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732036C" w:rsidR="001728DD" w:rsidRPr="002C0B67" w:rsidRDefault="00401D33" w:rsidP="0040512B">
      <w:pPr>
        <w:spacing w:after="0" w:line="240" w:lineRule="auto"/>
        <w:ind w:left="720" w:hanging="720"/>
        <w:rPr>
          <w:rFonts w:ascii="Arial" w:hAnsi="Arial" w:cs="Arial"/>
          <w:b/>
          <w:sz w:val="40"/>
        </w:rPr>
      </w:pPr>
      <w:r>
        <w:rPr>
          <w:rFonts w:ascii="Arial" w:hAnsi="Arial" w:cs="Arial"/>
          <w:bCs/>
          <w:sz w:val="28"/>
          <w:szCs w:val="28"/>
        </w:rPr>
        <w:t>Vulnerability Scanning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43524A1E"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320517">
        <w:rPr>
          <w:rFonts w:ascii="Arial" w:hAnsi="Arial" w:cs="Arial"/>
          <w:sz w:val="24"/>
          <w:szCs w:val="24"/>
        </w:rPr>
        <w:t>standards</w:t>
      </w:r>
      <w:r>
        <w:rPr>
          <w:rFonts w:ascii="Arial" w:hAnsi="Arial" w:cs="Arial"/>
          <w:sz w:val="24"/>
          <w:szCs w:val="24"/>
        </w:rPr>
        <w:t xml:space="preserve">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0B7A1CB8" w:rsidR="000D39F7" w:rsidRPr="0051200E" w:rsidRDefault="005760CC"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58CF9C18" w:rsidR="000D39F7" w:rsidRPr="0051200E" w:rsidRDefault="005760CC"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448A1018" w:rsidR="001728DD" w:rsidRPr="0051200E" w:rsidRDefault="005760CC" w:rsidP="001728DD">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Contact Info </w:t>
      </w:r>
      <w:r w:rsidR="001728DD"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001728DD" w:rsidRPr="0051200E">
        <w:rPr>
          <w:rFonts w:ascii="Arial" w:hAnsi="Arial" w:cs="Arial"/>
          <w:b/>
          <w:bCs/>
          <w:i/>
          <w:iCs/>
          <w:sz w:val="24"/>
          <w:szCs w:val="24"/>
        </w:rPr>
        <w:t>)</w:t>
      </w:r>
      <w:r w:rsidR="001728DD"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5845E622" w:rsidR="002B0EA4" w:rsidRPr="0051200E" w:rsidRDefault="005760CC"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Pr>
          <w:rFonts w:ascii="Arial" w:hAnsi="Arial" w:cs="Arial"/>
          <w:b/>
          <w:bCs/>
          <w:i/>
          <w:iCs/>
          <w:sz w:val="24"/>
          <w:szCs w:val="24"/>
        </w:rPr>
        <w:t>ST</w:t>
      </w:r>
      <w:r w:rsidR="00F06E47">
        <w:rPr>
          <w:rFonts w:ascii="Arial" w:hAnsi="Arial" w:cs="Arial"/>
          <w:b/>
          <w:bCs/>
          <w:i/>
          <w:iCs/>
          <w:sz w:val="24"/>
          <w:szCs w:val="24"/>
        </w:rPr>
        <w:t>R</w:t>
      </w:r>
      <w:r>
        <w:rPr>
          <w:rFonts w:ascii="Arial" w:hAnsi="Arial" w:cs="Arial"/>
          <w:b/>
          <w:bCs/>
          <w:i/>
          <w:iCs/>
          <w:sz w:val="24"/>
          <w:szCs w:val="24"/>
        </w:rPr>
        <w:t>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CB964D6"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320517">
        <w:rPr>
          <w:rFonts w:ascii="Arial" w:hAnsi="Arial" w:cs="Arial"/>
          <w:sz w:val="24"/>
          <w:szCs w:val="24"/>
        </w:rPr>
        <w:t>Standards</w:t>
      </w:r>
      <w:r>
        <w:rPr>
          <w:rFonts w:ascii="Arial" w:hAnsi="Arial" w:cs="Arial"/>
          <w:sz w:val="24"/>
          <w:szCs w:val="24"/>
        </w:rPr>
        <w:t xml:space="preserve"> Sections to ensure accuracy and alignment with existing organizational policies</w:t>
      </w:r>
      <w:r w:rsidR="00693C16">
        <w:rPr>
          <w:rFonts w:ascii="Arial" w:hAnsi="Arial" w:cs="Arial"/>
          <w:sz w:val="24"/>
          <w:szCs w:val="24"/>
        </w:rPr>
        <w:t xml:space="preserve">, </w:t>
      </w:r>
      <w:r>
        <w:rPr>
          <w:rFonts w:ascii="Arial" w:hAnsi="Arial" w:cs="Arial"/>
          <w:sz w:val="24"/>
          <w:szCs w:val="24"/>
        </w:rPr>
        <w:t>procedures</w:t>
      </w:r>
      <w:r w:rsidR="00693C16">
        <w:rPr>
          <w:rFonts w:ascii="Arial" w:hAnsi="Arial" w:cs="Arial"/>
          <w:sz w:val="24"/>
          <w:szCs w:val="24"/>
        </w:rPr>
        <w:t>,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4C1FC4FF" w:rsidR="00F45B92" w:rsidRPr="000141DA" w:rsidRDefault="008F4D55" w:rsidP="00F45B92">
      <w:pPr>
        <w:pStyle w:val="ListParagraph"/>
        <w:numPr>
          <w:ilvl w:val="0"/>
          <w:numId w:val="1"/>
        </w:numPr>
        <w:ind w:left="360"/>
        <w:rPr>
          <w:rFonts w:ascii="Arial" w:hAnsi="Arial" w:cs="Arial"/>
          <w:sz w:val="24"/>
          <w:szCs w:val="24"/>
        </w:rPr>
        <w:sectPr w:rsidR="00F45B92" w:rsidRPr="000141DA"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320517">
        <w:rPr>
          <w:rFonts w:ascii="Arial" w:hAnsi="Arial" w:cs="Arial"/>
          <w:sz w:val="24"/>
          <w:szCs w:val="24"/>
        </w:rPr>
        <w:t xml:space="preserve">/standard </w:t>
      </w:r>
      <w:r>
        <w:rPr>
          <w:rFonts w:ascii="Arial" w:hAnsi="Arial" w:cs="Arial"/>
          <w:sz w:val="24"/>
          <w:szCs w:val="24"/>
        </w:rPr>
        <w:t>creation and implementation</w:t>
      </w:r>
      <w:r w:rsidR="007E4CBD">
        <w:rPr>
          <w:rFonts w:ascii="Arial" w:hAnsi="Arial" w:cs="Arial"/>
          <w:sz w:val="24"/>
          <w:szCs w:val="24"/>
        </w:rPr>
        <w:t xml:space="preserve"> resources</w:t>
      </w:r>
      <w:r>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01D33" w:rsidRPr="00D62A1C" w14:paraId="3CD76AF0" w14:textId="77777777" w:rsidTr="00D4759C">
        <w:trPr>
          <w:trHeight w:val="620"/>
        </w:trPr>
        <w:tc>
          <w:tcPr>
            <w:tcW w:w="5328" w:type="dxa"/>
            <w:shd w:val="clear" w:color="auto" w:fill="auto"/>
          </w:tcPr>
          <w:p w14:paraId="10FD8257" w14:textId="77777777" w:rsidR="00401D33" w:rsidRPr="00D02583" w:rsidRDefault="00401D33" w:rsidP="00D4759C">
            <w:pPr>
              <w:spacing w:after="0"/>
              <w:jc w:val="center"/>
              <w:rPr>
                <w:rFonts w:ascii="Arial" w:hAnsi="Arial" w:cs="Arial"/>
                <w:b/>
                <w:bCs/>
                <w:sz w:val="12"/>
                <w:szCs w:val="12"/>
              </w:rPr>
            </w:pPr>
            <w:bookmarkStart w:id="2" w:name="OLE_LINK3"/>
            <w:bookmarkStart w:id="3" w:name="OLE_LINK4"/>
            <w:bookmarkStart w:id="4" w:name="_Hlk180749885"/>
          </w:p>
          <w:p w14:paraId="687E102E" w14:textId="77777777" w:rsidR="00401D33" w:rsidRPr="002B48A3" w:rsidRDefault="00000000" w:rsidP="00D4759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C4B016C95D9B4655BF34D2BE76A733E2"/>
                </w:placeholder>
                <w:showingPlcHdr/>
                <w:dataBinding w:prefixMappings="xmlns:ns0='http://DocumentContentControl.htm' " w:xpath="/ns0:DocumentContentControl[1]/ns0:OrganizationName[1]" w:storeItemID="{29C4647F-0984-4EA0-BA29-908A06C1BEAF}"/>
                <w:text/>
              </w:sdtPr>
              <w:sdtContent>
                <w:r w:rsidR="00401D33" w:rsidRPr="0051200E">
                  <w:rPr>
                    <w:rFonts w:ascii="Arial" w:hAnsi="Arial" w:cs="Arial"/>
                  </w:rPr>
                  <w:t>[</w:t>
                </w:r>
                <w:r w:rsidR="00401D33" w:rsidRPr="0051200E">
                  <w:rPr>
                    <w:rStyle w:val="PlaceholderText"/>
                  </w:rPr>
                  <w:t>Organization Name]</w:t>
                </w:r>
              </w:sdtContent>
            </w:sdt>
          </w:p>
        </w:tc>
        <w:tc>
          <w:tcPr>
            <w:tcW w:w="4837" w:type="dxa"/>
            <w:vAlign w:val="center"/>
          </w:tcPr>
          <w:p w14:paraId="473FA6FA" w14:textId="77777777" w:rsidR="00401D33" w:rsidRPr="002B48A3" w:rsidRDefault="00401D33" w:rsidP="00D4759C">
            <w:pPr>
              <w:spacing w:after="0"/>
              <w:rPr>
                <w:rFonts w:ascii="Arial" w:hAnsi="Arial" w:cs="Arial"/>
                <w:b/>
                <w:sz w:val="12"/>
                <w:szCs w:val="12"/>
              </w:rPr>
            </w:pPr>
          </w:p>
          <w:p w14:paraId="6FF59EBB" w14:textId="77777777" w:rsidR="00401D33" w:rsidRPr="002B48A3" w:rsidRDefault="00401D33" w:rsidP="00D4759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9AF76F345ED24B7BB977A02B30A5F6EA"/>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401D33" w:rsidRPr="00D62A1C" w14:paraId="4897AA88" w14:textId="77777777" w:rsidTr="00D4759C">
        <w:trPr>
          <w:trHeight w:val="617"/>
        </w:trPr>
        <w:tc>
          <w:tcPr>
            <w:tcW w:w="5328" w:type="dxa"/>
            <w:vMerge w:val="restart"/>
            <w:shd w:val="clear" w:color="auto" w:fill="auto"/>
          </w:tcPr>
          <w:p w14:paraId="2F2E4E88" w14:textId="77777777" w:rsidR="00401D33" w:rsidRPr="003C417C" w:rsidRDefault="00401D33" w:rsidP="00D4759C">
            <w:pPr>
              <w:spacing w:after="0" w:line="240" w:lineRule="auto"/>
              <w:jc w:val="center"/>
              <w:rPr>
                <w:rFonts w:ascii="Arial" w:hAnsi="Arial" w:cs="Arial"/>
                <w:sz w:val="24"/>
                <w:szCs w:val="40"/>
              </w:rPr>
            </w:pPr>
          </w:p>
          <w:p w14:paraId="1E878CFA" w14:textId="77777777" w:rsidR="00401D33" w:rsidRPr="003C417C" w:rsidRDefault="00401D33" w:rsidP="00D4759C">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513816EE" w14:textId="77777777" w:rsidR="00401D33" w:rsidRDefault="00401D33" w:rsidP="00D4759C">
            <w:pPr>
              <w:spacing w:after="0" w:line="240" w:lineRule="auto"/>
              <w:jc w:val="center"/>
              <w:rPr>
                <w:rFonts w:ascii="Arial" w:hAnsi="Arial" w:cs="Arial"/>
                <w:sz w:val="16"/>
                <w:szCs w:val="16"/>
              </w:rPr>
            </w:pPr>
          </w:p>
          <w:p w14:paraId="6FD48691" w14:textId="77777777" w:rsidR="00401D33" w:rsidRPr="00D02583" w:rsidRDefault="00401D33" w:rsidP="00D4759C">
            <w:pPr>
              <w:spacing w:after="0" w:line="240" w:lineRule="auto"/>
              <w:jc w:val="center"/>
              <w:rPr>
                <w:rFonts w:ascii="Arial" w:hAnsi="Arial" w:cs="Arial"/>
                <w:sz w:val="16"/>
                <w:szCs w:val="16"/>
              </w:rPr>
            </w:pPr>
          </w:p>
          <w:p w14:paraId="473B6E46" w14:textId="77777777" w:rsidR="00401D33" w:rsidRPr="00A75C2A" w:rsidRDefault="00401D33" w:rsidP="00D4759C">
            <w:pPr>
              <w:spacing w:after="0" w:line="240" w:lineRule="auto"/>
              <w:jc w:val="center"/>
              <w:rPr>
                <w:rFonts w:ascii="Arial" w:hAnsi="Arial" w:cs="Arial"/>
                <w:b/>
                <w:sz w:val="40"/>
                <w:szCs w:val="40"/>
              </w:rPr>
            </w:pPr>
            <w:r>
              <w:rPr>
                <w:rFonts w:ascii="Arial" w:hAnsi="Arial" w:cs="Arial"/>
                <w:b/>
                <w:sz w:val="40"/>
                <w:szCs w:val="40"/>
              </w:rPr>
              <w:t>Vulnerability Scanning</w:t>
            </w:r>
          </w:p>
        </w:tc>
        <w:tc>
          <w:tcPr>
            <w:tcW w:w="4837" w:type="dxa"/>
            <w:vAlign w:val="center"/>
          </w:tcPr>
          <w:p w14:paraId="4E02482C" w14:textId="0920C916" w:rsidR="00401D33" w:rsidRPr="003C417C" w:rsidRDefault="00401D33" w:rsidP="00D4759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06E47">
              <w:rPr>
                <w:rFonts w:ascii="Arial" w:hAnsi="Arial" w:cs="Arial"/>
                <w:bCs/>
                <w:noProof/>
                <w:sz w:val="24"/>
              </w:rPr>
              <w:t>11/1/2024</w:t>
            </w:r>
            <w:r w:rsidRPr="002B48A3">
              <w:rPr>
                <w:rFonts w:ascii="Arial" w:hAnsi="Arial" w:cs="Arial"/>
                <w:bCs/>
                <w:sz w:val="24"/>
              </w:rPr>
              <w:fldChar w:fldCharType="end"/>
            </w:r>
          </w:p>
        </w:tc>
      </w:tr>
      <w:tr w:rsidR="00401D33" w:rsidRPr="00D62A1C" w14:paraId="2DFF8A91" w14:textId="77777777" w:rsidTr="00D4759C">
        <w:trPr>
          <w:trHeight w:val="1620"/>
        </w:trPr>
        <w:tc>
          <w:tcPr>
            <w:tcW w:w="5328" w:type="dxa"/>
            <w:vMerge/>
            <w:shd w:val="clear" w:color="auto" w:fill="auto"/>
          </w:tcPr>
          <w:p w14:paraId="7D76087B" w14:textId="77777777" w:rsidR="00401D33" w:rsidRPr="003C417C" w:rsidRDefault="00401D33" w:rsidP="00D4759C">
            <w:pPr>
              <w:spacing w:after="0" w:line="240" w:lineRule="auto"/>
              <w:rPr>
                <w:rFonts w:ascii="Arial" w:hAnsi="Arial" w:cs="Arial"/>
              </w:rPr>
            </w:pPr>
          </w:p>
        </w:tc>
        <w:tc>
          <w:tcPr>
            <w:tcW w:w="4837" w:type="dxa"/>
          </w:tcPr>
          <w:p w14:paraId="34305829" w14:textId="77777777" w:rsidR="00401D33" w:rsidRPr="002B48A3" w:rsidRDefault="00401D33" w:rsidP="00D4759C">
            <w:pPr>
              <w:spacing w:after="0"/>
              <w:rPr>
                <w:rFonts w:ascii="Arial" w:hAnsi="Arial" w:cs="Arial"/>
                <w:b/>
                <w:sz w:val="16"/>
                <w:szCs w:val="16"/>
              </w:rPr>
            </w:pPr>
          </w:p>
          <w:p w14:paraId="3DB2F1F0" w14:textId="77777777" w:rsidR="00401D33" w:rsidRPr="00D02583" w:rsidRDefault="00401D33" w:rsidP="00D4759C">
            <w:pPr>
              <w:spacing w:after="0"/>
              <w:rPr>
                <w:rFonts w:ascii="Arial" w:hAnsi="Arial" w:cs="Arial"/>
                <w:b/>
                <w:sz w:val="10"/>
                <w:szCs w:val="10"/>
              </w:rPr>
            </w:pPr>
          </w:p>
          <w:p w14:paraId="14F86440" w14:textId="77777777" w:rsidR="00401D33" w:rsidRPr="002B48A3" w:rsidRDefault="00401D33" w:rsidP="00D4759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925A2BEC183D4708A2C63D7A64C9B61D"/>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182A997C" w14:textId="77777777" w:rsidR="00401D33" w:rsidRDefault="00401D33" w:rsidP="00D4759C">
            <w:pPr>
              <w:spacing w:after="0"/>
              <w:rPr>
                <w:rFonts w:ascii="Arial" w:hAnsi="Arial" w:cs="Arial"/>
                <w:b/>
                <w:sz w:val="24"/>
              </w:rPr>
            </w:pPr>
          </w:p>
          <w:p w14:paraId="354EE04C" w14:textId="77777777" w:rsidR="00401D33" w:rsidRPr="002B48A3" w:rsidRDefault="00401D33" w:rsidP="00D4759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409C47DA1AD844588E1B574C7E6AC16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F73B70A" w14:textId="77777777" w:rsidR="00401D33" w:rsidRPr="001F6975" w:rsidRDefault="00401D33" w:rsidP="00401D33">
      <w:pPr>
        <w:pStyle w:val="Heading1"/>
      </w:pPr>
      <w:r w:rsidRPr="001F6975">
        <w:t>1.0 Purpose and Benefits</w:t>
      </w:r>
    </w:p>
    <w:p w14:paraId="5541D6B8" w14:textId="77777777" w:rsidR="00401D33" w:rsidRPr="00A52173" w:rsidRDefault="00401D33" w:rsidP="00401D33">
      <w:pPr>
        <w:pStyle w:val="ParagraphSections"/>
      </w:pPr>
      <w:r w:rsidRPr="00A52173">
        <w:t xml:space="preserve">The purpose of this Vulnerability Scanning </w:t>
      </w:r>
      <w:r>
        <w:t>S</w:t>
      </w:r>
      <w:r w:rsidRPr="00A52173">
        <w:t>tandard is to provide a systematic approach for identifying, tracking, evaluating, prioritizing, and managing vulnerabilities in systems, network devices, and applications through automated scanning. By implementing this standard, organizations can effectively mitigate risks associated with known and potential vulnerabilities, thereby enhancing the confidentiality, integrity, and availability of their information assets.</w:t>
      </w:r>
    </w:p>
    <w:p w14:paraId="59D733BF" w14:textId="77777777" w:rsidR="00401D33" w:rsidRPr="00A52173" w:rsidRDefault="00401D33" w:rsidP="00401D33">
      <w:pPr>
        <w:pStyle w:val="ParagraphSections"/>
      </w:pPr>
      <w:r w:rsidRPr="00A52173">
        <w:t>Adhering to this standard offers numerous benefits, including improved risk management through timely identification of vulnerabilities and proactive remediation, which reduces the likelihood of exploitation. It ensures compliance with industry best practices and regulatory requirements, fosters accountability among stakeholders, and enhances overall security posture. Additionally, the systematic tracking of vulnerabilities helps in making informed decisions regarding resource allocation and security investments, ultimately leading to a more resilient IT environment.</w:t>
      </w:r>
    </w:p>
    <w:p w14:paraId="2FE91D99" w14:textId="77777777" w:rsidR="00401D33" w:rsidRPr="001F6975" w:rsidRDefault="00401D33" w:rsidP="00401D33">
      <w:pPr>
        <w:pStyle w:val="Heading1"/>
      </w:pPr>
      <w:r w:rsidRPr="001F6975">
        <w:t>2.0 Authority</w:t>
      </w:r>
    </w:p>
    <w:p w14:paraId="1D21500D" w14:textId="69802F4A" w:rsidR="00401D33" w:rsidRPr="00341FFE" w:rsidRDefault="00401D33" w:rsidP="00401D33">
      <w:pPr>
        <w:pStyle w:val="ParagraphSections"/>
      </w:pPr>
      <w:r w:rsidRPr="00341FFE">
        <w:t xml:space="preserve">This </w:t>
      </w:r>
      <w:r w:rsidR="00654B35">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654B35">
        <w:t>standard</w:t>
      </w:r>
      <w:r w:rsidR="00654B35" w:rsidRPr="00341FFE">
        <w:t xml:space="preserve"> </w:t>
      </w:r>
      <w:r w:rsidRPr="00341FFE">
        <w:t>is vested in</w:t>
      </w:r>
      <w:r>
        <w:t xml:space="preserve"> the</w:t>
      </w:r>
      <w:r w:rsidRPr="00341FFE">
        <w:t xml:space="preserve"> </w:t>
      </w:r>
      <w:sdt>
        <w:sdtPr>
          <w:alias w:val="Policy Authority"/>
          <w:tag w:val="Policy Authority"/>
          <w:id w:val="855780104"/>
          <w:placeholder>
            <w:docPart w:val="968EC9626EEA4D80AA0E358EE1313BD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208B18E" w14:textId="77777777" w:rsidR="00401D33" w:rsidRPr="001F6975" w:rsidRDefault="00401D33" w:rsidP="00401D33">
      <w:pPr>
        <w:pStyle w:val="Heading1"/>
      </w:pPr>
      <w:r w:rsidRPr="001F6975">
        <w:t>3.0 Scope</w:t>
      </w:r>
    </w:p>
    <w:p w14:paraId="42905C38" w14:textId="7B77EB34" w:rsidR="00401D33" w:rsidRPr="0041714C" w:rsidRDefault="00401D33" w:rsidP="00401D33">
      <w:pPr>
        <w:pStyle w:val="ParagraphSections"/>
      </w:pPr>
      <w:r w:rsidRPr="0041714C">
        <w:t xml:space="preserve">This </w:t>
      </w:r>
      <w:r w:rsidR="00654B35">
        <w:t>standard</w:t>
      </w:r>
      <w:r w:rsidR="00654B35" w:rsidRPr="00341FF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372E9CB2" w14:textId="7B9B530F" w:rsidR="00401D33" w:rsidRPr="0041714C" w:rsidRDefault="00401D33" w:rsidP="00401D33">
      <w:pPr>
        <w:pStyle w:val="ParagraphSections"/>
      </w:pPr>
      <w:r w:rsidRPr="0041714C">
        <w:t xml:space="preserve">The </w:t>
      </w:r>
      <w:r w:rsidR="00654B35">
        <w:t xml:space="preserve">standard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23E3607" w14:textId="7A5A6218" w:rsidR="00401D33" w:rsidRDefault="00401D33" w:rsidP="00401D33">
      <w:pPr>
        <w:pStyle w:val="ParagraphSections"/>
      </w:pPr>
      <w:r w:rsidRPr="0041714C">
        <w:t xml:space="preserve">All users are responsible for protecting the confidentiality, integrity, and availability of information, complying with this </w:t>
      </w:r>
      <w:r w:rsidR="00654B35">
        <w:t>standard</w:t>
      </w:r>
      <w:r w:rsidR="00654B35" w:rsidRPr="00341FFE">
        <w:t xml:space="preserve"> </w:t>
      </w:r>
      <w:r w:rsidRPr="0041714C">
        <w:t>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7AB6A74" w14:textId="77777777" w:rsidR="00401D33" w:rsidRDefault="00401D33" w:rsidP="00401D33">
      <w:pPr>
        <w:pStyle w:val="Heading1"/>
      </w:pPr>
      <w:bookmarkStart w:id="5" w:name="_Hlk180849249"/>
      <w:r>
        <w:t>4</w:t>
      </w:r>
      <w:r w:rsidRPr="001F6975">
        <w:t xml:space="preserve">.0 </w:t>
      </w:r>
      <w:r>
        <w:t>Information Statement</w:t>
      </w:r>
      <w:bookmarkEnd w:id="5"/>
    </w:p>
    <w:p w14:paraId="061FE206" w14:textId="77777777" w:rsidR="00401D33" w:rsidRDefault="00401D33" w:rsidP="00401D33">
      <w:pPr>
        <w:pStyle w:val="ParagraphSections"/>
      </w:pPr>
      <w:r w:rsidRPr="00283366">
        <w:t xml:space="preserve">In accordance with the Information Security Policy, all systems must undergo regular vulnerability scanning to identify and assess potential security weaknesses. Each system must be accurately inventoried, and a designated individual or team must be assigned responsibility for its maintenance and administration. Vulnerability scans should be conducted using approved automated tools capable of providing remediation recommendations and assigning severity ratings to identified vulnerabilities based on their potential impact. </w:t>
      </w:r>
    </w:p>
    <w:p w14:paraId="102EB9A7" w14:textId="77777777" w:rsidR="00401D33" w:rsidRPr="00283366" w:rsidRDefault="00401D33" w:rsidP="00401D33">
      <w:pPr>
        <w:pStyle w:val="ParagraphSections"/>
      </w:pPr>
      <w:r w:rsidRPr="00283366">
        <w:t>All scan reports are classified as having moderate confidentiality and integrity, requiring appropriate protection measures. It is essential that all entities provide external IP addresses and URLs for externally facing web applications to ensure comprehensive scanning. Network and system administrators must enable scanning tools to access all services, ensuring no configurations block authorized scans. Regular scanning is required throughout the system development lifecycle, including pre-deployment, implementation, and periodic assessments based on risk ratings.</w:t>
      </w:r>
    </w:p>
    <w:p w14:paraId="6B94FB5B" w14:textId="77777777" w:rsidR="00401D33" w:rsidRPr="003E48FD" w:rsidRDefault="00401D33" w:rsidP="00401D33">
      <w:pPr>
        <w:pStyle w:val="InfoSections"/>
      </w:pPr>
      <w:r w:rsidRPr="003E48FD">
        <w:t>Types of Scans</w:t>
      </w:r>
    </w:p>
    <w:p w14:paraId="4D7BBB08" w14:textId="77777777" w:rsidR="00401D33" w:rsidRDefault="00401D33" w:rsidP="00401D33">
      <w:pPr>
        <w:pStyle w:val="ParagraphSections"/>
      </w:pPr>
      <w:r w:rsidRPr="003E48FD">
        <w:t>The type of vulnerability scans appropriate for a given target depends on the target type (i.e., hardware, software, source code) and the target’s location (i.e., internal or external to the network). The table below lists the types of vulnerability scans required by this standard.</w:t>
      </w:r>
    </w:p>
    <w:p w14:paraId="1EC30E2E" w14:textId="77777777" w:rsidR="00401D33" w:rsidRPr="00E3509D" w:rsidRDefault="00401D33" w:rsidP="00401D33">
      <w:pPr>
        <w:pStyle w:val="ListParagraph"/>
        <w:numPr>
          <w:ilvl w:val="0"/>
          <w:numId w:val="53"/>
        </w:numPr>
        <w:spacing w:after="0" w:line="240" w:lineRule="auto"/>
        <w:ind w:right="450"/>
        <w:rPr>
          <w:rFonts w:ascii="Arial" w:hAnsi="Arial" w:cs="Arial"/>
          <w:color w:val="FFFFFF"/>
          <w:sz w:val="20"/>
          <w:szCs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4700"/>
      </w:tblGrid>
      <w:tr w:rsidR="00401D33" w:rsidRPr="005305FB" w14:paraId="626B7036" w14:textId="77777777" w:rsidTr="00D4759C">
        <w:tc>
          <w:tcPr>
            <w:tcW w:w="4585" w:type="dxa"/>
            <w:tcBorders>
              <w:top w:val="single" w:sz="4" w:space="0" w:color="auto"/>
              <w:left w:val="single" w:sz="4" w:space="0" w:color="auto"/>
              <w:bottom w:val="single" w:sz="4" w:space="0" w:color="auto"/>
              <w:right w:val="single" w:sz="4" w:space="0" w:color="auto"/>
            </w:tcBorders>
            <w:shd w:val="clear" w:color="auto" w:fill="9CC2E5"/>
            <w:hideMark/>
          </w:tcPr>
          <w:p w14:paraId="3C03C03F" w14:textId="77777777" w:rsidR="00401D33" w:rsidRPr="005305FB" w:rsidRDefault="00401D33" w:rsidP="00D4759C">
            <w:pPr>
              <w:spacing w:after="0" w:line="240" w:lineRule="auto"/>
              <w:ind w:right="450"/>
              <w:jc w:val="both"/>
              <w:rPr>
                <w:rFonts w:ascii="Arial" w:hAnsi="Arial" w:cs="Arial"/>
                <w:b/>
                <w:bCs/>
                <w:sz w:val="24"/>
                <w:szCs w:val="24"/>
              </w:rPr>
            </w:pPr>
            <w:r w:rsidRPr="005305FB">
              <w:rPr>
                <w:rFonts w:ascii="Arial" w:hAnsi="Arial" w:cs="Arial"/>
                <w:b/>
                <w:bCs/>
                <w:sz w:val="24"/>
                <w:szCs w:val="24"/>
              </w:rPr>
              <w:t>Type</w:t>
            </w:r>
          </w:p>
        </w:tc>
        <w:tc>
          <w:tcPr>
            <w:tcW w:w="4700" w:type="dxa"/>
            <w:tcBorders>
              <w:top w:val="single" w:sz="4" w:space="0" w:color="auto"/>
              <w:left w:val="single" w:sz="4" w:space="0" w:color="auto"/>
              <w:bottom w:val="single" w:sz="4" w:space="0" w:color="auto"/>
              <w:right w:val="single" w:sz="4" w:space="0" w:color="auto"/>
            </w:tcBorders>
            <w:shd w:val="clear" w:color="auto" w:fill="9CC2E5"/>
            <w:hideMark/>
          </w:tcPr>
          <w:p w14:paraId="76F2F9F0" w14:textId="77777777" w:rsidR="00401D33" w:rsidRPr="005305FB" w:rsidRDefault="00401D33" w:rsidP="00D4759C">
            <w:pPr>
              <w:spacing w:after="0" w:line="240" w:lineRule="auto"/>
              <w:ind w:right="450"/>
              <w:jc w:val="both"/>
              <w:rPr>
                <w:rFonts w:ascii="Arial" w:hAnsi="Arial" w:cs="Arial"/>
                <w:b/>
                <w:bCs/>
                <w:sz w:val="24"/>
                <w:szCs w:val="24"/>
              </w:rPr>
            </w:pPr>
            <w:r w:rsidRPr="005305FB">
              <w:rPr>
                <w:rFonts w:ascii="Arial" w:hAnsi="Arial" w:cs="Arial"/>
                <w:b/>
                <w:bCs/>
                <w:sz w:val="24"/>
                <w:szCs w:val="24"/>
              </w:rPr>
              <w:t>Description</w:t>
            </w:r>
          </w:p>
        </w:tc>
      </w:tr>
      <w:tr w:rsidR="00401D33" w:rsidRPr="005305FB" w14:paraId="3A2147AD"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4EBCA38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External Infrastructure Scan</w:t>
            </w:r>
          </w:p>
        </w:tc>
        <w:tc>
          <w:tcPr>
            <w:tcW w:w="4700" w:type="dxa"/>
            <w:tcBorders>
              <w:top w:val="single" w:sz="4" w:space="0" w:color="auto"/>
              <w:left w:val="single" w:sz="4" w:space="0" w:color="auto"/>
              <w:bottom w:val="single" w:sz="4" w:space="0" w:color="auto"/>
              <w:right w:val="single" w:sz="4" w:space="0" w:color="auto"/>
            </w:tcBorders>
            <w:hideMark/>
          </w:tcPr>
          <w:p w14:paraId="35DB538E"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the perimeter of networks or any externally available hosted infrastructure to identify potential vulnerabilities in Internet accessible IT infrastructure.</w:t>
            </w:r>
          </w:p>
        </w:tc>
      </w:tr>
      <w:tr w:rsidR="00401D33" w:rsidRPr="005305FB" w14:paraId="337BE0FF"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29C79090"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lastRenderedPageBreak/>
              <w:t>Internal Infrastructure</w:t>
            </w:r>
          </w:p>
          <w:p w14:paraId="6801C08C"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Scan</w:t>
            </w:r>
          </w:p>
        </w:tc>
        <w:tc>
          <w:tcPr>
            <w:tcW w:w="4700" w:type="dxa"/>
            <w:tcBorders>
              <w:top w:val="single" w:sz="4" w:space="0" w:color="auto"/>
              <w:left w:val="single" w:sz="4" w:space="0" w:color="auto"/>
              <w:bottom w:val="single" w:sz="4" w:space="0" w:color="auto"/>
              <w:right w:val="single" w:sz="4" w:space="0" w:color="auto"/>
            </w:tcBorders>
            <w:hideMark/>
          </w:tcPr>
          <w:p w14:paraId="2644ABB4"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IT infrastructure on protected networks or any hosted infrastructure to identify potential vulnerabilities.</w:t>
            </w:r>
          </w:p>
        </w:tc>
      </w:tr>
      <w:tr w:rsidR="00401D33" w:rsidRPr="005305FB" w14:paraId="20E8001E"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327370DA"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“Lite”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11BD2959"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Cursory unauthenticated scans of externally facing production web applications to identify security vulnerabilities.</w:t>
            </w:r>
          </w:p>
        </w:tc>
      </w:tr>
      <w:tr w:rsidR="00401D33" w:rsidRPr="005305FB" w14:paraId="2FBFFC7C"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7F594EF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In-depth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20386D26" w14:textId="77777777" w:rsidR="00401D33" w:rsidRPr="005305FB" w:rsidRDefault="00401D33" w:rsidP="00D4759C">
            <w:pPr>
              <w:spacing w:after="0" w:line="240" w:lineRule="auto"/>
              <w:ind w:right="92"/>
              <w:jc w:val="both"/>
              <w:rPr>
                <w:rFonts w:ascii="Arial" w:hAnsi="Arial" w:cs="Arial"/>
                <w:sz w:val="24"/>
                <w:szCs w:val="24"/>
              </w:rPr>
            </w:pPr>
            <w:r>
              <w:rPr>
                <w:rFonts w:ascii="Arial" w:hAnsi="Arial" w:cs="Arial"/>
                <w:sz w:val="24"/>
                <w:szCs w:val="24"/>
              </w:rPr>
              <w:t>When implemented, authenticated i</w:t>
            </w:r>
            <w:r w:rsidRPr="005305FB">
              <w:rPr>
                <w:rFonts w:ascii="Arial" w:hAnsi="Arial" w:cs="Arial"/>
                <w:sz w:val="24"/>
                <w:szCs w:val="24"/>
              </w:rPr>
              <w:t>n-depth scans of</w:t>
            </w:r>
            <w:r>
              <w:rPr>
                <w:rFonts w:ascii="Arial" w:hAnsi="Arial" w:cs="Arial"/>
                <w:sz w:val="24"/>
                <w:szCs w:val="24"/>
              </w:rPr>
              <w:t xml:space="preserve"> </w:t>
            </w:r>
            <w:r w:rsidRPr="005305FB">
              <w:rPr>
                <w:rFonts w:ascii="Arial" w:hAnsi="Arial" w:cs="Arial"/>
                <w:sz w:val="24"/>
                <w:szCs w:val="24"/>
              </w:rPr>
              <w:t>web applications to identify security vulnerabilities.</w:t>
            </w:r>
          </w:p>
        </w:tc>
      </w:tr>
      <w:tr w:rsidR="00401D33" w:rsidRPr="005305FB" w14:paraId="69C5EE36"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7345E4E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Application Source Code Analysis</w:t>
            </w:r>
          </w:p>
        </w:tc>
        <w:tc>
          <w:tcPr>
            <w:tcW w:w="4700" w:type="dxa"/>
            <w:tcBorders>
              <w:top w:val="single" w:sz="4" w:space="0" w:color="auto"/>
              <w:left w:val="single" w:sz="4" w:space="0" w:color="auto"/>
              <w:bottom w:val="single" w:sz="4" w:space="0" w:color="auto"/>
              <w:right w:val="single" w:sz="4" w:space="0" w:color="auto"/>
            </w:tcBorders>
            <w:hideMark/>
          </w:tcPr>
          <w:p w14:paraId="5B6C6E07"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application source code run during development to identify problems in the code that could cause potential vulnerabilities.</w:t>
            </w:r>
          </w:p>
        </w:tc>
      </w:tr>
    </w:tbl>
    <w:p w14:paraId="69508E7E" w14:textId="77777777" w:rsidR="00401D33" w:rsidRDefault="00401D33" w:rsidP="00401D33">
      <w:pPr>
        <w:pStyle w:val="InfoSections"/>
      </w:pPr>
      <w:r>
        <w:t>Scanning</w:t>
      </w:r>
    </w:p>
    <w:p w14:paraId="527761CC" w14:textId="77777777" w:rsidR="00401D33" w:rsidRDefault="00401D33" w:rsidP="00401D33">
      <w:pPr>
        <w:pStyle w:val="ParagraphSections"/>
      </w:pPr>
      <w:r>
        <w:t xml:space="preserve">Entities are responsible for confirming that vulnerability scans are conducted.  Entities must use a scanning tool approved by the ISO/designated security representative.  Any approved scanning tool must be able to provide remediation suggestions and be able to associate a severity value to each vulnerability discovered based on the relative impact of the vulnerability to the affected system.  </w:t>
      </w:r>
    </w:p>
    <w:p w14:paraId="48EFA9C6" w14:textId="77777777" w:rsidR="00401D33" w:rsidRDefault="00401D33" w:rsidP="00401D33">
      <w:pPr>
        <w:pStyle w:val="ParagraphSections"/>
      </w:pPr>
      <w:r>
        <w:t>As per the Information Classification Standard, scan reports are classified with moderate confidentiality and moderate integrity and should be protected as such.</w:t>
      </w:r>
    </w:p>
    <w:p w14:paraId="2D50E287" w14:textId="77777777" w:rsidR="00401D33" w:rsidRDefault="00401D33" w:rsidP="00401D33">
      <w:pPr>
        <w:pStyle w:val="ParagraphSections"/>
      </w:pPr>
      <w:r>
        <w:t>Entities are required to provide all external IP addresses and Uniform Resource Locators (URLs) for all externally facing web applications to the ISO/designated security representatives.</w:t>
      </w:r>
    </w:p>
    <w:p w14:paraId="130F2778" w14:textId="77777777" w:rsidR="00401D33" w:rsidRDefault="00401D33" w:rsidP="00401D33">
      <w:pPr>
        <w:pStyle w:val="ParagraphSections"/>
      </w:pPr>
      <w:r>
        <w:t>Network and system administrators must provide sufficient access to allow the vulnerability scan engine to scan all services provided by the system.  No devices connected to the network shall be specifically configured to block vulnerability scans from authorized scanning engines.</w:t>
      </w:r>
    </w:p>
    <w:p w14:paraId="4769D294" w14:textId="77777777" w:rsidR="00401D33" w:rsidRDefault="00401D33" w:rsidP="00401D33">
      <w:pPr>
        <w:pStyle w:val="ParagraphSections"/>
      </w:pPr>
      <w:r>
        <w:t>Scans must be performed within the system development life cycle (see SSDLC Standard) while in pre-deployment environments, when deployed into the target implementation environment, and periodically thereafter as specified below:</w:t>
      </w:r>
    </w:p>
    <w:p w14:paraId="41C04325" w14:textId="77777777" w:rsidR="00401D33" w:rsidRDefault="00401D33" w:rsidP="00401D33">
      <w:pPr>
        <w:pStyle w:val="Bullets"/>
        <w:numPr>
          <w:ilvl w:val="0"/>
          <w:numId w:val="54"/>
        </w:numPr>
      </w:pPr>
      <w:r w:rsidRPr="003E48FD">
        <w:t>Pre-deployment scans occur prior to the move of the system or web application to the target implementation environment:</w:t>
      </w:r>
    </w:p>
    <w:p w14:paraId="07DCB1F2" w14:textId="77777777" w:rsidR="00401D33" w:rsidRDefault="00401D33" w:rsidP="00401D33">
      <w:pPr>
        <w:pStyle w:val="Bullets"/>
        <w:numPr>
          <w:ilvl w:val="1"/>
          <w:numId w:val="54"/>
        </w:numPr>
      </w:pPr>
      <w:r>
        <w:t>All systems must undergo an authenticated internal infrastructure scan, where technically feasible or required, before being deployed to the target implementation environment.  Any infrastructure vulnerability discovered must be remediated or determined to be a false positive or insignificant risk, by the Information Security Officer (ISO)/designated security representative, prior to the system being deployed for intended use.</w:t>
      </w:r>
    </w:p>
    <w:p w14:paraId="38A339AD" w14:textId="77777777" w:rsidR="00401D33" w:rsidRDefault="00401D33" w:rsidP="00401D33">
      <w:pPr>
        <w:pStyle w:val="Bullets"/>
        <w:numPr>
          <w:ilvl w:val="1"/>
          <w:numId w:val="54"/>
        </w:numPr>
      </w:pPr>
      <w:r>
        <w:lastRenderedPageBreak/>
        <w:t xml:space="preserve">When source code is available, applications must undergo source code scanning before the updated code moves into the target implementation environment if there has been a change to application code.  </w:t>
      </w:r>
    </w:p>
    <w:p w14:paraId="68E8747E" w14:textId="77777777" w:rsidR="00401D33" w:rsidRDefault="00401D33" w:rsidP="00401D33">
      <w:pPr>
        <w:pStyle w:val="Bullets"/>
        <w:numPr>
          <w:ilvl w:val="1"/>
          <w:numId w:val="54"/>
        </w:numPr>
      </w:pPr>
      <w:r>
        <w:t xml:space="preserve">Scans must be authenticated when the application requires authentication before being deployed into the target implementation environment or into an environment that is externally accessible. When authentication is required to access the application, scans must be run with authenticated access at each access level (e.g., user, admin) supported by the application, except where limitations in the tool prevent authenticated scanning.  Any web application vulnerability discovered must be remediated or determined to be a false positive or insignificant risk by the ISO/designated security representative, prior to the system being placed into the target implementation environment.  </w:t>
      </w:r>
    </w:p>
    <w:p w14:paraId="38C9ED06" w14:textId="77777777" w:rsidR="00401D33" w:rsidRDefault="00401D33" w:rsidP="00401D33">
      <w:pPr>
        <w:pStyle w:val="Bullets"/>
        <w:numPr>
          <w:ilvl w:val="1"/>
          <w:numId w:val="54"/>
        </w:numPr>
      </w:pPr>
      <w:r>
        <w:t>Any system or application deployed to its target implementation environment with un-remediated vulnerabilities must have a formal remediation plan and the documented approval of the executive responsible for risk management or their designee.</w:t>
      </w:r>
    </w:p>
    <w:p w14:paraId="3596E48F" w14:textId="77777777" w:rsidR="00401D33" w:rsidRDefault="00401D33" w:rsidP="00401D33">
      <w:pPr>
        <w:pStyle w:val="Bullets"/>
        <w:numPr>
          <w:ilvl w:val="0"/>
          <w:numId w:val="54"/>
        </w:numPr>
      </w:pPr>
      <w:r w:rsidRPr="003E48FD">
        <w:t>Implementation scans occur the first time a system or web application is moved to its target implementation environment:</w:t>
      </w:r>
    </w:p>
    <w:p w14:paraId="78CB1292" w14:textId="77777777" w:rsidR="00401D33" w:rsidRDefault="00401D33" w:rsidP="00401D33">
      <w:pPr>
        <w:pStyle w:val="Bullets"/>
        <w:numPr>
          <w:ilvl w:val="1"/>
          <w:numId w:val="54"/>
        </w:numPr>
      </w:pPr>
      <w:r>
        <w:t xml:space="preserve">Systems must be scanned immediately upon being placed into the target implementation environment with an authenticated internal infrastructure scan, where technically feasible or required. If the system is accessible from the internet or an external network, then the system must be scanned with an external infrastructure scan. </w:t>
      </w:r>
    </w:p>
    <w:p w14:paraId="219455F7" w14:textId="77777777" w:rsidR="00401D33" w:rsidRDefault="00401D33" w:rsidP="00401D33">
      <w:pPr>
        <w:pStyle w:val="Bullets"/>
        <w:numPr>
          <w:ilvl w:val="1"/>
          <w:numId w:val="54"/>
        </w:numPr>
      </w:pPr>
      <w:r>
        <w:t>Web applications must be scanned within the first month of being placed into the target implementation environment. An authenticated in-depth web application scan is required if feasible, but at minimum a “lite” web application scan is required. Sensitivity and criticality of the application must be considered when determining the schedule for the initial implementation scan.</w:t>
      </w:r>
    </w:p>
    <w:p w14:paraId="52B29FFF" w14:textId="77777777" w:rsidR="00401D33" w:rsidRDefault="00401D33" w:rsidP="00401D33">
      <w:pPr>
        <w:pStyle w:val="Bullets"/>
        <w:numPr>
          <w:ilvl w:val="0"/>
          <w:numId w:val="54"/>
        </w:numPr>
      </w:pPr>
      <w:r w:rsidRPr="003E48FD">
        <w:t>Recurring Scans: After the initial scan in the target implementation environment, the frequency of scans are to occur according to the system or application’s risk rating (see Table 2).</w:t>
      </w:r>
    </w:p>
    <w:p w14:paraId="29B0ED7A" w14:textId="77777777" w:rsidR="00401D33" w:rsidRDefault="00401D33" w:rsidP="00401D33">
      <w:pPr>
        <w:pStyle w:val="Bullets"/>
        <w:numPr>
          <w:ilvl w:val="1"/>
          <w:numId w:val="54"/>
        </w:numPr>
      </w:pPr>
      <w:r>
        <w:t xml:space="preserve">When performing internal infrastructure scans on systems built using a shared image, such as workstations, scans may be run on a sampling of systems but the sample set must vary from scan to scan. </w:t>
      </w:r>
    </w:p>
    <w:p w14:paraId="0393341F" w14:textId="77777777" w:rsidR="00401D33" w:rsidRDefault="00401D33" w:rsidP="00401D33">
      <w:pPr>
        <w:pStyle w:val="Bullets"/>
        <w:numPr>
          <w:ilvl w:val="1"/>
          <w:numId w:val="54"/>
        </w:numPr>
      </w:pPr>
      <w:r>
        <w:t xml:space="preserve">Web applications in production are required to undergo recurring scans. At minimum, web applications in production are required to undergo recurring “lite” application scans. </w:t>
      </w:r>
    </w:p>
    <w:p w14:paraId="414331B9" w14:textId="77777777" w:rsidR="00401D33" w:rsidRDefault="00401D33" w:rsidP="00401D33">
      <w:pPr>
        <w:pStyle w:val="Bullets"/>
        <w:numPr>
          <w:ilvl w:val="1"/>
          <w:numId w:val="54"/>
        </w:numPr>
      </w:pPr>
      <w:r>
        <w:lastRenderedPageBreak/>
        <w:t>All vulnerabilities found during scans must be addressed as per the remediation section below.</w:t>
      </w:r>
    </w:p>
    <w:p w14:paraId="49D76358" w14:textId="77777777" w:rsidR="00401D33" w:rsidRPr="003E48FD" w:rsidRDefault="00401D33" w:rsidP="00401D33">
      <w:pPr>
        <w:pStyle w:val="InfoSections"/>
      </w:pPr>
      <w:r w:rsidRPr="003E48FD">
        <w:t>Determine Risk Rating and Frequency of Scans</w:t>
      </w:r>
    </w:p>
    <w:p w14:paraId="670AF857" w14:textId="77777777" w:rsidR="00401D33" w:rsidRDefault="00401D33" w:rsidP="00401D33">
      <w:pPr>
        <w:pStyle w:val="ParagraphSections"/>
      </w:pPr>
      <w:r>
        <w:t>The risk that vulnerabilities pose to systems and applications is based on the likelihood of a vulnerability being exploited and the impact if the confidentiality, integrity or availability of the information assets were compromised. The likelihood of a vulnerability being exploited is increased in direct relation to the system’s or application’s accessibility from other systems.</w:t>
      </w:r>
    </w:p>
    <w:p w14:paraId="2AE6057D" w14:textId="77777777" w:rsidR="00401D33" w:rsidRDefault="00401D33" w:rsidP="00401D33">
      <w:pPr>
        <w:pStyle w:val="ParagraphSections"/>
      </w:pPr>
      <w:r>
        <w:t>The impact to the information assets is based on the asset’s information classification (see Information Classification Standard).  Impact (i.e., high, moderate or low) if the confidentiality, integrity or availability is compromised must be considered and the highest individual impact rating for confidentiality, integrity or availability utilized within the table below.</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790"/>
        <w:gridCol w:w="2070"/>
      </w:tblGrid>
      <w:tr w:rsidR="00401D33" w:rsidRPr="00E3509D" w14:paraId="5BF390BB" w14:textId="77777777" w:rsidTr="00D4759C">
        <w:tc>
          <w:tcPr>
            <w:tcW w:w="9540"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56D44C1" w14:textId="77777777" w:rsidR="00401D33" w:rsidRPr="00E3509D" w:rsidRDefault="00401D33" w:rsidP="00D4759C">
            <w:pPr>
              <w:spacing w:before="120" w:line="240" w:lineRule="auto"/>
              <w:ind w:right="446"/>
              <w:jc w:val="center"/>
              <w:rPr>
                <w:rFonts w:ascii="Arial" w:hAnsi="Arial" w:cs="Arial"/>
                <w:b/>
                <w:sz w:val="24"/>
                <w:szCs w:val="24"/>
              </w:rPr>
            </w:pPr>
            <w:bookmarkStart w:id="6" w:name="Table2"/>
            <w:r w:rsidRPr="00E3509D">
              <w:rPr>
                <w:rFonts w:ascii="Arial" w:hAnsi="Arial" w:cs="Arial"/>
                <w:b/>
                <w:sz w:val="24"/>
                <w:szCs w:val="24"/>
              </w:rPr>
              <w:t>Table 2</w:t>
            </w:r>
            <w:bookmarkEnd w:id="6"/>
            <w:r w:rsidRPr="00E3509D">
              <w:rPr>
                <w:rFonts w:ascii="Arial" w:hAnsi="Arial" w:cs="Arial"/>
                <w:b/>
                <w:sz w:val="24"/>
                <w:szCs w:val="24"/>
              </w:rPr>
              <w:t>: RISK RATING</w:t>
            </w:r>
          </w:p>
        </w:tc>
      </w:tr>
      <w:tr w:rsidR="00401D33" w:rsidRPr="00E3509D" w14:paraId="1FABCB14" w14:textId="77777777" w:rsidTr="00D4759C">
        <w:tc>
          <w:tcPr>
            <w:tcW w:w="2340"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2A043000" w14:textId="77777777" w:rsidR="00401D33" w:rsidRPr="004D46A7" w:rsidRDefault="00401D33" w:rsidP="00D4759C">
            <w:pPr>
              <w:spacing w:before="120" w:line="240" w:lineRule="auto"/>
              <w:ind w:right="446"/>
              <w:jc w:val="both"/>
              <w:rPr>
                <w:rFonts w:ascii="Arial" w:hAnsi="Arial" w:cs="Arial"/>
                <w:b/>
                <w:bCs/>
              </w:rPr>
            </w:pPr>
            <w:r w:rsidRPr="004D46A7">
              <w:rPr>
                <w:rFonts w:ascii="Arial" w:hAnsi="Arial" w:cs="Arial"/>
                <w:b/>
                <w:bCs/>
              </w:rPr>
              <w:t>Impact</w:t>
            </w:r>
          </w:p>
          <w:p w14:paraId="7DB23036"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bCs/>
              </w:rPr>
              <w:t>(Confidentiality, Integrity, Availability)</w:t>
            </w:r>
          </w:p>
        </w:tc>
        <w:tc>
          <w:tcPr>
            <w:tcW w:w="720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37F07B02" w14:textId="77777777" w:rsidR="00401D33" w:rsidRPr="004D46A7" w:rsidRDefault="00401D33" w:rsidP="00D4759C">
            <w:pPr>
              <w:spacing w:before="120" w:line="240" w:lineRule="auto"/>
              <w:ind w:right="446"/>
              <w:jc w:val="center"/>
              <w:rPr>
                <w:rFonts w:ascii="Arial" w:hAnsi="Arial" w:cs="Arial"/>
                <w:b/>
              </w:rPr>
            </w:pPr>
            <w:r w:rsidRPr="004D46A7">
              <w:rPr>
                <w:rFonts w:ascii="Arial" w:hAnsi="Arial" w:cs="Arial"/>
                <w:b/>
              </w:rPr>
              <w:t>Exposure</w:t>
            </w:r>
          </w:p>
        </w:tc>
      </w:tr>
      <w:tr w:rsidR="00401D33" w:rsidRPr="00E3509D" w14:paraId="121C9DC9" w14:textId="77777777" w:rsidTr="00D4759C">
        <w:tc>
          <w:tcPr>
            <w:tcW w:w="2340" w:type="dxa"/>
            <w:vMerge/>
            <w:tcBorders>
              <w:top w:val="single" w:sz="4" w:space="0" w:color="auto"/>
              <w:left w:val="single" w:sz="4" w:space="0" w:color="auto"/>
              <w:bottom w:val="single" w:sz="4" w:space="0" w:color="auto"/>
              <w:right w:val="single" w:sz="4" w:space="0" w:color="auto"/>
            </w:tcBorders>
            <w:vAlign w:val="center"/>
            <w:hideMark/>
          </w:tcPr>
          <w:p w14:paraId="1C9A7F75" w14:textId="77777777" w:rsidR="00401D33" w:rsidRPr="004D46A7" w:rsidRDefault="00401D33" w:rsidP="00D4759C">
            <w:pPr>
              <w:spacing w:before="120" w:line="240" w:lineRule="auto"/>
              <w:ind w:right="446"/>
              <w:jc w:val="both"/>
              <w:rPr>
                <w:rFonts w:ascii="Arial" w:hAnsi="Arial" w:cs="Arial"/>
                <w:b/>
              </w:rPr>
            </w:pPr>
          </w:p>
        </w:tc>
        <w:tc>
          <w:tcPr>
            <w:tcW w:w="2340" w:type="dxa"/>
            <w:tcBorders>
              <w:top w:val="single" w:sz="4" w:space="0" w:color="auto"/>
              <w:left w:val="single" w:sz="4" w:space="0" w:color="auto"/>
              <w:bottom w:val="single" w:sz="4" w:space="0" w:color="auto"/>
              <w:right w:val="single" w:sz="4" w:space="0" w:color="auto"/>
            </w:tcBorders>
            <w:hideMark/>
          </w:tcPr>
          <w:p w14:paraId="6E186007"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Systems with no network connectivity to production data</w:t>
            </w:r>
          </w:p>
          <w:p w14:paraId="3828D30C"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ab/>
            </w:r>
          </w:p>
        </w:tc>
        <w:tc>
          <w:tcPr>
            <w:tcW w:w="2790" w:type="dxa"/>
            <w:tcBorders>
              <w:top w:val="single" w:sz="4" w:space="0" w:color="auto"/>
              <w:left w:val="single" w:sz="4" w:space="0" w:color="auto"/>
              <w:bottom w:val="single" w:sz="4" w:space="0" w:color="auto"/>
              <w:right w:val="single" w:sz="4" w:space="0" w:color="auto"/>
            </w:tcBorders>
            <w:hideMark/>
          </w:tcPr>
          <w:p w14:paraId="1135396C"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Systems with network connectivity to</w:t>
            </w:r>
            <w:r>
              <w:rPr>
                <w:rFonts w:ascii="Arial" w:hAnsi="Arial" w:cs="Arial"/>
                <w:b/>
              </w:rPr>
              <w:t xml:space="preserve"> production data (not internet </w:t>
            </w:r>
            <w:r w:rsidRPr="004D46A7">
              <w:rPr>
                <w:rFonts w:ascii="Arial" w:hAnsi="Arial" w:cs="Arial"/>
                <w:b/>
              </w:rPr>
              <w:t>facing)</w:t>
            </w:r>
          </w:p>
        </w:tc>
        <w:tc>
          <w:tcPr>
            <w:tcW w:w="2070" w:type="dxa"/>
            <w:tcBorders>
              <w:top w:val="single" w:sz="4" w:space="0" w:color="auto"/>
              <w:left w:val="single" w:sz="4" w:space="0" w:color="auto"/>
              <w:bottom w:val="single" w:sz="4" w:space="0" w:color="auto"/>
              <w:right w:val="single" w:sz="4" w:space="0" w:color="auto"/>
            </w:tcBorders>
            <w:hideMark/>
          </w:tcPr>
          <w:p w14:paraId="41E89157"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 that is publicly available from the internet</w:t>
            </w:r>
          </w:p>
        </w:tc>
      </w:tr>
      <w:tr w:rsidR="00401D33" w:rsidRPr="00E3509D" w14:paraId="00BE55C9"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6EDDE010" w14:textId="77777777" w:rsidR="00401D33" w:rsidRPr="004D46A7" w:rsidRDefault="00401D33" w:rsidP="00D4759C">
            <w:pPr>
              <w:spacing w:before="120" w:line="240" w:lineRule="auto"/>
              <w:ind w:right="446"/>
              <w:jc w:val="both"/>
              <w:rPr>
                <w:rFonts w:ascii="Arial" w:hAnsi="Arial" w:cs="Arial"/>
                <w:b/>
                <w:bCs/>
              </w:rPr>
            </w:pPr>
            <w:r w:rsidRPr="004D46A7">
              <w:rPr>
                <w:rFonts w:ascii="Arial" w:hAnsi="Arial" w:cs="Arial"/>
                <w:b/>
                <w:bCs/>
              </w:rPr>
              <w:t>High</w:t>
            </w:r>
          </w:p>
        </w:tc>
        <w:tc>
          <w:tcPr>
            <w:tcW w:w="2340" w:type="dxa"/>
            <w:tcBorders>
              <w:top w:val="single" w:sz="4" w:space="0" w:color="auto"/>
              <w:left w:val="single" w:sz="4" w:space="0" w:color="auto"/>
              <w:bottom w:val="single" w:sz="4" w:space="0" w:color="auto"/>
              <w:right w:val="single" w:sz="4" w:space="0" w:color="auto"/>
            </w:tcBorders>
            <w:hideMark/>
          </w:tcPr>
          <w:p w14:paraId="50E9C0EB"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c>
          <w:tcPr>
            <w:tcW w:w="2790" w:type="dxa"/>
            <w:tcBorders>
              <w:top w:val="single" w:sz="4" w:space="0" w:color="auto"/>
              <w:left w:val="single" w:sz="4" w:space="0" w:color="auto"/>
              <w:bottom w:val="single" w:sz="4" w:space="0" w:color="auto"/>
              <w:right w:val="single" w:sz="4" w:space="0" w:color="auto"/>
            </w:tcBorders>
            <w:hideMark/>
          </w:tcPr>
          <w:p w14:paraId="329AE1F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c>
          <w:tcPr>
            <w:tcW w:w="2070" w:type="dxa"/>
            <w:tcBorders>
              <w:top w:val="single" w:sz="4" w:space="0" w:color="auto"/>
              <w:left w:val="single" w:sz="4" w:space="0" w:color="auto"/>
              <w:bottom w:val="single" w:sz="4" w:space="0" w:color="auto"/>
              <w:right w:val="single" w:sz="4" w:space="0" w:color="auto"/>
            </w:tcBorders>
            <w:hideMark/>
          </w:tcPr>
          <w:p w14:paraId="7ADCB951"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r>
      <w:tr w:rsidR="00401D33" w:rsidRPr="00E3509D" w14:paraId="5BC51521"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20EDAF27" w14:textId="77777777" w:rsidR="00401D33" w:rsidRPr="004D46A7" w:rsidRDefault="00401D33" w:rsidP="00D4759C">
            <w:pPr>
              <w:spacing w:before="120" w:line="240" w:lineRule="auto"/>
              <w:ind w:right="446"/>
              <w:jc w:val="both"/>
              <w:rPr>
                <w:rFonts w:ascii="Arial" w:hAnsi="Arial" w:cs="Arial"/>
                <w:b/>
                <w:bCs/>
              </w:rPr>
            </w:pPr>
            <w:r>
              <w:rPr>
                <w:rFonts w:ascii="Arial" w:hAnsi="Arial" w:cs="Arial"/>
                <w:b/>
                <w:bCs/>
              </w:rPr>
              <w:t>Medium</w:t>
            </w:r>
          </w:p>
        </w:tc>
        <w:tc>
          <w:tcPr>
            <w:tcW w:w="2340" w:type="dxa"/>
            <w:tcBorders>
              <w:top w:val="single" w:sz="4" w:space="0" w:color="auto"/>
              <w:left w:val="single" w:sz="4" w:space="0" w:color="auto"/>
              <w:bottom w:val="single" w:sz="4" w:space="0" w:color="auto"/>
              <w:right w:val="single" w:sz="4" w:space="0" w:color="auto"/>
            </w:tcBorders>
            <w:hideMark/>
          </w:tcPr>
          <w:p w14:paraId="5965284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18C84C6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c>
          <w:tcPr>
            <w:tcW w:w="2070" w:type="dxa"/>
            <w:tcBorders>
              <w:top w:val="single" w:sz="4" w:space="0" w:color="auto"/>
              <w:left w:val="single" w:sz="4" w:space="0" w:color="auto"/>
              <w:bottom w:val="single" w:sz="4" w:space="0" w:color="auto"/>
              <w:right w:val="single" w:sz="4" w:space="0" w:color="auto"/>
            </w:tcBorders>
            <w:hideMark/>
          </w:tcPr>
          <w:p w14:paraId="57290581"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r>
      <w:tr w:rsidR="00401D33" w:rsidRPr="00E3509D" w14:paraId="611B9DE3"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32C88914"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340" w:type="dxa"/>
            <w:tcBorders>
              <w:top w:val="single" w:sz="4" w:space="0" w:color="auto"/>
              <w:left w:val="single" w:sz="4" w:space="0" w:color="auto"/>
              <w:bottom w:val="single" w:sz="4" w:space="0" w:color="auto"/>
              <w:right w:val="single" w:sz="4" w:space="0" w:color="auto"/>
            </w:tcBorders>
            <w:hideMark/>
          </w:tcPr>
          <w:p w14:paraId="523F81EE"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6968741B"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070" w:type="dxa"/>
            <w:tcBorders>
              <w:top w:val="single" w:sz="4" w:space="0" w:color="auto"/>
              <w:left w:val="single" w:sz="4" w:space="0" w:color="auto"/>
              <w:bottom w:val="single" w:sz="4" w:space="0" w:color="auto"/>
              <w:right w:val="single" w:sz="4" w:space="0" w:color="auto"/>
            </w:tcBorders>
            <w:hideMark/>
          </w:tcPr>
          <w:p w14:paraId="673B182E"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r>
    </w:tbl>
    <w:p w14:paraId="7B84ECFF" w14:textId="77777777" w:rsidR="00401D33" w:rsidRDefault="00401D33" w:rsidP="00401D33">
      <w:pPr>
        <w:spacing w:before="120" w:line="240" w:lineRule="auto"/>
        <w:ind w:right="446"/>
        <w:jc w:val="both"/>
        <w:rPr>
          <w:rFonts w:ascii="Arial" w:hAnsi="Arial" w:cs="Arial"/>
          <w:sz w:val="24"/>
          <w:szCs w:val="24"/>
        </w:rPr>
      </w:pPr>
      <w:r w:rsidRPr="00A33EDB">
        <w:rPr>
          <w:rFonts w:ascii="Arial" w:hAnsi="Arial" w:cs="Arial"/>
          <w:sz w:val="24"/>
          <w:szCs w:val="24"/>
        </w:rPr>
        <w:t>Minimum frequency of scans is dependent on the risk rating. Systems without a risk rating must be scanned as if they had a risk rating of “High” until they are rated.</w:t>
      </w:r>
    </w:p>
    <w:p w14:paraId="3584E32E" w14:textId="77777777" w:rsidR="00401D33" w:rsidRPr="00A33EDB" w:rsidRDefault="00401D33" w:rsidP="00401D33">
      <w:pPr>
        <w:spacing w:before="120" w:line="240" w:lineRule="auto"/>
        <w:ind w:right="446"/>
        <w:jc w:val="both"/>
        <w:rPr>
          <w:rFonts w:ascii="Arial" w:hAnsi="Arial" w:cs="Arial"/>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8"/>
        <w:gridCol w:w="4617"/>
      </w:tblGrid>
      <w:tr w:rsidR="00401D33" w:rsidRPr="00E3509D" w14:paraId="5C723F46" w14:textId="77777777" w:rsidTr="00D4759C">
        <w:tc>
          <w:tcPr>
            <w:tcW w:w="954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60C2EF5"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br w:type="page"/>
            </w:r>
            <w:r w:rsidRPr="00E3509D">
              <w:rPr>
                <w:rFonts w:ascii="Arial" w:hAnsi="Arial" w:cs="Arial"/>
                <w:b/>
                <w:sz w:val="24"/>
                <w:szCs w:val="24"/>
              </w:rPr>
              <w:br w:type="page"/>
              <w:t>TABLE 3: FREQUENCY OF SCANS</w:t>
            </w:r>
          </w:p>
        </w:tc>
      </w:tr>
      <w:tr w:rsidR="00401D33" w:rsidRPr="00E3509D" w14:paraId="22ADB957" w14:textId="77777777" w:rsidTr="00D4759C">
        <w:tc>
          <w:tcPr>
            <w:tcW w:w="4838" w:type="dxa"/>
            <w:tcBorders>
              <w:top w:val="single" w:sz="4" w:space="0" w:color="auto"/>
              <w:left w:val="single" w:sz="4" w:space="0" w:color="auto"/>
              <w:bottom w:val="single" w:sz="4" w:space="0" w:color="auto"/>
              <w:right w:val="single" w:sz="4" w:space="0" w:color="auto"/>
            </w:tcBorders>
            <w:shd w:val="clear" w:color="auto" w:fill="9CC2E5"/>
            <w:hideMark/>
          </w:tcPr>
          <w:p w14:paraId="25F24B34"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Risk Rating</w:t>
            </w:r>
          </w:p>
        </w:tc>
        <w:tc>
          <w:tcPr>
            <w:tcW w:w="4702" w:type="dxa"/>
            <w:tcBorders>
              <w:top w:val="single" w:sz="4" w:space="0" w:color="auto"/>
              <w:left w:val="single" w:sz="4" w:space="0" w:color="auto"/>
              <w:bottom w:val="single" w:sz="4" w:space="0" w:color="auto"/>
              <w:right w:val="single" w:sz="4" w:space="0" w:color="auto"/>
            </w:tcBorders>
            <w:shd w:val="clear" w:color="auto" w:fill="9CC2E5"/>
            <w:hideMark/>
          </w:tcPr>
          <w:p w14:paraId="5B3BDD82"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Frequency</w:t>
            </w:r>
          </w:p>
        </w:tc>
      </w:tr>
      <w:tr w:rsidR="00401D33" w:rsidRPr="00E3509D" w14:paraId="4DA5C56C" w14:textId="77777777" w:rsidTr="00D4759C">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DAC14C5"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Infrastructure scans</w:t>
            </w:r>
          </w:p>
        </w:tc>
      </w:tr>
      <w:tr w:rsidR="00401D33" w:rsidRPr="00E3509D" w14:paraId="18675295"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6B93A3D0"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1A004BC4"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Monthly</w:t>
            </w:r>
          </w:p>
        </w:tc>
      </w:tr>
      <w:tr w:rsidR="00401D33" w:rsidRPr="00E3509D" w14:paraId="29FF866F"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4ED7D055"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lastRenderedPageBreak/>
              <w:t>Medium</w:t>
            </w:r>
          </w:p>
        </w:tc>
        <w:tc>
          <w:tcPr>
            <w:tcW w:w="4702" w:type="dxa"/>
            <w:tcBorders>
              <w:top w:val="single" w:sz="4" w:space="0" w:color="auto"/>
              <w:left w:val="single" w:sz="4" w:space="0" w:color="auto"/>
              <w:bottom w:val="single" w:sz="4" w:space="0" w:color="auto"/>
              <w:right w:val="single" w:sz="4" w:space="0" w:color="auto"/>
            </w:tcBorders>
            <w:hideMark/>
          </w:tcPr>
          <w:p w14:paraId="48601B2E"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Quarterly</w:t>
            </w:r>
          </w:p>
        </w:tc>
      </w:tr>
      <w:tr w:rsidR="00401D33" w:rsidRPr="00E3509D" w14:paraId="5CA66417" w14:textId="77777777" w:rsidTr="00D4759C">
        <w:trPr>
          <w:trHeight w:val="305"/>
        </w:trPr>
        <w:tc>
          <w:tcPr>
            <w:tcW w:w="4838" w:type="dxa"/>
            <w:tcBorders>
              <w:top w:val="single" w:sz="4" w:space="0" w:color="auto"/>
              <w:left w:val="single" w:sz="4" w:space="0" w:color="auto"/>
              <w:bottom w:val="single" w:sz="4" w:space="0" w:color="auto"/>
              <w:right w:val="single" w:sz="4" w:space="0" w:color="auto"/>
            </w:tcBorders>
            <w:hideMark/>
          </w:tcPr>
          <w:p w14:paraId="4AD5182E"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6C0D7DF7"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401D33" w:rsidRPr="00E3509D" w14:paraId="0FCB984D" w14:textId="77777777" w:rsidTr="00D4759C">
        <w:trPr>
          <w:trHeight w:val="287"/>
        </w:trPr>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65AADD4"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Web Application Scans</w:t>
            </w:r>
          </w:p>
        </w:tc>
      </w:tr>
      <w:tr w:rsidR="00401D33" w:rsidRPr="00E3509D" w14:paraId="3C5E52AD"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109E863C"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2C90717B"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Quarterly or after significant change</w:t>
            </w:r>
          </w:p>
        </w:tc>
      </w:tr>
      <w:tr w:rsidR="00401D33" w:rsidRPr="00E3509D" w14:paraId="7EF3AF82"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09968C45"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6F8FE93D"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401D33" w:rsidRPr="00E3509D" w14:paraId="049F701E"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65A11339"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6F6B5B6E"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Annually</w:t>
            </w:r>
          </w:p>
        </w:tc>
      </w:tr>
    </w:tbl>
    <w:p w14:paraId="739CEAC3" w14:textId="77777777" w:rsidR="00401D33" w:rsidRDefault="00401D33" w:rsidP="00401D33">
      <w:pPr>
        <w:pStyle w:val="Heading3"/>
        <w:spacing w:before="0" w:after="200" w:line="240" w:lineRule="auto"/>
        <w:ind w:left="720" w:right="446"/>
        <w:rPr>
          <w:rFonts w:ascii="Arial" w:hAnsi="Arial" w:cs="Arial"/>
          <w:color w:val="000000" w:themeColor="text1"/>
          <w:sz w:val="24"/>
          <w:szCs w:val="24"/>
        </w:rPr>
      </w:pPr>
    </w:p>
    <w:p w14:paraId="65E7400F" w14:textId="77777777" w:rsidR="00401D33" w:rsidRDefault="00401D33" w:rsidP="00401D33">
      <w:pPr>
        <w:pStyle w:val="InfoSections"/>
      </w:pPr>
      <w:r>
        <w:t>Remediation</w:t>
      </w:r>
    </w:p>
    <w:p w14:paraId="73917E26" w14:textId="77777777" w:rsidR="00401D33" w:rsidRDefault="00401D33" w:rsidP="00401D33">
      <w:pPr>
        <w:pStyle w:val="ParagraphSections"/>
      </w:pPr>
      <w:r w:rsidRPr="003E48FD">
        <w:t>Vulnerabilities discovered during scans must be remediated based on risk rating (see Table 2) and vulnerability severity identified by the scanning tool as per the table below.</w:t>
      </w:r>
    </w:p>
    <w:p w14:paraId="2FA17DED" w14:textId="77777777" w:rsidR="00401D33" w:rsidRPr="00A33EDB" w:rsidRDefault="00401D33" w:rsidP="00401D33">
      <w:pPr>
        <w:keepNext/>
        <w:keepLines/>
        <w:spacing w:before="120" w:line="240" w:lineRule="auto"/>
        <w:ind w:right="446"/>
        <w:jc w:val="both"/>
        <w:rPr>
          <w:rFonts w:ascii="Arial" w:hAnsi="Arial" w:cs="Arial"/>
          <w:sz w:val="24"/>
          <w:szCs w:val="24"/>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2767"/>
        <w:gridCol w:w="2453"/>
        <w:gridCol w:w="2520"/>
      </w:tblGrid>
      <w:tr w:rsidR="00401D33" w:rsidRPr="00E3509D" w14:paraId="0C73AD8D" w14:textId="77777777" w:rsidTr="00D4759C">
        <w:tc>
          <w:tcPr>
            <w:tcW w:w="956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168CC54"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TABLE 4: REMEDIATION TIMEFRAMES</w:t>
            </w:r>
          </w:p>
        </w:tc>
      </w:tr>
      <w:tr w:rsidR="00401D33" w:rsidRPr="00E3509D" w14:paraId="0225DB35" w14:textId="77777777" w:rsidTr="00D4759C">
        <w:tc>
          <w:tcPr>
            <w:tcW w:w="1823"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4CD5B770"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 xml:space="preserve">Risk Rating (from </w:t>
            </w:r>
            <w:hyperlink w:anchor="Table2" w:history="1">
              <w:r w:rsidRPr="00E3509D">
                <w:rPr>
                  <w:rStyle w:val="Hyperlink"/>
                  <w:rFonts w:ascii="Arial" w:hAnsi="Arial" w:cs="Arial"/>
                  <w:b/>
                  <w:bCs/>
                  <w:sz w:val="24"/>
                  <w:szCs w:val="24"/>
                </w:rPr>
                <w:t>Table 2</w:t>
              </w:r>
            </w:hyperlink>
            <w:r w:rsidRPr="00E3509D">
              <w:rPr>
                <w:rFonts w:ascii="Arial" w:hAnsi="Arial" w:cs="Arial"/>
                <w:b/>
                <w:bCs/>
                <w:sz w:val="24"/>
                <w:szCs w:val="24"/>
              </w:rPr>
              <w:t>)</w:t>
            </w:r>
          </w:p>
        </w:tc>
        <w:tc>
          <w:tcPr>
            <w:tcW w:w="774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3DEB2CE3"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Vulnerability Severity</w:t>
            </w:r>
          </w:p>
        </w:tc>
      </w:tr>
      <w:tr w:rsidR="00401D33" w:rsidRPr="00E3509D" w14:paraId="705B01C5" w14:textId="77777777" w:rsidTr="00D4759C">
        <w:tc>
          <w:tcPr>
            <w:tcW w:w="1823" w:type="dxa"/>
            <w:vMerge/>
            <w:tcBorders>
              <w:top w:val="single" w:sz="4" w:space="0" w:color="auto"/>
              <w:left w:val="single" w:sz="4" w:space="0" w:color="auto"/>
              <w:bottom w:val="single" w:sz="4" w:space="0" w:color="auto"/>
              <w:right w:val="single" w:sz="4" w:space="0" w:color="auto"/>
            </w:tcBorders>
            <w:vAlign w:val="center"/>
            <w:hideMark/>
          </w:tcPr>
          <w:p w14:paraId="01573276" w14:textId="77777777" w:rsidR="00401D33" w:rsidRPr="00E3509D" w:rsidRDefault="00401D33" w:rsidP="00D4759C">
            <w:pPr>
              <w:spacing w:before="120" w:line="240" w:lineRule="auto"/>
              <w:ind w:right="446"/>
              <w:jc w:val="both"/>
              <w:rPr>
                <w:rFonts w:ascii="Arial" w:hAnsi="Arial" w:cs="Arial"/>
                <w:b/>
                <w:bCs/>
                <w:sz w:val="24"/>
                <w:szCs w:val="24"/>
              </w:rPr>
            </w:pPr>
          </w:p>
        </w:tc>
        <w:tc>
          <w:tcPr>
            <w:tcW w:w="2767" w:type="dxa"/>
            <w:tcBorders>
              <w:top w:val="single" w:sz="4" w:space="0" w:color="auto"/>
              <w:left w:val="single" w:sz="4" w:space="0" w:color="auto"/>
              <w:bottom w:val="single" w:sz="4" w:space="0" w:color="auto"/>
              <w:right w:val="single" w:sz="4" w:space="0" w:color="auto"/>
            </w:tcBorders>
            <w:hideMark/>
          </w:tcPr>
          <w:p w14:paraId="093780CF"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Low</w:t>
            </w:r>
            <w:r>
              <w:rPr>
                <w:rFonts w:ascii="Arial" w:hAnsi="Arial" w:cs="Arial"/>
                <w:sz w:val="24"/>
                <w:szCs w:val="24"/>
              </w:rPr>
              <w:t xml:space="preserve"> or Below</w:t>
            </w:r>
          </w:p>
        </w:tc>
        <w:tc>
          <w:tcPr>
            <w:tcW w:w="2453" w:type="dxa"/>
            <w:tcBorders>
              <w:top w:val="single" w:sz="4" w:space="0" w:color="auto"/>
              <w:left w:val="single" w:sz="4" w:space="0" w:color="auto"/>
              <w:bottom w:val="single" w:sz="4" w:space="0" w:color="auto"/>
              <w:right w:val="single" w:sz="4" w:space="0" w:color="auto"/>
            </w:tcBorders>
            <w:hideMark/>
          </w:tcPr>
          <w:p w14:paraId="3155488E" w14:textId="77777777" w:rsidR="00401D33" w:rsidRPr="00A33EDB" w:rsidRDefault="00401D33" w:rsidP="00D4759C">
            <w:pPr>
              <w:spacing w:before="120" w:line="240" w:lineRule="auto"/>
              <w:ind w:right="446"/>
              <w:rPr>
                <w:rFonts w:ascii="Arial" w:hAnsi="Arial" w:cs="Arial"/>
                <w:sz w:val="24"/>
                <w:szCs w:val="24"/>
              </w:rPr>
            </w:pPr>
            <w:r>
              <w:rPr>
                <w:rFonts w:ascii="Arial" w:hAnsi="Arial" w:cs="Arial"/>
                <w:sz w:val="24"/>
                <w:szCs w:val="24"/>
              </w:rPr>
              <w:t>Above Low to Below High</w:t>
            </w:r>
          </w:p>
        </w:tc>
        <w:tc>
          <w:tcPr>
            <w:tcW w:w="2520" w:type="dxa"/>
            <w:tcBorders>
              <w:top w:val="single" w:sz="4" w:space="0" w:color="auto"/>
              <w:left w:val="single" w:sz="4" w:space="0" w:color="auto"/>
              <w:bottom w:val="single" w:sz="4" w:space="0" w:color="auto"/>
              <w:right w:val="single" w:sz="4" w:space="0" w:color="auto"/>
            </w:tcBorders>
            <w:hideMark/>
          </w:tcPr>
          <w:p w14:paraId="2FCD419D" w14:textId="77777777" w:rsidR="00401D33" w:rsidRPr="00A33EDB" w:rsidRDefault="00401D33" w:rsidP="00D4759C">
            <w:pPr>
              <w:spacing w:before="120" w:line="240" w:lineRule="auto"/>
              <w:ind w:right="446"/>
              <w:rPr>
                <w:rFonts w:ascii="Arial" w:hAnsi="Arial" w:cs="Arial"/>
                <w:sz w:val="24"/>
                <w:szCs w:val="24"/>
              </w:rPr>
            </w:pPr>
            <w:r>
              <w:rPr>
                <w:rFonts w:ascii="Arial" w:hAnsi="Arial" w:cs="Arial"/>
                <w:sz w:val="24"/>
                <w:szCs w:val="24"/>
              </w:rPr>
              <w:t>High or Above</w:t>
            </w:r>
          </w:p>
        </w:tc>
      </w:tr>
      <w:tr w:rsidR="00401D33" w:rsidRPr="00E3509D" w14:paraId="4BF0FEAE"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6E5FC552"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High</w:t>
            </w:r>
          </w:p>
        </w:tc>
        <w:tc>
          <w:tcPr>
            <w:tcW w:w="2767" w:type="dxa"/>
            <w:tcBorders>
              <w:top w:val="single" w:sz="4" w:space="0" w:color="auto"/>
              <w:left w:val="single" w:sz="4" w:space="0" w:color="auto"/>
              <w:bottom w:val="single" w:sz="4" w:space="0" w:color="auto"/>
              <w:right w:val="single" w:sz="4" w:space="0" w:color="auto"/>
            </w:tcBorders>
            <w:hideMark/>
          </w:tcPr>
          <w:p w14:paraId="6B21C436"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09713B57"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6</w:t>
            </w:r>
            <w:r w:rsidRPr="00A33EDB">
              <w:rPr>
                <w:rFonts w:ascii="Arial" w:hAnsi="Arial" w:cs="Arial"/>
                <w:sz w:val="24"/>
                <w:szCs w:val="24"/>
              </w:rPr>
              <w:t xml:space="preserve"> Month</w:t>
            </w:r>
            <w:r>
              <w:rPr>
                <w:rFonts w:ascii="Arial" w:hAnsi="Arial" w:cs="Arial"/>
                <w:sz w:val="24"/>
                <w:szCs w:val="24"/>
              </w:rPr>
              <w:t>s</w:t>
            </w:r>
          </w:p>
        </w:tc>
        <w:tc>
          <w:tcPr>
            <w:tcW w:w="2520" w:type="dxa"/>
            <w:tcBorders>
              <w:top w:val="single" w:sz="4" w:space="0" w:color="auto"/>
              <w:left w:val="single" w:sz="4" w:space="0" w:color="auto"/>
              <w:bottom w:val="single" w:sz="4" w:space="0" w:color="auto"/>
              <w:right w:val="single" w:sz="4" w:space="0" w:color="auto"/>
            </w:tcBorders>
            <w:hideMark/>
          </w:tcPr>
          <w:p w14:paraId="57FE257D"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1 </w:t>
            </w:r>
            <w:r>
              <w:rPr>
                <w:rFonts w:ascii="Arial" w:hAnsi="Arial" w:cs="Arial"/>
                <w:sz w:val="24"/>
                <w:szCs w:val="24"/>
              </w:rPr>
              <w:t>Week</w:t>
            </w:r>
            <w:r w:rsidRPr="00A33EDB">
              <w:rPr>
                <w:rFonts w:ascii="Arial" w:hAnsi="Arial" w:cs="Arial"/>
                <w:sz w:val="24"/>
                <w:szCs w:val="24"/>
              </w:rPr>
              <w:t xml:space="preserve">, Resolved in 1 </w:t>
            </w:r>
            <w:r>
              <w:rPr>
                <w:rFonts w:ascii="Arial" w:hAnsi="Arial" w:cs="Arial"/>
                <w:sz w:val="24"/>
                <w:szCs w:val="24"/>
              </w:rPr>
              <w:t>Month</w:t>
            </w:r>
          </w:p>
        </w:tc>
      </w:tr>
      <w:tr w:rsidR="00401D33" w:rsidRPr="00E3509D" w14:paraId="1B3D58DB"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776743FB"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Medium</w:t>
            </w:r>
          </w:p>
        </w:tc>
        <w:tc>
          <w:tcPr>
            <w:tcW w:w="2767" w:type="dxa"/>
            <w:tcBorders>
              <w:top w:val="single" w:sz="4" w:space="0" w:color="auto"/>
              <w:left w:val="single" w:sz="4" w:space="0" w:color="auto"/>
              <w:bottom w:val="single" w:sz="4" w:space="0" w:color="auto"/>
              <w:right w:val="single" w:sz="4" w:space="0" w:color="auto"/>
            </w:tcBorders>
            <w:hideMark/>
          </w:tcPr>
          <w:p w14:paraId="4FA7EE2B"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7868B65E"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Weeks, Resolved in </w:t>
            </w:r>
            <w:r>
              <w:rPr>
                <w:rFonts w:ascii="Arial" w:hAnsi="Arial" w:cs="Arial"/>
                <w:sz w:val="24"/>
                <w:szCs w:val="24"/>
              </w:rPr>
              <w:t>1 year</w:t>
            </w:r>
          </w:p>
        </w:tc>
        <w:tc>
          <w:tcPr>
            <w:tcW w:w="2520" w:type="dxa"/>
            <w:tcBorders>
              <w:top w:val="single" w:sz="4" w:space="0" w:color="auto"/>
              <w:left w:val="single" w:sz="4" w:space="0" w:color="auto"/>
              <w:bottom w:val="single" w:sz="4" w:space="0" w:color="auto"/>
              <w:right w:val="single" w:sz="4" w:space="0" w:color="auto"/>
            </w:tcBorders>
            <w:hideMark/>
          </w:tcPr>
          <w:p w14:paraId="642930AD"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 Action Plan in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 xml:space="preserve">6 </w:t>
            </w:r>
            <w:r w:rsidRPr="00A33EDB">
              <w:rPr>
                <w:rFonts w:ascii="Arial" w:hAnsi="Arial" w:cs="Arial"/>
                <w:sz w:val="24"/>
                <w:szCs w:val="24"/>
              </w:rPr>
              <w:t>Month</w:t>
            </w:r>
            <w:r>
              <w:rPr>
                <w:rFonts w:ascii="Arial" w:hAnsi="Arial" w:cs="Arial"/>
                <w:sz w:val="24"/>
                <w:szCs w:val="24"/>
              </w:rPr>
              <w:t>s</w:t>
            </w:r>
          </w:p>
        </w:tc>
      </w:tr>
      <w:tr w:rsidR="00401D33" w:rsidRPr="00E3509D" w14:paraId="5AF80347"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1B8694A4"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Low</w:t>
            </w:r>
          </w:p>
        </w:tc>
        <w:tc>
          <w:tcPr>
            <w:tcW w:w="2767" w:type="dxa"/>
            <w:tcBorders>
              <w:top w:val="single" w:sz="4" w:space="0" w:color="auto"/>
              <w:left w:val="single" w:sz="4" w:space="0" w:color="auto"/>
              <w:bottom w:val="single" w:sz="4" w:space="0" w:color="auto"/>
              <w:right w:val="single" w:sz="4" w:space="0" w:color="auto"/>
            </w:tcBorders>
            <w:hideMark/>
          </w:tcPr>
          <w:p w14:paraId="15010B35"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6417A97F"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520" w:type="dxa"/>
            <w:tcBorders>
              <w:top w:val="single" w:sz="4" w:space="0" w:color="auto"/>
              <w:left w:val="single" w:sz="4" w:space="0" w:color="auto"/>
              <w:bottom w:val="single" w:sz="4" w:space="0" w:color="auto"/>
              <w:right w:val="single" w:sz="4" w:space="0" w:color="auto"/>
            </w:tcBorders>
            <w:hideMark/>
          </w:tcPr>
          <w:p w14:paraId="7ACE64A5"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Weeks, Resolved </w:t>
            </w:r>
            <w:r>
              <w:rPr>
                <w:rFonts w:ascii="Arial" w:hAnsi="Arial" w:cs="Arial"/>
                <w:sz w:val="24"/>
                <w:szCs w:val="24"/>
              </w:rPr>
              <w:t>1 year</w:t>
            </w:r>
          </w:p>
        </w:tc>
      </w:tr>
    </w:tbl>
    <w:p w14:paraId="77A2A603" w14:textId="77777777" w:rsidR="00401D33" w:rsidRDefault="00401D33" w:rsidP="00401D33">
      <w:pPr>
        <w:pStyle w:val="ParagraphSections"/>
      </w:pPr>
    </w:p>
    <w:p w14:paraId="35C7BE85" w14:textId="77777777" w:rsidR="00401D33" w:rsidRDefault="00401D33" w:rsidP="00401D33">
      <w:pPr>
        <w:pStyle w:val="ParagraphSections"/>
      </w:pPr>
      <w:r>
        <w:lastRenderedPageBreak/>
        <w:t>The ISO/designated security representative may review vulnerabilities to adjust the severity rating if necessary.  Testing must be done to verify that remediation has been completed.</w:t>
      </w:r>
    </w:p>
    <w:p w14:paraId="4AE4D0DA" w14:textId="77777777" w:rsidR="00401D33" w:rsidRDefault="00401D33" w:rsidP="00401D33">
      <w:pPr>
        <w:pStyle w:val="ParagraphSections"/>
      </w:pPr>
      <w:r>
        <w:t xml:space="preserve">Individuals managing vulnerability scans are required to notify the ISO/designated security representative within 1 business day of scan completion for new vulnerabilities and at least monthly of un-remediated vulnerabilities on systems or applications that are running in production. </w:t>
      </w:r>
    </w:p>
    <w:p w14:paraId="472D218C" w14:textId="77777777" w:rsidR="00401D33" w:rsidRPr="003E48FD" w:rsidRDefault="00401D33" w:rsidP="00401D33">
      <w:pPr>
        <w:pStyle w:val="ParagraphSections"/>
      </w:pPr>
      <w:r>
        <w:t>ISOs/designated security representatives must notify management of any un-remediated vulnerabilities not addressed in the timeframes prescribed in this standard, so that risk is accepted by the appropriate party.</w:t>
      </w:r>
    </w:p>
    <w:p w14:paraId="296CD658" w14:textId="77777777" w:rsidR="00401D33" w:rsidRPr="001F6975" w:rsidRDefault="00401D33" w:rsidP="00401D33">
      <w:pPr>
        <w:pStyle w:val="Heading1"/>
      </w:pPr>
      <w:r w:rsidRPr="001F6975">
        <w:t>5.0 Compliance</w:t>
      </w:r>
    </w:p>
    <w:p w14:paraId="4F67C9AE" w14:textId="461C5EA2" w:rsidR="00401D33" w:rsidRPr="004F0D6F" w:rsidRDefault="00401D33" w:rsidP="00A800C9">
      <w:pPr>
        <w:pStyle w:val="ParagraphSections"/>
      </w:pPr>
      <w:bookmarkStart w:id="7" w:name="_Hlk179468357"/>
      <w:r w:rsidRPr="00705317">
        <w:t xml:space="preserve">This </w:t>
      </w:r>
      <w:r w:rsidR="00654B35">
        <w:t>standard</w:t>
      </w:r>
      <w:r w:rsidR="00654B35"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5BB0FEA3" w14:textId="34DBA722" w:rsidR="00401D33" w:rsidRDefault="00401D33" w:rsidP="00A800C9">
      <w:pPr>
        <w:pStyle w:val="ParagraphSections"/>
      </w:pPr>
      <w:r w:rsidRPr="004F0D6F">
        <w:t xml:space="preserve">If compliance with this standard is not feasible or technically possible, or if deviation from this </w:t>
      </w:r>
      <w:r w:rsidR="00A800C9">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02598AB" w14:textId="4EFA2036" w:rsidR="00401D33" w:rsidRDefault="00401D33" w:rsidP="00401D33">
      <w:pPr>
        <w:pStyle w:val="Heading1"/>
      </w:pPr>
      <w:r>
        <w:t>6</w:t>
      </w:r>
      <w:r w:rsidRPr="006E0CEF">
        <w:t xml:space="preserve">.0 </w:t>
      </w:r>
      <w:r w:rsidR="00654B35">
        <w:t>S</w:t>
      </w:r>
      <w:r w:rsidR="00654B35" w:rsidRPr="00654B35">
        <w:t xml:space="preserve">tandard </w:t>
      </w:r>
      <w:r>
        <w:t>Exceptions</w:t>
      </w:r>
    </w:p>
    <w:p w14:paraId="2D5EAFB7" w14:textId="21165428" w:rsidR="00401D33" w:rsidRPr="00434D67" w:rsidRDefault="00401D33" w:rsidP="00401D33">
      <w:pPr>
        <w:pStyle w:val="ParagraphSections"/>
      </w:pPr>
      <w:r w:rsidRPr="00434D67">
        <w:t xml:space="preserve">Requests for exceptions to this </w:t>
      </w:r>
      <w:r w:rsidR="00654B35" w:rsidRPr="00654B35">
        <w:t xml:space="preserve">standard </w:t>
      </w:r>
      <w:r w:rsidRPr="00434D67">
        <w:t xml:space="preserve">must be submitted to the </w:t>
      </w:r>
      <w:sdt>
        <w:sdtPr>
          <w:alias w:val="Policy Authority"/>
          <w:tag w:val="Policy Authority"/>
          <w:id w:val="338125898"/>
          <w:placeholder>
            <w:docPart w:val="2F27F802A8B342299B32FDE17A43DD62"/>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57C36E2F541A4C6394CA5FCED110569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487BFEC" w14:textId="77777777" w:rsidR="00401D33" w:rsidRPr="00B81B99" w:rsidRDefault="00401D33" w:rsidP="00401D33">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401D33" w:rsidRPr="009739EC" w14:paraId="47245577" w14:textId="77777777" w:rsidTr="00D4759C">
        <w:tc>
          <w:tcPr>
            <w:tcW w:w="1189" w:type="pct"/>
          </w:tcPr>
          <w:p w14:paraId="06DA7C4E" w14:textId="77777777" w:rsidR="00401D33" w:rsidRPr="009739EC" w:rsidRDefault="00401D33" w:rsidP="00D4759C">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6DF7F53" w14:textId="77777777" w:rsidR="00401D33" w:rsidRPr="007F6C7D" w:rsidRDefault="00401D33" w:rsidP="00D4759C">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01D33" w:rsidRPr="009739EC" w14:paraId="60C96CE4" w14:textId="77777777" w:rsidTr="00D4759C">
        <w:tc>
          <w:tcPr>
            <w:tcW w:w="1189" w:type="pct"/>
          </w:tcPr>
          <w:p w14:paraId="57EF868D" w14:textId="77777777" w:rsidR="00401D33" w:rsidRPr="009739EC" w:rsidRDefault="00401D33" w:rsidP="00D4759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1B09C4A3" w14:textId="77777777" w:rsidR="00401D33" w:rsidRPr="009739EC" w:rsidRDefault="00401D33" w:rsidP="00D4759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401D33" w:rsidRPr="009739EC" w14:paraId="47725C8D" w14:textId="77777777" w:rsidTr="00D4759C">
        <w:tc>
          <w:tcPr>
            <w:tcW w:w="1189" w:type="pct"/>
          </w:tcPr>
          <w:p w14:paraId="2A635234" w14:textId="77777777" w:rsidR="00401D33" w:rsidRDefault="00401D33" w:rsidP="00D4759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F555388" w14:textId="77777777" w:rsidR="00401D33" w:rsidRPr="00925DB7" w:rsidRDefault="00401D33" w:rsidP="00D4759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401D33" w:rsidRPr="009739EC" w14:paraId="0B6F8F6D" w14:textId="77777777" w:rsidTr="00D4759C">
        <w:tc>
          <w:tcPr>
            <w:tcW w:w="1189" w:type="pct"/>
          </w:tcPr>
          <w:p w14:paraId="09556664" w14:textId="77777777" w:rsidR="00401D33" w:rsidRDefault="00401D33" w:rsidP="00D4759C">
            <w:pPr>
              <w:keepNext/>
              <w:keepLines/>
              <w:spacing w:before="60" w:after="60" w:line="240" w:lineRule="auto"/>
              <w:ind w:left="40"/>
              <w:rPr>
                <w:rFonts w:ascii="Arial" w:hAnsi="Arial" w:cs="Arial"/>
                <w:color w:val="373738"/>
                <w:sz w:val="24"/>
                <w:szCs w:val="24"/>
              </w:rPr>
            </w:pPr>
          </w:p>
        </w:tc>
        <w:tc>
          <w:tcPr>
            <w:tcW w:w="3811" w:type="pct"/>
          </w:tcPr>
          <w:p w14:paraId="2C45C3A6" w14:textId="77777777" w:rsidR="00401D33" w:rsidRPr="00925DB7" w:rsidRDefault="00401D33" w:rsidP="00D4759C">
            <w:pPr>
              <w:keepNext/>
              <w:keepLines/>
              <w:spacing w:before="60" w:after="60" w:line="240" w:lineRule="auto"/>
              <w:ind w:left="43"/>
              <w:jc w:val="both"/>
              <w:rPr>
                <w:rFonts w:ascii="Arial" w:eastAsia="Times New Roman" w:hAnsi="Arial" w:cs="Arial"/>
                <w:color w:val="000000"/>
                <w:sz w:val="24"/>
                <w:szCs w:val="24"/>
              </w:rPr>
            </w:pPr>
          </w:p>
        </w:tc>
      </w:tr>
    </w:tbl>
    <w:p w14:paraId="51DDED16" w14:textId="77777777" w:rsidR="00401D33" w:rsidRPr="00B81B99" w:rsidRDefault="00401D33" w:rsidP="00401D33">
      <w:pPr>
        <w:pStyle w:val="Heading1"/>
      </w:pPr>
      <w:bookmarkStart w:id="8" w:name="_Hlk179891905"/>
      <w:r>
        <w:t>8</w:t>
      </w:r>
      <w:r w:rsidRPr="00B81B99">
        <w:t>.0 Contact Information</w:t>
      </w:r>
    </w:p>
    <w:p w14:paraId="49DD5070" w14:textId="52C1CFDE" w:rsidR="00401D33" w:rsidRPr="00D73EFA" w:rsidRDefault="00401D33" w:rsidP="00401D33">
      <w:pPr>
        <w:spacing w:line="240" w:lineRule="auto"/>
        <w:jc w:val="both"/>
        <w:rPr>
          <w:rFonts w:ascii="Arial" w:hAnsi="Arial" w:cs="Arial"/>
          <w:sz w:val="24"/>
          <w:szCs w:val="24"/>
        </w:rPr>
      </w:pPr>
      <w:bookmarkStart w:id="9" w:name="_Hlk179891534"/>
      <w:bookmarkEnd w:id="8"/>
      <w:r w:rsidRPr="00D73EFA">
        <w:rPr>
          <w:rFonts w:ascii="Arial" w:hAnsi="Arial" w:cs="Arial"/>
          <w:sz w:val="24"/>
          <w:szCs w:val="24"/>
        </w:rPr>
        <w:t xml:space="preserve">Submit all inquiries and requests for future enhancements to the </w:t>
      </w:r>
      <w:r w:rsidR="00654B35" w:rsidRPr="00654B35">
        <w:rPr>
          <w:rFonts w:ascii="Arial" w:hAnsi="Arial" w:cs="Arial"/>
          <w:sz w:val="24"/>
          <w:szCs w:val="24"/>
        </w:rPr>
        <w:t xml:space="preserve">standard </w:t>
      </w:r>
      <w:r w:rsidRPr="00D73EFA">
        <w:rPr>
          <w:rFonts w:ascii="Arial" w:hAnsi="Arial" w:cs="Arial"/>
          <w:sz w:val="24"/>
          <w:szCs w:val="24"/>
        </w:rPr>
        <w:t>owner at:</w:t>
      </w:r>
    </w:p>
    <w:p w14:paraId="4A63C4A9" w14:textId="77777777" w:rsidR="00401D33" w:rsidRPr="00D73EFA" w:rsidRDefault="00000000" w:rsidP="00401D33">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2A8B85ED06C44FBBBC7C224A5C2C231C"/>
          </w:placeholder>
          <w:showingPlcHdr/>
          <w:dataBinding w:prefixMappings="xmlns:ns0='http://DocumentContentControl.htm' " w:xpath="/ns0:DocumentContentControl[1]/ns0:PolicyOwner[1]" w:storeItemID="{29C4647F-0984-4EA0-BA29-908A06C1BEAF}"/>
          <w:text/>
        </w:sdtPr>
        <w:sdtContent>
          <w:r w:rsidR="00401D33" w:rsidRPr="00D73EFA">
            <w:rPr>
              <w:rFonts w:ascii="Arial" w:hAnsi="Arial" w:cs="Arial"/>
              <w:sz w:val="24"/>
              <w:szCs w:val="24"/>
            </w:rPr>
            <w:t>[</w:t>
          </w:r>
          <w:r w:rsidR="00401D33" w:rsidRPr="00D73EFA">
            <w:rPr>
              <w:rStyle w:val="PlaceholderText"/>
              <w:rFonts w:ascii="Arial" w:hAnsi="Arial" w:cs="Arial"/>
              <w:sz w:val="24"/>
              <w:szCs w:val="24"/>
            </w:rPr>
            <w:t>Policy Owner]</w:t>
          </w:r>
        </w:sdtContent>
      </w:sdt>
    </w:p>
    <w:p w14:paraId="707C576A" w14:textId="77777777" w:rsidR="00401D33" w:rsidRPr="00D73EFA" w:rsidRDefault="00000000" w:rsidP="00401D33">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CD0F45D630E74E1EBF56A87FF591C0EE"/>
          </w:placeholder>
          <w:showingPlcHdr/>
          <w:dataBinding w:prefixMappings="xmlns:ns0='http://DocumentContentControl.htm' " w:xpath="/ns0:DocumentContentControl[1]/ns0:OwnerContactInfo[1]" w:storeItemID="{29C4647F-0984-4EA0-BA29-908A06C1BEAF}"/>
          <w:text/>
        </w:sdtPr>
        <w:sdtContent>
          <w:r w:rsidR="00401D33" w:rsidRPr="00D73EFA">
            <w:rPr>
              <w:rFonts w:ascii="Arial" w:hAnsi="Arial" w:cs="Arial"/>
              <w:sz w:val="24"/>
              <w:szCs w:val="24"/>
            </w:rPr>
            <w:t>[</w:t>
          </w:r>
          <w:r w:rsidR="00401D33" w:rsidRPr="00D73EFA">
            <w:rPr>
              <w:rStyle w:val="PlaceholderText"/>
              <w:rFonts w:ascii="Arial" w:hAnsi="Arial" w:cs="Arial"/>
              <w:sz w:val="24"/>
              <w:szCs w:val="24"/>
            </w:rPr>
            <w:t>Owner Contact Info]</w:t>
          </w:r>
        </w:sdtContent>
      </w:sdt>
    </w:p>
    <w:bookmarkEnd w:id="9" w:displacedByCustomXml="next"/>
    <w:sdt>
      <w:sdtPr>
        <w:rPr>
          <w:rFonts w:ascii="Arial" w:hAnsi="Arial" w:cs="Arial"/>
          <w:sz w:val="24"/>
          <w:szCs w:val="24"/>
        </w:rPr>
        <w:alias w:val="Organization Address"/>
        <w:tag w:val="Organization Address"/>
        <w:id w:val="1495448943"/>
        <w:placeholder>
          <w:docPart w:val="DE5B8A6A635E4BB39FC0A931CA3571C8"/>
        </w:placeholder>
        <w:showingPlcHdr/>
        <w:dataBinding w:prefixMappings="xmlns:ns0='http://DocumentContentControl.htm' " w:xpath="/ns0:DocumentContentControl[1]/ns0:OrganizationAddress[1]" w:storeItemID="{29C4647F-0984-4EA0-BA29-908A06C1BEAF}"/>
        <w:text/>
      </w:sdtPr>
      <w:sdtContent>
        <w:p w14:paraId="6D327D68" w14:textId="77777777" w:rsidR="00401D33" w:rsidRPr="00D73EFA" w:rsidRDefault="00401D33" w:rsidP="00401D33">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5020162" w14:textId="77777777" w:rsidR="00401D33" w:rsidRPr="00B81B99" w:rsidRDefault="00401D33" w:rsidP="00401D33">
      <w:pPr>
        <w:pStyle w:val="Heading1"/>
      </w:pPr>
      <w:r>
        <w:t>9</w:t>
      </w:r>
      <w:r w:rsidRPr="00B81B99">
        <w:t>.0 Rev</w:t>
      </w:r>
      <w:r>
        <w:t>iew and Rev</w:t>
      </w:r>
      <w:r w:rsidRPr="00B81B99">
        <w:t>ision</w:t>
      </w:r>
    </w:p>
    <w:p w14:paraId="78FBD727" w14:textId="26F6FF17" w:rsidR="00401D33" w:rsidRDefault="00401D33" w:rsidP="00401D33">
      <w:pPr>
        <w:pStyle w:val="ParagraphSections"/>
      </w:pPr>
      <w:r w:rsidRPr="004B0A96">
        <w:t xml:space="preserve">This </w:t>
      </w:r>
      <w:r w:rsidR="00654B35" w:rsidRPr="00654B35">
        <w:t xml:space="preserve">standard </w:t>
      </w:r>
      <w:r w:rsidRPr="004B0A96">
        <w:t xml:space="preserve">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654B35" w:rsidRPr="00654B35">
        <w:t xml:space="preserve">standard </w:t>
      </w:r>
      <w:r w:rsidRPr="004B0A96">
        <w:t>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01D33" w:rsidRPr="009739EC" w14:paraId="72B6FC53" w14:textId="77777777" w:rsidTr="00D4759C">
        <w:trPr>
          <w:trHeight w:val="304"/>
        </w:trPr>
        <w:tc>
          <w:tcPr>
            <w:tcW w:w="1710" w:type="dxa"/>
          </w:tcPr>
          <w:p w14:paraId="7079E91A" w14:textId="77777777" w:rsidR="00401D33" w:rsidRPr="009739EC" w:rsidRDefault="00401D33" w:rsidP="00D4759C">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0FF0870E" w14:textId="77777777" w:rsidR="00401D33" w:rsidRPr="009739EC" w:rsidRDefault="00401D33" w:rsidP="00D4759C">
            <w:pPr>
              <w:pStyle w:val="Default"/>
              <w:jc w:val="both"/>
            </w:pPr>
            <w:r w:rsidRPr="009739EC">
              <w:rPr>
                <w:b/>
                <w:bCs/>
              </w:rPr>
              <w:t xml:space="preserve">Description of Change </w:t>
            </w:r>
          </w:p>
        </w:tc>
        <w:tc>
          <w:tcPr>
            <w:tcW w:w="2340" w:type="dxa"/>
          </w:tcPr>
          <w:p w14:paraId="1979DA43" w14:textId="77777777" w:rsidR="00401D33" w:rsidRPr="009739EC" w:rsidRDefault="00401D33" w:rsidP="00D4759C">
            <w:pPr>
              <w:pStyle w:val="Default"/>
              <w:jc w:val="both"/>
              <w:rPr>
                <w:b/>
                <w:bCs/>
              </w:rPr>
            </w:pPr>
            <w:r w:rsidRPr="009739EC">
              <w:rPr>
                <w:b/>
                <w:bCs/>
              </w:rPr>
              <w:t>Reviewer</w:t>
            </w:r>
          </w:p>
        </w:tc>
      </w:tr>
      <w:tr w:rsidR="00401D33" w:rsidRPr="009739EC" w14:paraId="1E00F7B6" w14:textId="77777777" w:rsidTr="00D4759C">
        <w:trPr>
          <w:trHeight w:val="457"/>
        </w:trPr>
        <w:tc>
          <w:tcPr>
            <w:tcW w:w="1710" w:type="dxa"/>
          </w:tcPr>
          <w:p w14:paraId="70FB00FF" w14:textId="77777777" w:rsidR="00401D33" w:rsidRPr="009739EC" w:rsidRDefault="00401D33" w:rsidP="00D4759C">
            <w:pPr>
              <w:pStyle w:val="Default"/>
            </w:pPr>
          </w:p>
        </w:tc>
        <w:tc>
          <w:tcPr>
            <w:tcW w:w="5400" w:type="dxa"/>
          </w:tcPr>
          <w:p w14:paraId="686238C9" w14:textId="77777777" w:rsidR="00401D33" w:rsidRPr="009739EC" w:rsidRDefault="00401D33" w:rsidP="00D4759C">
            <w:pPr>
              <w:pStyle w:val="Default"/>
              <w:rPr>
                <w:i/>
              </w:rPr>
            </w:pPr>
          </w:p>
        </w:tc>
        <w:tc>
          <w:tcPr>
            <w:tcW w:w="2340" w:type="dxa"/>
          </w:tcPr>
          <w:p w14:paraId="1B29647E" w14:textId="77777777" w:rsidR="00401D33" w:rsidRPr="009739EC" w:rsidRDefault="00401D33" w:rsidP="00D4759C">
            <w:pPr>
              <w:pStyle w:val="Default"/>
            </w:pPr>
          </w:p>
        </w:tc>
      </w:tr>
    </w:tbl>
    <w:bookmarkEnd w:id="7"/>
    <w:p w14:paraId="262BD4F7" w14:textId="77777777" w:rsidR="00401D33" w:rsidRDefault="00401D33" w:rsidP="00401D33">
      <w:pPr>
        <w:pStyle w:val="Heading1"/>
      </w:pPr>
      <w:r>
        <w:t>10</w:t>
      </w:r>
      <w:r w:rsidRPr="001E17F5">
        <w:t>.0 Related Documents</w:t>
      </w:r>
    </w:p>
    <w:bookmarkEnd w:id="4"/>
    <w:p w14:paraId="7A95C505" w14:textId="77777777" w:rsidR="00401D33" w:rsidRDefault="00401D33" w:rsidP="00401D33">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61931452" w14:textId="6B1D86EE" w:rsidR="00C80CF6" w:rsidRPr="00A800C9" w:rsidRDefault="00401D33" w:rsidP="00A800C9">
      <w:pPr>
        <w:pStyle w:val="ParagraphSections"/>
        <w:rPr>
          <w:color w:val="467886" w:themeColor="hyperlink"/>
          <w:u w:val="single"/>
        </w:rPr>
      </w:pPr>
      <w:hyperlink r:id="rId13" w:history="1">
        <w:r w:rsidRPr="003E48FD">
          <w:rPr>
            <w:rStyle w:val="Hyperlink"/>
          </w:rPr>
          <w:t>National Institute of Standards and Technology (NIST) SP: 800-115 - Technical Guide to Information Security Testing and Assessment</w:t>
        </w:r>
      </w:hyperlink>
    </w:p>
    <w:sectPr w:rsidR="00C80CF6" w:rsidRPr="00A800C9"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85705" w14:textId="77777777" w:rsidR="00AD2A24" w:rsidRDefault="00AD2A24" w:rsidP="001728DD">
      <w:pPr>
        <w:spacing w:after="0" w:line="240" w:lineRule="auto"/>
      </w:pPr>
      <w:r>
        <w:separator/>
      </w:r>
    </w:p>
  </w:endnote>
  <w:endnote w:type="continuationSeparator" w:id="0">
    <w:p w14:paraId="69DCDD96" w14:textId="77777777" w:rsidR="00AD2A24" w:rsidRDefault="00AD2A24"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11AC21C6" w:rsidR="00F45B92" w:rsidRPr="001C71E4" w:rsidRDefault="007656D4">
    <w:pPr>
      <w:pStyle w:val="Footer"/>
      <w:rPr>
        <w:rFonts w:ascii="Arial" w:hAnsi="Arial" w:cs="Arial"/>
        <w:b/>
        <w:sz w:val="20"/>
        <w:szCs w:val="16"/>
      </w:rPr>
    </w:pPr>
    <w:r>
      <w:rPr>
        <w:rFonts w:ascii="Arial" w:hAnsi="Arial" w:cs="Arial"/>
        <w:b/>
        <w:sz w:val="20"/>
        <w:szCs w:val="16"/>
      </w:rPr>
      <w:t>Vulnerability Scanning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06E47">
      <w:rPr>
        <w:rFonts w:ascii="Arial" w:hAnsi="Arial" w:cs="Arial"/>
        <w:b/>
        <w:noProof/>
        <w:sz w:val="20"/>
        <w:szCs w:val="16"/>
      </w:rPr>
      <w:t>8</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5CBC" w14:textId="77777777" w:rsidR="00AD2A24" w:rsidRDefault="00AD2A24" w:rsidP="001728DD">
      <w:pPr>
        <w:spacing w:after="0" w:line="240" w:lineRule="auto"/>
      </w:pPr>
      <w:r>
        <w:separator/>
      </w:r>
    </w:p>
  </w:footnote>
  <w:footnote w:type="continuationSeparator" w:id="0">
    <w:p w14:paraId="725EF4B2" w14:textId="77777777" w:rsidR="00AD2A24" w:rsidRDefault="00AD2A24"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9"/>
  </w:num>
  <w:num w:numId="2" w16cid:durableId="1720590224">
    <w:abstractNumId w:val="53"/>
  </w:num>
  <w:num w:numId="3" w16cid:durableId="1117681564">
    <w:abstractNumId w:val="11"/>
  </w:num>
  <w:num w:numId="4" w16cid:durableId="22899870">
    <w:abstractNumId w:val="29"/>
  </w:num>
  <w:num w:numId="5" w16cid:durableId="594897494">
    <w:abstractNumId w:val="25"/>
  </w:num>
  <w:num w:numId="6" w16cid:durableId="1118791430">
    <w:abstractNumId w:val="49"/>
  </w:num>
  <w:num w:numId="7" w16cid:durableId="906500447">
    <w:abstractNumId w:val="1"/>
  </w:num>
  <w:num w:numId="8" w16cid:durableId="604532487">
    <w:abstractNumId w:val="4"/>
  </w:num>
  <w:num w:numId="9" w16cid:durableId="1376393224">
    <w:abstractNumId w:val="20"/>
  </w:num>
  <w:num w:numId="10" w16cid:durableId="432746525">
    <w:abstractNumId w:val="48"/>
  </w:num>
  <w:num w:numId="11" w16cid:durableId="1019740546">
    <w:abstractNumId w:val="5"/>
  </w:num>
  <w:num w:numId="12" w16cid:durableId="266739948">
    <w:abstractNumId w:val="28"/>
  </w:num>
  <w:num w:numId="13" w16cid:durableId="157355603">
    <w:abstractNumId w:val="24"/>
  </w:num>
  <w:num w:numId="14" w16cid:durableId="1820656487">
    <w:abstractNumId w:val="36"/>
  </w:num>
  <w:num w:numId="15" w16cid:durableId="651760037">
    <w:abstractNumId w:val="14"/>
  </w:num>
  <w:num w:numId="16" w16cid:durableId="249898313">
    <w:abstractNumId w:val="6"/>
  </w:num>
  <w:num w:numId="17" w16cid:durableId="652107625">
    <w:abstractNumId w:val="9"/>
  </w:num>
  <w:num w:numId="18" w16cid:durableId="2014717049">
    <w:abstractNumId w:val="42"/>
  </w:num>
  <w:num w:numId="19" w16cid:durableId="202523">
    <w:abstractNumId w:val="10"/>
  </w:num>
  <w:num w:numId="20" w16cid:durableId="552279996">
    <w:abstractNumId w:val="16"/>
  </w:num>
  <w:num w:numId="21" w16cid:durableId="448164797">
    <w:abstractNumId w:val="50"/>
  </w:num>
  <w:num w:numId="22" w16cid:durableId="887495297">
    <w:abstractNumId w:val="47"/>
  </w:num>
  <w:num w:numId="23" w16cid:durableId="1150754622">
    <w:abstractNumId w:val="22"/>
  </w:num>
  <w:num w:numId="24" w16cid:durableId="745540869">
    <w:abstractNumId w:val="27"/>
  </w:num>
  <w:num w:numId="25" w16cid:durableId="1452506872">
    <w:abstractNumId w:val="26"/>
  </w:num>
  <w:num w:numId="26" w16cid:durableId="1653866794">
    <w:abstractNumId w:val="43"/>
  </w:num>
  <w:num w:numId="27" w16cid:durableId="1374958406">
    <w:abstractNumId w:val="37"/>
  </w:num>
  <w:num w:numId="28" w16cid:durableId="1499078829">
    <w:abstractNumId w:val="18"/>
  </w:num>
  <w:num w:numId="29" w16cid:durableId="1308123422">
    <w:abstractNumId w:val="3"/>
  </w:num>
  <w:num w:numId="30" w16cid:durableId="905457854">
    <w:abstractNumId w:val="17"/>
  </w:num>
  <w:num w:numId="31" w16cid:durableId="786852085">
    <w:abstractNumId w:val="33"/>
  </w:num>
  <w:num w:numId="32" w16cid:durableId="1749499393">
    <w:abstractNumId w:val="52"/>
  </w:num>
  <w:num w:numId="33" w16cid:durableId="1380086196">
    <w:abstractNumId w:val="40"/>
  </w:num>
  <w:num w:numId="34" w16cid:durableId="547686744">
    <w:abstractNumId w:val="21"/>
  </w:num>
  <w:num w:numId="35" w16cid:durableId="361827481">
    <w:abstractNumId w:val="51"/>
  </w:num>
  <w:num w:numId="36" w16cid:durableId="1450468933">
    <w:abstractNumId w:val="15"/>
  </w:num>
  <w:num w:numId="37" w16cid:durableId="353725285">
    <w:abstractNumId w:val="30"/>
  </w:num>
  <w:num w:numId="38" w16cid:durableId="434599134">
    <w:abstractNumId w:val="19"/>
  </w:num>
  <w:num w:numId="39" w16cid:durableId="1906333805">
    <w:abstractNumId w:val="8"/>
  </w:num>
  <w:num w:numId="40" w16cid:durableId="2007323139">
    <w:abstractNumId w:val="32"/>
  </w:num>
  <w:num w:numId="41" w16cid:durableId="1117287286">
    <w:abstractNumId w:val="7"/>
  </w:num>
  <w:num w:numId="42" w16cid:durableId="2034106498">
    <w:abstractNumId w:val="23"/>
  </w:num>
  <w:num w:numId="43" w16cid:durableId="828251500">
    <w:abstractNumId w:val="44"/>
  </w:num>
  <w:num w:numId="44" w16cid:durableId="1879971182">
    <w:abstractNumId w:val="38"/>
  </w:num>
  <w:num w:numId="45" w16cid:durableId="757793527">
    <w:abstractNumId w:val="45"/>
  </w:num>
  <w:num w:numId="46" w16cid:durableId="915745689">
    <w:abstractNumId w:val="35"/>
  </w:num>
  <w:num w:numId="47" w16cid:durableId="230115687">
    <w:abstractNumId w:val="31"/>
  </w:num>
  <w:num w:numId="48" w16cid:durableId="431049628">
    <w:abstractNumId w:val="12"/>
  </w:num>
  <w:num w:numId="49" w16cid:durableId="267934072">
    <w:abstractNumId w:val="13"/>
  </w:num>
  <w:num w:numId="50" w16cid:durableId="410276518">
    <w:abstractNumId w:val="2"/>
  </w:num>
  <w:num w:numId="51" w16cid:durableId="440614054">
    <w:abstractNumId w:val="34"/>
  </w:num>
  <w:num w:numId="52" w16cid:durableId="1548682799">
    <w:abstractNumId w:val="46"/>
  </w:num>
  <w:num w:numId="53" w16cid:durableId="1769304798">
    <w:abstractNumId w:val="0"/>
  </w:num>
  <w:num w:numId="54" w16cid:durableId="4857066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56B24"/>
    <w:rsid w:val="00076F9D"/>
    <w:rsid w:val="00084001"/>
    <w:rsid w:val="000922C1"/>
    <w:rsid w:val="000D39F7"/>
    <w:rsid w:val="000E6C80"/>
    <w:rsid w:val="000F2C95"/>
    <w:rsid w:val="00151657"/>
    <w:rsid w:val="00153D4C"/>
    <w:rsid w:val="0016796B"/>
    <w:rsid w:val="001728DD"/>
    <w:rsid w:val="0018464D"/>
    <w:rsid w:val="001A2026"/>
    <w:rsid w:val="001A637A"/>
    <w:rsid w:val="001C71E4"/>
    <w:rsid w:val="001F4DAD"/>
    <w:rsid w:val="001F79AE"/>
    <w:rsid w:val="00215564"/>
    <w:rsid w:val="00222013"/>
    <w:rsid w:val="00237407"/>
    <w:rsid w:val="00250D0B"/>
    <w:rsid w:val="002A5457"/>
    <w:rsid w:val="002B0EA4"/>
    <w:rsid w:val="002D37D6"/>
    <w:rsid w:val="00320517"/>
    <w:rsid w:val="003230BF"/>
    <w:rsid w:val="00325ADE"/>
    <w:rsid w:val="0034224E"/>
    <w:rsid w:val="00343621"/>
    <w:rsid w:val="00354FC8"/>
    <w:rsid w:val="00376D4A"/>
    <w:rsid w:val="00382D4B"/>
    <w:rsid w:val="00401D33"/>
    <w:rsid w:val="0040512B"/>
    <w:rsid w:val="00420264"/>
    <w:rsid w:val="00421FED"/>
    <w:rsid w:val="00442168"/>
    <w:rsid w:val="00447F0B"/>
    <w:rsid w:val="00477F83"/>
    <w:rsid w:val="004C6D80"/>
    <w:rsid w:val="004C7266"/>
    <w:rsid w:val="0051200E"/>
    <w:rsid w:val="0056023C"/>
    <w:rsid w:val="005760CC"/>
    <w:rsid w:val="0058026D"/>
    <w:rsid w:val="005C7D98"/>
    <w:rsid w:val="005D2818"/>
    <w:rsid w:val="005E1450"/>
    <w:rsid w:val="005E65B6"/>
    <w:rsid w:val="0061312B"/>
    <w:rsid w:val="00625C36"/>
    <w:rsid w:val="00654B35"/>
    <w:rsid w:val="00661341"/>
    <w:rsid w:val="00693C16"/>
    <w:rsid w:val="006A4583"/>
    <w:rsid w:val="006F5434"/>
    <w:rsid w:val="007007C5"/>
    <w:rsid w:val="00705121"/>
    <w:rsid w:val="00733936"/>
    <w:rsid w:val="00755890"/>
    <w:rsid w:val="007656D4"/>
    <w:rsid w:val="0079592D"/>
    <w:rsid w:val="007C0EC3"/>
    <w:rsid w:val="007D3195"/>
    <w:rsid w:val="007D7C4B"/>
    <w:rsid w:val="007E2A17"/>
    <w:rsid w:val="007E4CBD"/>
    <w:rsid w:val="00840153"/>
    <w:rsid w:val="00860814"/>
    <w:rsid w:val="00862D07"/>
    <w:rsid w:val="008824DB"/>
    <w:rsid w:val="008D08BC"/>
    <w:rsid w:val="008E49E6"/>
    <w:rsid w:val="008F4D55"/>
    <w:rsid w:val="008F60AB"/>
    <w:rsid w:val="00962EAC"/>
    <w:rsid w:val="00966E58"/>
    <w:rsid w:val="00976E3B"/>
    <w:rsid w:val="009822FE"/>
    <w:rsid w:val="0099436E"/>
    <w:rsid w:val="00A800C9"/>
    <w:rsid w:val="00A802C4"/>
    <w:rsid w:val="00A81BBD"/>
    <w:rsid w:val="00AC2090"/>
    <w:rsid w:val="00AD2A24"/>
    <w:rsid w:val="00AD7E84"/>
    <w:rsid w:val="00AF36FD"/>
    <w:rsid w:val="00B3119B"/>
    <w:rsid w:val="00BB6CDB"/>
    <w:rsid w:val="00BF3D18"/>
    <w:rsid w:val="00C157DC"/>
    <w:rsid w:val="00C21723"/>
    <w:rsid w:val="00C2321D"/>
    <w:rsid w:val="00C502C3"/>
    <w:rsid w:val="00C524C9"/>
    <w:rsid w:val="00C80CF6"/>
    <w:rsid w:val="00C927ED"/>
    <w:rsid w:val="00CD300F"/>
    <w:rsid w:val="00D1297F"/>
    <w:rsid w:val="00D1741D"/>
    <w:rsid w:val="00D17425"/>
    <w:rsid w:val="00D334F8"/>
    <w:rsid w:val="00D94474"/>
    <w:rsid w:val="00DA7208"/>
    <w:rsid w:val="00DB7EB1"/>
    <w:rsid w:val="00DE7B89"/>
    <w:rsid w:val="00E46D9D"/>
    <w:rsid w:val="00E93D51"/>
    <w:rsid w:val="00E974AA"/>
    <w:rsid w:val="00EB776B"/>
    <w:rsid w:val="00F05AA6"/>
    <w:rsid w:val="00F06E47"/>
    <w:rsid w:val="00F27CC7"/>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nist.gov/privacy-framework/nist-sp-800-1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C4B016C95D9B4655BF34D2BE76A733E2"/>
        <w:category>
          <w:name w:val="General"/>
          <w:gallery w:val="placeholder"/>
        </w:category>
        <w:types>
          <w:type w:val="bbPlcHdr"/>
        </w:types>
        <w:behaviors>
          <w:behavior w:val="content"/>
        </w:behaviors>
        <w:guid w:val="{11F14C7D-5F55-49EB-A74A-4EEA52FB74E0}"/>
      </w:docPartPr>
      <w:docPartBody>
        <w:p w:rsidR="005312A5" w:rsidRDefault="00080B2E" w:rsidP="00080B2E">
          <w:pPr>
            <w:pStyle w:val="C4B016C95D9B4655BF34D2BE76A733E2"/>
          </w:pPr>
          <w:r w:rsidRPr="0051200E">
            <w:rPr>
              <w:rFonts w:ascii="Arial" w:hAnsi="Arial" w:cs="Arial"/>
            </w:rPr>
            <w:t>[</w:t>
          </w:r>
          <w:r w:rsidRPr="0051200E">
            <w:rPr>
              <w:rStyle w:val="PlaceholderText"/>
              <w:rFonts w:ascii="Arial" w:hAnsi="Arial" w:cs="Arial"/>
            </w:rPr>
            <w:t>Organization Name]</w:t>
          </w:r>
        </w:p>
      </w:docPartBody>
    </w:docPart>
    <w:docPart>
      <w:docPartPr>
        <w:name w:val="9AF76F345ED24B7BB977A02B30A5F6EA"/>
        <w:category>
          <w:name w:val="General"/>
          <w:gallery w:val="placeholder"/>
        </w:category>
        <w:types>
          <w:type w:val="bbPlcHdr"/>
        </w:types>
        <w:behaviors>
          <w:behavior w:val="content"/>
        </w:behaviors>
        <w:guid w:val="{8E98C52E-84A2-4CB8-A1A3-BEEDB45256F8}"/>
      </w:docPartPr>
      <w:docPartBody>
        <w:p w:rsidR="005312A5" w:rsidRDefault="00080B2E" w:rsidP="00080B2E">
          <w:pPr>
            <w:pStyle w:val="9AF76F345ED24B7BB977A02B30A5F6EA"/>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25A2BEC183D4708A2C63D7A64C9B61D"/>
        <w:category>
          <w:name w:val="General"/>
          <w:gallery w:val="placeholder"/>
        </w:category>
        <w:types>
          <w:type w:val="bbPlcHdr"/>
        </w:types>
        <w:behaviors>
          <w:behavior w:val="content"/>
        </w:behaviors>
        <w:guid w:val="{7A58E4CD-5F10-456E-AEA6-7E2C9AF4C444}"/>
      </w:docPartPr>
      <w:docPartBody>
        <w:p w:rsidR="005312A5" w:rsidRDefault="00080B2E" w:rsidP="00080B2E">
          <w:pPr>
            <w:pStyle w:val="925A2BEC183D4708A2C63D7A64C9B61D"/>
          </w:pPr>
          <w:r w:rsidRPr="0051200E">
            <w:rPr>
              <w:rFonts w:ascii="Arial" w:hAnsi="Arial" w:cs="Arial"/>
            </w:rPr>
            <w:t>[</w:t>
          </w:r>
          <w:r w:rsidRPr="0051200E">
            <w:rPr>
              <w:rStyle w:val="PlaceholderText"/>
              <w:rFonts w:ascii="Arial" w:hAnsi="Arial" w:cs="Arial"/>
            </w:rPr>
            <w:t>Policy Authority]</w:t>
          </w:r>
        </w:p>
      </w:docPartBody>
    </w:docPart>
    <w:docPart>
      <w:docPartPr>
        <w:name w:val="409C47DA1AD844588E1B574C7E6AC162"/>
        <w:category>
          <w:name w:val="General"/>
          <w:gallery w:val="placeholder"/>
        </w:category>
        <w:types>
          <w:type w:val="bbPlcHdr"/>
        </w:types>
        <w:behaviors>
          <w:behavior w:val="content"/>
        </w:behaviors>
        <w:guid w:val="{6421B686-5BDA-4C5E-B16B-056FAF32A688}"/>
      </w:docPartPr>
      <w:docPartBody>
        <w:p w:rsidR="005312A5" w:rsidRDefault="00080B2E" w:rsidP="00080B2E">
          <w:pPr>
            <w:pStyle w:val="409C47DA1AD844588E1B574C7E6AC162"/>
          </w:pPr>
          <w:r w:rsidRPr="00B446E9">
            <w:rPr>
              <w:rFonts w:ascii="Arial" w:hAnsi="Arial" w:cs="Arial"/>
            </w:rPr>
            <w:t>[</w:t>
          </w:r>
          <w:r w:rsidRPr="00B446E9">
            <w:rPr>
              <w:rStyle w:val="PlaceholderText"/>
              <w:rFonts w:ascii="Arial" w:hAnsi="Arial" w:cs="Arial"/>
            </w:rPr>
            <w:t>Policy Owner]</w:t>
          </w:r>
        </w:p>
      </w:docPartBody>
    </w:docPart>
    <w:docPart>
      <w:docPartPr>
        <w:name w:val="968EC9626EEA4D80AA0E358EE1313BD2"/>
        <w:category>
          <w:name w:val="General"/>
          <w:gallery w:val="placeholder"/>
        </w:category>
        <w:types>
          <w:type w:val="bbPlcHdr"/>
        </w:types>
        <w:behaviors>
          <w:behavior w:val="content"/>
        </w:behaviors>
        <w:guid w:val="{D0E0F6BF-CD6A-4C7F-92E4-979DDE96BF8F}"/>
      </w:docPartPr>
      <w:docPartBody>
        <w:p w:rsidR="005312A5" w:rsidRDefault="00080B2E" w:rsidP="00080B2E">
          <w:pPr>
            <w:pStyle w:val="968EC9626EEA4D80AA0E358EE1313BD2"/>
          </w:pPr>
          <w:r w:rsidRPr="0051200E">
            <w:rPr>
              <w:rFonts w:ascii="Arial" w:hAnsi="Arial" w:cs="Arial"/>
            </w:rPr>
            <w:t>[</w:t>
          </w:r>
          <w:r w:rsidRPr="0051200E">
            <w:rPr>
              <w:rStyle w:val="PlaceholderText"/>
              <w:rFonts w:ascii="Arial" w:hAnsi="Arial" w:cs="Arial"/>
            </w:rPr>
            <w:t>Policy Authority]</w:t>
          </w:r>
        </w:p>
      </w:docPartBody>
    </w:docPart>
    <w:docPart>
      <w:docPartPr>
        <w:name w:val="2F27F802A8B342299B32FDE17A43DD62"/>
        <w:category>
          <w:name w:val="General"/>
          <w:gallery w:val="placeholder"/>
        </w:category>
        <w:types>
          <w:type w:val="bbPlcHdr"/>
        </w:types>
        <w:behaviors>
          <w:behavior w:val="content"/>
        </w:behaviors>
        <w:guid w:val="{E0FE06B6-A618-47B7-8078-FE4262C7AAC6}"/>
      </w:docPartPr>
      <w:docPartBody>
        <w:p w:rsidR="005312A5" w:rsidRDefault="00080B2E" w:rsidP="00080B2E">
          <w:pPr>
            <w:pStyle w:val="2F27F802A8B342299B32FDE17A43DD62"/>
          </w:pPr>
          <w:r w:rsidRPr="0051200E">
            <w:rPr>
              <w:rFonts w:ascii="Arial" w:hAnsi="Arial" w:cs="Arial"/>
            </w:rPr>
            <w:t>[</w:t>
          </w:r>
          <w:r w:rsidRPr="0051200E">
            <w:rPr>
              <w:rStyle w:val="PlaceholderText"/>
              <w:rFonts w:ascii="Arial" w:hAnsi="Arial" w:cs="Arial"/>
            </w:rPr>
            <w:t>Policy Authority]</w:t>
          </w:r>
        </w:p>
      </w:docPartBody>
    </w:docPart>
    <w:docPart>
      <w:docPartPr>
        <w:name w:val="57C36E2F541A4C6394CA5FCED110569C"/>
        <w:category>
          <w:name w:val="General"/>
          <w:gallery w:val="placeholder"/>
        </w:category>
        <w:types>
          <w:type w:val="bbPlcHdr"/>
        </w:types>
        <w:behaviors>
          <w:behavior w:val="content"/>
        </w:behaviors>
        <w:guid w:val="{9A5FB4DB-8A57-496F-8981-BD724A1119EA}"/>
      </w:docPartPr>
      <w:docPartBody>
        <w:p w:rsidR="005312A5" w:rsidRDefault="00080B2E" w:rsidP="00080B2E">
          <w:pPr>
            <w:pStyle w:val="57C36E2F541A4C6394CA5FCED110569C"/>
          </w:pPr>
          <w:r w:rsidRPr="0051200E">
            <w:rPr>
              <w:rFonts w:ascii="Arial" w:hAnsi="Arial" w:cs="Arial"/>
            </w:rPr>
            <w:t>[</w:t>
          </w:r>
          <w:r w:rsidRPr="0051200E">
            <w:rPr>
              <w:rStyle w:val="PlaceholderText"/>
              <w:rFonts w:ascii="Arial" w:hAnsi="Arial" w:cs="Arial"/>
            </w:rPr>
            <w:t>Policy Authority]</w:t>
          </w:r>
        </w:p>
      </w:docPartBody>
    </w:docPart>
    <w:docPart>
      <w:docPartPr>
        <w:name w:val="2A8B85ED06C44FBBBC7C224A5C2C231C"/>
        <w:category>
          <w:name w:val="General"/>
          <w:gallery w:val="placeholder"/>
        </w:category>
        <w:types>
          <w:type w:val="bbPlcHdr"/>
        </w:types>
        <w:behaviors>
          <w:behavior w:val="content"/>
        </w:behaviors>
        <w:guid w:val="{9F8DA6FA-4A34-439F-B305-65B3F015BE18}"/>
      </w:docPartPr>
      <w:docPartBody>
        <w:p w:rsidR="005312A5" w:rsidRDefault="00080B2E" w:rsidP="00080B2E">
          <w:pPr>
            <w:pStyle w:val="2A8B85ED06C44FBBBC7C224A5C2C231C"/>
          </w:pPr>
          <w:r w:rsidRPr="0051200E">
            <w:rPr>
              <w:rFonts w:ascii="Arial" w:hAnsi="Arial" w:cs="Arial"/>
            </w:rPr>
            <w:t>[</w:t>
          </w:r>
          <w:r w:rsidRPr="0051200E">
            <w:rPr>
              <w:rStyle w:val="PlaceholderText"/>
              <w:rFonts w:ascii="Arial" w:hAnsi="Arial" w:cs="Arial"/>
            </w:rPr>
            <w:t>Policy Owner]</w:t>
          </w:r>
        </w:p>
      </w:docPartBody>
    </w:docPart>
    <w:docPart>
      <w:docPartPr>
        <w:name w:val="CD0F45D630E74E1EBF56A87FF591C0EE"/>
        <w:category>
          <w:name w:val="General"/>
          <w:gallery w:val="placeholder"/>
        </w:category>
        <w:types>
          <w:type w:val="bbPlcHdr"/>
        </w:types>
        <w:behaviors>
          <w:behavior w:val="content"/>
        </w:behaviors>
        <w:guid w:val="{8133B793-9F9C-4258-8300-CBB4C8039172}"/>
      </w:docPartPr>
      <w:docPartBody>
        <w:p w:rsidR="005312A5" w:rsidRDefault="00080B2E" w:rsidP="00080B2E">
          <w:pPr>
            <w:pStyle w:val="CD0F45D630E74E1EBF56A87FF591C0EE"/>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DE5B8A6A635E4BB39FC0A931CA3571C8"/>
        <w:category>
          <w:name w:val="General"/>
          <w:gallery w:val="placeholder"/>
        </w:category>
        <w:types>
          <w:type w:val="bbPlcHdr"/>
        </w:types>
        <w:behaviors>
          <w:behavior w:val="content"/>
        </w:behaviors>
        <w:guid w:val="{45BEB5CC-A715-458B-B473-191FC1FE241B}"/>
      </w:docPartPr>
      <w:docPartBody>
        <w:p w:rsidR="005312A5" w:rsidRDefault="00080B2E" w:rsidP="00080B2E">
          <w:pPr>
            <w:pStyle w:val="DE5B8A6A635E4BB39FC0A931CA3571C8"/>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0B2E"/>
    <w:rsid w:val="0008509F"/>
    <w:rsid w:val="0016796B"/>
    <w:rsid w:val="00194B83"/>
    <w:rsid w:val="001D3479"/>
    <w:rsid w:val="00253FD1"/>
    <w:rsid w:val="00277C7F"/>
    <w:rsid w:val="00432626"/>
    <w:rsid w:val="00442168"/>
    <w:rsid w:val="00477F83"/>
    <w:rsid w:val="005312A5"/>
    <w:rsid w:val="00600199"/>
    <w:rsid w:val="006B4796"/>
    <w:rsid w:val="006B6F50"/>
    <w:rsid w:val="006C5AE9"/>
    <w:rsid w:val="007060E9"/>
    <w:rsid w:val="0079592D"/>
    <w:rsid w:val="007E0326"/>
    <w:rsid w:val="00884873"/>
    <w:rsid w:val="00897BD4"/>
    <w:rsid w:val="008E49E6"/>
    <w:rsid w:val="008F60AB"/>
    <w:rsid w:val="00941490"/>
    <w:rsid w:val="009544E5"/>
    <w:rsid w:val="00962EAC"/>
    <w:rsid w:val="009822FE"/>
    <w:rsid w:val="00982527"/>
    <w:rsid w:val="00A802C4"/>
    <w:rsid w:val="00A84934"/>
    <w:rsid w:val="00B5644A"/>
    <w:rsid w:val="00BB6CDB"/>
    <w:rsid w:val="00BF58E9"/>
    <w:rsid w:val="00C16450"/>
    <w:rsid w:val="00C2321D"/>
    <w:rsid w:val="00C502C3"/>
    <w:rsid w:val="00C87C0C"/>
    <w:rsid w:val="00C927ED"/>
    <w:rsid w:val="00D26CF1"/>
    <w:rsid w:val="00D94474"/>
    <w:rsid w:val="00DB4E30"/>
    <w:rsid w:val="00E1777E"/>
    <w:rsid w:val="00E2302E"/>
    <w:rsid w:val="00E8236C"/>
    <w:rsid w:val="00E95FB7"/>
    <w:rsid w:val="00E974AA"/>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B2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4B016C95D9B4655BF34D2BE76A733E2">
    <w:name w:val="C4B016C95D9B4655BF34D2BE76A733E2"/>
    <w:rsid w:val="00080B2E"/>
  </w:style>
  <w:style w:type="paragraph" w:customStyle="1" w:styleId="9AF76F345ED24B7BB977A02B30A5F6EA">
    <w:name w:val="9AF76F345ED24B7BB977A02B30A5F6EA"/>
    <w:rsid w:val="00080B2E"/>
  </w:style>
  <w:style w:type="paragraph" w:customStyle="1" w:styleId="925A2BEC183D4708A2C63D7A64C9B61D">
    <w:name w:val="925A2BEC183D4708A2C63D7A64C9B61D"/>
    <w:rsid w:val="00080B2E"/>
  </w:style>
  <w:style w:type="paragraph" w:customStyle="1" w:styleId="409C47DA1AD844588E1B574C7E6AC162">
    <w:name w:val="409C47DA1AD844588E1B574C7E6AC162"/>
    <w:rsid w:val="00080B2E"/>
  </w:style>
  <w:style w:type="paragraph" w:customStyle="1" w:styleId="968EC9626EEA4D80AA0E358EE1313BD2">
    <w:name w:val="968EC9626EEA4D80AA0E358EE1313BD2"/>
    <w:rsid w:val="00080B2E"/>
  </w:style>
  <w:style w:type="paragraph" w:customStyle="1" w:styleId="2F27F802A8B342299B32FDE17A43DD62">
    <w:name w:val="2F27F802A8B342299B32FDE17A43DD62"/>
    <w:rsid w:val="00080B2E"/>
  </w:style>
  <w:style w:type="paragraph" w:customStyle="1" w:styleId="57C36E2F541A4C6394CA5FCED110569C">
    <w:name w:val="57C36E2F541A4C6394CA5FCED110569C"/>
    <w:rsid w:val="00080B2E"/>
  </w:style>
  <w:style w:type="paragraph" w:customStyle="1" w:styleId="2A8B85ED06C44FBBBC7C224A5C2C231C">
    <w:name w:val="2A8B85ED06C44FBBBC7C224A5C2C231C"/>
    <w:rsid w:val="00080B2E"/>
  </w:style>
  <w:style w:type="paragraph" w:customStyle="1" w:styleId="CD0F45D630E74E1EBF56A87FF591C0EE">
    <w:name w:val="CD0F45D630E74E1EBF56A87FF591C0EE"/>
    <w:rsid w:val="00080B2E"/>
  </w:style>
  <w:style w:type="paragraph" w:customStyle="1" w:styleId="DE5B8A6A635E4BB39FC0A931CA3571C8">
    <w:name w:val="DE5B8A6A635E4BB39FC0A931CA3571C8"/>
    <w:rsid w:val="00080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11</cp:revision>
  <dcterms:created xsi:type="dcterms:W3CDTF">2024-10-30T21:33:00Z</dcterms:created>
  <dcterms:modified xsi:type="dcterms:W3CDTF">2024-11-01T19:45:00Z</dcterms:modified>
</cp:coreProperties>
</file>