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Pr="00D02583" w:rsidRDefault="00CC3316" w:rsidP="00B41C3C">
            <w:pPr>
              <w:spacing w:after="0" w:line="240" w:lineRule="auto"/>
              <w:jc w:val="center"/>
              <w:rPr>
                <w:rFonts w:ascii="Arial" w:hAnsi="Arial" w:cs="Arial"/>
                <w:sz w:val="16"/>
                <w:szCs w:val="16"/>
              </w:rPr>
            </w:pPr>
          </w:p>
          <w:p w14:paraId="46BF8AB2" w14:textId="77777777" w:rsidR="00CC3316" w:rsidRPr="008E2FD8" w:rsidRDefault="00CC3316" w:rsidP="00B41C3C">
            <w:pPr>
              <w:spacing w:after="0" w:line="240" w:lineRule="auto"/>
              <w:jc w:val="center"/>
              <w:rPr>
                <w:rFonts w:ascii="Arial" w:hAnsi="Arial" w:cs="Arial"/>
                <w:b/>
                <w:sz w:val="40"/>
                <w:szCs w:val="40"/>
              </w:rPr>
            </w:pPr>
            <w:r w:rsidRPr="008E2FD8">
              <w:rPr>
                <w:rFonts w:ascii="Arial" w:hAnsi="Arial" w:cs="Arial"/>
                <w:b/>
                <w:sz w:val="40"/>
                <w:szCs w:val="40"/>
              </w:rPr>
              <w:t>Acceptable Use of Information Technology and Resources</w:t>
            </w:r>
          </w:p>
        </w:tc>
        <w:tc>
          <w:tcPr>
            <w:tcW w:w="4837" w:type="dxa"/>
            <w:vAlign w:val="center"/>
          </w:tcPr>
          <w:p w14:paraId="3D389F70" w14:textId="0A0BA0B6"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A03F6">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5BA6BC2A" w14:textId="07AB2C68" w:rsidR="00BC5920" w:rsidRDefault="00BC5920" w:rsidP="00A92A22">
      <w:pPr>
        <w:spacing w:line="240" w:lineRule="auto"/>
        <w:jc w:val="both"/>
        <w:rPr>
          <w:rFonts w:ascii="Arial" w:hAnsi="Arial" w:cs="Arial"/>
          <w:sz w:val="24"/>
          <w:szCs w:val="24"/>
        </w:rPr>
      </w:pPr>
      <w:r w:rsidRPr="00BC5920">
        <w:rPr>
          <w:rFonts w:ascii="Arial" w:hAnsi="Arial" w:cs="Arial"/>
          <w:sz w:val="24"/>
          <w:szCs w:val="24"/>
        </w:rPr>
        <w:t>The purpose of this policy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3A3E732E" w14:textId="2855617E" w:rsidR="00E37D83" w:rsidRDefault="00E37D83" w:rsidP="00A92A22">
      <w:pPr>
        <w:spacing w:line="240" w:lineRule="auto"/>
        <w:jc w:val="both"/>
        <w:rPr>
          <w:rFonts w:ascii="Arial" w:hAnsi="Arial" w:cs="Arial"/>
          <w:sz w:val="24"/>
          <w:szCs w:val="24"/>
        </w:rPr>
      </w:pPr>
      <w:r w:rsidRPr="00E37D83">
        <w:rPr>
          <w:rFonts w:ascii="Arial" w:hAnsi="Arial" w:cs="Arial"/>
          <w:sz w:val="24"/>
          <w:szCs w:val="24"/>
        </w:rPr>
        <w:t>Appropriate organizational use of information and information technology resources and effective security of those resources require the participation and support of the organization’s workforce</w:t>
      </w:r>
      <w:r w:rsidR="00725E84">
        <w:rPr>
          <w:rFonts w:ascii="Arial" w:hAnsi="Arial" w:cs="Arial"/>
          <w:sz w:val="24"/>
          <w:szCs w:val="24"/>
        </w:rPr>
        <w:t xml:space="preserve">. </w:t>
      </w:r>
      <w:r w:rsidRPr="00E37D83">
        <w:rPr>
          <w:rFonts w:ascii="Arial" w:hAnsi="Arial" w:cs="Arial"/>
          <w:sz w:val="24"/>
          <w:szCs w:val="24"/>
        </w:rPr>
        <w:t xml:space="preserve">Inappropriate use exposes </w:t>
      </w:r>
      <w:proofErr w:type="gramStart"/>
      <w:r w:rsidRPr="00E37D83">
        <w:rPr>
          <w:rFonts w:ascii="Arial" w:hAnsi="Arial" w:cs="Arial"/>
          <w:sz w:val="24"/>
          <w:szCs w:val="24"/>
        </w:rPr>
        <w:t>the organization</w:t>
      </w:r>
      <w:proofErr w:type="gramEnd"/>
      <w:r w:rsidRPr="00E37D83">
        <w:rPr>
          <w:rFonts w:ascii="Arial" w:hAnsi="Arial" w:cs="Arial"/>
          <w:sz w:val="24"/>
          <w:szCs w:val="24"/>
        </w:rPr>
        <w:t xml:space="preserve"> to potential risks including virus attacks, compromise of network systems and services, and legal issues.</w:t>
      </w:r>
    </w:p>
    <w:p w14:paraId="0754E363" w14:textId="4D6A3B4C" w:rsidR="00BC5920" w:rsidRPr="00042258" w:rsidRDefault="00BC5920" w:rsidP="00A92A22">
      <w:pPr>
        <w:spacing w:line="240" w:lineRule="auto"/>
        <w:jc w:val="both"/>
        <w:rPr>
          <w:rFonts w:ascii="Arial" w:hAnsi="Arial" w:cs="Arial"/>
          <w:sz w:val="24"/>
          <w:szCs w:val="24"/>
        </w:rPr>
      </w:pPr>
      <w:r w:rsidRPr="00BC5920">
        <w:rPr>
          <w:rFonts w:ascii="Arial" w:hAnsi="Arial" w:cs="Arial"/>
          <w:sz w:val="24"/>
          <w:szCs w:val="24"/>
        </w:rPr>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rPr>
          <w:rFonts w:ascii="Arial" w:hAnsi="Arial" w:cs="Arial"/>
          <w:sz w:val="24"/>
          <w:szCs w:val="24"/>
        </w:rPr>
        <w:lastRenderedPageBreak/>
        <w:t>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62F6FCB1" w14:textId="0DA49250" w:rsidR="00BC5920" w:rsidRDefault="004A1060" w:rsidP="00A92A22">
      <w:pPr>
        <w:spacing w:line="240" w:lineRule="auto"/>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r w:rsidR="007815B7">
        <w:rPr>
          <w:rFonts w:ascii="Arial" w:hAnsi="Arial" w:cs="Arial"/>
          <w:sz w:val="24"/>
          <w:szCs w:val="24"/>
        </w:rPr>
        <w:t>organization’s</w:t>
      </w:r>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w:t>
      </w:r>
    </w:p>
    <w:p w14:paraId="526C3C90" w14:textId="53363E0B" w:rsidR="004A1060" w:rsidRPr="00567699" w:rsidRDefault="004A1060" w:rsidP="00A92A22">
      <w:pPr>
        <w:spacing w:line="240" w:lineRule="auto"/>
        <w:jc w:val="both"/>
        <w:rPr>
          <w:rFonts w:ascii="Arial" w:hAnsi="Arial" w:cs="Arial"/>
          <w:sz w:val="24"/>
          <w:szCs w:val="24"/>
        </w:rPr>
      </w:pPr>
      <w:r w:rsidRPr="00567699">
        <w:rPr>
          <w:rFonts w:ascii="Arial" w:hAnsi="Arial" w:cs="Arial"/>
          <w:sz w:val="24"/>
          <w:szCs w:val="24"/>
        </w:rPr>
        <w:t xml:space="preserve">Periodic monitoring will be conducted of systems used, including but not limited </w:t>
      </w:r>
      <w:proofErr w:type="gramStart"/>
      <w:r w:rsidRPr="00567699">
        <w:rPr>
          <w:rFonts w:ascii="Arial" w:hAnsi="Arial" w:cs="Arial"/>
          <w:sz w:val="24"/>
          <w:szCs w:val="24"/>
        </w:rPr>
        <w:t>to</w:t>
      </w:r>
      <w:r w:rsidR="007A4A89">
        <w:rPr>
          <w:rFonts w:ascii="Arial" w:hAnsi="Arial" w:cs="Arial"/>
          <w:sz w:val="24"/>
          <w:szCs w:val="24"/>
        </w:rPr>
        <w:t>:</w:t>
      </w:r>
      <w:proofErr w:type="gramEnd"/>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5D6B47FA" w:rsidR="004A1060" w:rsidRPr="00567699" w:rsidRDefault="004A1060" w:rsidP="00A92A22">
      <w:pPr>
        <w:spacing w:line="240" w:lineRule="auto"/>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w:t>
      </w:r>
      <w:proofErr w:type="gramStart"/>
      <w:r w:rsidRPr="00567699">
        <w:rPr>
          <w:rFonts w:ascii="Arial" w:hAnsi="Arial" w:cs="Arial"/>
          <w:sz w:val="24"/>
          <w:szCs w:val="24"/>
        </w:rPr>
        <w:t>user</w:t>
      </w:r>
      <w:proofErr w:type="gramEnd"/>
      <w:r w:rsidRPr="00567699">
        <w:rPr>
          <w:rFonts w:ascii="Arial" w:hAnsi="Arial" w:cs="Arial"/>
          <w:sz w:val="24"/>
          <w:szCs w:val="24"/>
        </w:rPr>
        <w:t xml:space="preserve">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w:t>
      </w:r>
      <w:r w:rsidR="00600089">
        <w:rPr>
          <w:rFonts w:ascii="Arial" w:hAnsi="Arial" w:cs="Arial"/>
          <w:sz w:val="24"/>
          <w:szCs w:val="24"/>
        </w:rPr>
        <w:t>cell phones</w:t>
      </w:r>
      <w:r w:rsidRPr="00567699">
        <w:rPr>
          <w:rFonts w:ascii="Arial" w:hAnsi="Arial" w:cs="Arial"/>
          <w:sz w:val="24"/>
          <w:szCs w:val="24"/>
        </w:rPr>
        <w:t xml:space="preserve">). </w:t>
      </w:r>
    </w:p>
    <w:p w14:paraId="795A575E" w14:textId="087D22CC" w:rsidR="004A1060" w:rsidRDefault="004A1060" w:rsidP="00A92A22">
      <w:pPr>
        <w:spacing w:line="240" w:lineRule="auto"/>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76F65ED7" w14:textId="15111A2C" w:rsidR="00E74641" w:rsidRDefault="00E74641" w:rsidP="00842E45">
      <w:pPr>
        <w:pStyle w:val="Heading3"/>
        <w:keepNext w:val="0"/>
        <w:keepLines w:val="0"/>
        <w:numPr>
          <w:ilvl w:val="3"/>
          <w:numId w:val="18"/>
        </w:numPr>
        <w:spacing w:before="120" w:after="200" w:line="240" w:lineRule="auto"/>
        <w:rPr>
          <w:rFonts w:ascii="Arial" w:hAnsi="Arial" w:cs="Arial"/>
          <w:color w:val="000000" w:themeColor="text1"/>
          <w:sz w:val="24"/>
          <w:szCs w:val="24"/>
        </w:rPr>
      </w:pPr>
      <w:r>
        <w:rPr>
          <w:rFonts w:ascii="Arial" w:hAnsi="Arial" w:cs="Arial"/>
          <w:color w:val="000000" w:themeColor="text1"/>
          <w:sz w:val="24"/>
          <w:szCs w:val="24"/>
        </w:rPr>
        <w:t>Acceptable Use</w:t>
      </w:r>
    </w:p>
    <w:p w14:paraId="3B5AFF41" w14:textId="68E3DF8E" w:rsidR="00E74641" w:rsidRDefault="00E74641" w:rsidP="00842E45">
      <w:pPr>
        <w:spacing w:line="240" w:lineRule="auto"/>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sidR="00E37D83">
        <w:rPr>
          <w:rFonts w:ascii="Arial" w:hAnsi="Arial" w:cs="Arial"/>
          <w:sz w:val="24"/>
          <w:szCs w:val="24"/>
        </w:rPr>
        <w:t>.</w:t>
      </w:r>
    </w:p>
    <w:p w14:paraId="72E916FF" w14:textId="18788FAB" w:rsidR="007E4505" w:rsidRPr="007E4505" w:rsidRDefault="00E74641" w:rsidP="00842E45">
      <w:pPr>
        <w:spacing w:line="240" w:lineRule="auto"/>
        <w:jc w:val="both"/>
        <w:rPr>
          <w:rFonts w:ascii="Arial" w:hAnsi="Arial" w:cs="Arial"/>
          <w:sz w:val="24"/>
          <w:szCs w:val="24"/>
        </w:rPr>
      </w:pPr>
      <w:r w:rsidRPr="00567699">
        <w:rPr>
          <w:rFonts w:ascii="Arial" w:hAnsi="Arial" w:cs="Arial"/>
          <w:sz w:val="24"/>
          <w:szCs w:val="24"/>
        </w:rPr>
        <w:lastRenderedPageBreak/>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4CC4183F" w14:textId="0DEA8A55" w:rsidR="007E4505" w:rsidRPr="007E4505" w:rsidRDefault="00E74641" w:rsidP="00842E45">
      <w:pPr>
        <w:pStyle w:val="ListParagraph"/>
        <w:numPr>
          <w:ilvl w:val="0"/>
          <w:numId w:val="46"/>
        </w:numPr>
        <w:spacing w:line="240" w:lineRule="auto"/>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6A0C025C" w14:textId="77777777" w:rsidR="00034F76" w:rsidRDefault="00034F76" w:rsidP="00842E45">
      <w:pPr>
        <w:pStyle w:val="ListParagraph"/>
        <w:numPr>
          <w:ilvl w:val="0"/>
          <w:numId w:val="46"/>
        </w:numPr>
        <w:spacing w:line="240" w:lineRule="auto"/>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7A8658DD" w14:textId="77777777" w:rsidR="00034F76" w:rsidRDefault="00034F76" w:rsidP="00842E45">
      <w:pPr>
        <w:pStyle w:val="ListParagraph"/>
        <w:numPr>
          <w:ilvl w:val="0"/>
          <w:numId w:val="46"/>
        </w:numPr>
        <w:spacing w:line="240" w:lineRule="auto"/>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207A1CD8" w14:textId="77777777" w:rsidR="00034F76" w:rsidRDefault="00034F76" w:rsidP="00842E45">
      <w:pPr>
        <w:pStyle w:val="ListParagraph"/>
        <w:numPr>
          <w:ilvl w:val="0"/>
          <w:numId w:val="46"/>
        </w:numPr>
        <w:spacing w:line="240" w:lineRule="auto"/>
        <w:jc w:val="both"/>
        <w:rPr>
          <w:rFonts w:ascii="Arial" w:hAnsi="Arial" w:cs="Arial"/>
          <w:sz w:val="24"/>
          <w:szCs w:val="24"/>
        </w:rPr>
      </w:pPr>
      <w:r w:rsidRPr="00034F76">
        <w:rPr>
          <w:rFonts w:ascii="Arial" w:hAnsi="Arial" w:cs="Arial"/>
          <w:sz w:val="24"/>
          <w:szCs w:val="24"/>
        </w:rPr>
        <w:t xml:space="preserve">Observing authorized levels of access and utilizing only approved IT technology devices or services; and </w:t>
      </w:r>
    </w:p>
    <w:p w14:paraId="7D2B54C7" w14:textId="70CDC136" w:rsidR="00E74641" w:rsidRPr="00034F76" w:rsidRDefault="00034F76" w:rsidP="00842E45">
      <w:pPr>
        <w:pStyle w:val="ListParagraph"/>
        <w:numPr>
          <w:ilvl w:val="0"/>
          <w:numId w:val="46"/>
        </w:numPr>
        <w:spacing w:line="240" w:lineRule="auto"/>
        <w:jc w:val="both"/>
        <w:rPr>
          <w:rFonts w:ascii="Arial" w:hAnsi="Arial" w:cs="Arial"/>
          <w:sz w:val="24"/>
          <w:szCs w:val="24"/>
        </w:rPr>
      </w:pPr>
      <w:r w:rsidRPr="00034F76">
        <w:rPr>
          <w:rFonts w:ascii="Arial" w:hAnsi="Arial" w:cs="Arial"/>
          <w:sz w:val="24"/>
          <w:szCs w:val="24"/>
        </w:rPr>
        <w:t xml:space="preserve">Immediately reporting suspected information security incidents or weaknesses to the appropriate manager and the </w:t>
      </w:r>
      <w:r w:rsidRPr="00034F76">
        <w:rPr>
          <w:rFonts w:ascii="Arial" w:hAnsi="Arial" w:cs="Arial"/>
          <w:color w:val="FF0000"/>
          <w:sz w:val="24"/>
          <w:szCs w:val="24"/>
        </w:rPr>
        <w:t>[Authority]</w:t>
      </w:r>
      <w:r w:rsidRPr="00034F76">
        <w:rPr>
          <w:rFonts w:ascii="Arial" w:hAnsi="Arial" w:cs="Arial"/>
          <w:sz w:val="24"/>
          <w:szCs w:val="24"/>
        </w:rPr>
        <w:t>.</w:t>
      </w:r>
    </w:p>
    <w:p w14:paraId="56CCF382" w14:textId="50577CA0" w:rsidR="00034F76" w:rsidRDefault="00034F76"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Pr>
          <w:rFonts w:ascii="Arial" w:hAnsi="Arial" w:cs="Arial"/>
          <w:color w:val="000000" w:themeColor="text1"/>
          <w:sz w:val="24"/>
          <w:szCs w:val="24"/>
        </w:rPr>
        <w:t>Unacceptable Use</w:t>
      </w:r>
    </w:p>
    <w:p w14:paraId="0C00536D" w14:textId="77777777" w:rsidR="00034F76" w:rsidRPr="00034F76" w:rsidRDefault="00034F76" w:rsidP="00842E45">
      <w:pPr>
        <w:spacing w:line="240" w:lineRule="auto"/>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4DBA0EAC" w14:textId="1C1509C2" w:rsidR="00A92A22" w:rsidRPr="00A92A22" w:rsidRDefault="00034F76" w:rsidP="00842E45">
      <w:pPr>
        <w:spacing w:line="240" w:lineRule="auto"/>
        <w:jc w:val="both"/>
        <w:rPr>
          <w:rFonts w:ascii="Arial" w:hAnsi="Arial" w:cs="Arial"/>
          <w:sz w:val="24"/>
          <w:szCs w:val="24"/>
        </w:rPr>
      </w:pPr>
      <w:r w:rsidRPr="00034F76">
        <w:rPr>
          <w:rFonts w:ascii="Arial" w:hAnsi="Arial" w:cs="Arial"/>
          <w:sz w:val="24"/>
          <w:szCs w:val="24"/>
        </w:rPr>
        <w:t>Unacceptable use includes, but is not limited to, the following:</w:t>
      </w:r>
    </w:p>
    <w:p w14:paraId="09BF79CE"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02DD95AA"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25E435A6"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6EBB7A40"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760B7CF4"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41D4893F"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6E53A9F6"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1417E61D"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60810685"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23FB6928"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6D500A55"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lastRenderedPageBreak/>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4D1C5ABF" w14:textId="7982857B"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 xml:space="preserve">Using </w:t>
      </w:r>
      <w:proofErr w:type="gramStart"/>
      <w:r w:rsidR="00D06944">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05393615" w14:textId="77777777" w:rsid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152B87AA" w14:textId="4350938C" w:rsidR="00034F76" w:rsidRPr="00815819" w:rsidRDefault="00034F76" w:rsidP="00842E45">
      <w:pPr>
        <w:pStyle w:val="ListParagraph"/>
        <w:numPr>
          <w:ilvl w:val="0"/>
          <w:numId w:val="47"/>
        </w:numPr>
        <w:spacing w:line="240" w:lineRule="auto"/>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7C4BE8B" w14:textId="48637A26" w:rsidR="00034F76" w:rsidRDefault="00034F76"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sidRPr="00034F76">
        <w:rPr>
          <w:rFonts w:ascii="Arial" w:hAnsi="Arial" w:cs="Arial"/>
          <w:color w:val="000000" w:themeColor="text1"/>
          <w:sz w:val="24"/>
          <w:szCs w:val="24"/>
        </w:rPr>
        <w:t>Occasional and Incidental Personal Use</w:t>
      </w:r>
    </w:p>
    <w:p w14:paraId="63555DC5" w14:textId="64651FB7" w:rsidR="00034F76" w:rsidRDefault="00034F76" w:rsidP="00842E45">
      <w:pPr>
        <w:spacing w:line="240" w:lineRule="auto"/>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5C2B4A3F" w14:textId="5308A237" w:rsidR="00815819" w:rsidRDefault="00815819"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sidRPr="00815819">
        <w:rPr>
          <w:rFonts w:ascii="Arial" w:hAnsi="Arial" w:cs="Arial"/>
          <w:color w:val="000000" w:themeColor="text1"/>
          <w:sz w:val="24"/>
          <w:szCs w:val="24"/>
        </w:rPr>
        <w:t>Individual Accountability</w:t>
      </w:r>
    </w:p>
    <w:p w14:paraId="13B42FF3" w14:textId="29A2991C" w:rsidR="00815819" w:rsidRPr="00EE794E" w:rsidRDefault="00815819" w:rsidP="00842E45">
      <w:pPr>
        <w:spacing w:line="240" w:lineRule="auto"/>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55722B5C" w14:textId="19DDB584" w:rsidR="00815819" w:rsidRDefault="00815819"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sidRPr="00815819">
        <w:rPr>
          <w:rFonts w:ascii="Arial" w:hAnsi="Arial" w:cs="Arial"/>
          <w:color w:val="000000" w:themeColor="text1"/>
          <w:sz w:val="24"/>
          <w:szCs w:val="24"/>
        </w:rPr>
        <w:t>Restrictions on Off-Site Transmission and Storage of Information</w:t>
      </w:r>
    </w:p>
    <w:p w14:paraId="6EE86196" w14:textId="0577CA0A" w:rsidR="00815819" w:rsidRPr="00815819" w:rsidRDefault="00815819" w:rsidP="00842E45">
      <w:pPr>
        <w:spacing w:line="240" w:lineRule="auto"/>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2D90731C" w14:textId="63F49AFF" w:rsidR="00815819" w:rsidRDefault="00815819" w:rsidP="00842E45">
      <w:pPr>
        <w:spacing w:line="240" w:lineRule="auto"/>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4FBCAFEE" w14:textId="58B4D78A" w:rsidR="00815819" w:rsidRDefault="00815819"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sidRPr="00815819">
        <w:rPr>
          <w:rFonts w:ascii="Arial" w:hAnsi="Arial" w:cs="Arial"/>
          <w:color w:val="000000" w:themeColor="text1"/>
          <w:sz w:val="24"/>
          <w:szCs w:val="24"/>
        </w:rPr>
        <w:t>User Responsibility for IT Equipment</w:t>
      </w:r>
    </w:p>
    <w:p w14:paraId="186092E2" w14:textId="290BEFC0" w:rsidR="00815819" w:rsidRDefault="00815819" w:rsidP="00842E45">
      <w:pPr>
        <w:spacing w:line="240" w:lineRule="auto"/>
        <w:jc w:val="both"/>
        <w:rPr>
          <w:rFonts w:ascii="Arial" w:hAnsi="Arial" w:cs="Arial"/>
          <w:sz w:val="24"/>
          <w:szCs w:val="24"/>
        </w:rPr>
      </w:pPr>
      <w:r w:rsidRPr="00815819">
        <w:rPr>
          <w:rFonts w:ascii="Arial" w:hAnsi="Arial" w:cs="Arial"/>
          <w:sz w:val="24"/>
          <w:szCs w:val="24"/>
        </w:rPr>
        <w:t xml:space="preserve">Users are routinely assigned or given access to IT equipment in connection with their official duties.  This equipment belongs to the organization and must be immediately returned upon request or at the time an employee is separated from the organization.  Users may be financially responsible for the value of equipment assigned to their care if it is not returned to the organization.  Should IT equipment be lost, stolen or destroyed, users are required to provide a written report of the circumstances surrounding the </w:t>
      </w:r>
      <w:r w:rsidRPr="00815819">
        <w:rPr>
          <w:rFonts w:ascii="Arial" w:hAnsi="Arial" w:cs="Arial"/>
          <w:sz w:val="24"/>
          <w:szCs w:val="24"/>
        </w:rPr>
        <w:lastRenderedPageBreak/>
        <w:t>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64733FD0" w14:textId="27629203" w:rsidR="00815819" w:rsidRDefault="00815819" w:rsidP="00842E45">
      <w:pPr>
        <w:pStyle w:val="Heading3"/>
        <w:keepNext w:val="0"/>
        <w:keepLines w:val="0"/>
        <w:numPr>
          <w:ilvl w:val="1"/>
          <w:numId w:val="18"/>
        </w:numPr>
        <w:spacing w:before="120" w:after="200" w:line="240" w:lineRule="auto"/>
        <w:rPr>
          <w:rFonts w:ascii="Arial" w:hAnsi="Arial" w:cs="Arial"/>
          <w:color w:val="000000" w:themeColor="text1"/>
          <w:sz w:val="24"/>
          <w:szCs w:val="24"/>
        </w:rPr>
      </w:pPr>
      <w:r w:rsidRPr="00815819">
        <w:rPr>
          <w:rFonts w:ascii="Arial" w:hAnsi="Arial" w:cs="Arial"/>
          <w:color w:val="000000" w:themeColor="text1"/>
          <w:sz w:val="24"/>
          <w:szCs w:val="24"/>
        </w:rPr>
        <w:t>Use</w:t>
      </w:r>
      <w:r>
        <w:rPr>
          <w:rFonts w:ascii="Arial" w:hAnsi="Arial" w:cs="Arial"/>
          <w:color w:val="000000" w:themeColor="text1"/>
          <w:sz w:val="24"/>
          <w:szCs w:val="24"/>
        </w:rPr>
        <w:t xml:space="preserve"> of Social Media</w:t>
      </w:r>
    </w:p>
    <w:p w14:paraId="7EFA6B75" w14:textId="73C8BBB5" w:rsidR="00842E45" w:rsidRPr="00842E45" w:rsidRDefault="00815819" w:rsidP="00842E45">
      <w:pPr>
        <w:spacing w:line="240" w:lineRule="auto"/>
        <w:jc w:val="both"/>
        <w:rPr>
          <w:rFonts w:ascii="Arial" w:hAnsi="Arial" w:cs="Arial"/>
          <w:sz w:val="24"/>
          <w:szCs w:val="24"/>
        </w:rPr>
      </w:pPr>
      <w:r w:rsidRPr="00EE794E">
        <w:rPr>
          <w:rFonts w:ascii="Arial" w:hAnsi="Arial" w:cs="Arial"/>
          <w:sz w:val="24"/>
          <w:szCs w:val="24"/>
        </w:rPr>
        <w:t xml:space="preserve">The use of public social media sites to promote </w:t>
      </w:r>
      <w:r>
        <w:rPr>
          <w:rFonts w:ascii="Arial" w:hAnsi="Arial" w:cs="Arial"/>
          <w:sz w:val="24"/>
          <w:szCs w:val="24"/>
        </w:rPr>
        <w:t>organizational</w:t>
      </w:r>
      <w:r w:rsidRPr="00EE794E">
        <w:rPr>
          <w:rFonts w:ascii="Arial" w:hAnsi="Arial" w:cs="Arial"/>
          <w:sz w:val="24"/>
          <w:szCs w:val="24"/>
        </w:rPr>
        <w:t xml:space="preserve"> activities requires written pre-approval </w:t>
      </w:r>
      <w:r>
        <w:rPr>
          <w:rFonts w:ascii="Arial" w:hAnsi="Arial" w:cs="Arial"/>
          <w:sz w:val="24"/>
          <w:szCs w:val="24"/>
        </w:rPr>
        <w:t>from</w:t>
      </w:r>
      <w:r w:rsidRPr="00EE794E">
        <w:rPr>
          <w:rFonts w:ascii="Arial" w:hAnsi="Arial" w:cs="Arial"/>
          <w:sz w:val="24"/>
          <w:szCs w:val="24"/>
        </w:rPr>
        <w:t xml:space="preserve"> the </w:t>
      </w:r>
      <w:r w:rsidRPr="00AA6977">
        <w:rPr>
          <w:rFonts w:ascii="Arial" w:hAnsi="Arial" w:cs="Arial"/>
          <w:bCs/>
          <w:color w:val="FF0000"/>
          <w:sz w:val="24"/>
        </w:rPr>
        <w:t>[Authority]</w:t>
      </w:r>
      <w:r w:rsidRPr="00EE794E">
        <w:rPr>
          <w:rFonts w:ascii="Arial" w:hAnsi="Arial" w:cs="Arial"/>
          <w:sz w:val="24"/>
          <w:szCs w:val="24"/>
        </w:rPr>
        <w:t>.</w:t>
      </w:r>
      <w:r>
        <w:rPr>
          <w:rFonts w:ascii="Arial" w:hAnsi="Arial" w:cs="Arial"/>
          <w:sz w:val="24"/>
          <w:szCs w:val="24"/>
        </w:rPr>
        <w:t xml:space="preserve"> </w:t>
      </w:r>
      <w:r w:rsidRPr="00EE794E">
        <w:rPr>
          <w:rFonts w:ascii="Arial" w:hAnsi="Arial" w:cs="Arial"/>
          <w:sz w:val="24"/>
          <w:szCs w:val="24"/>
        </w:rPr>
        <w:t xml:space="preserve"> Approval is at the discretion of the </w:t>
      </w:r>
      <w:r w:rsidRPr="00AA6977">
        <w:rPr>
          <w:rFonts w:ascii="Arial" w:hAnsi="Arial" w:cs="Arial"/>
          <w:bCs/>
          <w:color w:val="FF0000"/>
          <w:sz w:val="24"/>
        </w:rPr>
        <w:t>[Authority]</w:t>
      </w:r>
      <w:r w:rsidRPr="00EE794E">
        <w:rPr>
          <w:rFonts w:ascii="Arial" w:hAnsi="Arial" w:cs="Arial"/>
          <w:sz w:val="24"/>
          <w:szCs w:val="24"/>
        </w:rPr>
        <w:t xml:space="preserve"> and may be granted upon demonstration of a business need</w:t>
      </w:r>
      <w:r>
        <w:rPr>
          <w:rFonts w:ascii="Arial" w:hAnsi="Arial" w:cs="Arial"/>
          <w:sz w:val="24"/>
          <w:szCs w:val="24"/>
        </w:rPr>
        <w:t>,</w:t>
      </w:r>
      <w:r w:rsidRPr="00EE794E">
        <w:rPr>
          <w:rFonts w:ascii="Arial" w:hAnsi="Arial" w:cs="Arial"/>
          <w:sz w:val="24"/>
          <w:szCs w:val="24"/>
        </w:rPr>
        <w:t xml:space="preserve"> and </w:t>
      </w:r>
      <w:r>
        <w:rPr>
          <w:rFonts w:ascii="Arial" w:hAnsi="Arial" w:cs="Arial"/>
          <w:sz w:val="24"/>
          <w:szCs w:val="24"/>
        </w:rPr>
        <w:t xml:space="preserve">a </w:t>
      </w:r>
      <w:r w:rsidRPr="00EE794E">
        <w:rPr>
          <w:rFonts w:ascii="Arial" w:hAnsi="Arial" w:cs="Arial"/>
          <w:sz w:val="24"/>
          <w:szCs w:val="24"/>
        </w:rPr>
        <w:t xml:space="preserve">review and approval of service agreement terms by </w:t>
      </w:r>
      <w:r>
        <w:rPr>
          <w:rFonts w:ascii="Arial" w:hAnsi="Arial" w:cs="Arial"/>
          <w:sz w:val="24"/>
          <w:szCs w:val="24"/>
        </w:rPr>
        <w:t>organization’s</w:t>
      </w:r>
      <w:r w:rsidRPr="00EE794E">
        <w:rPr>
          <w:rFonts w:ascii="Arial" w:hAnsi="Arial" w:cs="Arial"/>
          <w:sz w:val="24"/>
          <w:szCs w:val="24"/>
        </w:rPr>
        <w:t xml:space="preserve"> </w:t>
      </w:r>
      <w:r>
        <w:rPr>
          <w:rFonts w:ascii="Arial" w:hAnsi="Arial" w:cs="Arial"/>
          <w:sz w:val="24"/>
          <w:szCs w:val="24"/>
        </w:rPr>
        <w:t>Legal Counsel</w:t>
      </w:r>
      <w:r w:rsidRPr="00EE794E">
        <w:rPr>
          <w:rFonts w:ascii="Arial" w:hAnsi="Arial" w:cs="Arial"/>
          <w:sz w:val="24"/>
          <w:szCs w:val="24"/>
        </w:rPr>
        <w:t xml:space="preserve">. Final approval by the </w:t>
      </w:r>
      <w:r w:rsidRPr="00AA6977">
        <w:rPr>
          <w:rFonts w:ascii="Arial" w:hAnsi="Arial" w:cs="Arial"/>
          <w:bCs/>
          <w:color w:val="FF0000"/>
          <w:sz w:val="24"/>
        </w:rPr>
        <w:t>[Authority]</w:t>
      </w:r>
      <w:r w:rsidRPr="00EE794E">
        <w:rPr>
          <w:rFonts w:ascii="Arial" w:hAnsi="Arial" w:cs="Arial"/>
          <w:sz w:val="24"/>
          <w:szCs w:val="24"/>
        </w:rPr>
        <w:t xml:space="preserve"> </w:t>
      </w:r>
      <w:r>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w:t>
      </w:r>
      <w:r w:rsidRPr="00842E45">
        <w:rPr>
          <w:rFonts w:ascii="Arial" w:hAnsi="Arial" w:cs="Arial"/>
          <w:sz w:val="24"/>
          <w:szCs w:val="24"/>
        </w:rPr>
        <w:t>approved users.</w:t>
      </w:r>
    </w:p>
    <w:p w14:paraId="41740F6D" w14:textId="32A25FE8" w:rsidR="007E4505" w:rsidRDefault="00815819" w:rsidP="00842E45">
      <w:pPr>
        <w:spacing w:line="240" w:lineRule="auto"/>
        <w:jc w:val="both"/>
        <w:rPr>
          <w:rFonts w:ascii="Arial" w:hAnsi="Arial" w:cs="Arial"/>
          <w:sz w:val="24"/>
          <w:szCs w:val="24"/>
        </w:rPr>
      </w:pPr>
      <w:r w:rsidRPr="00842E45">
        <w:rPr>
          <w:rFonts w:ascii="Arial" w:hAnsi="Arial" w:cs="Arial"/>
          <w:sz w:val="24"/>
          <w:szCs w:val="24"/>
        </w:rPr>
        <w:t xml:space="preserve">Unless specifically authorized, the use of organizational email addresses on public social media sites is prohibited. In instances where users access social media sites on their own time utilizing personal resources, they must remain sensitive to expectations that they will conduct themselves in a responsible, professional, and secure manner </w:t>
      </w:r>
      <w:proofErr w:type="gramStart"/>
      <w:r w:rsidRPr="00842E45">
        <w:rPr>
          <w:rFonts w:ascii="Arial" w:hAnsi="Arial" w:cs="Arial"/>
          <w:sz w:val="24"/>
          <w:szCs w:val="24"/>
        </w:rPr>
        <w:t>with regard to</w:t>
      </w:r>
      <w:proofErr w:type="gramEnd"/>
      <w:r w:rsidRPr="00842E45">
        <w:rPr>
          <w:rFonts w:ascii="Arial" w:hAnsi="Arial" w:cs="Arial"/>
          <w:sz w:val="24"/>
          <w:szCs w:val="24"/>
        </w:rPr>
        <w:t xml:space="preserve"> references to the organization and staff. These expectations are outlined below. </w:t>
      </w:r>
    </w:p>
    <w:p w14:paraId="374E54AA" w14:textId="26CDC49F" w:rsidR="00842E45" w:rsidRPr="00842E45" w:rsidRDefault="00815819" w:rsidP="00842E45">
      <w:pPr>
        <w:pStyle w:val="ListParagraph"/>
        <w:numPr>
          <w:ilvl w:val="0"/>
          <w:numId w:val="52"/>
        </w:numPr>
        <w:jc w:val="both"/>
        <w:rPr>
          <w:rFonts w:ascii="Arial" w:hAnsi="Arial" w:cs="Arial"/>
          <w:sz w:val="24"/>
          <w:szCs w:val="24"/>
        </w:rPr>
      </w:pPr>
      <w:bookmarkStart w:id="3" w:name="_Hlk180756352"/>
      <w:r w:rsidRPr="00842E45">
        <w:rPr>
          <w:rFonts w:ascii="Arial" w:hAnsi="Arial" w:cs="Arial"/>
          <w:sz w:val="24"/>
          <w:szCs w:val="24"/>
        </w:rPr>
        <w:t>Use of Social Media within the Scope of Official Duties:</w:t>
      </w:r>
    </w:p>
    <w:p w14:paraId="7E7BB49F" w14:textId="77777777" w:rsidR="00842E45" w:rsidRPr="00842E45" w:rsidRDefault="007E4505" w:rsidP="00842E45">
      <w:pPr>
        <w:pStyle w:val="ListParagraph"/>
        <w:numPr>
          <w:ilvl w:val="1"/>
          <w:numId w:val="52"/>
        </w:numPr>
        <w:jc w:val="both"/>
        <w:rPr>
          <w:rFonts w:ascii="Arial" w:hAnsi="Arial" w:cs="Arial"/>
          <w:sz w:val="24"/>
          <w:szCs w:val="24"/>
        </w:rPr>
      </w:pPr>
      <w:r w:rsidRPr="00842E45">
        <w:rPr>
          <w:rFonts w:ascii="Arial" w:hAnsi="Arial" w:cs="Arial"/>
          <w:sz w:val="24"/>
          <w:szCs w:val="24"/>
        </w:rPr>
        <w:t xml:space="preserve">The </w:t>
      </w:r>
      <w:r w:rsidRPr="00842E45">
        <w:rPr>
          <w:rFonts w:ascii="Arial" w:hAnsi="Arial" w:cs="Arial"/>
          <w:bCs/>
          <w:color w:val="FF0000"/>
          <w:sz w:val="24"/>
          <w:szCs w:val="24"/>
        </w:rPr>
        <w:t>[Authority]</w:t>
      </w:r>
      <w:r w:rsidRPr="00842E45">
        <w:rPr>
          <w:rFonts w:ascii="Arial" w:hAnsi="Arial" w:cs="Arial"/>
          <w:sz w:val="24"/>
          <w:szCs w:val="24"/>
        </w:rPr>
        <w:t xml:space="preserve">, or designee, must review and approve the content of any posting of public information, such as blog comments, tweets, video files, or streams, to social media sites on behalf of the organization. However, </w:t>
      </w:r>
      <w:r w:rsidRPr="00842E45">
        <w:rPr>
          <w:rFonts w:ascii="Arial" w:hAnsi="Arial" w:cs="Arial"/>
          <w:bCs/>
          <w:color w:val="FF0000"/>
          <w:sz w:val="24"/>
          <w:szCs w:val="24"/>
        </w:rPr>
        <w:t xml:space="preserve">[Authority] </w:t>
      </w:r>
      <w:r w:rsidRPr="00842E45">
        <w:rPr>
          <w:rFonts w:ascii="Arial" w:hAnsi="Arial" w:cs="Arial"/>
          <w:sz w:val="24"/>
          <w:szCs w:val="24"/>
        </w:rPr>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IT infrastructure. In addition, </w:t>
      </w:r>
      <w:r w:rsidRPr="00842E45">
        <w:rPr>
          <w:rFonts w:ascii="Arial" w:hAnsi="Arial" w:cs="Arial"/>
          <w:bCs/>
          <w:color w:val="FF0000"/>
          <w:sz w:val="24"/>
          <w:szCs w:val="24"/>
        </w:rPr>
        <w:t xml:space="preserve">[Authority] </w:t>
      </w:r>
      <w:r w:rsidRPr="00842E45">
        <w:rPr>
          <w:rFonts w:ascii="Arial" w:hAnsi="Arial" w:cs="Arial"/>
          <w:sz w:val="24"/>
          <w:szCs w:val="24"/>
        </w:rPr>
        <w:t xml:space="preserve">approval is not required for postings to private, organization </w:t>
      </w:r>
    </w:p>
    <w:p w14:paraId="235643F5" w14:textId="77777777" w:rsidR="00842E45" w:rsidRPr="00842E45" w:rsidRDefault="007E4505" w:rsidP="00842E45">
      <w:pPr>
        <w:pStyle w:val="ListParagraph"/>
        <w:numPr>
          <w:ilvl w:val="1"/>
          <w:numId w:val="52"/>
        </w:numPr>
        <w:jc w:val="both"/>
        <w:rPr>
          <w:rFonts w:ascii="Arial" w:hAnsi="Arial" w:cs="Arial"/>
          <w:sz w:val="24"/>
          <w:szCs w:val="24"/>
        </w:rPr>
      </w:pPr>
      <w:r w:rsidRPr="00842E45">
        <w:rPr>
          <w:rFonts w:ascii="Arial" w:hAnsi="Arial" w:cs="Arial"/>
          <w:sz w:val="24"/>
          <w:szCs w:val="24"/>
        </w:rPr>
        <w:t xml:space="preserve">approved social media collaboration sites (e.g., Yammer).  Blanket approvals may be granted, as appropriate. </w:t>
      </w:r>
      <w:bookmarkEnd w:id="3"/>
    </w:p>
    <w:p w14:paraId="3651079E" w14:textId="6C841CEB" w:rsidR="00815819" w:rsidRPr="00842E45" w:rsidRDefault="00815819" w:rsidP="00842E45">
      <w:pPr>
        <w:pStyle w:val="ListParagraph"/>
        <w:numPr>
          <w:ilvl w:val="1"/>
          <w:numId w:val="52"/>
        </w:numPr>
        <w:jc w:val="both"/>
        <w:rPr>
          <w:rFonts w:ascii="Arial" w:hAnsi="Arial" w:cs="Arial"/>
          <w:sz w:val="24"/>
          <w:szCs w:val="24"/>
        </w:rPr>
      </w:pPr>
      <w:r w:rsidRPr="00842E45">
        <w:rPr>
          <w:rFonts w:ascii="Arial" w:hAnsi="Arial" w:cs="Arial"/>
          <w:sz w:val="24"/>
          <w:szCs w:val="24"/>
        </w:rPr>
        <w:t xml:space="preserve">Accounts used to manage the organization’s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IT resources. </w:t>
      </w:r>
    </w:p>
    <w:p w14:paraId="46E30632" w14:textId="019D3F6D" w:rsidR="00815819" w:rsidRPr="00842E45" w:rsidRDefault="00815819" w:rsidP="00842E45">
      <w:pPr>
        <w:pStyle w:val="ListParagraph"/>
        <w:numPr>
          <w:ilvl w:val="0"/>
          <w:numId w:val="52"/>
        </w:numPr>
        <w:jc w:val="both"/>
        <w:rPr>
          <w:rFonts w:ascii="Arial" w:hAnsi="Arial" w:cs="Arial"/>
          <w:sz w:val="24"/>
          <w:szCs w:val="24"/>
        </w:rPr>
      </w:pPr>
      <w:r w:rsidRPr="00842E45">
        <w:rPr>
          <w:rFonts w:ascii="Arial" w:hAnsi="Arial" w:cs="Arial"/>
          <w:sz w:val="24"/>
          <w:szCs w:val="24"/>
        </w:rPr>
        <w:t>Guidelines for Personal Use of Social Media</w:t>
      </w:r>
      <w:r w:rsidR="00E37D83" w:rsidRPr="00842E45">
        <w:rPr>
          <w:rFonts w:ascii="Arial" w:hAnsi="Arial" w:cs="Arial"/>
          <w:sz w:val="24"/>
          <w:szCs w:val="24"/>
        </w:rPr>
        <w:t>:</w:t>
      </w:r>
    </w:p>
    <w:p w14:paraId="246AE0B5" w14:textId="77777777" w:rsidR="007E4505" w:rsidRPr="007E4505" w:rsidRDefault="007E4505" w:rsidP="00842E45">
      <w:pPr>
        <w:pStyle w:val="ListParagraph"/>
        <w:numPr>
          <w:ilvl w:val="1"/>
          <w:numId w:val="52"/>
        </w:numPr>
        <w:jc w:val="both"/>
        <w:rPr>
          <w:rFonts w:ascii="Arial" w:hAnsi="Arial" w:cs="Arial"/>
          <w:sz w:val="24"/>
          <w:szCs w:val="24"/>
        </w:rPr>
      </w:pPr>
      <w:r w:rsidRPr="00842E45">
        <w:rPr>
          <w:rFonts w:ascii="Arial" w:hAnsi="Arial" w:cs="Arial"/>
          <w:sz w:val="24"/>
          <w:szCs w:val="24"/>
        </w:rPr>
        <w:t xml:space="preserve">Staff should be sensitive to the fact that information posted on social media sites clearly </w:t>
      </w:r>
      <w:proofErr w:type="gramStart"/>
      <w:r w:rsidRPr="00842E45">
        <w:rPr>
          <w:rFonts w:ascii="Arial" w:hAnsi="Arial" w:cs="Arial"/>
          <w:sz w:val="24"/>
          <w:szCs w:val="24"/>
        </w:rPr>
        <w:t>reflects on</w:t>
      </w:r>
      <w:proofErr w:type="gramEnd"/>
      <w:r w:rsidRPr="00842E45">
        <w:rPr>
          <w:rFonts w:ascii="Arial" w:hAnsi="Arial" w:cs="Arial"/>
          <w:sz w:val="24"/>
          <w:szCs w:val="24"/>
        </w:rPr>
        <w:t xml:space="preserve"> the individual</w:t>
      </w:r>
      <w:r w:rsidRPr="007E4505">
        <w:rPr>
          <w:rFonts w:ascii="Arial" w:hAnsi="Arial" w:cs="Arial"/>
          <w:sz w:val="24"/>
          <w:szCs w:val="24"/>
        </w:rPr>
        <w:t xml:space="preserve">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t>
      </w:r>
      <w:r w:rsidRPr="007E4505">
        <w:rPr>
          <w:rFonts w:ascii="Arial" w:hAnsi="Arial" w:cs="Arial"/>
          <w:sz w:val="24"/>
          <w:szCs w:val="24"/>
        </w:rPr>
        <w:lastRenderedPageBreak/>
        <w:t>ways not originally intended. It is nearly impossible to retract, as it often lives on in copies, archives, backups, and memory cache.</w:t>
      </w:r>
    </w:p>
    <w:p w14:paraId="685FE4D2" w14:textId="77777777" w:rsidR="007E4505" w:rsidRPr="007E4505" w:rsidRDefault="00815819" w:rsidP="00842E45">
      <w:pPr>
        <w:pStyle w:val="ListParagraph"/>
        <w:numPr>
          <w:ilvl w:val="1"/>
          <w:numId w:val="52"/>
        </w:numPr>
        <w:jc w:val="both"/>
        <w:rPr>
          <w:rFonts w:ascii="Arial" w:hAnsi="Arial" w:cs="Arial"/>
          <w:sz w:val="24"/>
          <w:szCs w:val="24"/>
        </w:rPr>
      </w:pPr>
      <w:r w:rsidRPr="007E4505">
        <w:rPr>
          <w:rFonts w:ascii="Arial" w:hAnsi="Arial" w:cs="Arial"/>
          <w:sz w:val="24"/>
          <w:szCs w:val="24"/>
        </w:rPr>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49738C55" w14:textId="77777777" w:rsidR="007E4505" w:rsidRPr="007E4505" w:rsidRDefault="00815819" w:rsidP="00842E45">
      <w:pPr>
        <w:pStyle w:val="ListParagraph"/>
        <w:numPr>
          <w:ilvl w:val="1"/>
          <w:numId w:val="52"/>
        </w:numPr>
        <w:jc w:val="both"/>
        <w:rPr>
          <w:rFonts w:ascii="Arial" w:hAnsi="Arial" w:cs="Arial"/>
          <w:sz w:val="24"/>
          <w:szCs w:val="24"/>
        </w:rPr>
      </w:pPr>
      <w:r w:rsidRPr="007E4505">
        <w:rPr>
          <w:rFonts w:ascii="Arial" w:hAnsi="Arial" w:cs="Arial"/>
          <w:sz w:val="24"/>
          <w:szCs w:val="24"/>
        </w:rPr>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65BAA1B7" w14:textId="7AC09726" w:rsidR="00815819" w:rsidRPr="007E4505" w:rsidRDefault="00815819" w:rsidP="00842E45">
      <w:pPr>
        <w:pStyle w:val="ListParagraph"/>
        <w:numPr>
          <w:ilvl w:val="1"/>
          <w:numId w:val="52"/>
        </w:numPr>
        <w:jc w:val="both"/>
        <w:rPr>
          <w:rFonts w:ascii="Arial" w:hAnsi="Arial" w:cs="Arial"/>
          <w:sz w:val="24"/>
          <w:szCs w:val="24"/>
        </w:rPr>
      </w:pPr>
      <w:r w:rsidRPr="007E4505">
        <w:rPr>
          <w:rFonts w:ascii="Arial" w:hAnsi="Arial" w:cs="Arial"/>
          <w:sz w:val="24"/>
          <w:szCs w:val="24"/>
        </w:rPr>
        <w:t xml:space="preserve">Users should not use their personal social media accounts for official business, unless specifically authorized by the organization. Users are strongly discouraged from using the same passwords in their personal use of social media sites as those used on </w:t>
      </w:r>
      <w:r w:rsidR="007815B7" w:rsidRPr="007E4505">
        <w:rPr>
          <w:rFonts w:ascii="Arial" w:hAnsi="Arial" w:cs="Arial"/>
          <w:sz w:val="24"/>
          <w:szCs w:val="24"/>
        </w:rPr>
        <w:t>organizational</w:t>
      </w:r>
      <w:r w:rsidRPr="007E4505">
        <w:rPr>
          <w:rFonts w:ascii="Arial" w:hAnsi="Arial" w:cs="Arial"/>
          <w:sz w:val="24"/>
          <w:szCs w:val="24"/>
        </w:rPr>
        <w:t xml:space="preserve"> devices and IT resources, to prevent unauthorized access to resources if the password is compromised.</w:t>
      </w:r>
    </w:p>
    <w:p w14:paraId="3C81F238" w14:textId="77777777"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6D34CF1C" w14:textId="77777777" w:rsidR="0006515E" w:rsidRPr="00B81B99" w:rsidRDefault="0006515E" w:rsidP="0006515E">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81"/>
        <w:gridCol w:w="6991"/>
      </w:tblGrid>
      <w:tr w:rsidR="0006515E" w:rsidRPr="009739EC" w14:paraId="76981D0B" w14:textId="77777777" w:rsidTr="00C641E0">
        <w:tc>
          <w:tcPr>
            <w:tcW w:w="1189" w:type="pct"/>
            <w:vAlign w:val="center"/>
          </w:tcPr>
          <w:p w14:paraId="1DFA4F7F" w14:textId="77777777" w:rsidR="0006515E" w:rsidRPr="009739EC" w:rsidRDefault="0006515E" w:rsidP="00C641E0">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6C88B63" w14:textId="77777777" w:rsidR="0006515E" w:rsidRPr="009739EC" w:rsidRDefault="0006515E" w:rsidP="00C641E0">
            <w:pPr>
              <w:keepNext/>
              <w:keepLines/>
              <w:spacing w:before="60" w:after="60" w:line="240" w:lineRule="auto"/>
              <w:ind w:left="43"/>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06515E" w:rsidRPr="009739EC" w14:paraId="39DDB570" w14:textId="77777777" w:rsidTr="00C641E0">
        <w:tc>
          <w:tcPr>
            <w:tcW w:w="1189" w:type="pct"/>
            <w:vAlign w:val="center"/>
          </w:tcPr>
          <w:p w14:paraId="449F2528" w14:textId="77777777" w:rsidR="0006515E" w:rsidRPr="009739EC" w:rsidRDefault="0006515E" w:rsidP="00C641E0">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vAlign w:val="center"/>
          </w:tcPr>
          <w:p w14:paraId="28615A9B" w14:textId="77777777" w:rsidR="0006515E" w:rsidRPr="009739EC" w:rsidRDefault="0006515E" w:rsidP="00C641E0">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6515E" w:rsidRPr="009739EC" w14:paraId="7427ED1F" w14:textId="77777777" w:rsidTr="00C641E0">
        <w:tc>
          <w:tcPr>
            <w:tcW w:w="1189" w:type="pct"/>
            <w:vAlign w:val="center"/>
          </w:tcPr>
          <w:p w14:paraId="09866E52" w14:textId="77777777" w:rsidR="0006515E" w:rsidRDefault="0006515E" w:rsidP="00C641E0">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vAlign w:val="center"/>
          </w:tcPr>
          <w:p w14:paraId="0542F119" w14:textId="77777777" w:rsidR="0006515E" w:rsidRPr="00925DB7" w:rsidRDefault="0006515E" w:rsidP="00C641E0">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6A03F6" w:rsidRPr="009739EC" w14:paraId="32C6B442" w14:textId="77777777" w:rsidTr="00C641E0">
        <w:tc>
          <w:tcPr>
            <w:tcW w:w="1189" w:type="pct"/>
            <w:vAlign w:val="center"/>
          </w:tcPr>
          <w:p w14:paraId="09FDE058" w14:textId="77777777" w:rsidR="006A03F6" w:rsidRDefault="006A03F6" w:rsidP="00C641E0">
            <w:pPr>
              <w:keepNext/>
              <w:keepLines/>
              <w:spacing w:before="60" w:after="60" w:line="240" w:lineRule="auto"/>
              <w:ind w:left="40"/>
              <w:rPr>
                <w:rFonts w:ascii="Arial" w:hAnsi="Arial" w:cs="Arial"/>
                <w:color w:val="373738"/>
                <w:sz w:val="24"/>
                <w:szCs w:val="24"/>
              </w:rPr>
            </w:pPr>
          </w:p>
        </w:tc>
        <w:tc>
          <w:tcPr>
            <w:tcW w:w="3811" w:type="pct"/>
            <w:vAlign w:val="center"/>
          </w:tcPr>
          <w:p w14:paraId="6B944923" w14:textId="77777777" w:rsidR="006A03F6" w:rsidRPr="00925DB7" w:rsidRDefault="006A03F6" w:rsidP="00C641E0">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4B6CA8" w:rsidRPr="009739EC" w14:paraId="56D0935B" w14:textId="77777777" w:rsidTr="00D944E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D944E5">
        <w:trPr>
          <w:trHeight w:val="457"/>
        </w:trPr>
        <w:tc>
          <w:tcPr>
            <w:tcW w:w="1710" w:type="dxa"/>
            <w:tcBorders>
              <w:top w:val="single" w:sz="8" w:space="0" w:color="000000"/>
              <w:left w:val="single" w:sz="8" w:space="0" w:color="000000"/>
              <w:bottom w:val="single" w:sz="8" w:space="0" w:color="000000"/>
              <w:right w:val="single" w:sz="8" w:space="0" w:color="000000"/>
            </w:tcBorders>
          </w:tcPr>
          <w:p w14:paraId="1AB1FBBA" w14:textId="77777777" w:rsidR="004B6CA8" w:rsidRPr="009739EC" w:rsidRDefault="004B6CA8" w:rsidP="00A92A22">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3912D71A" w14:textId="77777777" w:rsidR="004B6CA8" w:rsidRPr="009739EC" w:rsidRDefault="004B6CA8" w:rsidP="00A92A22">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7EC7307D" w14:textId="77777777" w:rsidR="00307CEE" w:rsidRPr="00307CEE" w:rsidRDefault="00307CEE" w:rsidP="00842E45">
      <w:pPr>
        <w:rPr>
          <w:rFonts w:ascii="Arial" w:hAnsi="Arial" w:cs="Arial"/>
          <w:i/>
          <w:sz w:val="24"/>
          <w:szCs w:val="24"/>
          <w:u w:val="single"/>
        </w:rPr>
      </w:pPr>
      <w:hyperlink r:id="rId11"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A9C344E" w14:textId="77777777" w:rsidR="00307CEE" w:rsidRPr="00307CEE" w:rsidRDefault="00307CEE" w:rsidP="00842E45">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Special Publication 800-12, An Introduction to Information Security</w:t>
        </w:r>
      </w:hyperlink>
    </w:p>
    <w:p w14:paraId="1A78412B" w14:textId="2F2120B4" w:rsidR="00B9673C" w:rsidRPr="00307CEE" w:rsidRDefault="00307CEE" w:rsidP="00842E45">
      <w:pPr>
        <w:rPr>
          <w:rFonts w:ascii="Arial" w:hAnsi="Arial" w:cs="Arial"/>
          <w:i/>
          <w:sz w:val="24"/>
          <w:szCs w:val="24"/>
          <w:u w:val="single"/>
        </w:rPr>
      </w:pPr>
      <w:hyperlink r:id="rId13" w:history="1">
        <w:r w:rsidRPr="00307CEE">
          <w:rPr>
            <w:rStyle w:val="Hyperlink"/>
            <w:rFonts w:ascii="Arial" w:hAnsi="Arial" w:cs="Arial"/>
            <w:sz w:val="24"/>
            <w:szCs w:val="24"/>
          </w:rPr>
          <w:t>National Institute of Standards and Technology (NIST), The NIST Cybersecurity Framework (CSF) 2.0</w:t>
        </w:r>
      </w:hyperlink>
      <w:bookmarkEnd w:id="2"/>
    </w:p>
    <w:sectPr w:rsidR="00B9673C" w:rsidRPr="00307CEE" w:rsidSect="00A92A2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78BB6" w14:textId="77777777" w:rsidR="00FE4DF5" w:rsidRDefault="00FE4DF5" w:rsidP="00D212FD">
      <w:pPr>
        <w:spacing w:after="0" w:line="240" w:lineRule="auto"/>
      </w:pPr>
      <w:r>
        <w:separator/>
      </w:r>
    </w:p>
  </w:endnote>
  <w:endnote w:type="continuationSeparator" w:id="0">
    <w:p w14:paraId="75DAF1D5" w14:textId="77777777" w:rsidR="00FE4DF5" w:rsidRDefault="00FE4DF5" w:rsidP="00D212FD">
      <w:pPr>
        <w:spacing w:after="0" w:line="240" w:lineRule="auto"/>
      </w:pPr>
      <w:r>
        <w:continuationSeparator/>
      </w:r>
    </w:p>
  </w:endnote>
  <w:endnote w:type="continuationNotice" w:id="1">
    <w:p w14:paraId="215B9B9B" w14:textId="77777777" w:rsidR="00FE4DF5" w:rsidRDefault="00FE4D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46779" w14:textId="77777777" w:rsidR="00FE142D" w:rsidRDefault="00FE1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21C2" w14:textId="17C322D0" w:rsidR="007470DE"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6A03F6">
      <w:rPr>
        <w:rFonts w:ascii="Arial" w:hAnsi="Arial" w:cs="Arial"/>
        <w:b/>
        <w:noProof/>
        <w:sz w:val="20"/>
        <w:szCs w:val="16"/>
      </w:rPr>
      <w:t>7</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21C1FE8C" w:rsidR="00AA274F" w:rsidRPr="00882579" w:rsidRDefault="00AA274F">
    <w:pPr>
      <w:pStyle w:val="Footer"/>
      <w:rPr>
        <w:rFonts w:ascii="Arial" w:hAnsi="Arial" w:cs="Arial"/>
        <w:b/>
        <w:sz w:val="20"/>
        <w:szCs w:val="16"/>
      </w:rPr>
    </w:pPr>
    <w:r w:rsidRPr="00783DCD">
      <w:rPr>
        <w:rFonts w:ascii="Arial" w:hAnsi="Arial" w:cs="Arial"/>
        <w:b/>
        <w:sz w:val="20"/>
        <w:szCs w:val="16"/>
      </w:rPr>
      <w:t>Acceptable Use of Information Technology Resources</w:t>
    </w:r>
    <w:r w:rsidRPr="00783DCD">
      <w:rPr>
        <w:rFonts w:ascii="Arial" w:hAnsi="Arial" w:cs="Arial"/>
        <w:b/>
        <w:sz w:val="20"/>
        <w:szCs w:val="16"/>
      </w:rPr>
      <w:tab/>
      <w:t xml:space="preserve">Page </w:t>
    </w:r>
    <w:r w:rsidRPr="00783DCD">
      <w:rPr>
        <w:rFonts w:ascii="Arial" w:hAnsi="Arial" w:cs="Arial"/>
        <w:b/>
        <w:sz w:val="20"/>
        <w:szCs w:val="16"/>
      </w:rPr>
      <w:fldChar w:fldCharType="begin"/>
    </w:r>
    <w:r w:rsidRPr="00783DCD">
      <w:rPr>
        <w:rFonts w:ascii="Arial" w:hAnsi="Arial" w:cs="Arial"/>
        <w:b/>
        <w:sz w:val="20"/>
        <w:szCs w:val="16"/>
      </w:rPr>
      <w:instrText xml:space="preserve"> PAGE </w:instrText>
    </w:r>
    <w:r w:rsidRPr="00783DCD">
      <w:rPr>
        <w:rFonts w:ascii="Arial" w:hAnsi="Arial" w:cs="Arial"/>
        <w:b/>
        <w:sz w:val="20"/>
        <w:szCs w:val="16"/>
      </w:rPr>
      <w:fldChar w:fldCharType="separate"/>
    </w:r>
    <w:r>
      <w:rPr>
        <w:rFonts w:ascii="Arial" w:hAnsi="Arial" w:cs="Arial"/>
        <w:b/>
        <w:sz w:val="20"/>
        <w:szCs w:val="16"/>
      </w:rPr>
      <w:t>2</w:t>
    </w:r>
    <w:r w:rsidRPr="00783DCD">
      <w:rPr>
        <w:rFonts w:ascii="Arial" w:hAnsi="Arial" w:cs="Arial"/>
        <w:b/>
        <w:sz w:val="20"/>
        <w:szCs w:val="16"/>
      </w:rPr>
      <w:fldChar w:fldCharType="end"/>
    </w:r>
    <w:r w:rsidRPr="00783DCD">
      <w:rPr>
        <w:rFonts w:ascii="Arial" w:hAnsi="Arial" w:cs="Arial"/>
        <w:b/>
        <w:sz w:val="20"/>
        <w:szCs w:val="16"/>
      </w:rPr>
      <w:t xml:space="preserve"> of </w:t>
    </w:r>
    <w:r w:rsidRPr="00783DCD">
      <w:rPr>
        <w:rFonts w:ascii="Arial" w:hAnsi="Arial" w:cs="Arial"/>
        <w:b/>
        <w:sz w:val="20"/>
        <w:szCs w:val="16"/>
      </w:rPr>
      <w:fldChar w:fldCharType="begin"/>
    </w:r>
    <w:r w:rsidRPr="00783DCD">
      <w:rPr>
        <w:rFonts w:ascii="Arial" w:hAnsi="Arial" w:cs="Arial"/>
        <w:b/>
        <w:sz w:val="20"/>
        <w:szCs w:val="16"/>
      </w:rPr>
      <w:instrText xml:space="preserve"> SECTIONPAGES  </w:instrText>
    </w:r>
    <w:r w:rsidRPr="00783DCD">
      <w:rPr>
        <w:rFonts w:ascii="Arial" w:hAnsi="Arial" w:cs="Arial"/>
        <w:b/>
        <w:sz w:val="20"/>
        <w:szCs w:val="16"/>
      </w:rPr>
      <w:fldChar w:fldCharType="separate"/>
    </w:r>
    <w:r w:rsidR="006A03F6">
      <w:rPr>
        <w:rFonts w:ascii="Arial" w:hAnsi="Arial" w:cs="Arial"/>
        <w:b/>
        <w:noProof/>
        <w:sz w:val="20"/>
        <w:szCs w:val="16"/>
      </w:rPr>
      <w:t>7</w:t>
    </w:r>
    <w:r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0DE8A" w14:textId="77777777" w:rsidR="00FE4DF5" w:rsidRDefault="00FE4DF5" w:rsidP="00D212FD">
      <w:pPr>
        <w:spacing w:after="0" w:line="240" w:lineRule="auto"/>
      </w:pPr>
      <w:r>
        <w:separator/>
      </w:r>
    </w:p>
  </w:footnote>
  <w:footnote w:type="continuationSeparator" w:id="0">
    <w:p w14:paraId="21644546" w14:textId="77777777" w:rsidR="00FE4DF5" w:rsidRDefault="00FE4DF5" w:rsidP="00D212FD">
      <w:pPr>
        <w:spacing w:after="0" w:line="240" w:lineRule="auto"/>
      </w:pPr>
      <w:r>
        <w:continuationSeparator/>
      </w:r>
    </w:p>
  </w:footnote>
  <w:footnote w:type="continuationNotice" w:id="1">
    <w:p w14:paraId="22329BBC" w14:textId="77777777" w:rsidR="00FE4DF5" w:rsidRDefault="00FE4D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71159" w14:textId="77777777" w:rsidR="00FE142D" w:rsidRDefault="00FE1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EC56" w14:textId="77777777" w:rsidR="00FE142D" w:rsidRDefault="00FE1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2210" w14:textId="77777777" w:rsidR="00FE142D" w:rsidRDefault="00FE1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36.55pt;height:36.5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C6BA3"/>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3"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4868B8"/>
    <w:multiLevelType w:val="hybridMultilevel"/>
    <w:tmpl w:val="BACEE638"/>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0"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3"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5"/>
  </w:num>
  <w:num w:numId="2" w16cid:durableId="1514145562">
    <w:abstractNumId w:val="16"/>
  </w:num>
  <w:num w:numId="3" w16cid:durableId="225997702">
    <w:abstractNumId w:val="17"/>
  </w:num>
  <w:num w:numId="4" w16cid:durableId="1748962890">
    <w:abstractNumId w:val="56"/>
  </w:num>
  <w:num w:numId="5" w16cid:durableId="79567034">
    <w:abstractNumId w:val="19"/>
  </w:num>
  <w:num w:numId="6" w16cid:durableId="102041457">
    <w:abstractNumId w:val="30"/>
  </w:num>
  <w:num w:numId="7" w16cid:durableId="1957787226">
    <w:abstractNumId w:val="39"/>
  </w:num>
  <w:num w:numId="8" w16cid:durableId="1492454130">
    <w:abstractNumId w:val="48"/>
  </w:num>
  <w:num w:numId="9" w16cid:durableId="231932244">
    <w:abstractNumId w:val="40"/>
  </w:num>
  <w:num w:numId="10" w16cid:durableId="1594314303">
    <w:abstractNumId w:val="49"/>
  </w:num>
  <w:num w:numId="11" w16cid:durableId="587732204">
    <w:abstractNumId w:val="22"/>
  </w:num>
  <w:num w:numId="12" w16cid:durableId="791099340">
    <w:abstractNumId w:val="38"/>
  </w:num>
  <w:num w:numId="13" w16cid:durableId="192615054">
    <w:abstractNumId w:val="45"/>
  </w:num>
  <w:num w:numId="14" w16cid:durableId="1463234607">
    <w:abstractNumId w:val="55"/>
  </w:num>
  <w:num w:numId="15" w16cid:durableId="2078818769">
    <w:abstractNumId w:val="41"/>
  </w:num>
  <w:num w:numId="16" w16cid:durableId="424889611">
    <w:abstractNumId w:val="54"/>
  </w:num>
  <w:num w:numId="17" w16cid:durableId="298457807">
    <w:abstractNumId w:val="28"/>
  </w:num>
  <w:num w:numId="18" w16cid:durableId="1117681564">
    <w:abstractNumId w:val="9"/>
  </w:num>
  <w:num w:numId="19" w16cid:durableId="1963684235">
    <w:abstractNumId w:val="31"/>
  </w:num>
  <w:num w:numId="20" w16cid:durableId="2145417109">
    <w:abstractNumId w:val="12"/>
  </w:num>
  <w:num w:numId="21" w16cid:durableId="1112942345">
    <w:abstractNumId w:val="52"/>
  </w:num>
  <w:num w:numId="22" w16cid:durableId="2078552006">
    <w:abstractNumId w:val="1"/>
  </w:num>
  <w:num w:numId="23" w16cid:durableId="1321499760">
    <w:abstractNumId w:val="37"/>
  </w:num>
  <w:num w:numId="24" w16cid:durableId="840972350">
    <w:abstractNumId w:val="26"/>
  </w:num>
  <w:num w:numId="25" w16cid:durableId="754714813">
    <w:abstractNumId w:val="13"/>
  </w:num>
  <w:num w:numId="26" w16cid:durableId="235092744">
    <w:abstractNumId w:val="41"/>
  </w:num>
  <w:num w:numId="27" w16cid:durableId="964044067">
    <w:abstractNumId w:val="8"/>
  </w:num>
  <w:num w:numId="28" w16cid:durableId="459542745">
    <w:abstractNumId w:val="42"/>
  </w:num>
  <w:num w:numId="29" w16cid:durableId="1971202156">
    <w:abstractNumId w:val="42"/>
  </w:num>
  <w:num w:numId="30" w16cid:durableId="748649458">
    <w:abstractNumId w:val="5"/>
  </w:num>
  <w:num w:numId="31" w16cid:durableId="507451150">
    <w:abstractNumId w:val="51"/>
  </w:num>
  <w:num w:numId="32" w16cid:durableId="1251425206">
    <w:abstractNumId w:val="7"/>
  </w:num>
  <w:num w:numId="33" w16cid:durableId="1719548277">
    <w:abstractNumId w:val="0"/>
  </w:num>
  <w:num w:numId="34" w16cid:durableId="1884634594">
    <w:abstractNumId w:val="4"/>
  </w:num>
  <w:num w:numId="35" w16cid:durableId="1878809610">
    <w:abstractNumId w:val="44"/>
  </w:num>
  <w:num w:numId="36" w16cid:durableId="729882645">
    <w:abstractNumId w:val="27"/>
  </w:num>
  <w:num w:numId="37" w16cid:durableId="662511869">
    <w:abstractNumId w:val="11"/>
  </w:num>
  <w:num w:numId="38" w16cid:durableId="1314141274">
    <w:abstractNumId w:val="21"/>
  </w:num>
  <w:num w:numId="39" w16cid:durableId="163134697">
    <w:abstractNumId w:val="33"/>
  </w:num>
  <w:num w:numId="40" w16cid:durableId="90471875">
    <w:abstractNumId w:val="50"/>
  </w:num>
  <w:num w:numId="41" w16cid:durableId="872771505">
    <w:abstractNumId w:val="10"/>
  </w:num>
  <w:num w:numId="42" w16cid:durableId="1080102891">
    <w:abstractNumId w:val="47"/>
  </w:num>
  <w:num w:numId="43" w16cid:durableId="941651372">
    <w:abstractNumId w:val="23"/>
  </w:num>
  <w:num w:numId="44" w16cid:durableId="202984311">
    <w:abstractNumId w:val="25"/>
  </w:num>
  <w:num w:numId="45" w16cid:durableId="670764675">
    <w:abstractNumId w:val="14"/>
  </w:num>
  <w:num w:numId="46" w16cid:durableId="22899870">
    <w:abstractNumId w:val="36"/>
  </w:num>
  <w:num w:numId="47" w16cid:durableId="594897494">
    <w:abstractNumId w:val="34"/>
  </w:num>
  <w:num w:numId="48" w16cid:durableId="1046181208">
    <w:abstractNumId w:val="43"/>
  </w:num>
  <w:num w:numId="49" w16cid:durableId="527791583">
    <w:abstractNumId w:val="32"/>
  </w:num>
  <w:num w:numId="50" w16cid:durableId="809438784">
    <w:abstractNumId w:val="18"/>
  </w:num>
  <w:num w:numId="51" w16cid:durableId="1375276283">
    <w:abstractNumId w:val="46"/>
  </w:num>
  <w:num w:numId="52" w16cid:durableId="1118791430">
    <w:abstractNumId w:val="53"/>
  </w:num>
  <w:num w:numId="53" w16cid:durableId="906500447">
    <w:abstractNumId w:val="2"/>
  </w:num>
  <w:num w:numId="54" w16cid:durableId="604532487">
    <w:abstractNumId w:val="6"/>
  </w:num>
  <w:num w:numId="55" w16cid:durableId="1424229020">
    <w:abstractNumId w:val="35"/>
  </w:num>
  <w:num w:numId="56" w16cid:durableId="412050158">
    <w:abstractNumId w:val="3"/>
  </w:num>
  <w:num w:numId="57" w16cid:durableId="271741903">
    <w:abstractNumId w:val="29"/>
  </w:num>
  <w:num w:numId="58" w16cid:durableId="611715386">
    <w:abstractNumId w:val="24"/>
  </w:num>
  <w:num w:numId="59" w16cid:durableId="432014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515E"/>
    <w:rsid w:val="00067349"/>
    <w:rsid w:val="00067BF2"/>
    <w:rsid w:val="00082267"/>
    <w:rsid w:val="0008459D"/>
    <w:rsid w:val="00086882"/>
    <w:rsid w:val="00095A86"/>
    <w:rsid w:val="00097E7D"/>
    <w:rsid w:val="000A44E8"/>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3197"/>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E0EFD"/>
    <w:rsid w:val="002E447C"/>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2BB0"/>
    <w:rsid w:val="003651AC"/>
    <w:rsid w:val="00376E65"/>
    <w:rsid w:val="00391D2B"/>
    <w:rsid w:val="003A504C"/>
    <w:rsid w:val="003A50A7"/>
    <w:rsid w:val="003A5838"/>
    <w:rsid w:val="003A60BF"/>
    <w:rsid w:val="003A79AA"/>
    <w:rsid w:val="003B0EBB"/>
    <w:rsid w:val="003B658A"/>
    <w:rsid w:val="003C23B9"/>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75BC"/>
    <w:rsid w:val="004A0389"/>
    <w:rsid w:val="004A1060"/>
    <w:rsid w:val="004A12D4"/>
    <w:rsid w:val="004A6140"/>
    <w:rsid w:val="004B2801"/>
    <w:rsid w:val="004B6CA8"/>
    <w:rsid w:val="004B746E"/>
    <w:rsid w:val="004C2511"/>
    <w:rsid w:val="004C6A98"/>
    <w:rsid w:val="004E15AB"/>
    <w:rsid w:val="004E16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E0"/>
    <w:rsid w:val="00561E58"/>
    <w:rsid w:val="00562A2D"/>
    <w:rsid w:val="005654DE"/>
    <w:rsid w:val="005674FF"/>
    <w:rsid w:val="00567699"/>
    <w:rsid w:val="00587171"/>
    <w:rsid w:val="005A035D"/>
    <w:rsid w:val="005A3051"/>
    <w:rsid w:val="005A3C8D"/>
    <w:rsid w:val="005A633B"/>
    <w:rsid w:val="005B231E"/>
    <w:rsid w:val="005B4781"/>
    <w:rsid w:val="005B6A55"/>
    <w:rsid w:val="005C0AA8"/>
    <w:rsid w:val="005C69FB"/>
    <w:rsid w:val="005D2516"/>
    <w:rsid w:val="005E153F"/>
    <w:rsid w:val="005E1C90"/>
    <w:rsid w:val="005E3212"/>
    <w:rsid w:val="005F0199"/>
    <w:rsid w:val="005F07FA"/>
    <w:rsid w:val="005F2D1B"/>
    <w:rsid w:val="005F2FAA"/>
    <w:rsid w:val="005F6312"/>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03F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2579"/>
    <w:rsid w:val="008827BB"/>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2FD8"/>
    <w:rsid w:val="008E5B0D"/>
    <w:rsid w:val="008E7EC2"/>
    <w:rsid w:val="008F345E"/>
    <w:rsid w:val="008F3568"/>
    <w:rsid w:val="008F5096"/>
    <w:rsid w:val="008F60AB"/>
    <w:rsid w:val="00901413"/>
    <w:rsid w:val="00901F67"/>
    <w:rsid w:val="00903F1D"/>
    <w:rsid w:val="00905776"/>
    <w:rsid w:val="009066E8"/>
    <w:rsid w:val="00910FD5"/>
    <w:rsid w:val="00911AA8"/>
    <w:rsid w:val="0092189A"/>
    <w:rsid w:val="00932A1C"/>
    <w:rsid w:val="00934CF3"/>
    <w:rsid w:val="00941C0A"/>
    <w:rsid w:val="009434E7"/>
    <w:rsid w:val="009519BA"/>
    <w:rsid w:val="0095285C"/>
    <w:rsid w:val="00953454"/>
    <w:rsid w:val="00956FAE"/>
    <w:rsid w:val="0095758B"/>
    <w:rsid w:val="0096366A"/>
    <w:rsid w:val="00966FED"/>
    <w:rsid w:val="0096705E"/>
    <w:rsid w:val="00967D6D"/>
    <w:rsid w:val="00972985"/>
    <w:rsid w:val="009730B1"/>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802C4"/>
    <w:rsid w:val="00A92A22"/>
    <w:rsid w:val="00A96DF2"/>
    <w:rsid w:val="00AA274F"/>
    <w:rsid w:val="00AB14A5"/>
    <w:rsid w:val="00AB44CE"/>
    <w:rsid w:val="00AB60B1"/>
    <w:rsid w:val="00AB7016"/>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17306"/>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9673C"/>
    <w:rsid w:val="00BA0CF2"/>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3316"/>
    <w:rsid w:val="00CC7981"/>
    <w:rsid w:val="00CD3817"/>
    <w:rsid w:val="00CD4267"/>
    <w:rsid w:val="00CD7EB7"/>
    <w:rsid w:val="00CE4838"/>
    <w:rsid w:val="00CF278D"/>
    <w:rsid w:val="00CF71F6"/>
    <w:rsid w:val="00D00D2F"/>
    <w:rsid w:val="00D06944"/>
    <w:rsid w:val="00D10A37"/>
    <w:rsid w:val="00D212FD"/>
    <w:rsid w:val="00D328C7"/>
    <w:rsid w:val="00D378A0"/>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EF7E6F"/>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279A"/>
    <w:rsid w:val="00FB29B3"/>
    <w:rsid w:val="00FB540D"/>
    <w:rsid w:val="00FB73AE"/>
    <w:rsid w:val="00FC2D3C"/>
    <w:rsid w:val="00FC4A32"/>
    <w:rsid w:val="00FD26A2"/>
    <w:rsid w:val="00FE11FB"/>
    <w:rsid w:val="00FE142D"/>
    <w:rsid w:val="00FE37A9"/>
    <w:rsid w:val="00FE4DF5"/>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147CCF"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147CCF"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147CCF"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147CCF"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147CCF"/>
    <w:rsid w:val="004260E4"/>
    <w:rsid w:val="005824B4"/>
    <w:rsid w:val="005A0CCC"/>
    <w:rsid w:val="00603186"/>
    <w:rsid w:val="00890EB9"/>
    <w:rsid w:val="008F60AB"/>
    <w:rsid w:val="0096366A"/>
    <w:rsid w:val="009822FE"/>
    <w:rsid w:val="00B2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CCC"/>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78</TotalTime>
  <Pages>7</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19</cp:revision>
  <dcterms:created xsi:type="dcterms:W3CDTF">2024-10-25T19:00:00Z</dcterms:created>
  <dcterms:modified xsi:type="dcterms:W3CDTF">2024-10-26T17:06:00Z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