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070CB9EA"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68334A">
              <w:rPr>
                <w:rFonts w:ascii="Arial" w:hAnsi="Arial" w:cs="Arial"/>
                <w:b/>
                <w:sz w:val="24"/>
                <w:szCs w:val="40"/>
              </w:rPr>
              <w:t>Standard</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33F9B31E" w:rsidR="00CC3316" w:rsidRPr="00A75C2A" w:rsidRDefault="0068334A" w:rsidP="00752E82">
            <w:pPr>
              <w:spacing w:after="0" w:line="240" w:lineRule="auto"/>
              <w:jc w:val="center"/>
              <w:rPr>
                <w:rFonts w:ascii="Arial" w:hAnsi="Arial" w:cs="Arial"/>
                <w:b/>
                <w:sz w:val="40"/>
                <w:szCs w:val="40"/>
              </w:rPr>
            </w:pPr>
            <w:r>
              <w:rPr>
                <w:rFonts w:ascii="Arial" w:hAnsi="Arial" w:cs="Arial"/>
                <w:b/>
                <w:sz w:val="40"/>
                <w:szCs w:val="40"/>
              </w:rPr>
              <w:t>Secure Configuration</w:t>
            </w:r>
          </w:p>
        </w:tc>
        <w:tc>
          <w:tcPr>
            <w:tcW w:w="4837" w:type="dxa"/>
            <w:vAlign w:val="center"/>
          </w:tcPr>
          <w:p w14:paraId="3D389F70" w14:textId="0AA04871"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C6704F">
              <w:rPr>
                <w:rFonts w:ascii="Arial" w:hAnsi="Arial" w:cs="Arial"/>
                <w:bCs/>
                <w:noProof/>
                <w:sz w:val="24"/>
              </w:rPr>
              <w:t>10/28/2024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56822C99" w14:textId="31E0DFAF" w:rsidR="00D32D5A" w:rsidRDefault="00D32D5A" w:rsidP="00BB73E1">
      <w:pPr>
        <w:pStyle w:val="ParagraphSections"/>
      </w:pPr>
      <w:r w:rsidRPr="00D32D5A">
        <w:t>The purpose of the Secure Configuration Standard is to establish a framework for ensuring that information systems are configured and maintained in a secure manner. By adhering to industry consensus guidelines and best practices, the standard aims to minimize vulnerabilities and enhance the overall security posture of the organization. It emphasizes the importance of structured change management processes, secure initial setups, and ongoing monitoring to protect against unauthorized access and potential security breaches.</w:t>
      </w:r>
    </w:p>
    <w:p w14:paraId="71C54BF4" w14:textId="3DCEF68B" w:rsidR="00D32D5A" w:rsidRDefault="00D32D5A" w:rsidP="00BB73E1">
      <w:pPr>
        <w:pStyle w:val="ParagraphSections"/>
      </w:pPr>
      <w:r w:rsidRPr="00D32D5A">
        <w:t>The benefits of the Secure Configuration Standard include improved system security, reduced risk of data breaches, and enhanced compliance with regulatory requirements. By following standardized guidelines, the organization can achieve consistency in security practices, making it easier to identify and rectify misconfigurations. Additionally, the standard fosters a proactive approach to security through regular monitoring and assessment, ultimately leading to increased trust from stakeholders and a more resilient IT environment.</w:t>
      </w:r>
    </w:p>
    <w:p w14:paraId="07A3C879" w14:textId="6AE163AE"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rPr>
              <w:rFonts w:ascii="Arial" w:hAnsi="Arial" w:cs="Arial"/>
              <w:sz w:val="24"/>
              <w:szCs w:val="24"/>
            </w:rPr>
            <w:t>[</w:t>
          </w:r>
          <w:r w:rsidR="00D16FE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w:t>
      </w:r>
      <w:r w:rsidRPr="0041714C">
        <w:rPr>
          <w:rFonts w:ascii="Arial" w:hAnsi="Arial" w:cs="Arial"/>
          <w:sz w:val="24"/>
          <w:szCs w:val="24"/>
        </w:rPr>
        <w:lastRenderedPageBreak/>
        <w:t>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97442D7" w14:textId="6C0687A0" w:rsidR="00C6704F" w:rsidRPr="001F6975" w:rsidRDefault="00C6704F" w:rsidP="00C6704F">
      <w:pPr>
        <w:pStyle w:val="Heading1"/>
        <w:rPr>
          <w:color w:val="auto"/>
        </w:rPr>
      </w:pPr>
      <w:r>
        <w:rPr>
          <w:color w:val="auto"/>
        </w:rPr>
        <w:t>4</w:t>
      </w:r>
      <w:r w:rsidRPr="001F6975">
        <w:rPr>
          <w:color w:val="auto"/>
        </w:rPr>
        <w:t xml:space="preserve">.0 </w:t>
      </w:r>
      <w:r>
        <w:rPr>
          <w:color w:val="auto"/>
        </w:rPr>
        <w:t>Information Statement</w:t>
      </w:r>
    </w:p>
    <w:p w14:paraId="7E506712" w14:textId="311F756E" w:rsidR="00D32D5A" w:rsidRPr="00D32D5A" w:rsidRDefault="00D32D5A" w:rsidP="00D32D5A">
      <w:pPr>
        <w:pStyle w:val="ParagraphSections"/>
      </w:pPr>
      <w:r w:rsidRPr="00D32D5A">
        <w:t>The Secure Configuration Standard outlines guidelines for configuring and managing information systems at [Organization Name] to enhance security and compliance. It requires the use of industry consensus guidelines, such as CIS Benchmarks, NIST Checklists, and USGCB, as the basis for secure configuration profiles. Any modifications must be justified by business needs, developed with input from the Information Security Officer, and documented for audit purposes. Initial setups and configurations must occur in a secure environment, with changes following a formal process that includes review and security impact analysis. Configuration management plans must be maintained to align with secure system development life cycle practices. Ongoing monitoring is essential to detect unauthorized changes, misconfigurations, and vulnerabilities, ensuring systems remain secure over time.</w:t>
      </w:r>
    </w:p>
    <w:p w14:paraId="49DFF00D" w14:textId="2C7E42EC" w:rsidR="004322D0" w:rsidRDefault="004322D0" w:rsidP="00C6704F">
      <w:pPr>
        <w:pStyle w:val="InfoSections"/>
      </w:pPr>
      <w:r>
        <w:t>Industry Standards</w:t>
      </w:r>
    </w:p>
    <w:p w14:paraId="4402CF13" w14:textId="77777777" w:rsidR="004322D0" w:rsidRDefault="004322D0" w:rsidP="004322D0">
      <w:pPr>
        <w:pStyle w:val="ParagraphSections"/>
      </w:pPr>
      <w:r>
        <w:t>Standard secure configuration profiles, based on any one or more of the industry consensus guidelines listed below, must be used in addition to the latest vendor security guidance. Alterations to the profile must be based on business need, policy or standard compliance, developed in consultation with the Information Security Officer/designated security representative, documented and retained for audit purposes.</w:t>
      </w:r>
    </w:p>
    <w:p w14:paraId="7446CE21" w14:textId="5FB61C6D" w:rsidR="004322D0" w:rsidRDefault="004322D0" w:rsidP="004322D0">
      <w:pPr>
        <w:pStyle w:val="ParagraphSections"/>
      </w:pPr>
      <w:r>
        <w:t>Industry Consensus Guidelines:</w:t>
      </w:r>
    </w:p>
    <w:p w14:paraId="04A63FF6" w14:textId="77777777" w:rsidR="004322D0" w:rsidRDefault="004322D0" w:rsidP="004322D0">
      <w:pPr>
        <w:pStyle w:val="Bullets"/>
        <w:numPr>
          <w:ilvl w:val="0"/>
          <w:numId w:val="148"/>
        </w:numPr>
      </w:pPr>
      <w:hyperlink r:id="rId11" w:tgtFrame="_blank" w:history="1">
        <w:r w:rsidRPr="0025727F">
          <w:rPr>
            <w:rStyle w:val="Hyperlink"/>
          </w:rPr>
          <w:t>Center for Internet Security (CIS) Benchmarks</w:t>
        </w:r>
      </w:hyperlink>
    </w:p>
    <w:p w14:paraId="78F0732A" w14:textId="77777777" w:rsidR="004322D0" w:rsidRPr="0025727F" w:rsidRDefault="004322D0" w:rsidP="004322D0">
      <w:pPr>
        <w:pStyle w:val="Bullets"/>
        <w:numPr>
          <w:ilvl w:val="0"/>
          <w:numId w:val="148"/>
        </w:numPr>
      </w:pPr>
      <w:hyperlink r:id="rId12" w:tgtFrame="_blank" w:history="1">
        <w:r w:rsidRPr="0025727F">
          <w:rPr>
            <w:rStyle w:val="Hyperlink"/>
          </w:rPr>
          <w:t>National Institute of Science and Technology (NIST) National Checklist Program</w:t>
        </w:r>
      </w:hyperlink>
    </w:p>
    <w:p w14:paraId="3B7F184E" w14:textId="77777777" w:rsidR="004322D0" w:rsidRPr="0025727F" w:rsidRDefault="004322D0" w:rsidP="004322D0">
      <w:pPr>
        <w:pStyle w:val="Bullets"/>
        <w:numPr>
          <w:ilvl w:val="0"/>
          <w:numId w:val="148"/>
        </w:numPr>
      </w:pPr>
      <w:hyperlink r:id="rId13" w:tgtFrame="_blank" w:history="1">
        <w:r w:rsidRPr="0025727F">
          <w:rPr>
            <w:rStyle w:val="Hyperlink"/>
          </w:rPr>
          <w:t>United States Government Configuration Baselines (USGCB)</w:t>
        </w:r>
      </w:hyperlink>
    </w:p>
    <w:p w14:paraId="7C0514B2" w14:textId="77777777" w:rsidR="004322D0" w:rsidRDefault="004322D0" w:rsidP="004322D0">
      <w:pPr>
        <w:pStyle w:val="Bullets"/>
      </w:pPr>
    </w:p>
    <w:p w14:paraId="628286CD" w14:textId="5B2E2125" w:rsidR="004322D0" w:rsidRDefault="004322D0" w:rsidP="004322D0">
      <w:pPr>
        <w:pStyle w:val="InfoSections"/>
      </w:pPr>
      <w:r>
        <w:lastRenderedPageBreak/>
        <w:t>Secure Environment</w:t>
      </w:r>
    </w:p>
    <w:p w14:paraId="50933D7E" w14:textId="7367A8D2" w:rsidR="004322D0" w:rsidRDefault="004322D0" w:rsidP="004322D0">
      <w:pPr>
        <w:pStyle w:val="ParagraphSections"/>
      </w:pPr>
      <w:r w:rsidRPr="004322D0">
        <w:t>The initial setup, software installation, and security configuration of new systems must be performed in a secure environment isolated from other operational systems with minimal communication protocols enabled.</w:t>
      </w:r>
    </w:p>
    <w:p w14:paraId="494AE4C9" w14:textId="6F5C0CFA" w:rsidR="004322D0" w:rsidRDefault="004322D0" w:rsidP="004322D0">
      <w:pPr>
        <w:pStyle w:val="InfoSections"/>
      </w:pPr>
      <w:r>
        <w:t>Changes</w:t>
      </w:r>
    </w:p>
    <w:p w14:paraId="7527CA04" w14:textId="7E2DF55D" w:rsidR="004322D0" w:rsidRDefault="004322D0" w:rsidP="004322D0">
      <w:pPr>
        <w:pStyle w:val="ParagraphSections"/>
      </w:pPr>
      <w:r w:rsidRPr="004322D0">
        <w:t>Changes to configurations are formally identified, proposed, reviewed, analyzed for security impact, tested, and approved prior to implementation in accordance with the change management procedures. Individuals conducting security impact analyses possess the necessary skills and technical expertise to analyze the changes to information systems and the associated security ramifications.</w:t>
      </w:r>
    </w:p>
    <w:p w14:paraId="70B6C6ED" w14:textId="09A63220" w:rsidR="004322D0" w:rsidRDefault="004322D0" w:rsidP="004322D0">
      <w:pPr>
        <w:pStyle w:val="InfoSections"/>
      </w:pPr>
      <w:r>
        <w:t>Management</w:t>
      </w:r>
    </w:p>
    <w:p w14:paraId="079FE424" w14:textId="244C58AC" w:rsidR="004322D0" w:rsidRDefault="004322D0" w:rsidP="004322D0">
      <w:pPr>
        <w:pStyle w:val="ParagraphSections"/>
      </w:pPr>
      <w:r w:rsidRPr="004322D0">
        <w:t>Entities must maintain configuration management plans that define detailed processes and procedures for how configuration management is used to support secure system development life cycle activities at the information system level. Configuration management plans are typically developed during the development/acquisition phase of the secure system development life cycle.</w:t>
      </w:r>
    </w:p>
    <w:p w14:paraId="58D7577D" w14:textId="60B2446B" w:rsidR="004322D0" w:rsidRDefault="004322D0" w:rsidP="004322D0">
      <w:pPr>
        <w:pStyle w:val="InfoSections"/>
      </w:pPr>
      <w:r>
        <w:t>Monitoring</w:t>
      </w:r>
    </w:p>
    <w:p w14:paraId="60D3DBEF" w14:textId="68785690" w:rsidR="004322D0" w:rsidRPr="004322D0" w:rsidRDefault="004322D0" w:rsidP="004322D0">
      <w:pPr>
        <w:pStyle w:val="ParagraphSections"/>
      </w:pPr>
      <w:r w:rsidRPr="004322D0">
        <w:t>A configuration monitoring process must be in place to identify undiscovered or undocumented system components, misconfigurations, vulnerabilities, and unauthorized changes.</w:t>
      </w:r>
    </w:p>
    <w:p w14:paraId="3C81F238" w14:textId="0457AD5B"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lastRenderedPageBreak/>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C51C3C">
        <w:tc>
          <w:tcPr>
            <w:tcW w:w="1189" w:type="pct"/>
          </w:tcPr>
          <w:p w14:paraId="0BAB0C93" w14:textId="710B4B92"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0EAAA291"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5B71EB53" w14:textId="580DEF75" w:rsidR="004322D0" w:rsidRPr="004322D0" w:rsidRDefault="004322D0" w:rsidP="004322D0">
      <w:pPr>
        <w:spacing w:line="240" w:lineRule="auto"/>
        <w:ind w:right="450"/>
        <w:jc w:val="both"/>
        <w:rPr>
          <w:rStyle w:val="Hyperlink"/>
          <w:rFonts w:ascii="Arial" w:hAnsi="Arial" w:cs="Arial"/>
          <w:color w:val="auto"/>
          <w:sz w:val="24"/>
          <w:szCs w:val="24"/>
          <w:u w:val="none"/>
        </w:rPr>
      </w:pPr>
      <w:r>
        <w:fldChar w:fldCharType="begin"/>
      </w:r>
      <w:r>
        <w:instrText>HYPERLINK "https://csrc.nist.gov/publications/detail/sp/800-128/final" \t "_blank"</w:instrText>
      </w:r>
      <w:r>
        <w:fldChar w:fldCharType="separate"/>
      </w:r>
      <w:r w:rsidRPr="0025727F">
        <w:rPr>
          <w:rStyle w:val="Hyperlink"/>
          <w:rFonts w:ascii="Arial" w:hAnsi="Arial" w:cs="Arial"/>
          <w:sz w:val="24"/>
          <w:szCs w:val="24"/>
        </w:rPr>
        <w:t>National Institute of Standards and Technology (NIST) 800-128, Guide for Security-Focused Configuration Management of Information Systems</w:t>
      </w:r>
      <w:r>
        <w:rPr>
          <w:rStyle w:val="Hyperlink"/>
          <w:rFonts w:ascii="Arial" w:hAnsi="Arial" w:cs="Arial"/>
          <w:sz w:val="24"/>
          <w:szCs w:val="24"/>
        </w:rPr>
        <w:fldChar w:fldCharType="end"/>
      </w:r>
    </w:p>
    <w:p w14:paraId="49CD2BBE" w14:textId="77777777" w:rsidR="004322D0" w:rsidRDefault="004322D0" w:rsidP="004322D0">
      <w:pPr>
        <w:pStyle w:val="ParagraphSections"/>
      </w:pPr>
      <w:hyperlink r:id="rId14" w:tgtFrame="_blank" w:history="1">
        <w:r w:rsidRPr="0025727F">
          <w:rPr>
            <w:rStyle w:val="Hyperlink"/>
          </w:rPr>
          <w:t>Center for Internet Security (CIS) Benchmarks</w:t>
        </w:r>
      </w:hyperlink>
    </w:p>
    <w:p w14:paraId="5F13F455" w14:textId="77777777" w:rsidR="004322D0" w:rsidRPr="0025727F" w:rsidRDefault="004322D0" w:rsidP="004322D0">
      <w:pPr>
        <w:pStyle w:val="ParagraphSections"/>
      </w:pPr>
      <w:hyperlink r:id="rId15" w:tgtFrame="_blank" w:history="1">
        <w:r w:rsidRPr="0025727F">
          <w:rPr>
            <w:rStyle w:val="Hyperlink"/>
          </w:rPr>
          <w:t>National Institute of Science and Technology (NIST) National Checklist Program</w:t>
        </w:r>
      </w:hyperlink>
    </w:p>
    <w:p w14:paraId="1B9158B1" w14:textId="77777777" w:rsidR="004322D0" w:rsidRPr="0025727F" w:rsidRDefault="004322D0" w:rsidP="004322D0">
      <w:pPr>
        <w:pStyle w:val="ParagraphSections"/>
      </w:pPr>
      <w:hyperlink r:id="rId16" w:tgtFrame="_blank" w:history="1">
        <w:r w:rsidRPr="0025727F">
          <w:rPr>
            <w:rStyle w:val="Hyperlink"/>
          </w:rPr>
          <w:t>United States Government Configuration Baselines (USGCB)</w:t>
        </w:r>
      </w:hyperlink>
    </w:p>
    <w:p w14:paraId="52108957" w14:textId="77777777" w:rsidR="004322D0" w:rsidRDefault="004322D0" w:rsidP="001566EB">
      <w:pPr>
        <w:pStyle w:val="ParagraphSections"/>
      </w:pPr>
    </w:p>
    <w:sectPr w:rsidR="004322D0" w:rsidSect="00370ECE">
      <w:footerReference w:type="default" r:id="rId17"/>
      <w:foot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38FB2" w14:textId="77777777" w:rsidR="00CD221F" w:rsidRDefault="00CD221F" w:rsidP="00D212FD">
      <w:pPr>
        <w:spacing w:after="0" w:line="240" w:lineRule="auto"/>
      </w:pPr>
      <w:r>
        <w:separator/>
      </w:r>
    </w:p>
  </w:endnote>
  <w:endnote w:type="continuationSeparator" w:id="0">
    <w:p w14:paraId="73C771D6" w14:textId="77777777" w:rsidR="00CD221F" w:rsidRDefault="00CD221F" w:rsidP="00D212FD">
      <w:pPr>
        <w:spacing w:after="0" w:line="240" w:lineRule="auto"/>
      </w:pPr>
      <w:r>
        <w:continuationSeparator/>
      </w:r>
    </w:p>
  </w:endnote>
  <w:endnote w:type="continuationNotice" w:id="1">
    <w:p w14:paraId="202F1AD5" w14:textId="77777777" w:rsidR="00CD221F" w:rsidRDefault="00CD22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733CA7BF" w:rsidR="00BC124B" w:rsidRPr="00370ECE" w:rsidRDefault="0068334A">
    <w:pPr>
      <w:pStyle w:val="Footer"/>
      <w:rPr>
        <w:rFonts w:ascii="Arial" w:hAnsi="Arial" w:cs="Arial"/>
        <w:b/>
        <w:sz w:val="20"/>
        <w:szCs w:val="16"/>
      </w:rPr>
    </w:pPr>
    <w:r>
      <w:rPr>
        <w:rFonts w:ascii="Arial" w:hAnsi="Arial" w:cs="Arial"/>
        <w:b/>
        <w:sz w:val="20"/>
        <w:szCs w:val="16"/>
      </w:rPr>
      <w:t>Secure Configuration Standard</w:t>
    </w:r>
    <w:r w:rsidR="00B92B13">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C6704F">
      <w:rPr>
        <w:rFonts w:ascii="Arial" w:hAnsi="Arial" w:cs="Arial"/>
        <w:b/>
        <w:noProof/>
        <w:sz w:val="20"/>
        <w:szCs w:val="16"/>
      </w:rPr>
      <w:t>4</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1A92A" w14:textId="77777777" w:rsidR="00CD221F" w:rsidRDefault="00CD221F" w:rsidP="00D212FD">
      <w:pPr>
        <w:spacing w:after="0" w:line="240" w:lineRule="auto"/>
      </w:pPr>
      <w:r>
        <w:separator/>
      </w:r>
    </w:p>
  </w:footnote>
  <w:footnote w:type="continuationSeparator" w:id="0">
    <w:p w14:paraId="1D3805B2" w14:textId="77777777" w:rsidR="00CD221F" w:rsidRDefault="00CD221F" w:rsidP="00D212FD">
      <w:pPr>
        <w:spacing w:after="0" w:line="240" w:lineRule="auto"/>
      </w:pPr>
      <w:r>
        <w:continuationSeparator/>
      </w:r>
    </w:p>
  </w:footnote>
  <w:footnote w:type="continuationNotice" w:id="1">
    <w:p w14:paraId="59191A91" w14:textId="77777777" w:rsidR="00CD221F" w:rsidRDefault="00CD22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7pt;height:36.5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8C6BA3"/>
    <w:multiLevelType w:val="multilevel"/>
    <w:tmpl w:val="95CAE338"/>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30"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64841F3"/>
    <w:multiLevelType w:val="hybridMultilevel"/>
    <w:tmpl w:val="6EF4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5"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5"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94"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0"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13"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6"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0"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1"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3"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DD83B19"/>
    <w:multiLevelType w:val="hybridMultilevel"/>
    <w:tmpl w:val="D410E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131"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33"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8"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29"/>
  </w:num>
  <w:num w:numId="2" w16cid:durableId="1514145562">
    <w:abstractNumId w:val="31"/>
  </w:num>
  <w:num w:numId="3" w16cid:durableId="225997702">
    <w:abstractNumId w:val="32"/>
  </w:num>
  <w:num w:numId="4" w16cid:durableId="1748962890">
    <w:abstractNumId w:val="143"/>
  </w:num>
  <w:num w:numId="5" w16cid:durableId="79567034">
    <w:abstractNumId w:val="34"/>
  </w:num>
  <w:num w:numId="6" w16cid:durableId="102041457">
    <w:abstractNumId w:val="59"/>
  </w:num>
  <w:num w:numId="7" w16cid:durableId="1957787226">
    <w:abstractNumId w:val="93"/>
  </w:num>
  <w:num w:numId="8" w16cid:durableId="1492454130">
    <w:abstractNumId w:val="122"/>
  </w:num>
  <w:num w:numId="9" w16cid:durableId="231932244">
    <w:abstractNumId w:val="101"/>
  </w:num>
  <w:num w:numId="10" w16cid:durableId="1594314303">
    <w:abstractNumId w:val="127"/>
  </w:num>
  <w:num w:numId="11" w16cid:durableId="587732204">
    <w:abstractNumId w:val="39"/>
  </w:num>
  <w:num w:numId="12" w16cid:durableId="791099340">
    <w:abstractNumId w:val="92"/>
  </w:num>
  <w:num w:numId="13" w16cid:durableId="192615054">
    <w:abstractNumId w:val="112"/>
  </w:num>
  <w:num w:numId="14" w16cid:durableId="1463234607">
    <w:abstractNumId w:val="141"/>
  </w:num>
  <w:num w:numId="15" w16cid:durableId="2078818769">
    <w:abstractNumId w:val="102"/>
  </w:num>
  <w:num w:numId="16" w16cid:durableId="424889611">
    <w:abstractNumId w:val="137"/>
  </w:num>
  <w:num w:numId="17" w16cid:durableId="298457807">
    <w:abstractNumId w:val="55"/>
  </w:num>
  <w:num w:numId="18" w16cid:durableId="1117681564">
    <w:abstractNumId w:val="18"/>
  </w:num>
  <w:num w:numId="19" w16cid:durableId="1963684235">
    <w:abstractNumId w:val="64"/>
  </w:num>
  <w:num w:numId="20" w16cid:durableId="2145417109">
    <w:abstractNumId w:val="25"/>
  </w:num>
  <w:num w:numId="21" w16cid:durableId="1112942345">
    <w:abstractNumId w:val="132"/>
  </w:num>
  <w:num w:numId="22" w16cid:durableId="2078552006">
    <w:abstractNumId w:val="3"/>
  </w:num>
  <w:num w:numId="23" w16cid:durableId="1321499760">
    <w:abstractNumId w:val="88"/>
  </w:num>
  <w:num w:numId="24" w16cid:durableId="840972350">
    <w:abstractNumId w:val="51"/>
  </w:num>
  <w:num w:numId="25" w16cid:durableId="754714813">
    <w:abstractNumId w:val="27"/>
  </w:num>
  <w:num w:numId="26" w16cid:durableId="235092744">
    <w:abstractNumId w:val="102"/>
  </w:num>
  <w:num w:numId="27" w16cid:durableId="964044067">
    <w:abstractNumId w:val="16"/>
  </w:num>
  <w:num w:numId="28" w16cid:durableId="459542745">
    <w:abstractNumId w:val="104"/>
  </w:num>
  <w:num w:numId="29" w16cid:durableId="1971202156">
    <w:abstractNumId w:val="104"/>
  </w:num>
  <w:num w:numId="30" w16cid:durableId="748649458">
    <w:abstractNumId w:val="7"/>
  </w:num>
  <w:num w:numId="31" w16cid:durableId="507451150">
    <w:abstractNumId w:val="130"/>
  </w:num>
  <w:num w:numId="32" w16cid:durableId="1251425206">
    <w:abstractNumId w:val="13"/>
  </w:num>
  <w:num w:numId="33" w16cid:durableId="1719548277">
    <w:abstractNumId w:val="0"/>
  </w:num>
  <w:num w:numId="34" w16cid:durableId="1884634594">
    <w:abstractNumId w:val="6"/>
  </w:num>
  <w:num w:numId="35" w16cid:durableId="1878809610">
    <w:abstractNumId w:val="111"/>
  </w:num>
  <w:num w:numId="36" w16cid:durableId="729882645">
    <w:abstractNumId w:val="54"/>
  </w:num>
  <w:num w:numId="37" w16cid:durableId="662511869">
    <w:abstractNumId w:val="24"/>
  </w:num>
  <w:num w:numId="38" w16cid:durableId="1314141274">
    <w:abstractNumId w:val="38"/>
  </w:num>
  <w:num w:numId="39" w16cid:durableId="163134697">
    <w:abstractNumId w:val="75"/>
  </w:num>
  <w:num w:numId="40" w16cid:durableId="90471875">
    <w:abstractNumId w:val="128"/>
  </w:num>
  <w:num w:numId="41" w16cid:durableId="872771505">
    <w:abstractNumId w:val="22"/>
  </w:num>
  <w:num w:numId="42" w16cid:durableId="1080102891">
    <w:abstractNumId w:val="119"/>
  </w:num>
  <w:num w:numId="43" w16cid:durableId="941651372">
    <w:abstractNumId w:val="42"/>
  </w:num>
  <w:num w:numId="44" w16cid:durableId="202984311">
    <w:abstractNumId w:val="49"/>
  </w:num>
  <w:num w:numId="45" w16cid:durableId="670764675">
    <w:abstractNumId w:val="28"/>
  </w:num>
  <w:num w:numId="46" w16cid:durableId="22899870">
    <w:abstractNumId w:val="85"/>
  </w:num>
  <w:num w:numId="47" w16cid:durableId="594897494">
    <w:abstractNumId w:val="77"/>
  </w:num>
  <w:num w:numId="48" w16cid:durableId="1046181208">
    <w:abstractNumId w:val="109"/>
  </w:num>
  <w:num w:numId="49" w16cid:durableId="527791583">
    <w:abstractNumId w:val="74"/>
  </w:num>
  <w:num w:numId="50" w16cid:durableId="809438784">
    <w:abstractNumId w:val="33"/>
  </w:num>
  <w:num w:numId="51" w16cid:durableId="1375276283">
    <w:abstractNumId w:val="115"/>
  </w:num>
  <w:num w:numId="52" w16cid:durableId="1118791430">
    <w:abstractNumId w:val="135"/>
  </w:num>
  <w:num w:numId="53" w16cid:durableId="906500447">
    <w:abstractNumId w:val="4"/>
  </w:num>
  <w:num w:numId="54" w16cid:durableId="604532487">
    <w:abstractNumId w:val="8"/>
  </w:num>
  <w:num w:numId="55" w16cid:durableId="1424229020">
    <w:abstractNumId w:val="82"/>
  </w:num>
  <w:num w:numId="56" w16cid:durableId="412050158">
    <w:abstractNumId w:val="5"/>
  </w:num>
  <w:num w:numId="57" w16cid:durableId="271741903">
    <w:abstractNumId w:val="58"/>
  </w:num>
  <w:num w:numId="58" w16cid:durableId="611715386">
    <w:abstractNumId w:val="44"/>
  </w:num>
  <w:num w:numId="59" w16cid:durableId="432014363">
    <w:abstractNumId w:val="36"/>
  </w:num>
  <w:num w:numId="60" w16cid:durableId="1357072833">
    <w:abstractNumId w:val="53"/>
  </w:num>
  <w:num w:numId="61" w16cid:durableId="1083916185">
    <w:abstractNumId w:val="90"/>
  </w:num>
  <w:num w:numId="62" w16cid:durableId="434599134">
    <w:abstractNumId w:val="61"/>
  </w:num>
  <w:num w:numId="63" w16cid:durableId="1906333805">
    <w:abstractNumId w:val="14"/>
  </w:num>
  <w:num w:numId="64" w16cid:durableId="2007323139">
    <w:abstractNumId w:val="90"/>
  </w:num>
  <w:num w:numId="65" w16cid:durableId="1117287286">
    <w:abstractNumId w:val="11"/>
  </w:num>
  <w:num w:numId="66" w16cid:durableId="2034106498">
    <w:abstractNumId w:val="67"/>
  </w:num>
  <w:num w:numId="67" w16cid:durableId="828251500">
    <w:abstractNumId w:val="117"/>
  </w:num>
  <w:num w:numId="68" w16cid:durableId="1879971182">
    <w:abstractNumId w:val="98"/>
  </w:num>
  <w:num w:numId="69" w16cid:durableId="757793527">
    <w:abstractNumId w:val="124"/>
  </w:num>
  <w:num w:numId="70" w16cid:durableId="266739948">
    <w:abstractNumId w:val="84"/>
  </w:num>
  <w:num w:numId="71" w16cid:durableId="157355603">
    <w:abstractNumId w:val="70"/>
  </w:num>
  <w:num w:numId="72" w16cid:durableId="1820656487">
    <w:abstractNumId w:val="94"/>
  </w:num>
  <w:num w:numId="73" w16cid:durableId="651760037">
    <w:abstractNumId w:val="41"/>
  </w:num>
  <w:num w:numId="74" w16cid:durableId="249898313">
    <w:abstractNumId w:val="10"/>
  </w:num>
  <w:num w:numId="75" w16cid:durableId="652107625">
    <w:abstractNumId w:val="15"/>
  </w:num>
  <w:num w:numId="76" w16cid:durableId="2014717049">
    <w:abstractNumId w:val="114"/>
  </w:num>
  <w:num w:numId="77" w16cid:durableId="1376393224">
    <w:abstractNumId w:val="63"/>
  </w:num>
  <w:num w:numId="78" w16cid:durableId="432746525">
    <w:abstractNumId w:val="134"/>
  </w:num>
  <w:num w:numId="79" w16cid:durableId="1019740546">
    <w:abstractNumId w:val="9"/>
  </w:num>
  <w:num w:numId="80" w16cid:durableId="905457854">
    <w:abstractNumId w:val="60"/>
  </w:num>
  <w:num w:numId="81" w16cid:durableId="786852085">
    <w:abstractNumId w:val="91"/>
  </w:num>
  <w:num w:numId="82" w16cid:durableId="1749499393">
    <w:abstractNumId w:val="144"/>
  </w:num>
  <w:num w:numId="83" w16cid:durableId="1380086196">
    <w:abstractNumId w:val="106"/>
  </w:num>
  <w:num w:numId="84" w16cid:durableId="613631224">
    <w:abstractNumId w:val="37"/>
  </w:num>
  <w:num w:numId="85" w16cid:durableId="547686744">
    <w:abstractNumId w:val="65"/>
  </w:num>
  <w:num w:numId="86" w16cid:durableId="361827481">
    <w:abstractNumId w:val="140"/>
  </w:num>
  <w:num w:numId="87" w16cid:durableId="1513494410">
    <w:abstractNumId w:val="95"/>
  </w:num>
  <w:num w:numId="88" w16cid:durableId="1450468933">
    <w:abstractNumId w:val="43"/>
  </w:num>
  <w:num w:numId="89" w16cid:durableId="353725285">
    <w:abstractNumId w:val="87"/>
  </w:num>
  <w:num w:numId="90" w16cid:durableId="57361110">
    <w:abstractNumId w:val="52"/>
  </w:num>
  <w:num w:numId="91" w16cid:durableId="202523">
    <w:abstractNumId w:val="17"/>
  </w:num>
  <w:num w:numId="92" w16cid:durableId="552279996">
    <w:abstractNumId w:val="48"/>
  </w:num>
  <w:num w:numId="93" w16cid:durableId="448164797">
    <w:abstractNumId w:val="138"/>
  </w:num>
  <w:num w:numId="94" w16cid:durableId="887495297">
    <w:abstractNumId w:val="131"/>
  </w:num>
  <w:num w:numId="95" w16cid:durableId="1150754622">
    <w:abstractNumId w:val="66"/>
  </w:num>
  <w:num w:numId="96" w16cid:durableId="745540869">
    <w:abstractNumId w:val="79"/>
  </w:num>
  <w:num w:numId="97" w16cid:durableId="1452506872">
    <w:abstractNumId w:val="78"/>
  </w:num>
  <w:num w:numId="98" w16cid:durableId="2022076631">
    <w:abstractNumId w:val="76"/>
  </w:num>
  <w:num w:numId="99" w16cid:durableId="1532958662">
    <w:abstractNumId w:val="68"/>
  </w:num>
  <w:num w:numId="100" w16cid:durableId="553784121">
    <w:abstractNumId w:val="40"/>
  </w:num>
  <w:num w:numId="101" w16cid:durableId="1286548520">
    <w:abstractNumId w:val="50"/>
  </w:num>
  <w:num w:numId="102" w16cid:durableId="1166940313">
    <w:abstractNumId w:val="100"/>
  </w:num>
  <w:num w:numId="103" w16cid:durableId="1726292048">
    <w:abstractNumId w:val="1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56"/>
  </w:num>
  <w:num w:numId="105" w16cid:durableId="1769304798">
    <w:abstractNumId w:val="2"/>
  </w:num>
  <w:num w:numId="106" w16cid:durableId="1382247122">
    <w:abstractNumId w:val="110"/>
  </w:num>
  <w:num w:numId="107" w16cid:durableId="485706628">
    <w:abstractNumId w:val="108"/>
  </w:num>
  <w:num w:numId="108" w16cid:durableId="1784880731">
    <w:abstractNumId w:val="71"/>
  </w:num>
  <w:num w:numId="109" w16cid:durableId="311495275">
    <w:abstractNumId w:val="99"/>
  </w:num>
  <w:num w:numId="110" w16cid:durableId="836381801">
    <w:abstractNumId w:val="126"/>
  </w:num>
  <w:num w:numId="111" w16cid:durableId="114917717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113"/>
  </w:num>
  <w:num w:numId="113" w16cid:durableId="1653754296">
    <w:abstractNumId w:val="105"/>
  </w:num>
  <w:num w:numId="114" w16cid:durableId="2079671104">
    <w:abstractNumId w:val="83"/>
  </w:num>
  <w:num w:numId="115" w16cid:durableId="954139192">
    <w:abstractNumId w:val="97"/>
  </w:num>
  <w:num w:numId="116" w16cid:durableId="831287970">
    <w:abstractNumId w:val="142"/>
  </w:num>
  <w:num w:numId="117" w16cid:durableId="261764340">
    <w:abstractNumId w:val="86"/>
  </w:num>
  <w:num w:numId="118" w16cid:durableId="194007453">
    <w:abstractNumId w:val="73"/>
  </w:num>
  <w:num w:numId="119" w16cid:durableId="1207719176">
    <w:abstractNumId w:val="96"/>
  </w:num>
  <w:num w:numId="120" w16cid:durableId="657001351">
    <w:abstractNumId w:val="139"/>
  </w:num>
  <w:num w:numId="121" w16cid:durableId="372313555">
    <w:abstractNumId w:val="23"/>
  </w:num>
  <w:num w:numId="122" w16cid:durableId="832767206">
    <w:abstractNumId w:val="35"/>
  </w:num>
  <w:num w:numId="123" w16cid:durableId="1348753364">
    <w:abstractNumId w:val="69"/>
  </w:num>
  <w:num w:numId="124" w16cid:durableId="1134833004">
    <w:abstractNumId w:val="89"/>
  </w:num>
  <w:num w:numId="125" w16cid:durableId="297497455">
    <w:abstractNumId w:val="57"/>
  </w:num>
  <w:num w:numId="126" w16cid:durableId="944457216">
    <w:abstractNumId w:val="81"/>
  </w:num>
  <w:num w:numId="127" w16cid:durableId="1820608685">
    <w:abstractNumId w:val="118"/>
  </w:num>
  <w:num w:numId="128" w16cid:durableId="847718194">
    <w:abstractNumId w:val="116"/>
  </w:num>
  <w:num w:numId="129" w16cid:durableId="1231648769">
    <w:abstractNumId w:val="1"/>
  </w:num>
  <w:num w:numId="130" w16cid:durableId="350187520">
    <w:abstractNumId w:val="133"/>
  </w:num>
  <w:num w:numId="131" w16cid:durableId="1875851893">
    <w:abstractNumId w:val="123"/>
  </w:num>
  <w:num w:numId="132" w16cid:durableId="1967930772">
    <w:abstractNumId w:val="30"/>
  </w:num>
  <w:num w:numId="133" w16cid:durableId="127866335">
    <w:abstractNumId w:val="103"/>
  </w:num>
  <w:num w:numId="134" w16cid:durableId="1258364761">
    <w:abstractNumId w:val="121"/>
  </w:num>
  <w:num w:numId="135" w16cid:durableId="980156695">
    <w:abstractNumId w:val="136"/>
  </w:num>
  <w:num w:numId="136" w16cid:durableId="710154690">
    <w:abstractNumId w:val="72"/>
  </w:num>
  <w:num w:numId="137" w16cid:durableId="1529874923">
    <w:abstractNumId w:val="80"/>
  </w:num>
  <w:num w:numId="138" w16cid:durableId="1893423753">
    <w:abstractNumId w:val="129"/>
  </w:num>
  <w:num w:numId="139" w16cid:durableId="516045994">
    <w:abstractNumId w:val="26"/>
  </w:num>
  <w:num w:numId="140" w16cid:durableId="883642790">
    <w:abstractNumId w:val="46"/>
  </w:num>
  <w:num w:numId="141" w16cid:durableId="1421634944">
    <w:abstractNumId w:val="19"/>
  </w:num>
  <w:num w:numId="142" w16cid:durableId="601570139">
    <w:abstractNumId w:val="107"/>
  </w:num>
  <w:num w:numId="143" w16cid:durableId="886255118">
    <w:abstractNumId w:val="20"/>
  </w:num>
  <w:num w:numId="144" w16cid:durableId="1423180347">
    <w:abstractNumId w:val="62"/>
  </w:num>
  <w:num w:numId="145" w16cid:durableId="1918830005">
    <w:abstractNumId w:val="45"/>
  </w:num>
  <w:num w:numId="146" w16cid:durableId="746028019">
    <w:abstractNumId w:val="125"/>
  </w:num>
  <w:num w:numId="147" w16cid:durableId="763572526">
    <w:abstractNumId w:val="47"/>
  </w:num>
  <w:num w:numId="148" w16cid:durableId="4702951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6225"/>
    <w:rsid w:val="00007B41"/>
    <w:rsid w:val="000112AA"/>
    <w:rsid w:val="00013FDD"/>
    <w:rsid w:val="00015FE5"/>
    <w:rsid w:val="00025AD3"/>
    <w:rsid w:val="00032899"/>
    <w:rsid w:val="0003290F"/>
    <w:rsid w:val="00034F76"/>
    <w:rsid w:val="000351E2"/>
    <w:rsid w:val="00036A2A"/>
    <w:rsid w:val="00042258"/>
    <w:rsid w:val="0004473F"/>
    <w:rsid w:val="00064308"/>
    <w:rsid w:val="000649E1"/>
    <w:rsid w:val="00067349"/>
    <w:rsid w:val="00067BF2"/>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4B0"/>
    <w:rsid w:val="000D27DE"/>
    <w:rsid w:val="000E004A"/>
    <w:rsid w:val="000E1B8F"/>
    <w:rsid w:val="000E2AB1"/>
    <w:rsid w:val="000E5E88"/>
    <w:rsid w:val="000E5F2D"/>
    <w:rsid w:val="000E6322"/>
    <w:rsid w:val="000E7045"/>
    <w:rsid w:val="000E7F04"/>
    <w:rsid w:val="000F0F9F"/>
    <w:rsid w:val="000F21A2"/>
    <w:rsid w:val="000F7D83"/>
    <w:rsid w:val="00102B2E"/>
    <w:rsid w:val="00105B79"/>
    <w:rsid w:val="00107913"/>
    <w:rsid w:val="00113B50"/>
    <w:rsid w:val="0011412A"/>
    <w:rsid w:val="0011587C"/>
    <w:rsid w:val="00120224"/>
    <w:rsid w:val="00132D40"/>
    <w:rsid w:val="00132EED"/>
    <w:rsid w:val="00134AC2"/>
    <w:rsid w:val="00152995"/>
    <w:rsid w:val="001566EB"/>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3862"/>
    <w:rsid w:val="001A6527"/>
    <w:rsid w:val="001A6D4F"/>
    <w:rsid w:val="001B13D9"/>
    <w:rsid w:val="001B207D"/>
    <w:rsid w:val="001B335C"/>
    <w:rsid w:val="001B3D50"/>
    <w:rsid w:val="001B4B4E"/>
    <w:rsid w:val="001C0D8B"/>
    <w:rsid w:val="001C530A"/>
    <w:rsid w:val="001C5A71"/>
    <w:rsid w:val="001D342F"/>
    <w:rsid w:val="001E17F5"/>
    <w:rsid w:val="001E1B0C"/>
    <w:rsid w:val="001E31B9"/>
    <w:rsid w:val="001F1A32"/>
    <w:rsid w:val="001F609C"/>
    <w:rsid w:val="001F63E3"/>
    <w:rsid w:val="001F6975"/>
    <w:rsid w:val="002068B2"/>
    <w:rsid w:val="0021179B"/>
    <w:rsid w:val="00214C00"/>
    <w:rsid w:val="0021650D"/>
    <w:rsid w:val="00224ECA"/>
    <w:rsid w:val="0022609C"/>
    <w:rsid w:val="00232A96"/>
    <w:rsid w:val="002335BD"/>
    <w:rsid w:val="00240E57"/>
    <w:rsid w:val="002413AD"/>
    <w:rsid w:val="00252356"/>
    <w:rsid w:val="00254F95"/>
    <w:rsid w:val="002657E4"/>
    <w:rsid w:val="0026673E"/>
    <w:rsid w:val="00266C30"/>
    <w:rsid w:val="002761BB"/>
    <w:rsid w:val="00276B81"/>
    <w:rsid w:val="00282939"/>
    <w:rsid w:val="00285F2B"/>
    <w:rsid w:val="002867B4"/>
    <w:rsid w:val="0029147F"/>
    <w:rsid w:val="002A0C29"/>
    <w:rsid w:val="002A365B"/>
    <w:rsid w:val="002A6BF3"/>
    <w:rsid w:val="002A70B4"/>
    <w:rsid w:val="002B4AA6"/>
    <w:rsid w:val="002B4D9E"/>
    <w:rsid w:val="002B57A1"/>
    <w:rsid w:val="002B6917"/>
    <w:rsid w:val="002C1D99"/>
    <w:rsid w:val="002C33A3"/>
    <w:rsid w:val="002C3757"/>
    <w:rsid w:val="002C3B56"/>
    <w:rsid w:val="002C5862"/>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310E"/>
    <w:rsid w:val="003562C4"/>
    <w:rsid w:val="00360086"/>
    <w:rsid w:val="00362BB0"/>
    <w:rsid w:val="003651AC"/>
    <w:rsid w:val="0036719F"/>
    <w:rsid w:val="00370ECE"/>
    <w:rsid w:val="003729DF"/>
    <w:rsid w:val="00376E65"/>
    <w:rsid w:val="00383988"/>
    <w:rsid w:val="00387ECF"/>
    <w:rsid w:val="00391D2B"/>
    <w:rsid w:val="00393B87"/>
    <w:rsid w:val="003A1031"/>
    <w:rsid w:val="003A490C"/>
    <w:rsid w:val="003A504C"/>
    <w:rsid w:val="003A50A7"/>
    <w:rsid w:val="003A5838"/>
    <w:rsid w:val="003A60BF"/>
    <w:rsid w:val="003A79AA"/>
    <w:rsid w:val="003B0EBB"/>
    <w:rsid w:val="003B658A"/>
    <w:rsid w:val="003C3A84"/>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2E92"/>
    <w:rsid w:val="00423DDD"/>
    <w:rsid w:val="004249B0"/>
    <w:rsid w:val="00426882"/>
    <w:rsid w:val="00431C29"/>
    <w:rsid w:val="004322D0"/>
    <w:rsid w:val="00432A58"/>
    <w:rsid w:val="004373BC"/>
    <w:rsid w:val="00446B8D"/>
    <w:rsid w:val="00452BE4"/>
    <w:rsid w:val="00453386"/>
    <w:rsid w:val="0045793A"/>
    <w:rsid w:val="004612DA"/>
    <w:rsid w:val="004617E4"/>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A11"/>
    <w:rsid w:val="00517D43"/>
    <w:rsid w:val="00522500"/>
    <w:rsid w:val="00525B85"/>
    <w:rsid w:val="00530EDC"/>
    <w:rsid w:val="00531239"/>
    <w:rsid w:val="005318F6"/>
    <w:rsid w:val="00537B26"/>
    <w:rsid w:val="005401C8"/>
    <w:rsid w:val="005417A0"/>
    <w:rsid w:val="005419EC"/>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1926"/>
    <w:rsid w:val="005746C5"/>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DCD"/>
    <w:rsid w:val="00666F23"/>
    <w:rsid w:val="00672CE3"/>
    <w:rsid w:val="006762BD"/>
    <w:rsid w:val="00677DC2"/>
    <w:rsid w:val="0068254C"/>
    <w:rsid w:val="0068334A"/>
    <w:rsid w:val="00685314"/>
    <w:rsid w:val="006875BD"/>
    <w:rsid w:val="00694606"/>
    <w:rsid w:val="006A1FC6"/>
    <w:rsid w:val="006A278A"/>
    <w:rsid w:val="006A4BFC"/>
    <w:rsid w:val="006A4D15"/>
    <w:rsid w:val="006B4148"/>
    <w:rsid w:val="006B6F73"/>
    <w:rsid w:val="006C1883"/>
    <w:rsid w:val="006D047C"/>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A6E49"/>
    <w:rsid w:val="007B261E"/>
    <w:rsid w:val="007B45AC"/>
    <w:rsid w:val="007B5098"/>
    <w:rsid w:val="007B7F24"/>
    <w:rsid w:val="007C694B"/>
    <w:rsid w:val="007C77C2"/>
    <w:rsid w:val="007D1ACB"/>
    <w:rsid w:val="007D74BB"/>
    <w:rsid w:val="007E0061"/>
    <w:rsid w:val="007E11D6"/>
    <w:rsid w:val="007E20A4"/>
    <w:rsid w:val="007E4505"/>
    <w:rsid w:val="007E4717"/>
    <w:rsid w:val="007E609C"/>
    <w:rsid w:val="007E7864"/>
    <w:rsid w:val="007F2ADD"/>
    <w:rsid w:val="007F4FB3"/>
    <w:rsid w:val="007F6B0E"/>
    <w:rsid w:val="007F6C7D"/>
    <w:rsid w:val="0080349B"/>
    <w:rsid w:val="00811D97"/>
    <w:rsid w:val="00812DEA"/>
    <w:rsid w:val="008135E1"/>
    <w:rsid w:val="008137F4"/>
    <w:rsid w:val="00815819"/>
    <w:rsid w:val="00817490"/>
    <w:rsid w:val="00817CF6"/>
    <w:rsid w:val="0082107A"/>
    <w:rsid w:val="00821D2A"/>
    <w:rsid w:val="008220CB"/>
    <w:rsid w:val="00822DCB"/>
    <w:rsid w:val="00827E33"/>
    <w:rsid w:val="00831DBD"/>
    <w:rsid w:val="00835582"/>
    <w:rsid w:val="00840EC8"/>
    <w:rsid w:val="00841EC0"/>
    <w:rsid w:val="00842E45"/>
    <w:rsid w:val="008476B1"/>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3746E"/>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2E88"/>
    <w:rsid w:val="009953F8"/>
    <w:rsid w:val="009A1045"/>
    <w:rsid w:val="009A2D3C"/>
    <w:rsid w:val="009A309F"/>
    <w:rsid w:val="009B0158"/>
    <w:rsid w:val="009B7021"/>
    <w:rsid w:val="009C0BE1"/>
    <w:rsid w:val="009C1947"/>
    <w:rsid w:val="009C3C90"/>
    <w:rsid w:val="009D0CA1"/>
    <w:rsid w:val="009D3E3E"/>
    <w:rsid w:val="009D493C"/>
    <w:rsid w:val="009D774A"/>
    <w:rsid w:val="009E37F4"/>
    <w:rsid w:val="009E6B8E"/>
    <w:rsid w:val="009E79E4"/>
    <w:rsid w:val="009F0612"/>
    <w:rsid w:val="009F51E2"/>
    <w:rsid w:val="009F532F"/>
    <w:rsid w:val="009F544E"/>
    <w:rsid w:val="009F5507"/>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0B1"/>
    <w:rsid w:val="00A73B6C"/>
    <w:rsid w:val="00A75C2A"/>
    <w:rsid w:val="00A77647"/>
    <w:rsid w:val="00A802C4"/>
    <w:rsid w:val="00A92A22"/>
    <w:rsid w:val="00A96DF2"/>
    <w:rsid w:val="00AA274F"/>
    <w:rsid w:val="00AB14A5"/>
    <w:rsid w:val="00AB28B1"/>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1669"/>
    <w:rsid w:val="00B73649"/>
    <w:rsid w:val="00B74892"/>
    <w:rsid w:val="00B80350"/>
    <w:rsid w:val="00B806DF"/>
    <w:rsid w:val="00B80787"/>
    <w:rsid w:val="00B80A67"/>
    <w:rsid w:val="00B81B68"/>
    <w:rsid w:val="00B925C7"/>
    <w:rsid w:val="00B92B13"/>
    <w:rsid w:val="00B9673C"/>
    <w:rsid w:val="00BA0F45"/>
    <w:rsid w:val="00BA4997"/>
    <w:rsid w:val="00BB00F8"/>
    <w:rsid w:val="00BB0850"/>
    <w:rsid w:val="00BB44CE"/>
    <w:rsid w:val="00BB73E1"/>
    <w:rsid w:val="00BC0E64"/>
    <w:rsid w:val="00BC124B"/>
    <w:rsid w:val="00BC1E70"/>
    <w:rsid w:val="00BC3852"/>
    <w:rsid w:val="00BC4D98"/>
    <w:rsid w:val="00BC5920"/>
    <w:rsid w:val="00BC720C"/>
    <w:rsid w:val="00BD0603"/>
    <w:rsid w:val="00BE0736"/>
    <w:rsid w:val="00BF128E"/>
    <w:rsid w:val="00BF200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35B"/>
    <w:rsid w:val="00C56F9B"/>
    <w:rsid w:val="00C57773"/>
    <w:rsid w:val="00C6704F"/>
    <w:rsid w:val="00C73C6D"/>
    <w:rsid w:val="00C83D0F"/>
    <w:rsid w:val="00C920C4"/>
    <w:rsid w:val="00C931B6"/>
    <w:rsid w:val="00C966B0"/>
    <w:rsid w:val="00C97C8F"/>
    <w:rsid w:val="00CA284F"/>
    <w:rsid w:val="00CA63D0"/>
    <w:rsid w:val="00CA7724"/>
    <w:rsid w:val="00CB6068"/>
    <w:rsid w:val="00CB7255"/>
    <w:rsid w:val="00CB7936"/>
    <w:rsid w:val="00CC1F5B"/>
    <w:rsid w:val="00CC3316"/>
    <w:rsid w:val="00CC4157"/>
    <w:rsid w:val="00CC4E12"/>
    <w:rsid w:val="00CC7981"/>
    <w:rsid w:val="00CD221F"/>
    <w:rsid w:val="00CD3817"/>
    <w:rsid w:val="00CD4267"/>
    <w:rsid w:val="00CD7EB7"/>
    <w:rsid w:val="00CE4838"/>
    <w:rsid w:val="00CF278D"/>
    <w:rsid w:val="00CF71F6"/>
    <w:rsid w:val="00D00D2F"/>
    <w:rsid w:val="00D06944"/>
    <w:rsid w:val="00D10A37"/>
    <w:rsid w:val="00D11DE5"/>
    <w:rsid w:val="00D16FEA"/>
    <w:rsid w:val="00D212FD"/>
    <w:rsid w:val="00D328C7"/>
    <w:rsid w:val="00D32D5A"/>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028E"/>
    <w:rsid w:val="00DB2FE1"/>
    <w:rsid w:val="00DC02A6"/>
    <w:rsid w:val="00DC5A2B"/>
    <w:rsid w:val="00DC62A7"/>
    <w:rsid w:val="00DC7FB7"/>
    <w:rsid w:val="00DD48DC"/>
    <w:rsid w:val="00DD6B81"/>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077E"/>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33EE8"/>
    <w:rsid w:val="00F471F1"/>
    <w:rsid w:val="00F5315B"/>
    <w:rsid w:val="00F54273"/>
    <w:rsid w:val="00F54F83"/>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D2F58"/>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59"/>
    <w:rsid w:val="00DC02A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sgcb.nist.gov/usgcb_content.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eb.nvd.nist.gov/view/ncp/repositor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usgcb.nist.gov/usgcb_content.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enchmarks.cisecurity.org/" TargetMode="External"/><Relationship Id="rId5" Type="http://schemas.openxmlformats.org/officeDocument/2006/relationships/numbering" Target="numbering.xml"/><Relationship Id="rId15" Type="http://schemas.openxmlformats.org/officeDocument/2006/relationships/hyperlink" Target="http://web.nvd.nist.gov/view/ncp/repository"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enchmarks.cisecurity.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013FDD"/>
    <w:rsid w:val="001546E2"/>
    <w:rsid w:val="001D342F"/>
    <w:rsid w:val="00225E6E"/>
    <w:rsid w:val="00231331"/>
    <w:rsid w:val="00270642"/>
    <w:rsid w:val="002C5862"/>
    <w:rsid w:val="002D554D"/>
    <w:rsid w:val="002E2CC9"/>
    <w:rsid w:val="003A7898"/>
    <w:rsid w:val="003E26C0"/>
    <w:rsid w:val="003E5700"/>
    <w:rsid w:val="00590B50"/>
    <w:rsid w:val="005A0CCC"/>
    <w:rsid w:val="00603186"/>
    <w:rsid w:val="00666F23"/>
    <w:rsid w:val="00756219"/>
    <w:rsid w:val="00760336"/>
    <w:rsid w:val="007A6E49"/>
    <w:rsid w:val="007B6361"/>
    <w:rsid w:val="007F3F5D"/>
    <w:rsid w:val="008A150F"/>
    <w:rsid w:val="008E09B4"/>
    <w:rsid w:val="008E65C9"/>
    <w:rsid w:val="008F60AB"/>
    <w:rsid w:val="0096366A"/>
    <w:rsid w:val="009822FE"/>
    <w:rsid w:val="00A0480E"/>
    <w:rsid w:val="00A31AA0"/>
    <w:rsid w:val="00A6201B"/>
    <w:rsid w:val="00B26C96"/>
    <w:rsid w:val="00B80350"/>
    <w:rsid w:val="00C6593C"/>
    <w:rsid w:val="00C8790F"/>
    <w:rsid w:val="00C9565F"/>
    <w:rsid w:val="00D16289"/>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8</TotalTime>
  <Pages>4</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7</cp:revision>
  <dcterms:created xsi:type="dcterms:W3CDTF">2024-10-28T18:46:00Z</dcterms:created>
  <dcterms:modified xsi:type="dcterms:W3CDTF">2024-10-28T19:18:00Z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