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1320A5" w:rsidRPr="00D62A1C" w14:paraId="3366CB95" w14:textId="77777777" w:rsidTr="002E60C4">
        <w:trPr>
          <w:trHeight w:val="713"/>
        </w:trPr>
        <w:tc>
          <w:tcPr>
            <w:tcW w:w="5328" w:type="dxa"/>
            <w:shd w:val="clear" w:color="auto" w:fill="auto"/>
          </w:tcPr>
          <w:p w14:paraId="4384DD89" w14:textId="77777777" w:rsidR="001320A5" w:rsidRPr="00351561" w:rsidRDefault="001320A5" w:rsidP="002E60C4">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5B33B40C" w14:textId="77777777" w:rsidR="001320A5" w:rsidRPr="003325C1" w:rsidRDefault="001320A5" w:rsidP="002E60C4">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698F240C" w14:textId="77777777" w:rsidR="001320A5" w:rsidRPr="003325C1" w:rsidRDefault="001320A5" w:rsidP="002E60C4">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1320A5" w:rsidRPr="00D62A1C" w14:paraId="1374AAEF" w14:textId="77777777" w:rsidTr="002E60C4">
        <w:trPr>
          <w:trHeight w:val="617"/>
        </w:trPr>
        <w:tc>
          <w:tcPr>
            <w:tcW w:w="5328" w:type="dxa"/>
            <w:vMerge w:val="restart"/>
            <w:shd w:val="clear" w:color="auto" w:fill="auto"/>
          </w:tcPr>
          <w:p w14:paraId="099CEA33" w14:textId="77777777" w:rsidR="001320A5" w:rsidRPr="003325C1" w:rsidRDefault="001320A5" w:rsidP="002E60C4">
            <w:pPr>
              <w:spacing w:after="0" w:line="240" w:lineRule="auto"/>
              <w:jc w:val="center"/>
              <w:rPr>
                <w:rFonts w:ascii="Arial" w:hAnsi="Arial" w:cs="Arial"/>
                <w:sz w:val="24"/>
                <w:szCs w:val="40"/>
              </w:rPr>
            </w:pPr>
          </w:p>
          <w:p w14:paraId="63D15C8C" w14:textId="77777777" w:rsidR="001320A5" w:rsidRPr="003325C1" w:rsidRDefault="001320A5" w:rsidP="002E60C4">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71D865A3" w14:textId="77777777" w:rsidR="001320A5" w:rsidRPr="003325C1" w:rsidRDefault="001320A5" w:rsidP="002E60C4">
            <w:pPr>
              <w:spacing w:after="0" w:line="240" w:lineRule="auto"/>
              <w:jc w:val="center"/>
              <w:rPr>
                <w:rFonts w:ascii="Arial" w:hAnsi="Arial" w:cs="Arial"/>
                <w:sz w:val="24"/>
                <w:szCs w:val="40"/>
              </w:rPr>
            </w:pPr>
          </w:p>
          <w:p w14:paraId="15C004F2" w14:textId="7F6D13C7" w:rsidR="001320A5" w:rsidRPr="003325C1" w:rsidRDefault="001320A5" w:rsidP="002E60C4">
            <w:pPr>
              <w:spacing w:after="240" w:line="240" w:lineRule="auto"/>
              <w:jc w:val="center"/>
              <w:rPr>
                <w:rFonts w:ascii="Arial" w:hAnsi="Arial" w:cs="Arial"/>
                <w:b/>
                <w:sz w:val="52"/>
                <w:szCs w:val="52"/>
              </w:rPr>
            </w:pPr>
            <w:r w:rsidRPr="001320A5">
              <w:rPr>
                <w:rFonts w:ascii="Arial" w:hAnsi="Arial" w:cs="Arial"/>
                <w:b/>
                <w:sz w:val="40"/>
              </w:rPr>
              <w:t>Risk Assessment Policy</w:t>
            </w:r>
          </w:p>
        </w:tc>
        <w:tc>
          <w:tcPr>
            <w:tcW w:w="4837" w:type="dxa"/>
            <w:vAlign w:val="center"/>
          </w:tcPr>
          <w:p w14:paraId="028A6C98" w14:textId="77777777" w:rsidR="001320A5" w:rsidRPr="003325C1" w:rsidRDefault="001320A5" w:rsidP="002E60C4">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1320A5" w:rsidRPr="00D62A1C" w14:paraId="71A63F7E" w14:textId="77777777" w:rsidTr="002E60C4">
        <w:trPr>
          <w:trHeight w:val="1517"/>
        </w:trPr>
        <w:tc>
          <w:tcPr>
            <w:tcW w:w="5328" w:type="dxa"/>
            <w:vMerge/>
            <w:shd w:val="clear" w:color="auto" w:fill="auto"/>
          </w:tcPr>
          <w:p w14:paraId="7DCE50A4" w14:textId="77777777" w:rsidR="001320A5" w:rsidRPr="003325C1" w:rsidRDefault="001320A5" w:rsidP="002E60C4">
            <w:pPr>
              <w:spacing w:after="0" w:line="240" w:lineRule="auto"/>
              <w:rPr>
                <w:rFonts w:ascii="Arial" w:hAnsi="Arial" w:cs="Arial"/>
              </w:rPr>
            </w:pPr>
          </w:p>
        </w:tc>
        <w:tc>
          <w:tcPr>
            <w:tcW w:w="4837" w:type="dxa"/>
          </w:tcPr>
          <w:p w14:paraId="6EF88ECC" w14:textId="77777777" w:rsidR="001320A5" w:rsidRPr="00C87DEF" w:rsidRDefault="001320A5" w:rsidP="002E60C4">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508B259D" w14:textId="77777777" w:rsidR="001320A5" w:rsidRPr="003325C1" w:rsidRDefault="001320A5" w:rsidP="002E60C4">
            <w:pPr>
              <w:spacing w:after="0" w:line="240" w:lineRule="auto"/>
              <w:rPr>
                <w:rFonts w:ascii="Arial" w:hAnsi="Arial" w:cs="Arial"/>
                <w:sz w:val="24"/>
              </w:rPr>
            </w:pPr>
          </w:p>
          <w:p w14:paraId="052EDB78" w14:textId="77777777" w:rsidR="001320A5" w:rsidRPr="003325C1" w:rsidRDefault="001320A5" w:rsidP="002E60C4">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22B55841" w14:textId="77777777" w:rsidR="001320A5" w:rsidRDefault="001320A5" w:rsidP="009A309F">
      <w:pPr>
        <w:spacing w:after="0" w:line="240" w:lineRule="auto"/>
        <w:rPr>
          <w:rFonts w:ascii="Arial" w:hAnsi="Arial" w:cs="Arial"/>
        </w:rPr>
      </w:pPr>
    </w:p>
    <w:p w14:paraId="43ACEB47" w14:textId="77777777" w:rsidR="001320A5" w:rsidRPr="009A309F" w:rsidRDefault="001320A5" w:rsidP="009A309F">
      <w:pPr>
        <w:spacing w:after="0" w:line="240" w:lineRule="auto"/>
        <w:rPr>
          <w:rFonts w:ascii="Arial" w:hAnsi="Arial" w:cs="Arial"/>
        </w:rPr>
      </w:pPr>
    </w:p>
    <w:p w14:paraId="0141EAFD" w14:textId="77777777" w:rsidR="00FD26A2" w:rsidRPr="00B81B99" w:rsidRDefault="003A60BF" w:rsidP="00B81B99">
      <w:pPr>
        <w:pStyle w:val="Heading1"/>
      </w:pPr>
      <w:r w:rsidRPr="00B81B99">
        <w:rPr>
          <w:color w:val="auto"/>
        </w:rPr>
        <w:t>1.0 Purpose and Benefits</w:t>
      </w:r>
    </w:p>
    <w:p w14:paraId="2EE60C7D" w14:textId="1C86F2C1" w:rsidR="001F2619" w:rsidRDefault="001F2619" w:rsidP="00B81B99">
      <w:pPr>
        <w:pStyle w:val="Heading1"/>
        <w:rPr>
          <w:rFonts w:eastAsia="Calibri" w:cs="Arial"/>
          <w:b w:val="0"/>
          <w:color w:val="auto"/>
          <w:sz w:val="24"/>
          <w:szCs w:val="24"/>
        </w:rPr>
      </w:pPr>
      <w:r w:rsidRPr="001F2619">
        <w:rPr>
          <w:rFonts w:eastAsia="Calibri" w:cs="Arial"/>
          <w:b w:val="0"/>
          <w:color w:val="auto"/>
          <w:sz w:val="24"/>
          <w:szCs w:val="24"/>
        </w:rPr>
        <w:t>To ensure that Information Technology (IT) performs risk assessments in compliance with IT security policies, standards, and procedures.</w:t>
      </w:r>
      <w:r>
        <w:rPr>
          <w:rFonts w:eastAsia="Calibri" w:cs="Arial"/>
          <w:b w:val="0"/>
          <w:color w:val="auto"/>
          <w:sz w:val="24"/>
          <w:szCs w:val="24"/>
        </w:rPr>
        <w:t xml:space="preserve"> </w:t>
      </w:r>
    </w:p>
    <w:p w14:paraId="23F76A20" w14:textId="29D36C14" w:rsidR="00FD26A2" w:rsidRPr="00B81B99" w:rsidRDefault="00FD26A2" w:rsidP="00B81B99">
      <w:pPr>
        <w:pStyle w:val="Heading1"/>
        <w:rPr>
          <w:color w:val="auto"/>
        </w:rPr>
      </w:pPr>
      <w:r w:rsidRPr="00B81B99">
        <w:rPr>
          <w:color w:val="auto"/>
        </w:rPr>
        <w:t xml:space="preserve">2.0 </w:t>
      </w:r>
      <w:r w:rsidR="003A60BF" w:rsidRPr="00B81B99">
        <w:rPr>
          <w:color w:val="auto"/>
        </w:rPr>
        <w:t>Authority</w:t>
      </w:r>
    </w:p>
    <w:p w14:paraId="1BD5B003" w14:textId="77777777" w:rsidR="001320A5" w:rsidRPr="00341FFE" w:rsidRDefault="001320A5" w:rsidP="001320A5">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0964CA9B" w14:textId="2A20554A" w:rsidR="00FD26A2" w:rsidRPr="00B81B99" w:rsidRDefault="00FD26A2" w:rsidP="00B81B99">
      <w:pPr>
        <w:pStyle w:val="Heading1"/>
        <w:rPr>
          <w:color w:val="auto"/>
        </w:rPr>
      </w:pPr>
      <w:r w:rsidRPr="00B81B99">
        <w:rPr>
          <w:color w:val="auto"/>
        </w:rPr>
        <w:t>3.0 Scope</w:t>
      </w:r>
    </w:p>
    <w:p w14:paraId="29BD8697" w14:textId="77777777" w:rsidR="00D261C6" w:rsidRDefault="00D261C6" w:rsidP="00D261C6">
      <w:pPr>
        <w:spacing w:line="240" w:lineRule="auto"/>
        <w:ind w:right="450"/>
        <w:jc w:val="both"/>
        <w:rPr>
          <w:rFonts w:ascii="Arial" w:hAnsi="Arial" w:cs="Arial"/>
          <w:sz w:val="24"/>
          <w:szCs w:val="24"/>
        </w:rPr>
      </w:pPr>
      <w:r>
        <w:rPr>
          <w:rFonts w:ascii="Arial" w:hAnsi="Arial" w:cs="Arial"/>
          <w:sz w:val="24"/>
          <w:szCs w:val="24"/>
        </w:rPr>
        <w:t xml:space="preserve">This policy applies to users of any system’s information or physical infrastructure regardless of its form or format, created or used to support the organization. </w:t>
      </w:r>
      <w:r w:rsidRPr="00042258">
        <w:rPr>
          <w:rFonts w:ascii="Arial" w:hAnsi="Arial" w:cs="Arial"/>
          <w:sz w:val="24"/>
          <w:szCs w:val="24"/>
        </w:rPr>
        <w:t xml:space="preserve">It is the user’s responsibility to read and understand this policy and to conduct their activities in accordance with its terms. In addition, users must read and understand the </w:t>
      </w:r>
      <w:r>
        <w:rPr>
          <w:rFonts w:ascii="Arial" w:hAnsi="Arial" w:cs="Arial"/>
          <w:sz w:val="24"/>
          <w:szCs w:val="24"/>
        </w:rPr>
        <w:t xml:space="preserve">organization’s </w:t>
      </w:r>
      <w:r w:rsidRPr="00042258">
        <w:rPr>
          <w:rFonts w:ascii="Arial" w:hAnsi="Arial" w:cs="Arial"/>
          <w:sz w:val="24"/>
          <w:szCs w:val="24"/>
        </w:rPr>
        <w:t>Information Security Policy and its associated standards.</w:t>
      </w:r>
    </w:p>
    <w:p w14:paraId="7D93B872" w14:textId="5C2C3261" w:rsidR="00FD26A2" w:rsidRDefault="00C23014" w:rsidP="00D261C6">
      <w:pPr>
        <w:pStyle w:val="Heading1"/>
        <w:numPr>
          <w:ilvl w:val="1"/>
          <w:numId w:val="18"/>
        </w:numPr>
        <w:rPr>
          <w:color w:val="auto"/>
        </w:rPr>
      </w:pPr>
      <w:r w:rsidRPr="00B81B99">
        <w:rPr>
          <w:color w:val="auto"/>
        </w:rPr>
        <w:t>Information</w:t>
      </w:r>
      <w:r w:rsidR="00FD26A2" w:rsidRPr="00B81B99">
        <w:rPr>
          <w:color w:val="auto"/>
        </w:rPr>
        <w:t xml:space="preserve"> Statement</w:t>
      </w:r>
    </w:p>
    <w:p w14:paraId="79AD6901" w14:textId="70683502" w:rsidR="00D261C6" w:rsidRDefault="00D261C6" w:rsidP="00D261C6">
      <w:pPr>
        <w:spacing w:line="240" w:lineRule="auto"/>
        <w:ind w:right="450"/>
        <w:jc w:val="both"/>
        <w:rPr>
          <w:rFonts w:ascii="Arial" w:hAnsi="Arial" w:cs="Arial"/>
          <w:sz w:val="24"/>
          <w:szCs w:val="24"/>
        </w:rPr>
      </w:pPr>
      <w:r>
        <w:rPr>
          <w:rFonts w:ascii="Arial" w:hAnsi="Arial" w:cs="Arial"/>
          <w:sz w:val="24"/>
          <w:szCs w:val="24"/>
        </w:rPr>
        <w:t xml:space="preserve">This policy applies to users of any system’s information or physical infrastructure regardless of its form or format, created or used to support the organization. </w:t>
      </w:r>
      <w:r w:rsidRPr="00042258">
        <w:rPr>
          <w:rFonts w:ascii="Arial" w:hAnsi="Arial" w:cs="Arial"/>
          <w:sz w:val="24"/>
          <w:szCs w:val="24"/>
        </w:rPr>
        <w:t xml:space="preserve">It is the user’s responsibility to read and understand this policy and to conduct their activities in accordance with its terms. In addition, users must read and understand the </w:t>
      </w:r>
      <w:r>
        <w:rPr>
          <w:rFonts w:ascii="Arial" w:hAnsi="Arial" w:cs="Arial"/>
          <w:sz w:val="24"/>
          <w:szCs w:val="24"/>
        </w:rPr>
        <w:t xml:space="preserve">organization’s </w:t>
      </w:r>
      <w:r w:rsidRPr="00042258">
        <w:rPr>
          <w:rFonts w:ascii="Arial" w:hAnsi="Arial" w:cs="Arial"/>
          <w:sz w:val="24"/>
          <w:szCs w:val="24"/>
        </w:rPr>
        <w:t>Information Security Policy and its associated standards.</w:t>
      </w:r>
    </w:p>
    <w:p w14:paraId="589C9F41" w14:textId="21351B7E" w:rsidR="00625764" w:rsidRDefault="001F2619"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Security Categorization</w:t>
      </w:r>
    </w:p>
    <w:p w14:paraId="0B966F10" w14:textId="2E8EDB6C" w:rsidR="0075131B" w:rsidRPr="0010168A" w:rsidRDefault="00542B0F" w:rsidP="00587924">
      <w:pPr>
        <w:numPr>
          <w:ilvl w:val="1"/>
          <w:numId w:val="33"/>
        </w:numPr>
        <w:spacing w:after="120" w:line="240" w:lineRule="auto"/>
        <w:ind w:left="806" w:right="446"/>
        <w:jc w:val="both"/>
        <w:rPr>
          <w:rFonts w:ascii="Arial" w:hAnsi="Arial" w:cs="Arial"/>
          <w:sz w:val="24"/>
          <w:szCs w:val="24"/>
        </w:rPr>
      </w:pPr>
      <w:r w:rsidRPr="00542B0F">
        <w:rPr>
          <w:rFonts w:ascii="Arial" w:hAnsi="Arial" w:cs="Arial"/>
          <w:sz w:val="24"/>
          <w:szCs w:val="24"/>
        </w:rPr>
        <w:lastRenderedPageBreak/>
        <w:t>Apply proper security controls to data categorized as confidential by system owners, including protected health information (PHI) and personally identifiable information (PII), in accordance with applicable federal and state laws, directives, policies, regulations, standards, and guidance.</w:t>
      </w:r>
    </w:p>
    <w:p w14:paraId="252F6240" w14:textId="645E354D" w:rsidR="0075131B" w:rsidRPr="0010168A" w:rsidRDefault="00542B0F" w:rsidP="00587924">
      <w:pPr>
        <w:numPr>
          <w:ilvl w:val="1"/>
          <w:numId w:val="33"/>
        </w:numPr>
        <w:spacing w:line="240" w:lineRule="auto"/>
        <w:ind w:left="810" w:right="446"/>
        <w:jc w:val="both"/>
        <w:rPr>
          <w:rFonts w:ascii="Arial" w:hAnsi="Arial" w:cs="Arial"/>
          <w:sz w:val="24"/>
          <w:szCs w:val="24"/>
        </w:rPr>
      </w:pPr>
      <w:r w:rsidRPr="00542B0F">
        <w:rPr>
          <w:rFonts w:ascii="Arial" w:hAnsi="Arial" w:cs="Arial"/>
          <w:sz w:val="24"/>
          <w:szCs w:val="24"/>
        </w:rPr>
        <w:t>Document the security controls (including supporting rationale) in the security plan for the information system.</w:t>
      </w:r>
    </w:p>
    <w:p w14:paraId="25D8F5E3" w14:textId="5E8FACC7" w:rsidR="00AB6B64" w:rsidRPr="0010168A" w:rsidRDefault="001F2619"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Risk Assessment</w:t>
      </w:r>
    </w:p>
    <w:p w14:paraId="0F5DC7A1" w14:textId="740096A5" w:rsidR="0075131B" w:rsidRPr="0010168A" w:rsidRDefault="00542B0F" w:rsidP="00587924">
      <w:pPr>
        <w:numPr>
          <w:ilvl w:val="0"/>
          <w:numId w:val="32"/>
        </w:numPr>
        <w:spacing w:after="120" w:line="240" w:lineRule="auto"/>
        <w:ind w:left="806" w:right="446"/>
        <w:jc w:val="both"/>
        <w:rPr>
          <w:rFonts w:ascii="Arial" w:hAnsi="Arial" w:cs="Arial"/>
          <w:sz w:val="24"/>
          <w:szCs w:val="24"/>
        </w:rPr>
      </w:pPr>
      <w:r w:rsidRPr="00542B0F">
        <w:rPr>
          <w:rFonts w:ascii="Arial" w:hAnsi="Arial" w:cs="Arial"/>
          <w:sz w:val="24"/>
          <w:szCs w:val="24"/>
        </w:rPr>
        <w:t xml:space="preserve">Conduct (or have conducted by a qualified third-party) an assessment of risk, including the likelihood and magnitude of harm, from </w:t>
      </w:r>
      <w:proofErr w:type="gramStart"/>
      <w:r w:rsidRPr="00542B0F">
        <w:rPr>
          <w:rFonts w:ascii="Arial" w:hAnsi="Arial" w:cs="Arial"/>
          <w:sz w:val="24"/>
          <w:szCs w:val="24"/>
        </w:rPr>
        <w:t>the unauthorized</w:t>
      </w:r>
      <w:proofErr w:type="gramEnd"/>
      <w:r w:rsidRPr="00542B0F">
        <w:rPr>
          <w:rFonts w:ascii="Arial" w:hAnsi="Arial" w:cs="Arial"/>
          <w:sz w:val="24"/>
          <w:szCs w:val="24"/>
        </w:rPr>
        <w:t xml:space="preserve"> access, use, disclosure, disruption, modification, or destruction of the information system and the information it processes, stores, or transmits.</w:t>
      </w:r>
    </w:p>
    <w:p w14:paraId="1BC02DE1" w14:textId="00993EDC" w:rsidR="0075131B" w:rsidRDefault="00542B0F" w:rsidP="00587924">
      <w:pPr>
        <w:numPr>
          <w:ilvl w:val="0"/>
          <w:numId w:val="32"/>
        </w:numPr>
        <w:spacing w:line="240" w:lineRule="auto"/>
        <w:ind w:left="810" w:right="446"/>
        <w:jc w:val="both"/>
        <w:rPr>
          <w:rFonts w:ascii="Arial" w:hAnsi="Arial" w:cs="Arial"/>
          <w:sz w:val="24"/>
          <w:szCs w:val="24"/>
        </w:rPr>
      </w:pPr>
      <w:r w:rsidRPr="00542B0F">
        <w:rPr>
          <w:rFonts w:ascii="Arial" w:hAnsi="Arial" w:cs="Arial"/>
          <w:sz w:val="24"/>
          <w:szCs w:val="24"/>
        </w:rPr>
        <w:t>Document risk assessment results in annual IT Risk Assessment.</w:t>
      </w:r>
    </w:p>
    <w:p w14:paraId="2B1D49F6" w14:textId="26A7EEBC" w:rsidR="00542B0F" w:rsidRDefault="00542B0F" w:rsidP="00587924">
      <w:pPr>
        <w:numPr>
          <w:ilvl w:val="0"/>
          <w:numId w:val="32"/>
        </w:numPr>
        <w:spacing w:line="240" w:lineRule="auto"/>
        <w:ind w:left="810" w:right="446"/>
        <w:jc w:val="both"/>
        <w:rPr>
          <w:rFonts w:ascii="Arial" w:hAnsi="Arial" w:cs="Arial"/>
          <w:sz w:val="24"/>
          <w:szCs w:val="24"/>
        </w:rPr>
      </w:pPr>
      <w:r w:rsidRPr="00542B0F">
        <w:rPr>
          <w:rFonts w:ascii="Arial" w:hAnsi="Arial" w:cs="Arial"/>
          <w:sz w:val="24"/>
          <w:szCs w:val="24"/>
        </w:rPr>
        <w:t>Review risk assessment results quarterly.</w:t>
      </w:r>
    </w:p>
    <w:p w14:paraId="574954BD" w14:textId="66558C00" w:rsidR="00542B0F" w:rsidRDefault="00542B0F" w:rsidP="00587924">
      <w:pPr>
        <w:numPr>
          <w:ilvl w:val="0"/>
          <w:numId w:val="32"/>
        </w:numPr>
        <w:spacing w:line="240" w:lineRule="auto"/>
        <w:ind w:left="810" w:right="446"/>
        <w:jc w:val="both"/>
        <w:rPr>
          <w:rFonts w:ascii="Arial" w:hAnsi="Arial" w:cs="Arial"/>
          <w:sz w:val="24"/>
          <w:szCs w:val="24"/>
        </w:rPr>
      </w:pPr>
      <w:r w:rsidRPr="00542B0F">
        <w:rPr>
          <w:rFonts w:ascii="Arial" w:hAnsi="Arial" w:cs="Arial"/>
          <w:sz w:val="24"/>
          <w:szCs w:val="24"/>
        </w:rPr>
        <w:t>Disseminate risk assessment results to stakeholders.</w:t>
      </w:r>
    </w:p>
    <w:p w14:paraId="38CA430D" w14:textId="36D7DB2E" w:rsidR="00542B0F" w:rsidRPr="0010168A" w:rsidRDefault="00542B0F" w:rsidP="00587924">
      <w:pPr>
        <w:numPr>
          <w:ilvl w:val="0"/>
          <w:numId w:val="32"/>
        </w:numPr>
        <w:spacing w:line="240" w:lineRule="auto"/>
        <w:ind w:left="810" w:right="446"/>
        <w:jc w:val="both"/>
        <w:rPr>
          <w:rFonts w:ascii="Arial" w:hAnsi="Arial" w:cs="Arial"/>
          <w:sz w:val="24"/>
          <w:szCs w:val="24"/>
        </w:rPr>
      </w:pPr>
      <w:r w:rsidRPr="00542B0F">
        <w:rPr>
          <w:rFonts w:ascii="Arial" w:hAnsi="Arial" w:cs="Arial"/>
          <w:sz w:val="24"/>
          <w:szCs w:val="24"/>
        </w:rPr>
        <w:t>Update the risk assessment quarterly or whenever there are significant changes to the information system or environment of operation (including the identification of new threats and vulnerabilities), or other conditions that may impact the security state of the system.</w:t>
      </w:r>
    </w:p>
    <w:p w14:paraId="36ACC1AB" w14:textId="01E5387B" w:rsidR="00AB6B64" w:rsidRPr="0010168A" w:rsidRDefault="001F2619"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Vulnerability Scanning</w:t>
      </w:r>
    </w:p>
    <w:p w14:paraId="32135BD6" w14:textId="4220BF5A" w:rsidR="00542B0F" w:rsidRDefault="00542B0F" w:rsidP="00587924">
      <w:pPr>
        <w:numPr>
          <w:ilvl w:val="0"/>
          <w:numId w:val="34"/>
        </w:numPr>
        <w:spacing w:after="120" w:line="240" w:lineRule="auto"/>
        <w:ind w:left="806" w:right="446"/>
        <w:jc w:val="both"/>
        <w:rPr>
          <w:rFonts w:ascii="Arial" w:hAnsi="Arial" w:cs="Arial"/>
          <w:sz w:val="24"/>
          <w:szCs w:val="24"/>
        </w:rPr>
      </w:pPr>
      <w:r w:rsidRPr="00542B0F">
        <w:rPr>
          <w:rFonts w:ascii="Arial" w:hAnsi="Arial" w:cs="Arial"/>
          <w:sz w:val="24"/>
          <w:szCs w:val="24"/>
        </w:rPr>
        <w:t>Scan for vulnerabilities in the information system and hosted applications quarterly and/or randomly in accordance with [entity defined process] and when new vulnerabilities potentially affecting the system/applications are identified and reported.</w:t>
      </w:r>
    </w:p>
    <w:p w14:paraId="1C8E880D" w14:textId="2918A8E0" w:rsidR="0075131B" w:rsidRDefault="00542B0F" w:rsidP="00587924">
      <w:pPr>
        <w:numPr>
          <w:ilvl w:val="0"/>
          <w:numId w:val="34"/>
        </w:numPr>
        <w:spacing w:after="120" w:line="240" w:lineRule="auto"/>
        <w:ind w:left="806" w:right="446"/>
        <w:jc w:val="both"/>
        <w:rPr>
          <w:rFonts w:ascii="Arial" w:hAnsi="Arial" w:cs="Arial"/>
          <w:sz w:val="24"/>
          <w:szCs w:val="24"/>
        </w:rPr>
      </w:pPr>
      <w:r w:rsidRPr="00542B0F">
        <w:rPr>
          <w:rFonts w:ascii="Arial" w:hAnsi="Arial" w:cs="Arial"/>
          <w:sz w:val="24"/>
          <w:szCs w:val="24"/>
        </w:rPr>
        <w:t>Employ vulnerability scanning tools and techniques that facilitate interoperability among tools and automate parts of the vulnerability management process by using standards for:</w:t>
      </w:r>
    </w:p>
    <w:p w14:paraId="6468EE31" w14:textId="5C7F5794" w:rsidR="00542B0F" w:rsidRDefault="00542B0F" w:rsidP="00542B0F">
      <w:pPr>
        <w:numPr>
          <w:ilvl w:val="1"/>
          <w:numId w:val="34"/>
        </w:numPr>
        <w:spacing w:after="120" w:line="240" w:lineRule="auto"/>
        <w:ind w:right="446"/>
        <w:jc w:val="both"/>
        <w:rPr>
          <w:rFonts w:ascii="Arial" w:hAnsi="Arial" w:cs="Arial"/>
          <w:sz w:val="24"/>
          <w:szCs w:val="24"/>
        </w:rPr>
      </w:pPr>
      <w:r w:rsidRPr="00542B0F">
        <w:rPr>
          <w:rFonts w:ascii="Arial" w:hAnsi="Arial" w:cs="Arial"/>
          <w:sz w:val="24"/>
          <w:szCs w:val="24"/>
        </w:rPr>
        <w:t>Enumerating platforms, software flaws, and improper configurations.</w:t>
      </w:r>
    </w:p>
    <w:p w14:paraId="4C90AFE8" w14:textId="1E76F76F" w:rsidR="00542B0F" w:rsidRDefault="00542B0F" w:rsidP="00542B0F">
      <w:pPr>
        <w:numPr>
          <w:ilvl w:val="1"/>
          <w:numId w:val="34"/>
        </w:numPr>
        <w:spacing w:after="120" w:line="240" w:lineRule="auto"/>
        <w:ind w:right="446"/>
        <w:jc w:val="both"/>
        <w:rPr>
          <w:rFonts w:ascii="Arial" w:hAnsi="Arial" w:cs="Arial"/>
          <w:sz w:val="24"/>
          <w:szCs w:val="24"/>
        </w:rPr>
      </w:pPr>
      <w:r w:rsidRPr="00542B0F">
        <w:rPr>
          <w:rFonts w:ascii="Arial" w:hAnsi="Arial" w:cs="Arial"/>
          <w:sz w:val="24"/>
          <w:szCs w:val="24"/>
        </w:rPr>
        <w:t>Formatting checklists and test procedures.</w:t>
      </w:r>
    </w:p>
    <w:p w14:paraId="6C6DD9B4" w14:textId="0EB560D5" w:rsidR="00542B0F" w:rsidRPr="0010168A" w:rsidRDefault="00542B0F" w:rsidP="00542B0F">
      <w:pPr>
        <w:numPr>
          <w:ilvl w:val="1"/>
          <w:numId w:val="34"/>
        </w:numPr>
        <w:spacing w:after="120" w:line="240" w:lineRule="auto"/>
        <w:ind w:right="446"/>
        <w:jc w:val="both"/>
        <w:rPr>
          <w:rFonts w:ascii="Arial" w:hAnsi="Arial" w:cs="Arial"/>
          <w:sz w:val="24"/>
          <w:szCs w:val="24"/>
        </w:rPr>
      </w:pPr>
      <w:r w:rsidRPr="00542B0F">
        <w:rPr>
          <w:rFonts w:ascii="Arial" w:hAnsi="Arial" w:cs="Arial"/>
          <w:sz w:val="24"/>
          <w:szCs w:val="24"/>
        </w:rPr>
        <w:t>Measuring vulnerability impact.</w:t>
      </w:r>
    </w:p>
    <w:p w14:paraId="230626C7" w14:textId="5C8FF7B8" w:rsidR="0075131B" w:rsidRPr="0010168A" w:rsidRDefault="00542B0F" w:rsidP="00587924">
      <w:pPr>
        <w:numPr>
          <w:ilvl w:val="0"/>
          <w:numId w:val="34"/>
        </w:numPr>
        <w:spacing w:after="120" w:line="240" w:lineRule="auto"/>
        <w:ind w:left="806" w:right="446"/>
        <w:jc w:val="both"/>
        <w:rPr>
          <w:rFonts w:ascii="Arial" w:hAnsi="Arial" w:cs="Arial"/>
          <w:sz w:val="24"/>
          <w:szCs w:val="24"/>
        </w:rPr>
      </w:pPr>
      <w:r w:rsidRPr="00542B0F">
        <w:rPr>
          <w:rFonts w:ascii="Arial" w:hAnsi="Arial" w:cs="Arial"/>
          <w:sz w:val="24"/>
          <w:szCs w:val="24"/>
        </w:rPr>
        <w:t>Analyze vulnerability scan reports and results from security control assessments.</w:t>
      </w:r>
    </w:p>
    <w:p w14:paraId="3E0A61C8" w14:textId="6781B61F" w:rsidR="0075131B" w:rsidRPr="0010168A" w:rsidRDefault="00542B0F" w:rsidP="00587924">
      <w:pPr>
        <w:numPr>
          <w:ilvl w:val="0"/>
          <w:numId w:val="34"/>
        </w:numPr>
        <w:spacing w:line="240" w:lineRule="auto"/>
        <w:ind w:left="810" w:right="446"/>
        <w:jc w:val="both"/>
        <w:rPr>
          <w:rFonts w:ascii="Arial" w:hAnsi="Arial" w:cs="Arial"/>
          <w:sz w:val="24"/>
          <w:szCs w:val="24"/>
        </w:rPr>
      </w:pPr>
      <w:r w:rsidRPr="00542B0F">
        <w:rPr>
          <w:rFonts w:ascii="Arial" w:hAnsi="Arial" w:cs="Arial"/>
          <w:sz w:val="24"/>
          <w:szCs w:val="24"/>
        </w:rPr>
        <w:t>Remediate legitimate vulnerabilities within one month in accordance with an organizational assessment of risk.</w:t>
      </w:r>
    </w:p>
    <w:p w14:paraId="09928C1E" w14:textId="7AE87D0F" w:rsidR="00542B0F" w:rsidRDefault="00542B0F" w:rsidP="00542B0F">
      <w:pPr>
        <w:numPr>
          <w:ilvl w:val="0"/>
          <w:numId w:val="34"/>
        </w:numPr>
        <w:spacing w:line="240" w:lineRule="auto"/>
        <w:ind w:left="810" w:right="446"/>
        <w:jc w:val="both"/>
        <w:rPr>
          <w:rFonts w:ascii="Arial" w:hAnsi="Arial" w:cs="Arial"/>
          <w:sz w:val="24"/>
          <w:szCs w:val="24"/>
        </w:rPr>
      </w:pPr>
      <w:r w:rsidRPr="00542B0F">
        <w:rPr>
          <w:rFonts w:ascii="Arial" w:hAnsi="Arial" w:cs="Arial"/>
          <w:sz w:val="24"/>
          <w:szCs w:val="24"/>
        </w:rPr>
        <w:t xml:space="preserve">Share information obtained from the vulnerability scanning process and security control assessments with the </w:t>
      </w:r>
      <w:r w:rsidR="00D261C6" w:rsidRPr="00C87DEF">
        <w:rPr>
          <w:rFonts w:ascii="Arial" w:hAnsi="Arial" w:cs="Arial"/>
          <w:bCs/>
          <w:color w:val="FF0000"/>
          <w:sz w:val="24"/>
        </w:rPr>
        <w:t>[Authority</w:t>
      </w:r>
      <w:r w:rsidR="00D261C6">
        <w:rPr>
          <w:rFonts w:ascii="Arial" w:hAnsi="Arial" w:cs="Arial"/>
          <w:bCs/>
          <w:color w:val="FF0000"/>
          <w:sz w:val="24"/>
        </w:rPr>
        <w:t>]</w:t>
      </w:r>
      <w:r w:rsidR="00D261C6" w:rsidRPr="00542B0F">
        <w:rPr>
          <w:rFonts w:ascii="Arial" w:hAnsi="Arial" w:cs="Arial"/>
          <w:sz w:val="24"/>
          <w:szCs w:val="24"/>
        </w:rPr>
        <w:t xml:space="preserve"> </w:t>
      </w:r>
      <w:r w:rsidRPr="00542B0F">
        <w:rPr>
          <w:rFonts w:ascii="Arial" w:hAnsi="Arial" w:cs="Arial"/>
          <w:sz w:val="24"/>
          <w:szCs w:val="24"/>
        </w:rPr>
        <w:t>to help eliminate similar vulnerabilities in other information systems (i.e., systemic weaknesses or deficiencies).</w:t>
      </w:r>
    </w:p>
    <w:p w14:paraId="2F56060E" w14:textId="37B816F8" w:rsidR="0075131B" w:rsidRPr="00542B0F" w:rsidRDefault="00542B0F" w:rsidP="00542B0F">
      <w:pPr>
        <w:numPr>
          <w:ilvl w:val="0"/>
          <w:numId w:val="34"/>
        </w:numPr>
        <w:spacing w:line="240" w:lineRule="auto"/>
        <w:ind w:left="810" w:right="446"/>
        <w:jc w:val="both"/>
        <w:rPr>
          <w:rFonts w:ascii="Arial" w:hAnsi="Arial" w:cs="Arial"/>
          <w:sz w:val="24"/>
          <w:szCs w:val="24"/>
        </w:rPr>
      </w:pPr>
      <w:r w:rsidRPr="00542B0F">
        <w:rPr>
          <w:rFonts w:ascii="Arial" w:hAnsi="Arial" w:cs="Arial"/>
          <w:sz w:val="24"/>
          <w:szCs w:val="24"/>
        </w:rPr>
        <w:lastRenderedPageBreak/>
        <w:t>Employ vulnerability scanning tools that include the capability to readily update the information system vulnerabilities to be scanned.</w:t>
      </w:r>
    </w:p>
    <w:p w14:paraId="61327E64" w14:textId="50090D20" w:rsidR="001F2619" w:rsidRDefault="00542B0F" w:rsidP="00587924">
      <w:pPr>
        <w:numPr>
          <w:ilvl w:val="0"/>
          <w:numId w:val="34"/>
        </w:numPr>
        <w:spacing w:line="240" w:lineRule="auto"/>
        <w:ind w:left="810" w:right="446"/>
        <w:jc w:val="both"/>
        <w:rPr>
          <w:rFonts w:ascii="Arial" w:hAnsi="Arial" w:cs="Arial"/>
          <w:sz w:val="24"/>
          <w:szCs w:val="24"/>
        </w:rPr>
      </w:pPr>
      <w:r w:rsidRPr="00542B0F">
        <w:rPr>
          <w:rFonts w:ascii="Arial" w:hAnsi="Arial" w:cs="Arial"/>
          <w:sz w:val="24"/>
          <w:szCs w:val="24"/>
        </w:rPr>
        <w:t>Update the information system vulnerabilities scanned monthly, prior to a new scan, or when new vulnerabilities are identified and reported.</w:t>
      </w:r>
    </w:p>
    <w:p w14:paraId="4E9B63AE" w14:textId="5D659203" w:rsidR="001F2619" w:rsidRPr="0010168A" w:rsidRDefault="00542B0F" w:rsidP="00587924">
      <w:pPr>
        <w:numPr>
          <w:ilvl w:val="0"/>
          <w:numId w:val="34"/>
        </w:numPr>
        <w:spacing w:line="240" w:lineRule="auto"/>
        <w:ind w:left="810" w:right="446"/>
        <w:jc w:val="both"/>
        <w:rPr>
          <w:rFonts w:ascii="Arial" w:hAnsi="Arial" w:cs="Arial"/>
          <w:sz w:val="24"/>
          <w:szCs w:val="24"/>
        </w:rPr>
      </w:pPr>
      <w:r w:rsidRPr="00542B0F">
        <w:rPr>
          <w:rFonts w:ascii="Arial" w:hAnsi="Arial" w:cs="Arial"/>
          <w:sz w:val="24"/>
          <w:szCs w:val="24"/>
        </w:rPr>
        <w:t>Ensure that information systems implement privileged access authorization to all systems for selected vulnerability scanning.</w:t>
      </w:r>
    </w:p>
    <w:p w14:paraId="72A0719E" w14:textId="77777777" w:rsidR="00FD26A2" w:rsidRPr="00B81B99" w:rsidRDefault="00AF069C" w:rsidP="00B81B99">
      <w:pPr>
        <w:pStyle w:val="Heading1"/>
        <w:rPr>
          <w:color w:val="auto"/>
        </w:rPr>
      </w:pPr>
      <w:r w:rsidRPr="00B81B99">
        <w:rPr>
          <w:color w:val="auto"/>
        </w:rPr>
        <w:t>5.0 Compliance</w:t>
      </w:r>
    </w:p>
    <w:p w14:paraId="331BD202" w14:textId="77777777" w:rsidR="00D261C6" w:rsidRPr="004F0D6F" w:rsidRDefault="00D261C6" w:rsidP="00D261C6">
      <w:pPr>
        <w:keepNext/>
        <w:keepLines/>
        <w:spacing w:line="240" w:lineRule="auto"/>
        <w:ind w:right="446"/>
        <w:jc w:val="both"/>
        <w:rPr>
          <w:rFonts w:ascii="Arial" w:hAnsi="Arial" w:cs="Arial"/>
          <w:sz w:val="24"/>
          <w:szCs w:val="24"/>
        </w:rPr>
      </w:pPr>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4D545D15" w14:textId="77777777" w:rsidR="00D261C6" w:rsidRDefault="00D261C6" w:rsidP="00D261C6">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34D3D2A" w14:textId="77777777" w:rsidR="00D261C6" w:rsidRDefault="00D261C6" w:rsidP="00D261C6">
      <w:pPr>
        <w:pStyle w:val="Heading1"/>
        <w:rPr>
          <w:color w:val="auto"/>
        </w:rPr>
      </w:pPr>
      <w:r>
        <w:rPr>
          <w:color w:val="auto"/>
        </w:rPr>
        <w:t>6</w:t>
      </w:r>
      <w:r w:rsidRPr="006E0CEF">
        <w:rPr>
          <w:color w:val="auto"/>
        </w:rPr>
        <w:t xml:space="preserve">.0 </w:t>
      </w:r>
      <w:r>
        <w:rPr>
          <w:color w:val="auto"/>
        </w:rPr>
        <w:t>Policy Exceptions</w:t>
      </w:r>
    </w:p>
    <w:p w14:paraId="253060C2" w14:textId="77777777" w:rsidR="00D261C6" w:rsidRPr="00EB3772" w:rsidRDefault="00D261C6" w:rsidP="00D261C6">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p w14:paraId="608E20F3" w14:textId="70CC609B" w:rsidR="00FD26A2" w:rsidRPr="00B81B99" w:rsidRDefault="00D261C6" w:rsidP="00B81B99">
      <w:pPr>
        <w:pStyle w:val="Heading1"/>
        <w:rPr>
          <w:color w:val="auto"/>
        </w:rPr>
      </w:pPr>
      <w:r>
        <w:rPr>
          <w:color w:val="auto"/>
        </w:rPr>
        <w:t>7</w:t>
      </w:r>
      <w:r w:rsidR="00FD26A2" w:rsidRPr="00B81B99">
        <w:rPr>
          <w:color w:val="auto"/>
        </w:rPr>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587924" w:rsidRPr="009739EC" w14:paraId="433E252A" w14:textId="77777777" w:rsidTr="009739EC">
        <w:tc>
          <w:tcPr>
            <w:tcW w:w="1189" w:type="pct"/>
            <w:vAlign w:val="center"/>
          </w:tcPr>
          <w:p w14:paraId="6B514D08" w14:textId="77777777" w:rsidR="00587924" w:rsidRPr="009739EC" w:rsidRDefault="009739EC" w:rsidP="001C04B4">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29051688" w14:textId="77777777" w:rsidR="00587924" w:rsidRPr="009739EC" w:rsidRDefault="009739EC" w:rsidP="001C04B4">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4B746E" w:rsidRPr="009739EC" w14:paraId="72269B7D" w14:textId="77777777" w:rsidTr="00B81B99">
        <w:tc>
          <w:tcPr>
            <w:tcW w:w="1189" w:type="pct"/>
            <w:vAlign w:val="center"/>
          </w:tcPr>
          <w:p w14:paraId="42249A38" w14:textId="4546DFBF" w:rsidR="004B746E" w:rsidRPr="009739EC" w:rsidRDefault="004B746E" w:rsidP="001C04B4">
            <w:pPr>
              <w:keepNext/>
              <w:keepLines/>
              <w:spacing w:before="60" w:after="60" w:line="240" w:lineRule="auto"/>
              <w:ind w:left="40"/>
              <w:rPr>
                <w:rFonts w:ascii="Arial" w:hAnsi="Arial" w:cs="Arial"/>
                <w:color w:val="373738"/>
                <w:sz w:val="24"/>
                <w:szCs w:val="24"/>
              </w:rPr>
            </w:pPr>
          </w:p>
        </w:tc>
        <w:tc>
          <w:tcPr>
            <w:tcW w:w="3811" w:type="pct"/>
            <w:vAlign w:val="center"/>
          </w:tcPr>
          <w:p w14:paraId="113D27A5" w14:textId="514E5605" w:rsidR="004B746E" w:rsidRPr="009739EC" w:rsidRDefault="004B746E" w:rsidP="001C04B4">
            <w:pPr>
              <w:keepNext/>
              <w:keepLines/>
              <w:spacing w:before="60" w:after="60" w:line="240" w:lineRule="auto"/>
              <w:ind w:left="43" w:right="130"/>
              <w:jc w:val="both"/>
              <w:rPr>
                <w:rFonts w:ascii="Arial" w:eastAsia="Times New Roman" w:hAnsi="Arial" w:cs="Arial"/>
                <w:color w:val="000000"/>
                <w:sz w:val="24"/>
                <w:szCs w:val="24"/>
              </w:rPr>
            </w:pPr>
          </w:p>
        </w:tc>
      </w:tr>
    </w:tbl>
    <w:p w14:paraId="4E27ED3D" w14:textId="4720A7D7" w:rsidR="00426882" w:rsidRPr="00B81B99" w:rsidRDefault="00D261C6" w:rsidP="00B81B99">
      <w:pPr>
        <w:pStyle w:val="Heading1"/>
        <w:rPr>
          <w:color w:val="auto"/>
        </w:rPr>
      </w:pPr>
      <w:r>
        <w:rPr>
          <w:color w:val="auto"/>
        </w:rPr>
        <w:t>8</w:t>
      </w:r>
      <w:r w:rsidR="00FD26A2" w:rsidRPr="00B81B99">
        <w:rPr>
          <w:color w:val="auto"/>
        </w:rPr>
        <w:t>.0 Contact Information</w:t>
      </w:r>
    </w:p>
    <w:p w14:paraId="330E7FE0" w14:textId="77777777" w:rsidR="00D261C6" w:rsidRDefault="00D261C6" w:rsidP="00D261C6">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4E4C7CAE" w14:textId="77777777" w:rsidR="00D261C6" w:rsidRDefault="00D261C6" w:rsidP="00D261C6">
      <w:pPr>
        <w:spacing w:after="0" w:line="240" w:lineRule="auto"/>
        <w:ind w:right="446"/>
        <w:jc w:val="center"/>
        <w:rPr>
          <w:rFonts w:ascii="Arial" w:hAnsi="Arial" w:cs="Arial"/>
          <w:sz w:val="24"/>
          <w:szCs w:val="24"/>
        </w:rPr>
      </w:pPr>
    </w:p>
    <w:p w14:paraId="28B58826" w14:textId="34C20F18" w:rsidR="00FD26A2" w:rsidRPr="00D261C6" w:rsidRDefault="00D261C6" w:rsidP="00D261C6">
      <w:pPr>
        <w:spacing w:line="240" w:lineRule="auto"/>
        <w:ind w:right="446"/>
        <w:jc w:val="center"/>
        <w:rPr>
          <w:rFonts w:ascii="Arial" w:hAnsi="Arial" w:cs="Arial"/>
          <w:color w:val="FF0000"/>
          <w:sz w:val="24"/>
          <w:szCs w:val="24"/>
        </w:rPr>
      </w:pPr>
      <w:bookmarkStart w:id="3"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bookmarkEnd w:id="3"/>
      <w:r>
        <w:rPr>
          <w:rFonts w:ascii="Arial" w:hAnsi="Arial" w:cs="Arial"/>
          <w:color w:val="FF0000"/>
          <w:sz w:val="24"/>
          <w:szCs w:val="24"/>
        </w:rPr>
        <w:t>9</w:t>
      </w:r>
      <w:r w:rsidR="00FD26A2" w:rsidRPr="00B81B99">
        <w:t>8.0 R</w:t>
      </w:r>
      <w:r w:rsidR="00B34139" w:rsidRPr="00B81B99">
        <w:t>evision</w:t>
      </w:r>
      <w:r w:rsidR="00FD26A2" w:rsidRPr="00B81B99">
        <w:t xml:space="preserve"> History</w:t>
      </w:r>
    </w:p>
    <w:p w14:paraId="5734D346" w14:textId="77777777" w:rsidR="00C17CED" w:rsidRDefault="00C17CED" w:rsidP="00C17CED">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1A0541" w:rsidRPr="009739EC" w14:paraId="304B2C00" w14:textId="77777777" w:rsidTr="00B766AC">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209A0A7C" w14:textId="77777777" w:rsidR="001A0541" w:rsidRPr="009739EC" w:rsidRDefault="001A0541" w:rsidP="00841EC0">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5090F9A8" w14:textId="77777777" w:rsidR="001A0541" w:rsidRPr="009739EC" w:rsidRDefault="001A0541" w:rsidP="00342A91">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64C68E3A" w14:textId="77777777" w:rsidR="001A0541" w:rsidRPr="009739EC" w:rsidRDefault="001A0541" w:rsidP="00342A91">
            <w:pPr>
              <w:pStyle w:val="Default"/>
              <w:jc w:val="both"/>
              <w:rPr>
                <w:b/>
                <w:bCs/>
              </w:rPr>
            </w:pPr>
            <w:r w:rsidRPr="009739EC">
              <w:rPr>
                <w:b/>
                <w:bCs/>
              </w:rPr>
              <w:t>Reviewer</w:t>
            </w:r>
          </w:p>
        </w:tc>
      </w:tr>
      <w:tr w:rsidR="0075131B" w:rsidRPr="009739EC" w14:paraId="06846E89" w14:textId="77777777" w:rsidTr="00DB71BF">
        <w:trPr>
          <w:trHeight w:val="457"/>
        </w:trPr>
        <w:tc>
          <w:tcPr>
            <w:tcW w:w="1710" w:type="dxa"/>
            <w:tcBorders>
              <w:top w:val="single" w:sz="8" w:space="0" w:color="000000"/>
              <w:left w:val="single" w:sz="8" w:space="0" w:color="000000"/>
              <w:bottom w:val="single" w:sz="8" w:space="0" w:color="000000"/>
              <w:right w:val="single" w:sz="8" w:space="0" w:color="000000"/>
            </w:tcBorders>
          </w:tcPr>
          <w:p w14:paraId="4EE3C92D" w14:textId="36D3D3A6" w:rsidR="0075131B" w:rsidRPr="009739EC" w:rsidRDefault="0075131B" w:rsidP="0075131B">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13A9A0A3" w14:textId="3CB64076" w:rsidR="0075131B" w:rsidRPr="009739EC" w:rsidRDefault="0075131B" w:rsidP="0075131B">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6D844628" w14:textId="3A3C7737" w:rsidR="0075131B" w:rsidRPr="009739EC" w:rsidRDefault="0075131B" w:rsidP="0075131B">
            <w:pPr>
              <w:pStyle w:val="Default"/>
            </w:pPr>
          </w:p>
        </w:tc>
      </w:tr>
    </w:tbl>
    <w:p w14:paraId="134D24CC" w14:textId="77777777" w:rsidR="00D261C6" w:rsidRPr="003325C1" w:rsidRDefault="00D261C6" w:rsidP="00D261C6">
      <w:pPr>
        <w:pStyle w:val="Heading1"/>
        <w:rPr>
          <w:color w:val="auto"/>
        </w:rPr>
      </w:pPr>
      <w:r>
        <w:rPr>
          <w:color w:val="auto"/>
        </w:rPr>
        <w:lastRenderedPageBreak/>
        <w:t>10</w:t>
      </w:r>
      <w:r w:rsidRPr="003325C1">
        <w:rPr>
          <w:color w:val="auto"/>
        </w:rPr>
        <w:t>.0 Related Documents</w:t>
      </w:r>
    </w:p>
    <w:p w14:paraId="11895791" w14:textId="77777777" w:rsidR="00D261C6" w:rsidRPr="00A558A6" w:rsidRDefault="00D261C6" w:rsidP="00D261C6">
      <w:pPr>
        <w:spacing w:after="240" w:line="240" w:lineRule="auto"/>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"https://csrc.nist.gov/publications/detail/sp/800-30/rev-1/final" \t "_blank" </w:instrText>
      </w:r>
      <w:r>
        <w:rPr>
          <w:rFonts w:ascii="Arial" w:hAnsi="Arial" w:cs="Arial"/>
          <w:sz w:val="24"/>
          <w:szCs w:val="24"/>
        </w:rPr>
      </w:r>
      <w:r>
        <w:rPr>
          <w:rFonts w:ascii="Arial" w:hAnsi="Arial" w:cs="Arial"/>
          <w:sz w:val="24"/>
          <w:szCs w:val="24"/>
        </w:rPr>
        <w:fldChar w:fldCharType="separate"/>
      </w:r>
      <w:r w:rsidRPr="00A558A6">
        <w:rPr>
          <w:rStyle w:val="Hyperlink"/>
          <w:rFonts w:ascii="Arial" w:hAnsi="Arial" w:cs="Arial"/>
          <w:sz w:val="24"/>
          <w:szCs w:val="24"/>
        </w:rPr>
        <w:t>NIST SP 800-30, Guide for Conducting Risk Assessments</w:t>
      </w:r>
    </w:p>
    <w:p w14:paraId="5BE01162" w14:textId="7F2FEED2" w:rsidR="001F2619" w:rsidRPr="001F2619" w:rsidRDefault="00D261C6" w:rsidP="00D261C6">
      <w:pPr>
        <w:spacing w:after="240" w:line="240" w:lineRule="auto"/>
        <w:ind w:right="450"/>
        <w:jc w:val="both"/>
        <w:rPr>
          <w:rFonts w:ascii="Arial" w:hAnsi="Arial" w:cs="Arial"/>
          <w:sz w:val="24"/>
          <w:szCs w:val="24"/>
        </w:rPr>
      </w:pPr>
      <w:r>
        <w:rPr>
          <w:rFonts w:ascii="Arial" w:hAnsi="Arial" w:cs="Arial"/>
          <w:sz w:val="24"/>
          <w:szCs w:val="24"/>
        </w:rPr>
        <w:fldChar w:fldCharType="end"/>
      </w:r>
      <w:hyperlink r:id="rId11" w:anchor=":~:text=The%20purpose%20of%20Special%20Publication,the%20Nation%20resulting%20from%20the" w:tgtFrame="_blank" w:history="1">
        <w:r w:rsidRPr="00C26FD5">
          <w:rPr>
            <w:rStyle w:val="Hyperlink"/>
            <w:rFonts w:ascii="Arial" w:hAnsi="Arial" w:cs="Arial"/>
            <w:sz w:val="24"/>
            <w:szCs w:val="24"/>
          </w:rPr>
          <w:t>NIST SP 800-39, Managing Information Security Risk</w:t>
        </w:r>
      </w:hyperlink>
      <w:r w:rsidRPr="00C26FD5">
        <w:rPr>
          <w:rFonts w:ascii="Arial" w:hAnsi="Arial" w:cs="Arial"/>
          <w:sz w:val="24"/>
          <w:szCs w:val="24"/>
        </w:rPr>
        <w:tab/>
      </w:r>
    </w:p>
    <w:sectPr w:rsidR="001F2619" w:rsidRPr="001F2619" w:rsidSect="00517A11">
      <w:footerReference w:type="default" r:id="rId12"/>
      <w:footerReference w:type="first" r:id="rId13"/>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994242" w14:textId="77777777" w:rsidR="00212B89" w:rsidRDefault="00212B89" w:rsidP="00D212FD">
      <w:pPr>
        <w:spacing w:after="0" w:line="240" w:lineRule="auto"/>
      </w:pPr>
      <w:r>
        <w:separator/>
      </w:r>
    </w:p>
  </w:endnote>
  <w:endnote w:type="continuationSeparator" w:id="0">
    <w:p w14:paraId="14302545" w14:textId="77777777" w:rsidR="00212B89" w:rsidRDefault="00212B89" w:rsidP="00D212FD">
      <w:pPr>
        <w:spacing w:after="0" w:line="240" w:lineRule="auto"/>
      </w:pPr>
      <w:r>
        <w:continuationSeparator/>
      </w:r>
    </w:p>
  </w:endnote>
  <w:endnote w:type="continuationNotice" w:id="1">
    <w:p w14:paraId="5EB86E0E" w14:textId="77777777" w:rsidR="00212B89" w:rsidRDefault="00212B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4799F" w14:textId="26E8A3AA" w:rsidR="001F2619" w:rsidRPr="009D4DB0" w:rsidRDefault="001F2619" w:rsidP="001F2619">
    <w:pPr>
      <w:pStyle w:val="Footer"/>
      <w:rPr>
        <w:rFonts w:ascii="Arial" w:hAnsi="Arial" w:cs="Arial"/>
        <w:b/>
        <w:sz w:val="20"/>
        <w:szCs w:val="16"/>
      </w:rPr>
    </w:pPr>
    <w:r w:rsidRPr="001F2619">
      <w:rPr>
        <w:rFonts w:ascii="Arial" w:hAnsi="Arial" w:cs="Arial"/>
        <w:b/>
        <w:sz w:val="20"/>
        <w:szCs w:val="16"/>
      </w:rPr>
      <w:t>Risk Assessment Policy</w:t>
    </w:r>
    <w:r w:rsidRPr="009D4DB0">
      <w:rPr>
        <w:rFonts w:ascii="Arial" w:hAnsi="Arial" w:cs="Arial"/>
        <w:b/>
        <w:sz w:val="20"/>
        <w:szCs w:val="16"/>
      </w:rPr>
      <w:tab/>
    </w:r>
    <w:r w:rsidRPr="009D4DB0">
      <w:rPr>
        <w:rFonts w:ascii="Arial" w:hAnsi="Arial" w:cs="Arial"/>
        <w:b/>
        <w:sz w:val="20"/>
        <w:szCs w:val="16"/>
      </w:rPr>
      <w:tab/>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Pr>
        <w:rFonts w:ascii="Arial" w:hAnsi="Arial" w:cs="Arial"/>
        <w:b/>
        <w:sz w:val="20"/>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sidR="00D261C6">
      <w:rPr>
        <w:rFonts w:ascii="Arial" w:hAnsi="Arial" w:cs="Arial"/>
        <w:b/>
        <w:noProof/>
        <w:sz w:val="20"/>
        <w:szCs w:val="16"/>
      </w:rPr>
      <w:t>4</w:t>
    </w:r>
    <w:r w:rsidRPr="009D4DB0">
      <w:rPr>
        <w:rFonts w:ascii="Arial" w:hAnsi="Arial" w:cs="Arial"/>
        <w:b/>
        <w:sz w:val="20"/>
        <w:szCs w:val="16"/>
      </w:rPr>
      <w:fldChar w:fldCharType="end"/>
    </w:r>
  </w:p>
  <w:p w14:paraId="146585F3" w14:textId="77777777" w:rsidR="001F2619" w:rsidRDefault="001F26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72998" w14:textId="19525266" w:rsidR="007B5EB1" w:rsidRPr="009D4DB0" w:rsidRDefault="001F2619" w:rsidP="007B5EB1">
    <w:pPr>
      <w:pStyle w:val="Footer"/>
      <w:rPr>
        <w:rFonts w:ascii="Arial" w:hAnsi="Arial" w:cs="Arial"/>
        <w:b/>
        <w:sz w:val="20"/>
        <w:szCs w:val="16"/>
      </w:rPr>
    </w:pPr>
    <w:r w:rsidRPr="001F2619">
      <w:rPr>
        <w:rFonts w:ascii="Arial" w:hAnsi="Arial" w:cs="Arial"/>
        <w:b/>
        <w:sz w:val="20"/>
        <w:szCs w:val="16"/>
      </w:rPr>
      <w:t>Risk Assessment Policy</w:t>
    </w:r>
    <w:r w:rsidR="007B5EB1" w:rsidRPr="009D4DB0">
      <w:rPr>
        <w:rFonts w:ascii="Arial" w:hAnsi="Arial" w:cs="Arial"/>
        <w:b/>
        <w:sz w:val="20"/>
        <w:szCs w:val="16"/>
      </w:rPr>
      <w:tab/>
    </w:r>
    <w:r w:rsidR="009739EC" w:rsidRPr="009D4DB0">
      <w:rPr>
        <w:rFonts w:ascii="Arial" w:hAnsi="Arial" w:cs="Arial"/>
        <w:b/>
        <w:sz w:val="20"/>
        <w:szCs w:val="16"/>
      </w:rPr>
      <w:tab/>
    </w:r>
    <w:r w:rsidR="007B5EB1" w:rsidRPr="009D4DB0">
      <w:rPr>
        <w:rFonts w:ascii="Arial" w:hAnsi="Arial" w:cs="Arial"/>
        <w:b/>
        <w:sz w:val="20"/>
        <w:szCs w:val="16"/>
      </w:rPr>
      <w:t xml:space="preserve">Page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PAGE </w:instrText>
    </w:r>
    <w:r w:rsidR="007B5EB1" w:rsidRPr="009D4DB0">
      <w:rPr>
        <w:rFonts w:ascii="Arial" w:hAnsi="Arial" w:cs="Arial"/>
        <w:b/>
        <w:sz w:val="20"/>
        <w:szCs w:val="16"/>
      </w:rPr>
      <w:fldChar w:fldCharType="separate"/>
    </w:r>
    <w:r w:rsidR="00A46CCC" w:rsidRPr="009D4DB0">
      <w:rPr>
        <w:rFonts w:ascii="Arial" w:hAnsi="Arial" w:cs="Arial"/>
        <w:b/>
        <w:noProof/>
        <w:sz w:val="20"/>
        <w:szCs w:val="16"/>
      </w:rPr>
      <w:t>1</w:t>
    </w:r>
    <w:r w:rsidR="007B5EB1" w:rsidRPr="009D4DB0">
      <w:rPr>
        <w:rFonts w:ascii="Arial" w:hAnsi="Arial" w:cs="Arial"/>
        <w:b/>
        <w:sz w:val="20"/>
        <w:szCs w:val="16"/>
      </w:rPr>
      <w:fldChar w:fldCharType="end"/>
    </w:r>
    <w:r w:rsidR="007B5EB1" w:rsidRPr="009D4DB0">
      <w:rPr>
        <w:rFonts w:ascii="Arial" w:hAnsi="Arial" w:cs="Arial"/>
        <w:b/>
        <w:sz w:val="20"/>
        <w:szCs w:val="16"/>
      </w:rPr>
      <w:t xml:space="preserve"> of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SECTIONPAGES  </w:instrText>
    </w:r>
    <w:r w:rsidR="007B5EB1" w:rsidRPr="009D4DB0">
      <w:rPr>
        <w:rFonts w:ascii="Arial" w:hAnsi="Arial" w:cs="Arial"/>
        <w:b/>
        <w:sz w:val="20"/>
        <w:szCs w:val="16"/>
      </w:rPr>
      <w:fldChar w:fldCharType="separate"/>
    </w:r>
    <w:r w:rsidR="00D261C6">
      <w:rPr>
        <w:rFonts w:ascii="Arial" w:hAnsi="Arial" w:cs="Arial"/>
        <w:b/>
        <w:noProof/>
        <w:sz w:val="20"/>
        <w:szCs w:val="16"/>
      </w:rPr>
      <w:t>4</w:t>
    </w:r>
    <w:r w:rsidR="007B5EB1" w:rsidRPr="009D4DB0">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03721" w14:textId="77777777" w:rsidR="00212B89" w:rsidRDefault="00212B89" w:rsidP="00D212FD">
      <w:pPr>
        <w:spacing w:after="0" w:line="240" w:lineRule="auto"/>
      </w:pPr>
      <w:r>
        <w:separator/>
      </w:r>
    </w:p>
  </w:footnote>
  <w:footnote w:type="continuationSeparator" w:id="0">
    <w:p w14:paraId="27B6204B" w14:textId="77777777" w:rsidR="00212B89" w:rsidRDefault="00212B89" w:rsidP="00D212FD">
      <w:pPr>
        <w:spacing w:after="0" w:line="240" w:lineRule="auto"/>
      </w:pPr>
      <w:r>
        <w:continuationSeparator/>
      </w:r>
    </w:p>
  </w:footnote>
  <w:footnote w:type="continuationNotice" w:id="1">
    <w:p w14:paraId="092480D1" w14:textId="77777777" w:rsidR="00212B89" w:rsidRDefault="00212B8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2" type="#_x0000_t75" style="width:36.95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C6BA3"/>
    <w:multiLevelType w:val="multilevel"/>
    <w:tmpl w:val="D854C48A"/>
    <w:lvl w:ilvl="0">
      <w:start w:val="4"/>
      <w:numFmt w:val="decimal"/>
      <w:lvlText w:val="%1"/>
      <w:lvlJc w:val="left"/>
      <w:pPr>
        <w:ind w:left="360" w:hanging="360"/>
      </w:pPr>
      <w:rPr>
        <w:rFonts w:hint="default"/>
      </w:rPr>
    </w:lvl>
    <w:lvl w:ilv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090BC2"/>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1"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5"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CF4F4E"/>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8"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1"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2" w15:restartNumberingAfterBreak="0">
    <w:nsid w:val="79946F80"/>
    <w:multiLevelType w:val="hybridMultilevel"/>
    <w:tmpl w:val="25C689E0"/>
    <w:lvl w:ilvl="0" w:tplc="04090019">
      <w:start w:val="1"/>
      <w:numFmt w:val="lowerLetter"/>
      <w:lvlText w:val="%1."/>
      <w:lvlJc w:val="left"/>
      <w:pPr>
        <w:ind w:left="1440" w:hanging="360"/>
      </w:p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3264703">
    <w:abstractNumId w:val="6"/>
  </w:num>
  <w:num w:numId="2" w16cid:durableId="1916864393">
    <w:abstractNumId w:val="7"/>
  </w:num>
  <w:num w:numId="3" w16cid:durableId="2033603313">
    <w:abstractNumId w:val="8"/>
  </w:num>
  <w:num w:numId="4" w16cid:durableId="1966809970">
    <w:abstractNumId w:val="35"/>
  </w:num>
  <w:num w:numId="5" w16cid:durableId="1755584547">
    <w:abstractNumId w:val="9"/>
  </w:num>
  <w:num w:numId="6" w16cid:durableId="278799235">
    <w:abstractNumId w:val="15"/>
  </w:num>
  <w:num w:numId="7" w16cid:durableId="367949997">
    <w:abstractNumId w:val="20"/>
  </w:num>
  <w:num w:numId="8" w16cid:durableId="2067609239">
    <w:abstractNumId w:val="27"/>
  </w:num>
  <w:num w:numId="9" w16cid:durableId="1340043354">
    <w:abstractNumId w:val="21"/>
  </w:num>
  <w:num w:numId="10" w16cid:durableId="715785997">
    <w:abstractNumId w:val="28"/>
  </w:num>
  <w:num w:numId="11" w16cid:durableId="688873741">
    <w:abstractNumId w:val="10"/>
  </w:num>
  <w:num w:numId="12" w16cid:durableId="121921175">
    <w:abstractNumId w:val="19"/>
  </w:num>
  <w:num w:numId="13" w16cid:durableId="416485473">
    <w:abstractNumId w:val="24"/>
  </w:num>
  <w:num w:numId="14" w16cid:durableId="1665619057">
    <w:abstractNumId w:val="34"/>
  </w:num>
  <w:num w:numId="15" w16cid:durableId="1508133874">
    <w:abstractNumId w:val="22"/>
  </w:num>
  <w:num w:numId="16" w16cid:durableId="2140829832">
    <w:abstractNumId w:val="33"/>
  </w:num>
  <w:num w:numId="17" w16cid:durableId="680858586">
    <w:abstractNumId w:val="13"/>
  </w:num>
  <w:num w:numId="18" w16cid:durableId="1866169753">
    <w:abstractNumId w:val="3"/>
  </w:num>
  <w:num w:numId="19" w16cid:durableId="11300630">
    <w:abstractNumId w:val="16"/>
  </w:num>
  <w:num w:numId="20" w16cid:durableId="2125617381">
    <w:abstractNumId w:val="4"/>
  </w:num>
  <w:num w:numId="21" w16cid:durableId="776026337">
    <w:abstractNumId w:val="31"/>
  </w:num>
  <w:num w:numId="22" w16cid:durableId="908806721">
    <w:abstractNumId w:val="0"/>
  </w:num>
  <w:num w:numId="23" w16cid:durableId="1369406821">
    <w:abstractNumId w:val="18"/>
  </w:num>
  <w:num w:numId="24" w16cid:durableId="259799229">
    <w:abstractNumId w:val="12"/>
  </w:num>
  <w:num w:numId="25" w16cid:durableId="1146125187">
    <w:abstractNumId w:val="5"/>
  </w:num>
  <w:num w:numId="26" w16cid:durableId="1916013496">
    <w:abstractNumId w:val="22"/>
  </w:num>
  <w:num w:numId="27" w16cid:durableId="2049253863">
    <w:abstractNumId w:val="2"/>
  </w:num>
  <w:num w:numId="28" w16cid:durableId="1774549748">
    <w:abstractNumId w:val="23"/>
  </w:num>
  <w:num w:numId="29" w16cid:durableId="881400648">
    <w:abstractNumId w:val="23"/>
  </w:num>
  <w:num w:numId="30" w16cid:durableId="55781313">
    <w:abstractNumId w:val="1"/>
  </w:num>
  <w:num w:numId="31" w16cid:durableId="895966269">
    <w:abstractNumId w:val="30"/>
  </w:num>
  <w:num w:numId="32" w16cid:durableId="518280699">
    <w:abstractNumId w:val="11"/>
  </w:num>
  <w:num w:numId="33" w16cid:durableId="632634065">
    <w:abstractNumId w:val="29"/>
  </w:num>
  <w:num w:numId="34" w16cid:durableId="444693054">
    <w:abstractNumId w:val="32"/>
  </w:num>
  <w:num w:numId="35" w16cid:durableId="235668053">
    <w:abstractNumId w:val="17"/>
  </w:num>
  <w:num w:numId="36" w16cid:durableId="926034907">
    <w:abstractNumId w:val="26"/>
  </w:num>
  <w:num w:numId="37" w16cid:durableId="431054845">
    <w:abstractNumId w:val="25"/>
  </w:num>
  <w:num w:numId="38" w16cid:durableId="12872697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B41"/>
    <w:rsid w:val="0001029F"/>
    <w:rsid w:val="00015FE5"/>
    <w:rsid w:val="00025AD3"/>
    <w:rsid w:val="0003290F"/>
    <w:rsid w:val="0004473F"/>
    <w:rsid w:val="00064308"/>
    <w:rsid w:val="000649E1"/>
    <w:rsid w:val="00067349"/>
    <w:rsid w:val="00067BF2"/>
    <w:rsid w:val="0008459D"/>
    <w:rsid w:val="00095A86"/>
    <w:rsid w:val="00097E7D"/>
    <w:rsid w:val="000A7712"/>
    <w:rsid w:val="000B22CE"/>
    <w:rsid w:val="000C5EF9"/>
    <w:rsid w:val="000C7EC9"/>
    <w:rsid w:val="000D0DD2"/>
    <w:rsid w:val="000D19F1"/>
    <w:rsid w:val="000D27DE"/>
    <w:rsid w:val="000E004A"/>
    <w:rsid w:val="000E1B8F"/>
    <w:rsid w:val="000E2AB1"/>
    <w:rsid w:val="000E5F2D"/>
    <w:rsid w:val="000E6195"/>
    <w:rsid w:val="000E6322"/>
    <w:rsid w:val="000E7F04"/>
    <w:rsid w:val="000F21A2"/>
    <w:rsid w:val="000F7D83"/>
    <w:rsid w:val="001006D5"/>
    <w:rsid w:val="0010168A"/>
    <w:rsid w:val="00102B2E"/>
    <w:rsid w:val="00105B79"/>
    <w:rsid w:val="00107913"/>
    <w:rsid w:val="0011412A"/>
    <w:rsid w:val="0011587C"/>
    <w:rsid w:val="00120224"/>
    <w:rsid w:val="001320A5"/>
    <w:rsid w:val="00132D40"/>
    <w:rsid w:val="00132EED"/>
    <w:rsid w:val="00134AC2"/>
    <w:rsid w:val="00152995"/>
    <w:rsid w:val="00160066"/>
    <w:rsid w:val="001608BB"/>
    <w:rsid w:val="00165B78"/>
    <w:rsid w:val="00175B22"/>
    <w:rsid w:val="00176FD3"/>
    <w:rsid w:val="0018190B"/>
    <w:rsid w:val="00192CC3"/>
    <w:rsid w:val="001A0541"/>
    <w:rsid w:val="001A3862"/>
    <w:rsid w:val="001A6527"/>
    <w:rsid w:val="001B13D9"/>
    <w:rsid w:val="001B207D"/>
    <w:rsid w:val="001B335C"/>
    <w:rsid w:val="001B401D"/>
    <w:rsid w:val="001B5AB6"/>
    <w:rsid w:val="001C04B4"/>
    <w:rsid w:val="001C0D8B"/>
    <w:rsid w:val="001C5A71"/>
    <w:rsid w:val="001D279F"/>
    <w:rsid w:val="001D7A64"/>
    <w:rsid w:val="001E1B0C"/>
    <w:rsid w:val="001F2619"/>
    <w:rsid w:val="001F609C"/>
    <w:rsid w:val="00205B91"/>
    <w:rsid w:val="002068B2"/>
    <w:rsid w:val="0021179B"/>
    <w:rsid w:val="00212B89"/>
    <w:rsid w:val="00214C00"/>
    <w:rsid w:val="0021650D"/>
    <w:rsid w:val="0022609C"/>
    <w:rsid w:val="002335BD"/>
    <w:rsid w:val="002413AD"/>
    <w:rsid w:val="00254F95"/>
    <w:rsid w:val="002657E4"/>
    <w:rsid w:val="0026673E"/>
    <w:rsid w:val="002761BB"/>
    <w:rsid w:val="002867B4"/>
    <w:rsid w:val="002A0C29"/>
    <w:rsid w:val="002A365B"/>
    <w:rsid w:val="002A6BF3"/>
    <w:rsid w:val="002A70B4"/>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3BB0"/>
    <w:rsid w:val="003345B9"/>
    <w:rsid w:val="003367FD"/>
    <w:rsid w:val="00342A91"/>
    <w:rsid w:val="00344110"/>
    <w:rsid w:val="00350920"/>
    <w:rsid w:val="0035310E"/>
    <w:rsid w:val="003562C4"/>
    <w:rsid w:val="00360086"/>
    <w:rsid w:val="003651AC"/>
    <w:rsid w:val="00391D2B"/>
    <w:rsid w:val="003A504C"/>
    <w:rsid w:val="003A50A7"/>
    <w:rsid w:val="003A60BF"/>
    <w:rsid w:val="003B0EBB"/>
    <w:rsid w:val="003B658A"/>
    <w:rsid w:val="003C3A84"/>
    <w:rsid w:val="003C6B77"/>
    <w:rsid w:val="003D08DC"/>
    <w:rsid w:val="003E1164"/>
    <w:rsid w:val="003E3F86"/>
    <w:rsid w:val="003F099F"/>
    <w:rsid w:val="003F1C55"/>
    <w:rsid w:val="003F1E53"/>
    <w:rsid w:val="003F372E"/>
    <w:rsid w:val="003F56C1"/>
    <w:rsid w:val="00413ABD"/>
    <w:rsid w:val="00416A9C"/>
    <w:rsid w:val="00423DDD"/>
    <w:rsid w:val="004249B0"/>
    <w:rsid w:val="00426882"/>
    <w:rsid w:val="00431C29"/>
    <w:rsid w:val="004373BC"/>
    <w:rsid w:val="00446B8D"/>
    <w:rsid w:val="00451073"/>
    <w:rsid w:val="00453386"/>
    <w:rsid w:val="0045793A"/>
    <w:rsid w:val="004612DA"/>
    <w:rsid w:val="00464576"/>
    <w:rsid w:val="00471623"/>
    <w:rsid w:val="00477798"/>
    <w:rsid w:val="0049293E"/>
    <w:rsid w:val="004975BC"/>
    <w:rsid w:val="004A12D4"/>
    <w:rsid w:val="004A6140"/>
    <w:rsid w:val="004B746E"/>
    <w:rsid w:val="004C2511"/>
    <w:rsid w:val="004E15AB"/>
    <w:rsid w:val="004E17BE"/>
    <w:rsid w:val="004E1BB5"/>
    <w:rsid w:val="004E34BF"/>
    <w:rsid w:val="004E49E9"/>
    <w:rsid w:val="004E5C74"/>
    <w:rsid w:val="004F2476"/>
    <w:rsid w:val="0051316D"/>
    <w:rsid w:val="00517A11"/>
    <w:rsid w:val="00517D43"/>
    <w:rsid w:val="00522500"/>
    <w:rsid w:val="00525B85"/>
    <w:rsid w:val="00530EDC"/>
    <w:rsid w:val="005318F6"/>
    <w:rsid w:val="005417A0"/>
    <w:rsid w:val="005419EC"/>
    <w:rsid w:val="00542B0F"/>
    <w:rsid w:val="00543779"/>
    <w:rsid w:val="0056160A"/>
    <w:rsid w:val="00561CE0"/>
    <w:rsid w:val="00562A2D"/>
    <w:rsid w:val="005654DE"/>
    <w:rsid w:val="005674FF"/>
    <w:rsid w:val="00587171"/>
    <w:rsid w:val="00587924"/>
    <w:rsid w:val="005A3051"/>
    <w:rsid w:val="005A633B"/>
    <w:rsid w:val="005B231E"/>
    <w:rsid w:val="005B6A55"/>
    <w:rsid w:val="005C29AE"/>
    <w:rsid w:val="005C69FB"/>
    <w:rsid w:val="005D149E"/>
    <w:rsid w:val="005D2516"/>
    <w:rsid w:val="005E153F"/>
    <w:rsid w:val="005E1C90"/>
    <w:rsid w:val="005E3212"/>
    <w:rsid w:val="005F0199"/>
    <w:rsid w:val="005F2D1B"/>
    <w:rsid w:val="005F4F8B"/>
    <w:rsid w:val="006042AF"/>
    <w:rsid w:val="00614302"/>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A17C2"/>
    <w:rsid w:val="006A1FC6"/>
    <w:rsid w:val="006A278A"/>
    <w:rsid w:val="006A4BFC"/>
    <w:rsid w:val="006A4D15"/>
    <w:rsid w:val="006B4148"/>
    <w:rsid w:val="006C1883"/>
    <w:rsid w:val="006D28A9"/>
    <w:rsid w:val="006D2F7F"/>
    <w:rsid w:val="006D4F32"/>
    <w:rsid w:val="006E1575"/>
    <w:rsid w:val="006E269E"/>
    <w:rsid w:val="006E30B0"/>
    <w:rsid w:val="006E52D3"/>
    <w:rsid w:val="006E7759"/>
    <w:rsid w:val="006E7D2C"/>
    <w:rsid w:val="006F12BA"/>
    <w:rsid w:val="006F20BB"/>
    <w:rsid w:val="006F37C5"/>
    <w:rsid w:val="006F570B"/>
    <w:rsid w:val="006F7C50"/>
    <w:rsid w:val="00701EF7"/>
    <w:rsid w:val="00705317"/>
    <w:rsid w:val="007153C1"/>
    <w:rsid w:val="00721843"/>
    <w:rsid w:val="0073036D"/>
    <w:rsid w:val="00735EB9"/>
    <w:rsid w:val="00736033"/>
    <w:rsid w:val="00736AF8"/>
    <w:rsid w:val="0074416F"/>
    <w:rsid w:val="007455CF"/>
    <w:rsid w:val="0074607F"/>
    <w:rsid w:val="007500C7"/>
    <w:rsid w:val="0075131B"/>
    <w:rsid w:val="00751A9A"/>
    <w:rsid w:val="007529BE"/>
    <w:rsid w:val="00752E6C"/>
    <w:rsid w:val="00763DF5"/>
    <w:rsid w:val="00764536"/>
    <w:rsid w:val="0077680E"/>
    <w:rsid w:val="00786A33"/>
    <w:rsid w:val="007911F9"/>
    <w:rsid w:val="00791DDF"/>
    <w:rsid w:val="00794C38"/>
    <w:rsid w:val="007A618C"/>
    <w:rsid w:val="007B261E"/>
    <w:rsid w:val="007B368A"/>
    <w:rsid w:val="007B45AC"/>
    <w:rsid w:val="007B5EB1"/>
    <w:rsid w:val="007B7F24"/>
    <w:rsid w:val="007C694B"/>
    <w:rsid w:val="007C77C2"/>
    <w:rsid w:val="007E0E30"/>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06A5C"/>
    <w:rsid w:val="00910FD5"/>
    <w:rsid w:val="00911AA8"/>
    <w:rsid w:val="00932A1C"/>
    <w:rsid w:val="00934CF3"/>
    <w:rsid w:val="00941C0A"/>
    <w:rsid w:val="009434E7"/>
    <w:rsid w:val="00953454"/>
    <w:rsid w:val="00956FAE"/>
    <w:rsid w:val="0095758B"/>
    <w:rsid w:val="00966FED"/>
    <w:rsid w:val="0096705E"/>
    <w:rsid w:val="00972985"/>
    <w:rsid w:val="009739EC"/>
    <w:rsid w:val="00986173"/>
    <w:rsid w:val="00992E88"/>
    <w:rsid w:val="009953F8"/>
    <w:rsid w:val="009A309F"/>
    <w:rsid w:val="009B44F5"/>
    <w:rsid w:val="009B7021"/>
    <w:rsid w:val="009C0BE1"/>
    <w:rsid w:val="009C1947"/>
    <w:rsid w:val="009C3C90"/>
    <w:rsid w:val="009D0CA1"/>
    <w:rsid w:val="009D3E3E"/>
    <w:rsid w:val="009D4DB0"/>
    <w:rsid w:val="009E37F4"/>
    <w:rsid w:val="009E6B8E"/>
    <w:rsid w:val="009F51E2"/>
    <w:rsid w:val="009F532F"/>
    <w:rsid w:val="009F544E"/>
    <w:rsid w:val="009F5C36"/>
    <w:rsid w:val="00A04052"/>
    <w:rsid w:val="00A06511"/>
    <w:rsid w:val="00A0781A"/>
    <w:rsid w:val="00A20F41"/>
    <w:rsid w:val="00A22C91"/>
    <w:rsid w:val="00A40466"/>
    <w:rsid w:val="00A46CCC"/>
    <w:rsid w:val="00A4759F"/>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6B64"/>
    <w:rsid w:val="00AB77FE"/>
    <w:rsid w:val="00AC6959"/>
    <w:rsid w:val="00AD178E"/>
    <w:rsid w:val="00AD65E3"/>
    <w:rsid w:val="00AE7C26"/>
    <w:rsid w:val="00AF069C"/>
    <w:rsid w:val="00AF112E"/>
    <w:rsid w:val="00AF46E6"/>
    <w:rsid w:val="00AF4EA8"/>
    <w:rsid w:val="00B00E5C"/>
    <w:rsid w:val="00B011A2"/>
    <w:rsid w:val="00B01DD3"/>
    <w:rsid w:val="00B05A44"/>
    <w:rsid w:val="00B10410"/>
    <w:rsid w:val="00B12297"/>
    <w:rsid w:val="00B13A88"/>
    <w:rsid w:val="00B2044B"/>
    <w:rsid w:val="00B34139"/>
    <w:rsid w:val="00B40CAF"/>
    <w:rsid w:val="00B42064"/>
    <w:rsid w:val="00B56BA6"/>
    <w:rsid w:val="00B660B5"/>
    <w:rsid w:val="00B70E50"/>
    <w:rsid w:val="00B710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7697"/>
    <w:rsid w:val="00C02157"/>
    <w:rsid w:val="00C063C2"/>
    <w:rsid w:val="00C17CED"/>
    <w:rsid w:val="00C23014"/>
    <w:rsid w:val="00C23DE6"/>
    <w:rsid w:val="00C427B2"/>
    <w:rsid w:val="00C44080"/>
    <w:rsid w:val="00C4456F"/>
    <w:rsid w:val="00C545AE"/>
    <w:rsid w:val="00C54CB0"/>
    <w:rsid w:val="00C56F9B"/>
    <w:rsid w:val="00C57773"/>
    <w:rsid w:val="00C73C6D"/>
    <w:rsid w:val="00C83D0F"/>
    <w:rsid w:val="00C97C8F"/>
    <w:rsid w:val="00CA7724"/>
    <w:rsid w:val="00CC7053"/>
    <w:rsid w:val="00CC7981"/>
    <w:rsid w:val="00CD4267"/>
    <w:rsid w:val="00CD7EB7"/>
    <w:rsid w:val="00CE3258"/>
    <w:rsid w:val="00CE4838"/>
    <w:rsid w:val="00CF278D"/>
    <w:rsid w:val="00CF71F6"/>
    <w:rsid w:val="00D00D2F"/>
    <w:rsid w:val="00D01A3B"/>
    <w:rsid w:val="00D212FD"/>
    <w:rsid w:val="00D261C6"/>
    <w:rsid w:val="00D328C7"/>
    <w:rsid w:val="00D57CFA"/>
    <w:rsid w:val="00D62A1C"/>
    <w:rsid w:val="00D66285"/>
    <w:rsid w:val="00D712AA"/>
    <w:rsid w:val="00D80277"/>
    <w:rsid w:val="00D913E5"/>
    <w:rsid w:val="00D95237"/>
    <w:rsid w:val="00DA4CF4"/>
    <w:rsid w:val="00DA580C"/>
    <w:rsid w:val="00DA6A93"/>
    <w:rsid w:val="00DA6CC2"/>
    <w:rsid w:val="00DB2FE1"/>
    <w:rsid w:val="00DB71BF"/>
    <w:rsid w:val="00DC5A2B"/>
    <w:rsid w:val="00DC62A7"/>
    <w:rsid w:val="00DC7FB7"/>
    <w:rsid w:val="00DD48DC"/>
    <w:rsid w:val="00DE0E1A"/>
    <w:rsid w:val="00DE2FD9"/>
    <w:rsid w:val="00DE42EF"/>
    <w:rsid w:val="00DE7A01"/>
    <w:rsid w:val="00DF1E03"/>
    <w:rsid w:val="00DF2B2B"/>
    <w:rsid w:val="00E05156"/>
    <w:rsid w:val="00E06155"/>
    <w:rsid w:val="00E144C5"/>
    <w:rsid w:val="00E16F14"/>
    <w:rsid w:val="00E21592"/>
    <w:rsid w:val="00E21871"/>
    <w:rsid w:val="00E32AA0"/>
    <w:rsid w:val="00E33833"/>
    <w:rsid w:val="00E36913"/>
    <w:rsid w:val="00E46575"/>
    <w:rsid w:val="00E636BF"/>
    <w:rsid w:val="00E642EF"/>
    <w:rsid w:val="00E65096"/>
    <w:rsid w:val="00E709DC"/>
    <w:rsid w:val="00E71E67"/>
    <w:rsid w:val="00E82999"/>
    <w:rsid w:val="00E873C4"/>
    <w:rsid w:val="00E96E1C"/>
    <w:rsid w:val="00E96F90"/>
    <w:rsid w:val="00EA323E"/>
    <w:rsid w:val="00EA3255"/>
    <w:rsid w:val="00EA3BCD"/>
    <w:rsid w:val="00EA3CB2"/>
    <w:rsid w:val="00EA5C2E"/>
    <w:rsid w:val="00EA7781"/>
    <w:rsid w:val="00EA7BBE"/>
    <w:rsid w:val="00EB11C6"/>
    <w:rsid w:val="00EC485B"/>
    <w:rsid w:val="00EC65FA"/>
    <w:rsid w:val="00ED03EB"/>
    <w:rsid w:val="00EE52BB"/>
    <w:rsid w:val="00EF0203"/>
    <w:rsid w:val="00EF4365"/>
    <w:rsid w:val="00EF78DB"/>
    <w:rsid w:val="00F027B4"/>
    <w:rsid w:val="00F11664"/>
    <w:rsid w:val="00F118FB"/>
    <w:rsid w:val="00F21071"/>
    <w:rsid w:val="00F274B4"/>
    <w:rsid w:val="00F3027D"/>
    <w:rsid w:val="00F3304A"/>
    <w:rsid w:val="00F5315B"/>
    <w:rsid w:val="00F5658D"/>
    <w:rsid w:val="00F619C5"/>
    <w:rsid w:val="00F65ADB"/>
    <w:rsid w:val="00F70D5A"/>
    <w:rsid w:val="00F73AA6"/>
    <w:rsid w:val="00F77FA1"/>
    <w:rsid w:val="00F837FE"/>
    <w:rsid w:val="00F9220B"/>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1C6"/>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lications/detail/sp/800-39/fina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customXml/itemProps3.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FB2388-4FD0-4F02-8B95-6C820D391A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0</TotalTime>
  <Pages>4</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2019-11-04T16:21:00Z</dcterms:created>
  <dcterms:modified xsi:type="dcterms:W3CDTF">2024-10-14T17:01:00Z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