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footer8.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60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772363" w:rsidRPr="00D62A1C" w14:paraId="0325C362" w14:textId="77777777" w:rsidTr="00AA658E">
        <w:trPr>
          <w:trHeight w:val="713"/>
        </w:trPr>
        <w:tc>
          <w:tcPr>
            <w:tcW w:w="5328" w:type="dxa"/>
            <w:shd w:val="clear" w:color="auto" w:fill="auto"/>
          </w:tcPr>
          <w:p w14:paraId="19A6C524" w14:textId="77777777" w:rsidR="00772363" w:rsidRPr="00351561" w:rsidRDefault="00772363" w:rsidP="00AA658E">
            <w:pPr>
              <w:spacing w:before="120" w:after="0" w:line="240" w:lineRule="auto"/>
              <w:jc w:val="center"/>
              <w:rPr>
                <w:rFonts w:ascii="Arial" w:hAnsi="Arial" w:cs="Arial"/>
                <w:b/>
                <w:color w:val="FF0000"/>
                <w:sz w:val="28"/>
                <w:szCs w:val="36"/>
              </w:rPr>
            </w:pPr>
            <w:bookmarkStart w:id="0" w:name="OLE_LINK3"/>
            <w:bookmarkStart w:id="1" w:name="OLE_LINK4"/>
            <w:r w:rsidRPr="00351561">
              <w:rPr>
                <w:rFonts w:ascii="Arial" w:hAnsi="Arial" w:cs="Arial"/>
                <w:b/>
                <w:color w:val="FF0000"/>
                <w:sz w:val="28"/>
                <w:szCs w:val="36"/>
              </w:rPr>
              <w:t>[Organization Name]</w:t>
            </w:r>
          </w:p>
          <w:p w14:paraId="2DE5A56F" w14:textId="77777777" w:rsidR="00772363" w:rsidRPr="003325C1" w:rsidRDefault="00772363" w:rsidP="00AA658E">
            <w:pPr>
              <w:spacing w:after="120" w:line="240" w:lineRule="auto"/>
              <w:jc w:val="center"/>
              <w:rPr>
                <w:rFonts w:ascii="Arial" w:hAnsi="Arial" w:cs="Arial"/>
              </w:rPr>
            </w:pPr>
            <w:r w:rsidRPr="003325C1">
              <w:rPr>
                <w:rFonts w:ascii="Arial" w:hAnsi="Arial" w:cs="Arial"/>
                <w:b/>
                <w:sz w:val="28"/>
                <w:szCs w:val="36"/>
              </w:rPr>
              <w:t>Information Technology Standard</w:t>
            </w:r>
          </w:p>
        </w:tc>
        <w:tc>
          <w:tcPr>
            <w:tcW w:w="4837" w:type="dxa"/>
            <w:vAlign w:val="center"/>
          </w:tcPr>
          <w:p w14:paraId="5E08655F" w14:textId="77777777" w:rsidR="00772363" w:rsidRPr="003325C1" w:rsidRDefault="00772363" w:rsidP="00AA658E">
            <w:pPr>
              <w:spacing w:after="0" w:line="240" w:lineRule="auto"/>
              <w:rPr>
                <w:rFonts w:ascii="Arial" w:hAnsi="Arial" w:cs="Arial"/>
                <w:b/>
                <w:sz w:val="24"/>
              </w:rPr>
            </w:pPr>
            <w:r w:rsidRPr="003325C1">
              <w:rPr>
                <w:rFonts w:ascii="Arial" w:hAnsi="Arial" w:cs="Arial"/>
                <w:b/>
                <w:sz w:val="24"/>
              </w:rPr>
              <w:t xml:space="preserve">No: </w:t>
            </w:r>
            <w:r w:rsidRPr="009E7447">
              <w:rPr>
                <w:rFonts w:ascii="Arial" w:hAnsi="Arial" w:cs="Arial"/>
                <w:bCs/>
                <w:color w:val="FF0000"/>
                <w:sz w:val="24"/>
              </w:rPr>
              <w:t>[Policy Numbe</w:t>
            </w:r>
            <w:r>
              <w:rPr>
                <w:rFonts w:ascii="Arial" w:hAnsi="Arial" w:cs="Arial"/>
                <w:bCs/>
                <w:color w:val="FF0000"/>
                <w:sz w:val="24"/>
              </w:rPr>
              <w:t>r: e.g. POL-GOV-01</w:t>
            </w:r>
            <w:r w:rsidRPr="009E7447">
              <w:rPr>
                <w:rFonts w:ascii="Arial" w:hAnsi="Arial" w:cs="Arial"/>
                <w:bCs/>
                <w:color w:val="FF0000"/>
                <w:sz w:val="24"/>
              </w:rPr>
              <w:t>]</w:t>
            </w:r>
          </w:p>
        </w:tc>
      </w:tr>
      <w:tr w:rsidR="00772363" w:rsidRPr="00D62A1C" w14:paraId="6F770618" w14:textId="77777777" w:rsidTr="00AA658E">
        <w:trPr>
          <w:trHeight w:val="617"/>
        </w:trPr>
        <w:tc>
          <w:tcPr>
            <w:tcW w:w="5328" w:type="dxa"/>
            <w:vMerge w:val="restart"/>
            <w:shd w:val="clear" w:color="auto" w:fill="auto"/>
          </w:tcPr>
          <w:p w14:paraId="5AC54038" w14:textId="77777777" w:rsidR="00772363" w:rsidRPr="003325C1" w:rsidRDefault="00772363" w:rsidP="00AA658E">
            <w:pPr>
              <w:spacing w:after="0" w:line="240" w:lineRule="auto"/>
              <w:jc w:val="center"/>
              <w:rPr>
                <w:rFonts w:ascii="Arial" w:hAnsi="Arial" w:cs="Arial"/>
                <w:sz w:val="24"/>
                <w:szCs w:val="40"/>
              </w:rPr>
            </w:pPr>
          </w:p>
          <w:p w14:paraId="5C3D9855" w14:textId="77777777" w:rsidR="00772363" w:rsidRPr="003325C1" w:rsidRDefault="00772363" w:rsidP="00AA658E">
            <w:pPr>
              <w:spacing w:after="0" w:line="240" w:lineRule="auto"/>
              <w:jc w:val="center"/>
              <w:rPr>
                <w:rFonts w:ascii="Arial" w:hAnsi="Arial" w:cs="Arial"/>
                <w:sz w:val="24"/>
                <w:szCs w:val="40"/>
              </w:rPr>
            </w:pPr>
            <w:r w:rsidRPr="003325C1">
              <w:rPr>
                <w:rFonts w:ascii="Arial" w:hAnsi="Arial" w:cs="Arial"/>
                <w:b/>
                <w:sz w:val="24"/>
                <w:szCs w:val="40"/>
              </w:rPr>
              <w:t>IT Standard</w:t>
            </w:r>
            <w:r w:rsidRPr="003325C1">
              <w:rPr>
                <w:rFonts w:ascii="Arial" w:hAnsi="Arial" w:cs="Arial"/>
                <w:sz w:val="24"/>
                <w:szCs w:val="40"/>
              </w:rPr>
              <w:t>:</w:t>
            </w:r>
          </w:p>
          <w:p w14:paraId="4209EC9D" w14:textId="77777777" w:rsidR="00772363" w:rsidRPr="003325C1" w:rsidRDefault="00772363" w:rsidP="00AA658E">
            <w:pPr>
              <w:spacing w:after="0" w:line="240" w:lineRule="auto"/>
              <w:jc w:val="center"/>
              <w:rPr>
                <w:rFonts w:ascii="Arial" w:hAnsi="Arial" w:cs="Arial"/>
                <w:sz w:val="24"/>
                <w:szCs w:val="40"/>
              </w:rPr>
            </w:pPr>
          </w:p>
          <w:p w14:paraId="11C726EB" w14:textId="3414512D" w:rsidR="00772363" w:rsidRPr="003325C1" w:rsidRDefault="00772363" w:rsidP="00AA658E">
            <w:pPr>
              <w:spacing w:after="240" w:line="240" w:lineRule="auto"/>
              <w:jc w:val="center"/>
              <w:rPr>
                <w:rFonts w:ascii="Arial" w:hAnsi="Arial" w:cs="Arial"/>
                <w:b/>
                <w:sz w:val="52"/>
                <w:szCs w:val="52"/>
              </w:rPr>
            </w:pPr>
            <w:r>
              <w:rPr>
                <w:rFonts w:ascii="Arial" w:hAnsi="Arial" w:cs="Arial"/>
                <w:b/>
                <w:sz w:val="40"/>
              </w:rPr>
              <w:t>Secure System Development Life Cycle</w:t>
            </w:r>
          </w:p>
        </w:tc>
        <w:tc>
          <w:tcPr>
            <w:tcW w:w="4837" w:type="dxa"/>
            <w:vAlign w:val="center"/>
          </w:tcPr>
          <w:p w14:paraId="202CBDB8" w14:textId="77777777" w:rsidR="00772363" w:rsidRPr="003325C1" w:rsidRDefault="00772363" w:rsidP="00AA658E">
            <w:pPr>
              <w:spacing w:before="120" w:after="120" w:line="240" w:lineRule="auto"/>
              <w:rPr>
                <w:rFonts w:ascii="Arial" w:hAnsi="Arial" w:cs="Arial"/>
                <w:sz w:val="24"/>
              </w:rPr>
            </w:pPr>
            <w:r w:rsidRPr="003325C1">
              <w:rPr>
                <w:rFonts w:ascii="Arial" w:hAnsi="Arial" w:cs="Arial"/>
                <w:b/>
                <w:sz w:val="24"/>
              </w:rPr>
              <w:t xml:space="preserve">Updated: </w:t>
            </w:r>
            <w:r w:rsidRPr="009E7447">
              <w:rPr>
                <w:rFonts w:ascii="Arial" w:hAnsi="Arial" w:cs="Arial"/>
                <w:bCs/>
                <w:color w:val="FF0000"/>
                <w:sz w:val="24"/>
              </w:rPr>
              <w:t>[</w:t>
            </w:r>
            <w:r>
              <w:rPr>
                <w:rFonts w:ascii="Arial" w:hAnsi="Arial" w:cs="Arial"/>
                <w:bCs/>
                <w:color w:val="FF0000"/>
                <w:sz w:val="24"/>
              </w:rPr>
              <w:t>Updated Date</w:t>
            </w:r>
            <w:r w:rsidRPr="009E7447">
              <w:rPr>
                <w:rFonts w:ascii="Arial" w:hAnsi="Arial" w:cs="Arial"/>
                <w:bCs/>
                <w:color w:val="FF0000"/>
                <w:sz w:val="24"/>
              </w:rPr>
              <w:t>]</w:t>
            </w:r>
          </w:p>
        </w:tc>
      </w:tr>
      <w:tr w:rsidR="00772363" w:rsidRPr="00D62A1C" w14:paraId="61FBCFF5" w14:textId="77777777" w:rsidTr="00AA658E">
        <w:trPr>
          <w:trHeight w:val="1517"/>
        </w:trPr>
        <w:tc>
          <w:tcPr>
            <w:tcW w:w="5328" w:type="dxa"/>
            <w:vMerge/>
            <w:shd w:val="clear" w:color="auto" w:fill="auto"/>
          </w:tcPr>
          <w:p w14:paraId="4431C725" w14:textId="77777777" w:rsidR="00772363" w:rsidRPr="003325C1" w:rsidRDefault="00772363" w:rsidP="00AA658E">
            <w:pPr>
              <w:spacing w:after="0" w:line="240" w:lineRule="auto"/>
              <w:rPr>
                <w:rFonts w:ascii="Arial" w:hAnsi="Arial" w:cs="Arial"/>
              </w:rPr>
            </w:pPr>
          </w:p>
        </w:tc>
        <w:tc>
          <w:tcPr>
            <w:tcW w:w="4837" w:type="dxa"/>
          </w:tcPr>
          <w:p w14:paraId="44B1BD2B" w14:textId="77777777" w:rsidR="00772363" w:rsidRPr="00C87DEF" w:rsidRDefault="00772363" w:rsidP="00AA658E">
            <w:pPr>
              <w:spacing w:before="120" w:after="0" w:line="240" w:lineRule="auto"/>
              <w:rPr>
                <w:rFonts w:ascii="Arial" w:hAnsi="Arial" w:cs="Arial"/>
                <w:color w:val="FF0000"/>
                <w:sz w:val="24"/>
              </w:rPr>
            </w:pPr>
            <w:r w:rsidRPr="003325C1">
              <w:rPr>
                <w:rFonts w:ascii="Arial" w:hAnsi="Arial" w:cs="Arial"/>
                <w:b/>
                <w:sz w:val="24"/>
              </w:rPr>
              <w:t xml:space="preserve">Issued By: </w:t>
            </w:r>
            <w:bookmarkStart w:id="2" w:name="_Hlk179545050"/>
            <w:r w:rsidRPr="00C87DEF">
              <w:rPr>
                <w:rFonts w:ascii="Arial" w:hAnsi="Arial" w:cs="Arial"/>
                <w:bCs/>
                <w:color w:val="FF0000"/>
                <w:sz w:val="24"/>
              </w:rPr>
              <w:t>[Authority</w:t>
            </w:r>
            <w:bookmarkEnd w:id="2"/>
            <w:r>
              <w:rPr>
                <w:rFonts w:ascii="Arial" w:hAnsi="Arial" w:cs="Arial"/>
                <w:bCs/>
                <w:color w:val="FF0000"/>
                <w:sz w:val="24"/>
              </w:rPr>
              <w:t xml:space="preserve">: </w:t>
            </w:r>
            <w:r w:rsidRPr="00C87DEF">
              <w:rPr>
                <w:rFonts w:ascii="Arial" w:hAnsi="Arial" w:cs="Arial"/>
                <w:bCs/>
                <w:color w:val="FF0000"/>
                <w:sz w:val="24"/>
              </w:rPr>
              <w:t>e</w:t>
            </w:r>
            <w:r>
              <w:rPr>
                <w:rFonts w:ascii="Arial" w:hAnsi="Arial" w:cs="Arial"/>
                <w:bCs/>
                <w:color w:val="FF0000"/>
                <w:sz w:val="24"/>
              </w:rPr>
              <w:t>.</w:t>
            </w:r>
            <w:r w:rsidRPr="00C87DEF">
              <w:rPr>
                <w:rFonts w:ascii="Arial" w:hAnsi="Arial" w:cs="Arial"/>
                <w:bCs/>
                <w:color w:val="FF0000"/>
                <w:sz w:val="24"/>
              </w:rPr>
              <w:t>g. CEO or CIO]</w:t>
            </w:r>
          </w:p>
          <w:p w14:paraId="71B2F595" w14:textId="77777777" w:rsidR="00772363" w:rsidRPr="003325C1" w:rsidRDefault="00772363" w:rsidP="00AA658E">
            <w:pPr>
              <w:spacing w:after="0" w:line="240" w:lineRule="auto"/>
              <w:rPr>
                <w:rFonts w:ascii="Arial" w:hAnsi="Arial" w:cs="Arial"/>
                <w:sz w:val="24"/>
              </w:rPr>
            </w:pPr>
          </w:p>
          <w:p w14:paraId="79844299" w14:textId="77777777" w:rsidR="00772363" w:rsidRPr="003325C1" w:rsidRDefault="00772363" w:rsidP="00AA658E">
            <w:pPr>
              <w:spacing w:after="240" w:line="240" w:lineRule="auto"/>
              <w:rPr>
                <w:rFonts w:ascii="Arial" w:hAnsi="Arial" w:cs="Arial"/>
                <w:b/>
                <w:sz w:val="24"/>
              </w:rPr>
            </w:pPr>
            <w:r w:rsidRPr="003325C1">
              <w:rPr>
                <w:rFonts w:ascii="Arial" w:hAnsi="Arial" w:cs="Arial"/>
                <w:b/>
                <w:sz w:val="24"/>
              </w:rPr>
              <w:t xml:space="preserve">Owner: </w:t>
            </w:r>
            <w:r w:rsidRPr="00351561">
              <w:rPr>
                <w:rFonts w:ascii="Arial" w:hAnsi="Arial" w:cs="Arial"/>
                <w:bCs/>
                <w:color w:val="FF0000"/>
                <w:sz w:val="24"/>
              </w:rPr>
              <w:t>[Owner: e.g. IT Department]</w:t>
            </w:r>
          </w:p>
        </w:tc>
      </w:tr>
      <w:bookmarkEnd w:id="0"/>
      <w:bookmarkEnd w:id="1"/>
    </w:tbl>
    <w:p w14:paraId="10D70C80" w14:textId="1DD54E25" w:rsidR="00FD26A2" w:rsidRPr="009A309F" w:rsidRDefault="00FD26A2" w:rsidP="009A309F">
      <w:pPr>
        <w:spacing w:after="0" w:line="240" w:lineRule="auto"/>
        <w:rPr>
          <w:rFonts w:ascii="Arial" w:hAnsi="Arial" w:cs="Arial"/>
        </w:rPr>
      </w:pPr>
    </w:p>
    <w:p w14:paraId="25074672" w14:textId="77777777" w:rsidR="00FD26A2" w:rsidRPr="007F78CE" w:rsidRDefault="003A60BF" w:rsidP="007F78CE">
      <w:pPr>
        <w:pStyle w:val="Heading1"/>
        <w:rPr>
          <w:color w:val="auto"/>
        </w:rPr>
      </w:pPr>
      <w:r w:rsidRPr="007F78CE">
        <w:rPr>
          <w:color w:val="auto"/>
        </w:rPr>
        <w:t>1.0 Purpose and Benefits</w:t>
      </w:r>
    </w:p>
    <w:p w14:paraId="232642E1" w14:textId="77777777" w:rsidR="00AC1342" w:rsidRPr="00AC1342" w:rsidRDefault="00AC1342" w:rsidP="00AC1342">
      <w:pPr>
        <w:spacing w:line="240" w:lineRule="auto"/>
        <w:ind w:right="446"/>
        <w:jc w:val="both"/>
        <w:rPr>
          <w:rFonts w:ascii="Arial" w:hAnsi="Arial" w:cs="Arial"/>
          <w:sz w:val="24"/>
          <w:szCs w:val="24"/>
        </w:rPr>
      </w:pPr>
      <w:r w:rsidRPr="00AC1342">
        <w:rPr>
          <w:rFonts w:ascii="Arial" w:hAnsi="Arial" w:cs="Arial"/>
          <w:sz w:val="24"/>
          <w:szCs w:val="24"/>
        </w:rPr>
        <w:t xml:space="preserve">While considered a separate process by many, information security is a business requirement to be considered throughout the System Development Life Cycle (SDLC).  This Secure System Development Life Cycle Standard defines security requirements that must be considered and addressed within every SDLC. </w:t>
      </w:r>
    </w:p>
    <w:p w14:paraId="0DE085D0" w14:textId="77777777" w:rsidR="00AC1342" w:rsidRPr="00AC1342" w:rsidRDefault="00AC1342" w:rsidP="00AC1342">
      <w:pPr>
        <w:spacing w:line="240" w:lineRule="auto"/>
        <w:ind w:right="446"/>
        <w:jc w:val="both"/>
        <w:rPr>
          <w:rFonts w:ascii="Arial" w:hAnsi="Arial" w:cs="Arial"/>
          <w:sz w:val="24"/>
          <w:szCs w:val="24"/>
        </w:rPr>
      </w:pPr>
      <w:r w:rsidRPr="00AC1342">
        <w:rPr>
          <w:rFonts w:ascii="Arial" w:hAnsi="Arial" w:cs="Arial"/>
          <w:sz w:val="24"/>
          <w:szCs w:val="24"/>
        </w:rPr>
        <w:t>Computer systems and applications are created to address business needs. To do so effectively, system requirements must be identified early and addressed as part of the SDLC. Failure to identify a requirement until late in the process can have major repercussions to the success of a project and result in project delivery delays, deployment of an inadequate system, and even the abandonment of the project. Furthermore, for each phase through which a project passes without identifying and addressing a requirement, the more costly and time-consuming it is to fix problems that occur because of the omission.</w:t>
      </w:r>
    </w:p>
    <w:p w14:paraId="797A2864" w14:textId="3CD6D834" w:rsidR="00CF278D" w:rsidRDefault="00AC1342" w:rsidP="00AC1342">
      <w:pPr>
        <w:spacing w:line="240" w:lineRule="auto"/>
        <w:ind w:right="446"/>
        <w:jc w:val="both"/>
        <w:rPr>
          <w:rFonts w:ascii="Arial" w:hAnsi="Arial" w:cs="Arial"/>
          <w:sz w:val="24"/>
          <w:szCs w:val="24"/>
        </w:rPr>
      </w:pPr>
      <w:r w:rsidRPr="00AC1342">
        <w:rPr>
          <w:rFonts w:ascii="Arial" w:hAnsi="Arial" w:cs="Arial"/>
          <w:sz w:val="24"/>
          <w:szCs w:val="24"/>
        </w:rPr>
        <w:t xml:space="preserve">Information security must be adequately considered and built into every phase of the SDLC.  Failure to identify risks and implement proper controls can result in inadequate security, potentially putting </w:t>
      </w:r>
      <w:r w:rsidR="00BB755A">
        <w:rPr>
          <w:rFonts w:ascii="Arial" w:hAnsi="Arial" w:cs="Arial"/>
          <w:sz w:val="24"/>
          <w:szCs w:val="24"/>
        </w:rPr>
        <w:t>entities</w:t>
      </w:r>
      <w:r w:rsidRPr="00AC1342">
        <w:rPr>
          <w:rFonts w:ascii="Arial" w:hAnsi="Arial" w:cs="Arial"/>
          <w:sz w:val="24"/>
          <w:szCs w:val="24"/>
        </w:rPr>
        <w:t xml:space="preserve"> at risk of data breaches, reputational exposure, loss of public trust, compromise to systems/networks, financial penalties and legal liability.</w:t>
      </w:r>
    </w:p>
    <w:p w14:paraId="58EB1DDF" w14:textId="77777777" w:rsidR="00772363" w:rsidRPr="00C71973" w:rsidRDefault="00772363" w:rsidP="00772363">
      <w:pPr>
        <w:pStyle w:val="Heading1"/>
        <w:rPr>
          <w:rFonts w:eastAsia="Calibri" w:cs="Arial"/>
          <w:b w:val="0"/>
          <w:color w:val="auto"/>
          <w:sz w:val="24"/>
          <w:szCs w:val="24"/>
        </w:rPr>
      </w:pPr>
      <w:r w:rsidRPr="00B81B99">
        <w:rPr>
          <w:color w:val="auto"/>
        </w:rPr>
        <w:t>2.0 Authority</w:t>
      </w:r>
    </w:p>
    <w:p w14:paraId="4EE5E082" w14:textId="77777777" w:rsidR="00772363" w:rsidRPr="00341FFE" w:rsidRDefault="00772363" w:rsidP="00772363">
      <w:bookmarkStart w:id="3" w:name="_Hlk179894415"/>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bookmarkEnd w:id="3"/>
    <w:p w14:paraId="63E2B5AA" w14:textId="77777777" w:rsidR="00772363" w:rsidRPr="00B81B99" w:rsidRDefault="00772363" w:rsidP="00772363">
      <w:pPr>
        <w:pStyle w:val="Heading1"/>
        <w:rPr>
          <w:color w:val="auto"/>
        </w:rPr>
      </w:pPr>
      <w:r w:rsidRPr="00B81B99">
        <w:rPr>
          <w:color w:val="auto"/>
        </w:rPr>
        <w:lastRenderedPageBreak/>
        <w:t>3.0 Scope</w:t>
      </w:r>
    </w:p>
    <w:p w14:paraId="0B601DD1" w14:textId="77777777" w:rsidR="00772363" w:rsidRPr="0041714C" w:rsidRDefault="00772363" w:rsidP="00772363">
      <w:pPr>
        <w:rPr>
          <w:rFonts w:ascii="Arial" w:hAnsi="Arial" w:cs="Arial"/>
          <w:sz w:val="24"/>
          <w:szCs w:val="24"/>
        </w:rPr>
      </w:pPr>
      <w:r w:rsidRPr="0041714C">
        <w:rPr>
          <w:rFonts w:ascii="Arial" w:hAnsi="Arial" w:cs="Arial"/>
          <w:sz w:val="24"/>
          <w:szCs w:val="24"/>
        </w:rPr>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0164935A" w14:textId="77777777" w:rsidR="00772363" w:rsidRPr="0041714C" w:rsidRDefault="00772363" w:rsidP="00772363">
      <w:pPr>
        <w:rPr>
          <w:rFonts w:ascii="Arial" w:hAnsi="Arial" w:cs="Arial"/>
          <w:sz w:val="24"/>
          <w:szCs w:val="24"/>
        </w:rPr>
      </w:pPr>
      <w:r w:rsidRPr="0041714C">
        <w:rPr>
          <w:rFonts w:ascii="Arial" w:hAnsi="Arial" w:cs="Arial"/>
          <w:sz w:val="24"/>
          <w:szCs w:val="24"/>
        </w:rPr>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0A758E8F" w14:textId="77777777" w:rsidR="00772363" w:rsidRPr="0041714C" w:rsidRDefault="00772363" w:rsidP="00772363">
      <w:r w:rsidRPr="0041714C">
        <w:rPr>
          <w:rFonts w:ascii="Arial" w:hAnsi="Arial" w:cs="Arial"/>
          <w:sz w:val="24"/>
          <w:szCs w:val="24"/>
        </w:rPr>
        <w:t xml:space="preserve">All users are responsible for protecting </w:t>
      </w:r>
      <w:proofErr w:type="gramStart"/>
      <w:r w:rsidRPr="0041714C">
        <w:rPr>
          <w:rFonts w:ascii="Arial" w:hAnsi="Arial" w:cs="Arial"/>
          <w:sz w:val="24"/>
          <w:szCs w:val="24"/>
        </w:rPr>
        <w:t>the confidentiality</w:t>
      </w:r>
      <w:proofErr w:type="gramEnd"/>
      <w:r w:rsidRPr="0041714C">
        <w:rPr>
          <w:rFonts w:ascii="Arial" w:hAnsi="Arial" w:cs="Arial"/>
          <w:sz w:val="24"/>
          <w:szCs w:val="24"/>
        </w:rPr>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2BA2957" w14:textId="77777777" w:rsidR="00FD26A2" w:rsidRPr="007F78CE" w:rsidRDefault="00FD26A2" w:rsidP="007F78CE">
      <w:pPr>
        <w:pStyle w:val="Heading1"/>
      </w:pPr>
      <w:r w:rsidRPr="007F78CE">
        <w:rPr>
          <w:color w:val="auto"/>
        </w:rPr>
        <w:t xml:space="preserve">4.0 </w:t>
      </w:r>
      <w:r w:rsidR="00C23014" w:rsidRPr="007F78CE">
        <w:rPr>
          <w:color w:val="auto"/>
        </w:rPr>
        <w:t>Information</w:t>
      </w:r>
      <w:r w:rsidRPr="007F78CE">
        <w:rPr>
          <w:color w:val="auto"/>
        </w:rPr>
        <w:t xml:space="preserve"> Statement</w:t>
      </w:r>
    </w:p>
    <w:p w14:paraId="2AD0B7F6" w14:textId="7EAD7AEB" w:rsidR="008E5DB2" w:rsidRDefault="008E5DB2" w:rsidP="00314542">
      <w:pPr>
        <w:spacing w:line="240" w:lineRule="auto"/>
        <w:ind w:right="446"/>
        <w:jc w:val="both"/>
        <w:rPr>
          <w:rFonts w:ascii="Arial" w:hAnsi="Arial" w:cs="Arial"/>
          <w:sz w:val="24"/>
          <w:szCs w:val="24"/>
        </w:rPr>
      </w:pPr>
      <w:r w:rsidRPr="00314542">
        <w:rPr>
          <w:rFonts w:ascii="Arial" w:hAnsi="Arial" w:cs="Arial"/>
          <w:sz w:val="24"/>
          <w:szCs w:val="24"/>
        </w:rPr>
        <w:t xml:space="preserve">Security is a requirement that must be included within every phase of a system development life cycle.  A system development life cycle that includes formally defined security activities within its phases is known as a secure SDLC. Per </w:t>
      </w:r>
      <w:r w:rsidR="00BB755A">
        <w:rPr>
          <w:rFonts w:ascii="Arial" w:hAnsi="Arial" w:cs="Arial"/>
          <w:sz w:val="24"/>
          <w:szCs w:val="24"/>
        </w:rPr>
        <w:t>the</w:t>
      </w:r>
      <w:r w:rsidRPr="00314542">
        <w:rPr>
          <w:rFonts w:ascii="Arial" w:hAnsi="Arial" w:cs="Arial"/>
          <w:sz w:val="24"/>
          <w:szCs w:val="24"/>
        </w:rPr>
        <w:t xml:space="preserve"> Information Security Policy, a secure SDLC must be utilized in the development of all applications and systems. </w:t>
      </w:r>
    </w:p>
    <w:p w14:paraId="05AA7C9E" w14:textId="11FCFB89" w:rsidR="00772363" w:rsidRPr="009409D5" w:rsidRDefault="00772363" w:rsidP="00772363">
      <w:pPr>
        <w:pStyle w:val="Heading3"/>
        <w:keepNext w:val="0"/>
        <w:keepLines w:val="0"/>
        <w:spacing w:before="120" w:after="120" w:line="240" w:lineRule="auto"/>
        <w:ind w:right="446"/>
        <w:rPr>
          <w:rFonts w:ascii="Arial" w:hAnsi="Arial" w:cs="Arial"/>
          <w:color w:val="000000" w:themeColor="text1"/>
          <w:sz w:val="24"/>
          <w:szCs w:val="24"/>
        </w:rPr>
      </w:pPr>
      <w:bookmarkStart w:id="4" w:name="_Hlk180662839"/>
      <w:r>
        <w:rPr>
          <w:rFonts w:ascii="Arial" w:hAnsi="Arial" w:cs="Arial"/>
          <w:color w:val="000000" w:themeColor="text1"/>
          <w:sz w:val="24"/>
          <w:szCs w:val="24"/>
        </w:rPr>
        <w:t>4.1</w:t>
      </w:r>
      <w:r>
        <w:rPr>
          <w:rFonts w:ascii="Arial" w:hAnsi="Arial" w:cs="Arial"/>
          <w:color w:val="000000" w:themeColor="text1"/>
          <w:sz w:val="24"/>
          <w:szCs w:val="24"/>
        </w:rPr>
        <w:tab/>
      </w:r>
      <w:r w:rsidR="00C67FA5">
        <w:rPr>
          <w:rFonts w:ascii="Arial" w:hAnsi="Arial" w:cs="Arial"/>
          <w:color w:val="000000" w:themeColor="text1"/>
          <w:sz w:val="24"/>
          <w:szCs w:val="24"/>
        </w:rPr>
        <w:t>Baseline Activities</w:t>
      </w:r>
    </w:p>
    <w:p w14:paraId="0F673171" w14:textId="49B06F8A" w:rsidR="00C67FA5" w:rsidRDefault="00C67FA5" w:rsidP="00C67FA5">
      <w:pPr>
        <w:numPr>
          <w:ilvl w:val="1"/>
          <w:numId w:val="48"/>
        </w:numPr>
        <w:spacing w:after="120" w:line="240" w:lineRule="auto"/>
        <w:ind w:left="806" w:right="446"/>
        <w:jc w:val="both"/>
        <w:rPr>
          <w:rFonts w:ascii="Arial" w:hAnsi="Arial" w:cs="Arial"/>
          <w:sz w:val="24"/>
          <w:szCs w:val="24"/>
        </w:rPr>
      </w:pPr>
      <w:r w:rsidRPr="00C67FA5">
        <w:rPr>
          <w:rFonts w:ascii="Arial" w:hAnsi="Arial" w:cs="Arial"/>
          <w:sz w:val="24"/>
          <w:szCs w:val="24"/>
        </w:rPr>
        <w:t>At a minimum, an SDLC must contain the following security activities. These activities must be documented or referenced within an associated information security plan. Documentation must be sufficiently detailed to demonstrate the extent to which each security activity is applied. The documentation must be retained for auditing purposes.</w:t>
      </w:r>
    </w:p>
    <w:p w14:paraId="42BBE887" w14:textId="77777777" w:rsidR="00C67FA5" w:rsidRPr="00C67FA5" w:rsidRDefault="00C67FA5" w:rsidP="00C67FA5">
      <w:pPr>
        <w:numPr>
          <w:ilvl w:val="1"/>
          <w:numId w:val="53"/>
        </w:numPr>
        <w:spacing w:after="120" w:line="240" w:lineRule="auto"/>
        <w:ind w:right="446"/>
        <w:jc w:val="both"/>
        <w:rPr>
          <w:rFonts w:ascii="Arial" w:hAnsi="Arial" w:cs="Arial"/>
          <w:sz w:val="24"/>
          <w:szCs w:val="24"/>
        </w:rPr>
      </w:pPr>
      <w:r w:rsidRPr="00C67FA5">
        <w:rPr>
          <w:rFonts w:ascii="Arial" w:hAnsi="Arial" w:cs="Arial"/>
          <w:sz w:val="24"/>
          <w:szCs w:val="24"/>
        </w:rPr>
        <w:t>Define Security Roles and Responsibilities</w:t>
      </w:r>
    </w:p>
    <w:p w14:paraId="3DD4619A" w14:textId="77777777" w:rsidR="00C67FA5" w:rsidRPr="00C67FA5" w:rsidRDefault="00C67FA5" w:rsidP="00C67FA5">
      <w:pPr>
        <w:numPr>
          <w:ilvl w:val="1"/>
          <w:numId w:val="53"/>
        </w:numPr>
        <w:spacing w:after="120" w:line="240" w:lineRule="auto"/>
        <w:ind w:right="446"/>
        <w:jc w:val="both"/>
        <w:rPr>
          <w:rFonts w:ascii="Arial" w:hAnsi="Arial" w:cs="Arial"/>
          <w:sz w:val="24"/>
          <w:szCs w:val="24"/>
        </w:rPr>
      </w:pPr>
      <w:r w:rsidRPr="00C67FA5">
        <w:rPr>
          <w:rFonts w:ascii="Arial" w:hAnsi="Arial" w:cs="Arial"/>
          <w:sz w:val="24"/>
          <w:szCs w:val="24"/>
        </w:rPr>
        <w:t>Orient Staff to the SDLC Security Tasks</w:t>
      </w:r>
    </w:p>
    <w:p w14:paraId="17B133A1" w14:textId="77777777" w:rsidR="00C67FA5" w:rsidRPr="00C67FA5" w:rsidRDefault="00C67FA5" w:rsidP="00C67FA5">
      <w:pPr>
        <w:numPr>
          <w:ilvl w:val="1"/>
          <w:numId w:val="53"/>
        </w:numPr>
        <w:spacing w:after="120" w:line="240" w:lineRule="auto"/>
        <w:ind w:right="446"/>
        <w:jc w:val="both"/>
        <w:rPr>
          <w:rFonts w:ascii="Arial" w:hAnsi="Arial" w:cs="Arial"/>
          <w:sz w:val="24"/>
          <w:szCs w:val="24"/>
        </w:rPr>
      </w:pPr>
      <w:proofErr w:type="gramStart"/>
      <w:r w:rsidRPr="00C67FA5">
        <w:rPr>
          <w:rFonts w:ascii="Arial" w:hAnsi="Arial" w:cs="Arial"/>
          <w:sz w:val="24"/>
          <w:szCs w:val="24"/>
        </w:rPr>
        <w:t>Establish</w:t>
      </w:r>
      <w:proofErr w:type="gramEnd"/>
      <w:r w:rsidRPr="00C67FA5">
        <w:rPr>
          <w:rFonts w:ascii="Arial" w:hAnsi="Arial" w:cs="Arial"/>
          <w:sz w:val="24"/>
          <w:szCs w:val="24"/>
        </w:rPr>
        <w:t xml:space="preserve"> a System Criticality Level</w:t>
      </w:r>
    </w:p>
    <w:p w14:paraId="0416636F" w14:textId="77777777" w:rsidR="00C67FA5" w:rsidRPr="00C67FA5" w:rsidRDefault="00C67FA5" w:rsidP="00C67FA5">
      <w:pPr>
        <w:numPr>
          <w:ilvl w:val="1"/>
          <w:numId w:val="53"/>
        </w:numPr>
        <w:spacing w:after="120" w:line="240" w:lineRule="auto"/>
        <w:ind w:right="446"/>
        <w:jc w:val="both"/>
        <w:rPr>
          <w:rFonts w:ascii="Arial" w:hAnsi="Arial" w:cs="Arial"/>
          <w:sz w:val="24"/>
          <w:szCs w:val="24"/>
        </w:rPr>
      </w:pPr>
      <w:r w:rsidRPr="00C67FA5">
        <w:rPr>
          <w:rFonts w:ascii="Arial" w:hAnsi="Arial" w:cs="Arial"/>
          <w:sz w:val="24"/>
          <w:szCs w:val="24"/>
        </w:rPr>
        <w:t>Classify Information</w:t>
      </w:r>
    </w:p>
    <w:p w14:paraId="69F158C9" w14:textId="77777777" w:rsidR="00C67FA5" w:rsidRPr="00C67FA5" w:rsidRDefault="00C67FA5" w:rsidP="00C67FA5">
      <w:pPr>
        <w:numPr>
          <w:ilvl w:val="1"/>
          <w:numId w:val="53"/>
        </w:numPr>
        <w:spacing w:after="120" w:line="240" w:lineRule="auto"/>
        <w:ind w:right="446"/>
        <w:jc w:val="both"/>
        <w:rPr>
          <w:rFonts w:ascii="Arial" w:hAnsi="Arial" w:cs="Arial"/>
          <w:sz w:val="24"/>
          <w:szCs w:val="24"/>
        </w:rPr>
      </w:pPr>
      <w:r w:rsidRPr="00C67FA5">
        <w:rPr>
          <w:rFonts w:ascii="Arial" w:hAnsi="Arial" w:cs="Arial"/>
          <w:sz w:val="24"/>
          <w:szCs w:val="24"/>
        </w:rPr>
        <w:t>Establish System Identity Credential Requirements</w:t>
      </w:r>
    </w:p>
    <w:p w14:paraId="6AE81173" w14:textId="77777777" w:rsidR="00C67FA5" w:rsidRPr="00C67FA5" w:rsidRDefault="00C67FA5" w:rsidP="00C67FA5">
      <w:pPr>
        <w:numPr>
          <w:ilvl w:val="1"/>
          <w:numId w:val="53"/>
        </w:numPr>
        <w:spacing w:after="120" w:line="240" w:lineRule="auto"/>
        <w:ind w:right="446"/>
        <w:jc w:val="both"/>
        <w:rPr>
          <w:rFonts w:ascii="Arial" w:hAnsi="Arial" w:cs="Arial"/>
          <w:sz w:val="24"/>
          <w:szCs w:val="24"/>
        </w:rPr>
      </w:pPr>
      <w:r w:rsidRPr="00C67FA5">
        <w:rPr>
          <w:rFonts w:ascii="Arial" w:hAnsi="Arial" w:cs="Arial"/>
          <w:sz w:val="24"/>
          <w:szCs w:val="24"/>
        </w:rPr>
        <w:lastRenderedPageBreak/>
        <w:t>Establish System Security Profile Objectives</w:t>
      </w:r>
    </w:p>
    <w:p w14:paraId="63F26156" w14:textId="77777777" w:rsidR="00C67FA5" w:rsidRPr="00C67FA5" w:rsidRDefault="00C67FA5" w:rsidP="00C67FA5">
      <w:pPr>
        <w:numPr>
          <w:ilvl w:val="1"/>
          <w:numId w:val="53"/>
        </w:numPr>
        <w:spacing w:after="120" w:line="240" w:lineRule="auto"/>
        <w:ind w:right="446"/>
        <w:jc w:val="both"/>
        <w:rPr>
          <w:rFonts w:ascii="Arial" w:hAnsi="Arial" w:cs="Arial"/>
          <w:sz w:val="24"/>
          <w:szCs w:val="24"/>
        </w:rPr>
      </w:pPr>
      <w:proofErr w:type="gramStart"/>
      <w:r w:rsidRPr="00C67FA5">
        <w:rPr>
          <w:rFonts w:ascii="Arial" w:hAnsi="Arial" w:cs="Arial"/>
          <w:sz w:val="24"/>
          <w:szCs w:val="24"/>
        </w:rPr>
        <w:t>Create</w:t>
      </w:r>
      <w:proofErr w:type="gramEnd"/>
      <w:r w:rsidRPr="00C67FA5">
        <w:rPr>
          <w:rFonts w:ascii="Arial" w:hAnsi="Arial" w:cs="Arial"/>
          <w:sz w:val="24"/>
          <w:szCs w:val="24"/>
        </w:rPr>
        <w:t xml:space="preserve"> a System Profile</w:t>
      </w:r>
    </w:p>
    <w:p w14:paraId="648D041F" w14:textId="77777777" w:rsidR="00C67FA5" w:rsidRPr="00C67FA5" w:rsidRDefault="00C67FA5" w:rsidP="00C67FA5">
      <w:pPr>
        <w:numPr>
          <w:ilvl w:val="1"/>
          <w:numId w:val="53"/>
        </w:numPr>
        <w:spacing w:after="120" w:line="240" w:lineRule="auto"/>
        <w:ind w:right="446"/>
        <w:jc w:val="both"/>
        <w:rPr>
          <w:rFonts w:ascii="Arial" w:hAnsi="Arial" w:cs="Arial"/>
          <w:sz w:val="24"/>
          <w:szCs w:val="24"/>
        </w:rPr>
      </w:pPr>
      <w:r w:rsidRPr="00C67FA5">
        <w:rPr>
          <w:rFonts w:ascii="Arial" w:hAnsi="Arial" w:cs="Arial"/>
          <w:sz w:val="24"/>
          <w:szCs w:val="24"/>
        </w:rPr>
        <w:t>Decompose the System</w:t>
      </w:r>
    </w:p>
    <w:p w14:paraId="10E3F7F9" w14:textId="77777777" w:rsidR="00C67FA5" w:rsidRPr="00C67FA5" w:rsidRDefault="00C67FA5" w:rsidP="00C67FA5">
      <w:pPr>
        <w:numPr>
          <w:ilvl w:val="1"/>
          <w:numId w:val="53"/>
        </w:numPr>
        <w:spacing w:after="120" w:line="240" w:lineRule="auto"/>
        <w:ind w:right="446"/>
        <w:jc w:val="both"/>
        <w:rPr>
          <w:rFonts w:ascii="Arial" w:hAnsi="Arial" w:cs="Arial"/>
          <w:sz w:val="24"/>
          <w:szCs w:val="24"/>
        </w:rPr>
      </w:pPr>
      <w:proofErr w:type="gramStart"/>
      <w:r w:rsidRPr="00C67FA5">
        <w:rPr>
          <w:rFonts w:ascii="Arial" w:hAnsi="Arial" w:cs="Arial"/>
          <w:sz w:val="24"/>
          <w:szCs w:val="24"/>
        </w:rPr>
        <w:t>Assess</w:t>
      </w:r>
      <w:proofErr w:type="gramEnd"/>
      <w:r w:rsidRPr="00C67FA5">
        <w:rPr>
          <w:rFonts w:ascii="Arial" w:hAnsi="Arial" w:cs="Arial"/>
          <w:sz w:val="24"/>
          <w:szCs w:val="24"/>
        </w:rPr>
        <w:t xml:space="preserve"> Vulnerabilities and Threats</w:t>
      </w:r>
    </w:p>
    <w:p w14:paraId="14ACD5B7" w14:textId="77777777" w:rsidR="00C67FA5" w:rsidRPr="00C67FA5" w:rsidRDefault="00C67FA5" w:rsidP="00C67FA5">
      <w:pPr>
        <w:numPr>
          <w:ilvl w:val="1"/>
          <w:numId w:val="53"/>
        </w:numPr>
        <w:spacing w:after="120" w:line="240" w:lineRule="auto"/>
        <w:ind w:right="446"/>
        <w:jc w:val="both"/>
        <w:rPr>
          <w:rFonts w:ascii="Arial" w:hAnsi="Arial" w:cs="Arial"/>
          <w:sz w:val="24"/>
          <w:szCs w:val="24"/>
        </w:rPr>
      </w:pPr>
      <w:r w:rsidRPr="00C67FA5">
        <w:rPr>
          <w:rFonts w:ascii="Arial" w:hAnsi="Arial" w:cs="Arial"/>
          <w:sz w:val="24"/>
          <w:szCs w:val="24"/>
        </w:rPr>
        <w:t>Assess Risks</w:t>
      </w:r>
    </w:p>
    <w:p w14:paraId="458F812E" w14:textId="77777777" w:rsidR="00C67FA5" w:rsidRPr="00C67FA5" w:rsidRDefault="00C67FA5" w:rsidP="00C67FA5">
      <w:pPr>
        <w:numPr>
          <w:ilvl w:val="1"/>
          <w:numId w:val="53"/>
        </w:numPr>
        <w:spacing w:after="120" w:line="240" w:lineRule="auto"/>
        <w:ind w:right="446"/>
        <w:jc w:val="both"/>
        <w:rPr>
          <w:rFonts w:ascii="Arial" w:hAnsi="Arial" w:cs="Arial"/>
          <w:sz w:val="24"/>
          <w:szCs w:val="24"/>
        </w:rPr>
      </w:pPr>
      <w:r w:rsidRPr="00C67FA5">
        <w:rPr>
          <w:rFonts w:ascii="Arial" w:hAnsi="Arial" w:cs="Arial"/>
          <w:sz w:val="24"/>
          <w:szCs w:val="24"/>
        </w:rPr>
        <w:t>Select and Document Security Controls</w:t>
      </w:r>
    </w:p>
    <w:p w14:paraId="2D5BA84A" w14:textId="77777777" w:rsidR="00C67FA5" w:rsidRPr="00C67FA5" w:rsidRDefault="00C67FA5" w:rsidP="00C67FA5">
      <w:pPr>
        <w:numPr>
          <w:ilvl w:val="1"/>
          <w:numId w:val="53"/>
        </w:numPr>
        <w:spacing w:after="120" w:line="240" w:lineRule="auto"/>
        <w:ind w:right="446"/>
        <w:jc w:val="both"/>
        <w:rPr>
          <w:rFonts w:ascii="Arial" w:hAnsi="Arial" w:cs="Arial"/>
          <w:sz w:val="24"/>
          <w:szCs w:val="24"/>
        </w:rPr>
      </w:pPr>
      <w:r w:rsidRPr="00C67FA5">
        <w:rPr>
          <w:rFonts w:ascii="Arial" w:hAnsi="Arial" w:cs="Arial"/>
          <w:sz w:val="24"/>
          <w:szCs w:val="24"/>
        </w:rPr>
        <w:t>Create Test Data</w:t>
      </w:r>
    </w:p>
    <w:p w14:paraId="3053EBE9" w14:textId="77777777" w:rsidR="00C67FA5" w:rsidRPr="00C67FA5" w:rsidRDefault="00C67FA5" w:rsidP="00C67FA5">
      <w:pPr>
        <w:numPr>
          <w:ilvl w:val="1"/>
          <w:numId w:val="53"/>
        </w:numPr>
        <w:spacing w:after="120" w:line="240" w:lineRule="auto"/>
        <w:ind w:right="446"/>
        <w:jc w:val="both"/>
        <w:rPr>
          <w:rFonts w:ascii="Arial" w:hAnsi="Arial" w:cs="Arial"/>
          <w:sz w:val="24"/>
          <w:szCs w:val="24"/>
        </w:rPr>
      </w:pPr>
      <w:r w:rsidRPr="00C67FA5">
        <w:rPr>
          <w:rFonts w:ascii="Arial" w:hAnsi="Arial" w:cs="Arial"/>
          <w:sz w:val="24"/>
          <w:szCs w:val="24"/>
        </w:rPr>
        <w:t>Test Security Controls</w:t>
      </w:r>
    </w:p>
    <w:p w14:paraId="1E8E18FF" w14:textId="77777777" w:rsidR="00C67FA5" w:rsidRPr="00C67FA5" w:rsidRDefault="00C67FA5" w:rsidP="00C67FA5">
      <w:pPr>
        <w:numPr>
          <w:ilvl w:val="1"/>
          <w:numId w:val="53"/>
        </w:numPr>
        <w:spacing w:after="120" w:line="240" w:lineRule="auto"/>
        <w:ind w:right="446"/>
        <w:jc w:val="both"/>
        <w:rPr>
          <w:rFonts w:ascii="Arial" w:hAnsi="Arial" w:cs="Arial"/>
          <w:sz w:val="24"/>
          <w:szCs w:val="24"/>
        </w:rPr>
      </w:pPr>
      <w:r w:rsidRPr="00C67FA5">
        <w:rPr>
          <w:rFonts w:ascii="Arial" w:hAnsi="Arial" w:cs="Arial"/>
          <w:sz w:val="24"/>
          <w:szCs w:val="24"/>
        </w:rPr>
        <w:t>Perform Certification and Accreditation</w:t>
      </w:r>
    </w:p>
    <w:p w14:paraId="4C61AFD3" w14:textId="77777777" w:rsidR="00C67FA5" w:rsidRPr="00C67FA5" w:rsidRDefault="00C67FA5" w:rsidP="00C67FA5">
      <w:pPr>
        <w:numPr>
          <w:ilvl w:val="1"/>
          <w:numId w:val="53"/>
        </w:numPr>
        <w:spacing w:after="120" w:line="240" w:lineRule="auto"/>
        <w:ind w:right="446"/>
        <w:jc w:val="both"/>
        <w:rPr>
          <w:rFonts w:ascii="Arial" w:hAnsi="Arial" w:cs="Arial"/>
          <w:sz w:val="24"/>
          <w:szCs w:val="24"/>
        </w:rPr>
      </w:pPr>
      <w:proofErr w:type="gramStart"/>
      <w:r w:rsidRPr="00C67FA5">
        <w:rPr>
          <w:rFonts w:ascii="Arial" w:hAnsi="Arial" w:cs="Arial"/>
          <w:sz w:val="24"/>
          <w:szCs w:val="24"/>
        </w:rPr>
        <w:t>Manage</w:t>
      </w:r>
      <w:proofErr w:type="gramEnd"/>
      <w:r w:rsidRPr="00C67FA5">
        <w:rPr>
          <w:rFonts w:ascii="Arial" w:hAnsi="Arial" w:cs="Arial"/>
          <w:sz w:val="24"/>
          <w:szCs w:val="24"/>
        </w:rPr>
        <w:t xml:space="preserve"> and Control Change</w:t>
      </w:r>
    </w:p>
    <w:p w14:paraId="5AA30C8A" w14:textId="77777777" w:rsidR="00C67FA5" w:rsidRPr="00C67FA5" w:rsidRDefault="00C67FA5" w:rsidP="00C67FA5">
      <w:pPr>
        <w:numPr>
          <w:ilvl w:val="1"/>
          <w:numId w:val="53"/>
        </w:numPr>
        <w:spacing w:after="120" w:line="240" w:lineRule="auto"/>
        <w:ind w:right="446"/>
        <w:jc w:val="both"/>
        <w:rPr>
          <w:rFonts w:ascii="Arial" w:hAnsi="Arial" w:cs="Arial"/>
          <w:sz w:val="24"/>
          <w:szCs w:val="24"/>
        </w:rPr>
      </w:pPr>
      <w:r w:rsidRPr="00C67FA5">
        <w:rPr>
          <w:rFonts w:ascii="Arial" w:hAnsi="Arial" w:cs="Arial"/>
          <w:sz w:val="24"/>
          <w:szCs w:val="24"/>
        </w:rPr>
        <w:t>Measure Security Compliance</w:t>
      </w:r>
    </w:p>
    <w:p w14:paraId="2E258C49" w14:textId="3C24F0A3" w:rsidR="00C67FA5" w:rsidRPr="00C67FA5" w:rsidRDefault="00C67FA5" w:rsidP="00C67FA5">
      <w:pPr>
        <w:numPr>
          <w:ilvl w:val="1"/>
          <w:numId w:val="53"/>
        </w:numPr>
        <w:spacing w:after="120" w:line="240" w:lineRule="auto"/>
        <w:ind w:right="446"/>
        <w:jc w:val="both"/>
        <w:rPr>
          <w:rFonts w:ascii="Arial" w:hAnsi="Arial" w:cs="Arial"/>
          <w:sz w:val="24"/>
          <w:szCs w:val="24"/>
        </w:rPr>
      </w:pPr>
      <w:r w:rsidRPr="00C67FA5">
        <w:rPr>
          <w:rFonts w:ascii="Arial" w:hAnsi="Arial" w:cs="Arial"/>
          <w:sz w:val="24"/>
          <w:szCs w:val="24"/>
        </w:rPr>
        <w:t>Perform System Disposal</w:t>
      </w:r>
    </w:p>
    <w:p w14:paraId="04FD15D3" w14:textId="111A0751" w:rsidR="00772363" w:rsidRPr="009409D5" w:rsidRDefault="00772363" w:rsidP="00772363">
      <w:pPr>
        <w:pStyle w:val="Heading3"/>
        <w:keepNext w:val="0"/>
        <w:keepLines w:val="0"/>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4.2</w:t>
      </w:r>
      <w:r>
        <w:rPr>
          <w:rFonts w:ascii="Arial" w:hAnsi="Arial" w:cs="Arial"/>
          <w:color w:val="000000" w:themeColor="text1"/>
          <w:sz w:val="24"/>
          <w:szCs w:val="24"/>
        </w:rPr>
        <w:tab/>
      </w:r>
      <w:r w:rsidR="000D648E">
        <w:rPr>
          <w:rFonts w:ascii="Arial" w:hAnsi="Arial" w:cs="Arial"/>
          <w:color w:val="000000" w:themeColor="text1"/>
          <w:sz w:val="24"/>
          <w:szCs w:val="24"/>
        </w:rPr>
        <w:t>Correspondence</w:t>
      </w:r>
    </w:p>
    <w:p w14:paraId="1F6BA4AA" w14:textId="4C23F535" w:rsidR="000D648E" w:rsidRPr="000D648E" w:rsidRDefault="000D648E" w:rsidP="000D648E">
      <w:pPr>
        <w:pStyle w:val="ListParagraph"/>
        <w:numPr>
          <w:ilvl w:val="0"/>
          <w:numId w:val="49"/>
        </w:numPr>
        <w:spacing w:line="240" w:lineRule="auto"/>
        <w:ind w:right="446"/>
        <w:jc w:val="both"/>
        <w:rPr>
          <w:rFonts w:ascii="Arial" w:hAnsi="Arial" w:cs="Arial"/>
          <w:sz w:val="24"/>
          <w:szCs w:val="24"/>
        </w:rPr>
      </w:pPr>
      <w:r w:rsidRPr="000D648E">
        <w:rPr>
          <w:rFonts w:ascii="Arial" w:hAnsi="Arial" w:cs="Arial"/>
          <w:sz w:val="24"/>
          <w:szCs w:val="24"/>
        </w:rPr>
        <w:t xml:space="preserve">There is not necessarily a one-to-one correspondence between security activities and SDLC phases. Security activities often need to be performed iteratively as a project progresses or cycles through the SDLC. Unless stated otherwise, the placement of security activities within the SDLC may vary in accordance with the SDLC being utilized and the security needs of the application or system. </w:t>
      </w:r>
      <w:hyperlink w:anchor="AppendixA" w:history="1">
        <w:r w:rsidRPr="000D648E">
          <w:rPr>
            <w:rStyle w:val="Hyperlink"/>
            <w:rFonts w:ascii="Arial" w:hAnsi="Arial" w:cs="Arial"/>
            <w:sz w:val="24"/>
            <w:szCs w:val="24"/>
          </w:rPr>
          <w:t>Appendix A</w:t>
        </w:r>
        <w:proofErr w:type="gramStart"/>
        <w:r w:rsidRPr="000D648E">
          <w:rPr>
            <w:rStyle w:val="Hyperlink"/>
            <w:rFonts w:ascii="Arial" w:hAnsi="Arial" w:cs="Arial"/>
            <w:sz w:val="24"/>
            <w:szCs w:val="24"/>
          </w:rPr>
          <w:t>:  Security</w:t>
        </w:r>
        <w:proofErr w:type="gramEnd"/>
        <w:r w:rsidRPr="000D648E">
          <w:rPr>
            <w:rStyle w:val="Hyperlink"/>
            <w:rFonts w:ascii="Arial" w:hAnsi="Arial" w:cs="Arial"/>
            <w:sz w:val="24"/>
            <w:szCs w:val="24"/>
          </w:rPr>
          <w:t xml:space="preserve"> Activities within the SDLC</w:t>
        </w:r>
      </w:hyperlink>
      <w:r w:rsidRPr="000D648E">
        <w:rPr>
          <w:rFonts w:ascii="Arial" w:hAnsi="Arial" w:cs="Arial"/>
          <w:sz w:val="24"/>
          <w:szCs w:val="24"/>
        </w:rPr>
        <w:t xml:space="preserve"> provides a sample correlation of security activities to a generic system development life cycle. </w:t>
      </w:r>
      <w:hyperlink w:anchor="AppendixB" w:history="1">
        <w:r w:rsidRPr="000D648E">
          <w:rPr>
            <w:rStyle w:val="Hyperlink"/>
            <w:rFonts w:ascii="Arial" w:hAnsi="Arial" w:cs="Arial"/>
            <w:sz w:val="24"/>
            <w:szCs w:val="24"/>
          </w:rPr>
          <w:t>Appendix B</w:t>
        </w:r>
        <w:proofErr w:type="gramStart"/>
        <w:r w:rsidRPr="000D648E">
          <w:rPr>
            <w:rStyle w:val="Hyperlink"/>
            <w:rFonts w:ascii="Arial" w:hAnsi="Arial" w:cs="Arial"/>
            <w:sz w:val="24"/>
            <w:szCs w:val="24"/>
          </w:rPr>
          <w:t>:  Description</w:t>
        </w:r>
        <w:proofErr w:type="gramEnd"/>
        <w:r w:rsidRPr="000D648E">
          <w:rPr>
            <w:rStyle w:val="Hyperlink"/>
            <w:rFonts w:ascii="Arial" w:hAnsi="Arial" w:cs="Arial"/>
            <w:sz w:val="24"/>
            <w:szCs w:val="24"/>
          </w:rPr>
          <w:t xml:space="preserve"> of Security Activities</w:t>
        </w:r>
      </w:hyperlink>
      <w:r w:rsidRPr="000D648E">
        <w:rPr>
          <w:rFonts w:ascii="Arial" w:hAnsi="Arial" w:cs="Arial"/>
          <w:sz w:val="24"/>
          <w:szCs w:val="24"/>
        </w:rPr>
        <w:t xml:space="preserve"> provides a description of the above security considerations and activities.</w:t>
      </w:r>
    </w:p>
    <w:p w14:paraId="1CC21197" w14:textId="4008D942" w:rsidR="00772363" w:rsidRPr="009409D5" w:rsidRDefault="00772363" w:rsidP="00772363">
      <w:pPr>
        <w:pStyle w:val="Heading3"/>
        <w:keepNext w:val="0"/>
        <w:keepLines w:val="0"/>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4.3</w:t>
      </w:r>
      <w:r>
        <w:rPr>
          <w:rFonts w:ascii="Arial" w:hAnsi="Arial" w:cs="Arial"/>
          <w:color w:val="000000" w:themeColor="text1"/>
          <w:sz w:val="24"/>
          <w:szCs w:val="24"/>
        </w:rPr>
        <w:tab/>
      </w:r>
      <w:r w:rsidR="000D648E">
        <w:rPr>
          <w:rFonts w:ascii="Arial" w:hAnsi="Arial" w:cs="Arial"/>
          <w:color w:val="000000" w:themeColor="text1"/>
          <w:sz w:val="24"/>
          <w:szCs w:val="24"/>
        </w:rPr>
        <w:t>Scope</w:t>
      </w:r>
    </w:p>
    <w:p w14:paraId="5C298141" w14:textId="77777777" w:rsidR="00772363" w:rsidRDefault="00772363" w:rsidP="00772363">
      <w:pPr>
        <w:ind w:firstLine="360"/>
      </w:pPr>
      <w:r w:rsidRPr="00E819AA">
        <w:rPr>
          <w:rFonts w:ascii="Arial" w:hAnsi="Arial" w:cs="Arial"/>
          <w:sz w:val="24"/>
          <w:szCs w:val="24"/>
        </w:rPr>
        <w:t xml:space="preserve">The </w:t>
      </w:r>
      <w:r w:rsidRPr="003D4073">
        <w:rPr>
          <w:rFonts w:ascii="Arial" w:hAnsi="Arial" w:cs="Arial"/>
          <w:color w:val="FF0000"/>
          <w:sz w:val="24"/>
          <w:szCs w:val="24"/>
        </w:rPr>
        <w:t>[Owner]</w:t>
      </w:r>
      <w:r>
        <w:rPr>
          <w:rFonts w:ascii="Arial" w:hAnsi="Arial" w:cs="Arial"/>
          <w:color w:val="FF0000"/>
          <w:sz w:val="24"/>
          <w:szCs w:val="24"/>
        </w:rPr>
        <w:t xml:space="preserve"> </w:t>
      </w:r>
      <w:r w:rsidRPr="00B87B81">
        <w:rPr>
          <w:rFonts w:ascii="Arial" w:hAnsi="Arial" w:cs="Arial"/>
          <w:sz w:val="24"/>
          <w:szCs w:val="24"/>
        </w:rPr>
        <w:t>shall:</w:t>
      </w:r>
    </w:p>
    <w:p w14:paraId="7EA17D88" w14:textId="1CDCF5CB" w:rsidR="000D648E" w:rsidRDefault="000D648E" w:rsidP="00772363">
      <w:pPr>
        <w:numPr>
          <w:ilvl w:val="0"/>
          <w:numId w:val="50"/>
        </w:numPr>
        <w:spacing w:after="120" w:line="240" w:lineRule="auto"/>
        <w:ind w:right="446"/>
        <w:jc w:val="both"/>
        <w:rPr>
          <w:rFonts w:ascii="Arial" w:hAnsi="Arial" w:cs="Arial"/>
          <w:sz w:val="24"/>
          <w:szCs w:val="24"/>
        </w:rPr>
      </w:pPr>
      <w:r>
        <w:rPr>
          <w:rFonts w:ascii="Arial" w:hAnsi="Arial" w:cs="Arial"/>
          <w:sz w:val="24"/>
          <w:szCs w:val="24"/>
        </w:rPr>
        <w:t>I</w:t>
      </w:r>
      <w:r w:rsidRPr="000D648E">
        <w:rPr>
          <w:rFonts w:ascii="Arial" w:hAnsi="Arial" w:cs="Arial"/>
          <w:sz w:val="24"/>
          <w:szCs w:val="24"/>
        </w:rPr>
        <w:t xml:space="preserve">t is important to note that the Secure SDLC process is comprehensive by intention, to </w:t>
      </w:r>
      <w:proofErr w:type="gramStart"/>
      <w:r w:rsidRPr="000D648E">
        <w:rPr>
          <w:rFonts w:ascii="Arial" w:hAnsi="Arial" w:cs="Arial"/>
          <w:sz w:val="24"/>
          <w:szCs w:val="24"/>
        </w:rPr>
        <w:t>assure</w:t>
      </w:r>
      <w:proofErr w:type="gramEnd"/>
      <w:r w:rsidRPr="000D648E">
        <w:rPr>
          <w:rFonts w:ascii="Arial" w:hAnsi="Arial" w:cs="Arial"/>
          <w:sz w:val="24"/>
          <w:szCs w:val="24"/>
        </w:rPr>
        <w:t xml:space="preserve"> due-diligence, compliance, and proper documentation of security-related controls and considerations. Designing security into systems requires an investment of time and resources. The extent to which security is applied to the SDLC process should be commensurate with the classification (data sensitivity and system criticality) of the system being developed and risks this system may introduce into the overall environment.  This assures value to the development process and deliverable.  Generally speaking, the best return on investment is achieved by rigorously applying security within the SDLC process to high risk/</w:t>
      </w:r>
      <w:proofErr w:type="gramStart"/>
      <w:r w:rsidRPr="000D648E">
        <w:rPr>
          <w:rFonts w:ascii="Arial" w:hAnsi="Arial" w:cs="Arial"/>
          <w:sz w:val="24"/>
          <w:szCs w:val="24"/>
        </w:rPr>
        <w:t>high cost</w:t>
      </w:r>
      <w:proofErr w:type="gramEnd"/>
      <w:r w:rsidRPr="000D648E">
        <w:rPr>
          <w:rFonts w:ascii="Arial" w:hAnsi="Arial" w:cs="Arial"/>
          <w:sz w:val="24"/>
          <w:szCs w:val="24"/>
        </w:rPr>
        <w:t xml:space="preserve"> projects. Where it is determined that a project will not leverage the full Secure </w:t>
      </w:r>
      <w:proofErr w:type="gramStart"/>
      <w:r w:rsidRPr="000D648E">
        <w:rPr>
          <w:rFonts w:ascii="Arial" w:hAnsi="Arial" w:cs="Arial"/>
          <w:sz w:val="24"/>
          <w:szCs w:val="24"/>
        </w:rPr>
        <w:t>SDLC  process</w:t>
      </w:r>
      <w:proofErr w:type="gramEnd"/>
      <w:r w:rsidRPr="000D648E">
        <w:rPr>
          <w:rFonts w:ascii="Arial" w:hAnsi="Arial" w:cs="Arial"/>
          <w:sz w:val="24"/>
          <w:szCs w:val="24"/>
        </w:rPr>
        <w:t xml:space="preserve"> – for example, on a lower-risk/cost project, the rationale must be documented, and the security activities that are not used must be identified and approved as part of the formal risk acceptance process.</w:t>
      </w:r>
    </w:p>
    <w:p w14:paraId="2FC86434" w14:textId="27BC4095" w:rsidR="000D648E" w:rsidRPr="000D648E" w:rsidRDefault="000D648E" w:rsidP="000D648E">
      <w:pPr>
        <w:pStyle w:val="ListParagraph"/>
        <w:numPr>
          <w:ilvl w:val="0"/>
          <w:numId w:val="50"/>
        </w:numPr>
        <w:spacing w:line="240" w:lineRule="auto"/>
        <w:ind w:right="446"/>
        <w:jc w:val="both"/>
        <w:rPr>
          <w:rFonts w:ascii="Arial" w:hAnsi="Arial" w:cs="Arial"/>
          <w:sz w:val="24"/>
          <w:szCs w:val="24"/>
        </w:rPr>
      </w:pPr>
      <w:r w:rsidRPr="000D648E">
        <w:rPr>
          <w:rFonts w:ascii="Arial" w:hAnsi="Arial" w:cs="Arial"/>
          <w:sz w:val="24"/>
          <w:szCs w:val="24"/>
          <w:u w:val="single"/>
        </w:rPr>
        <w:lastRenderedPageBreak/>
        <w:t>Note</w:t>
      </w:r>
      <w:r w:rsidRPr="000D648E">
        <w:rPr>
          <w:rFonts w:ascii="Arial" w:hAnsi="Arial" w:cs="Arial"/>
          <w:sz w:val="24"/>
          <w:szCs w:val="24"/>
        </w:rPr>
        <w:t xml:space="preserve">: Data classification cannot be used as the sole determinate of </w:t>
      </w:r>
      <w:proofErr w:type="gramStart"/>
      <w:r w:rsidRPr="000D648E">
        <w:rPr>
          <w:rFonts w:ascii="Arial" w:hAnsi="Arial" w:cs="Arial"/>
          <w:sz w:val="24"/>
          <w:szCs w:val="24"/>
        </w:rPr>
        <w:t>whether or not</w:t>
      </w:r>
      <w:proofErr w:type="gramEnd"/>
      <w:r w:rsidRPr="000D648E">
        <w:rPr>
          <w:rFonts w:ascii="Arial" w:hAnsi="Arial" w:cs="Arial"/>
          <w:sz w:val="24"/>
          <w:szCs w:val="24"/>
        </w:rPr>
        <w:t xml:space="preserve"> the project is low risk/cost.  For example, public facing websites cannot be considered low risk/cost projects even if all the data is public.  There is a risk of </w:t>
      </w:r>
      <w:proofErr w:type="gramStart"/>
      <w:r w:rsidRPr="000D648E">
        <w:rPr>
          <w:rFonts w:ascii="Arial" w:hAnsi="Arial" w:cs="Arial"/>
          <w:sz w:val="24"/>
          <w:szCs w:val="24"/>
        </w:rPr>
        <w:t>compromise of</w:t>
      </w:r>
      <w:proofErr w:type="gramEnd"/>
      <w:r w:rsidRPr="000D648E">
        <w:rPr>
          <w:rFonts w:ascii="Arial" w:hAnsi="Arial" w:cs="Arial"/>
          <w:sz w:val="24"/>
          <w:szCs w:val="24"/>
        </w:rPr>
        <w:t xml:space="preserve"> the website to inject malware and compromise visitor’s machines or to change the content of the website to create embarrassment.</w:t>
      </w:r>
    </w:p>
    <w:bookmarkEnd w:id="4"/>
    <w:p w14:paraId="1C09594B" w14:textId="77777777" w:rsidR="00772363" w:rsidRPr="00B81B99" w:rsidRDefault="00772363" w:rsidP="00772363">
      <w:pPr>
        <w:pStyle w:val="Heading1"/>
        <w:rPr>
          <w:color w:val="auto"/>
        </w:rPr>
      </w:pPr>
      <w:r w:rsidRPr="00B81B99">
        <w:rPr>
          <w:color w:val="auto"/>
        </w:rPr>
        <w:t>5.0 Compliance</w:t>
      </w:r>
    </w:p>
    <w:p w14:paraId="2DB35888" w14:textId="77777777" w:rsidR="00772363" w:rsidRPr="004F0D6F" w:rsidRDefault="00772363" w:rsidP="00772363">
      <w:pPr>
        <w:keepNext/>
        <w:keepLines/>
        <w:spacing w:line="240" w:lineRule="auto"/>
        <w:ind w:right="446"/>
        <w:jc w:val="both"/>
        <w:rPr>
          <w:rFonts w:ascii="Arial" w:hAnsi="Arial" w:cs="Arial"/>
          <w:sz w:val="24"/>
          <w:szCs w:val="24"/>
        </w:rPr>
      </w:pPr>
      <w:bookmarkStart w:id="5" w:name="_Hlk179891509"/>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54581B6B" w14:textId="77777777" w:rsidR="00772363" w:rsidRDefault="00772363" w:rsidP="00772363">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5320B2AF" w14:textId="77777777" w:rsidR="00772363" w:rsidRDefault="00772363" w:rsidP="00772363">
      <w:pPr>
        <w:pStyle w:val="Heading1"/>
        <w:rPr>
          <w:color w:val="auto"/>
        </w:rPr>
      </w:pPr>
      <w:bookmarkStart w:id="6" w:name="_Hlk179891515"/>
      <w:bookmarkEnd w:id="5"/>
      <w:r>
        <w:rPr>
          <w:color w:val="auto"/>
        </w:rPr>
        <w:t>6</w:t>
      </w:r>
      <w:r w:rsidRPr="006E0CEF">
        <w:rPr>
          <w:color w:val="auto"/>
        </w:rPr>
        <w:t xml:space="preserve">.0 </w:t>
      </w:r>
      <w:r>
        <w:rPr>
          <w:color w:val="auto"/>
        </w:rPr>
        <w:t>Policy Exceptions</w:t>
      </w:r>
    </w:p>
    <w:p w14:paraId="2873C31C" w14:textId="77777777" w:rsidR="00772363" w:rsidRPr="00EB3772" w:rsidRDefault="00772363" w:rsidP="00772363">
      <w:pPr>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p>
    <w:bookmarkEnd w:id="6"/>
    <w:p w14:paraId="7C10D359" w14:textId="77777777" w:rsidR="00772363" w:rsidRPr="00B81B99" w:rsidRDefault="00772363" w:rsidP="00772363">
      <w:pPr>
        <w:pStyle w:val="Heading1"/>
        <w:rPr>
          <w:color w:val="auto"/>
        </w:rPr>
      </w:pPr>
      <w:r>
        <w:rPr>
          <w:color w:val="auto"/>
        </w:rPr>
        <w:t>7</w:t>
      </w:r>
      <w:r w:rsidRPr="00B81B99">
        <w:rPr>
          <w:color w:val="auto"/>
        </w:rPr>
        <w:t>.0 Definitions of Key Terms</w:t>
      </w:r>
    </w:p>
    <w:tbl>
      <w:tblPr>
        <w:tblW w:w="490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244"/>
        <w:gridCol w:w="7193"/>
      </w:tblGrid>
      <w:tr w:rsidR="00772363" w:rsidRPr="009739EC" w14:paraId="020A6828" w14:textId="77777777" w:rsidTr="00AA658E">
        <w:tc>
          <w:tcPr>
            <w:tcW w:w="1189" w:type="pct"/>
            <w:vAlign w:val="center"/>
          </w:tcPr>
          <w:p w14:paraId="2C88F6CB" w14:textId="77777777" w:rsidR="00772363" w:rsidRPr="009739EC" w:rsidRDefault="00772363" w:rsidP="00AA658E">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vAlign w:val="center"/>
          </w:tcPr>
          <w:p w14:paraId="1D708E28" w14:textId="77777777" w:rsidR="00772363" w:rsidRPr="009739EC" w:rsidRDefault="00772363" w:rsidP="00AA658E">
            <w:pPr>
              <w:keepNext/>
              <w:keepLines/>
              <w:spacing w:before="60" w:after="60" w:line="240" w:lineRule="auto"/>
              <w:ind w:left="43" w:right="130"/>
              <w:jc w:val="both"/>
              <w:rPr>
                <w:rFonts w:ascii="Arial" w:eastAsia="Times New Roman" w:hAnsi="Arial" w:cs="Arial"/>
                <w:color w:val="000000"/>
                <w:sz w:val="24"/>
                <w:szCs w:val="24"/>
              </w:rPr>
            </w:pPr>
            <w:r>
              <w:rPr>
                <w:rFonts w:ascii="Arial" w:hAnsi="Arial" w:cs="Arial"/>
                <w:bCs/>
                <w:iCs/>
                <w:color w:val="373738"/>
                <w:sz w:val="24"/>
                <w:szCs w:val="24"/>
              </w:rPr>
              <w:t>Definition</w:t>
            </w:r>
          </w:p>
        </w:tc>
      </w:tr>
      <w:tr w:rsidR="00772363" w:rsidRPr="009739EC" w14:paraId="612AB1A1" w14:textId="77777777" w:rsidTr="00AA658E">
        <w:tc>
          <w:tcPr>
            <w:tcW w:w="1189" w:type="pct"/>
            <w:vAlign w:val="center"/>
          </w:tcPr>
          <w:p w14:paraId="644A6EEA" w14:textId="77777777" w:rsidR="00772363" w:rsidRPr="009739EC" w:rsidRDefault="00772363" w:rsidP="00AA658E">
            <w:pPr>
              <w:keepNext/>
              <w:keepLines/>
              <w:spacing w:before="60" w:after="60" w:line="240" w:lineRule="auto"/>
              <w:ind w:left="40"/>
              <w:rPr>
                <w:rFonts w:ascii="Arial" w:hAnsi="Arial" w:cs="Arial"/>
                <w:color w:val="373738"/>
                <w:sz w:val="24"/>
                <w:szCs w:val="24"/>
              </w:rPr>
            </w:pPr>
          </w:p>
        </w:tc>
        <w:tc>
          <w:tcPr>
            <w:tcW w:w="3811" w:type="pct"/>
            <w:vAlign w:val="center"/>
          </w:tcPr>
          <w:p w14:paraId="168E038B" w14:textId="77777777" w:rsidR="00772363" w:rsidRPr="009739EC" w:rsidRDefault="00772363" w:rsidP="00AA658E">
            <w:pPr>
              <w:keepNext/>
              <w:keepLines/>
              <w:spacing w:before="60" w:after="60" w:line="240" w:lineRule="auto"/>
              <w:ind w:left="43" w:right="130"/>
              <w:jc w:val="both"/>
              <w:rPr>
                <w:rFonts w:ascii="Arial" w:eastAsia="Times New Roman" w:hAnsi="Arial" w:cs="Arial"/>
                <w:color w:val="000000"/>
                <w:sz w:val="24"/>
                <w:szCs w:val="24"/>
              </w:rPr>
            </w:pPr>
          </w:p>
        </w:tc>
      </w:tr>
    </w:tbl>
    <w:p w14:paraId="3DED47ED" w14:textId="77777777" w:rsidR="00772363" w:rsidRPr="00B81B99" w:rsidRDefault="00772363" w:rsidP="00772363">
      <w:pPr>
        <w:pStyle w:val="Heading1"/>
        <w:rPr>
          <w:color w:val="auto"/>
        </w:rPr>
      </w:pPr>
      <w:bookmarkStart w:id="7" w:name="_Hlk179891905"/>
      <w:r>
        <w:rPr>
          <w:color w:val="auto"/>
        </w:rPr>
        <w:t>8</w:t>
      </w:r>
      <w:r w:rsidRPr="00B81B99">
        <w:rPr>
          <w:color w:val="auto"/>
        </w:rPr>
        <w:t>.0 Contact Information</w:t>
      </w:r>
    </w:p>
    <w:p w14:paraId="52ED3227" w14:textId="77777777" w:rsidR="00772363" w:rsidRDefault="00772363" w:rsidP="00772363">
      <w:pPr>
        <w:spacing w:after="0" w:line="240" w:lineRule="auto"/>
        <w:ind w:right="446"/>
        <w:jc w:val="center"/>
        <w:rPr>
          <w:rFonts w:ascii="Arial" w:hAnsi="Arial" w:cs="Arial"/>
          <w:sz w:val="24"/>
          <w:szCs w:val="24"/>
        </w:rPr>
      </w:pPr>
      <w:bookmarkStart w:id="8" w:name="_Hlk179891534"/>
      <w:r>
        <w:rPr>
          <w:rFonts w:ascii="Arial" w:hAnsi="Arial" w:cs="Arial"/>
          <w:sz w:val="24"/>
          <w:szCs w:val="24"/>
        </w:rPr>
        <w:t>Submit all inquiries and requests for future enhancements to the policy owner at:</w:t>
      </w:r>
    </w:p>
    <w:p w14:paraId="70A9E0F3" w14:textId="77777777" w:rsidR="00772363" w:rsidRDefault="00772363" w:rsidP="00772363">
      <w:pPr>
        <w:spacing w:after="0" w:line="240" w:lineRule="auto"/>
        <w:ind w:right="446"/>
        <w:jc w:val="center"/>
        <w:rPr>
          <w:rFonts w:ascii="Arial" w:hAnsi="Arial" w:cs="Arial"/>
          <w:sz w:val="24"/>
          <w:szCs w:val="24"/>
        </w:rPr>
      </w:pPr>
    </w:p>
    <w:p w14:paraId="4027C1DD" w14:textId="77777777" w:rsidR="00772363" w:rsidRPr="00EB3772" w:rsidRDefault="00772363" w:rsidP="00772363">
      <w:pPr>
        <w:spacing w:line="240" w:lineRule="auto"/>
        <w:ind w:right="446"/>
        <w:jc w:val="center"/>
        <w:rPr>
          <w:rFonts w:ascii="Arial" w:hAnsi="Arial" w:cs="Arial"/>
          <w:color w:val="FF0000"/>
          <w:sz w:val="24"/>
          <w:szCs w:val="24"/>
        </w:rPr>
      </w:pPr>
      <w:bookmarkStart w:id="9" w:name="_Hlk179545167"/>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 xml:space="preserve"> &amp; Policy Owner’s Contact Info</w:t>
      </w:r>
      <w:r w:rsidRPr="00AA6977">
        <w:rPr>
          <w:rFonts w:ascii="Arial" w:hAnsi="Arial" w:cs="Arial"/>
          <w:color w:val="FF0000"/>
          <w:sz w:val="24"/>
          <w:szCs w:val="24"/>
        </w:rPr>
        <w:t>]</w:t>
      </w:r>
    </w:p>
    <w:bookmarkEnd w:id="7"/>
    <w:bookmarkEnd w:id="8"/>
    <w:bookmarkEnd w:id="9"/>
    <w:p w14:paraId="5045113A" w14:textId="77777777" w:rsidR="00772363" w:rsidRPr="00B81B99" w:rsidRDefault="00772363" w:rsidP="00772363">
      <w:pPr>
        <w:pStyle w:val="Heading1"/>
        <w:rPr>
          <w:color w:val="auto"/>
        </w:rPr>
      </w:pPr>
      <w:r>
        <w:rPr>
          <w:color w:val="auto"/>
        </w:rPr>
        <w:t>9</w:t>
      </w:r>
      <w:r w:rsidRPr="00B81B99">
        <w:rPr>
          <w:color w:val="auto"/>
        </w:rPr>
        <w:t>.0 Revision History</w:t>
      </w:r>
    </w:p>
    <w:p w14:paraId="04B2C507" w14:textId="77777777" w:rsidR="00772363" w:rsidRDefault="00772363" w:rsidP="00772363">
      <w:pPr>
        <w:spacing w:line="240" w:lineRule="auto"/>
        <w:ind w:right="446"/>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W w:w="9450" w:type="dxa"/>
        <w:tblInd w:w="-10" w:type="dxa"/>
        <w:tblBorders>
          <w:top w:val="nil"/>
          <w:left w:val="nil"/>
          <w:bottom w:val="nil"/>
          <w:right w:val="nil"/>
        </w:tblBorders>
        <w:tblLayout w:type="fixed"/>
        <w:tblLook w:val="0000" w:firstRow="0" w:lastRow="0" w:firstColumn="0" w:lastColumn="0" w:noHBand="0" w:noVBand="0"/>
      </w:tblPr>
      <w:tblGrid>
        <w:gridCol w:w="1710"/>
        <w:gridCol w:w="5400"/>
        <w:gridCol w:w="2340"/>
      </w:tblGrid>
      <w:tr w:rsidR="00772363" w:rsidRPr="009739EC" w14:paraId="2FCE6C7F" w14:textId="77777777" w:rsidTr="00AA658E">
        <w:trPr>
          <w:trHeight w:val="304"/>
          <w:tblHeader/>
        </w:trPr>
        <w:tc>
          <w:tcPr>
            <w:tcW w:w="1710" w:type="dxa"/>
            <w:tcBorders>
              <w:top w:val="single" w:sz="8" w:space="0" w:color="000000"/>
              <w:left w:val="single" w:sz="8" w:space="0" w:color="000000"/>
              <w:bottom w:val="single" w:sz="8" w:space="0" w:color="000000"/>
              <w:right w:val="single" w:sz="8" w:space="0" w:color="000000"/>
            </w:tcBorders>
          </w:tcPr>
          <w:p w14:paraId="593D40AF" w14:textId="77777777" w:rsidR="00772363" w:rsidRPr="009739EC" w:rsidRDefault="00772363" w:rsidP="00AA658E">
            <w:pPr>
              <w:spacing w:after="0" w:line="240" w:lineRule="auto"/>
              <w:ind w:right="446"/>
              <w:jc w:val="both"/>
              <w:rPr>
                <w:rFonts w:ascii="Arial" w:hAnsi="Arial" w:cs="Arial"/>
                <w:b/>
                <w:sz w:val="24"/>
                <w:szCs w:val="24"/>
              </w:rPr>
            </w:pPr>
            <w:r w:rsidRPr="009739EC">
              <w:rPr>
                <w:rFonts w:ascii="Arial" w:hAnsi="Arial" w:cs="Arial"/>
                <w:b/>
                <w:sz w:val="24"/>
                <w:szCs w:val="24"/>
              </w:rPr>
              <w:lastRenderedPageBreak/>
              <w:t>Date</w:t>
            </w:r>
            <w:r w:rsidRPr="009739EC">
              <w:rPr>
                <w:rFonts w:ascii="Arial" w:hAnsi="Arial" w:cs="Arial"/>
                <w:b/>
                <w:bCs/>
                <w:sz w:val="24"/>
                <w:szCs w:val="24"/>
              </w:rPr>
              <w:t xml:space="preserve"> </w:t>
            </w:r>
          </w:p>
        </w:tc>
        <w:tc>
          <w:tcPr>
            <w:tcW w:w="5400" w:type="dxa"/>
            <w:tcBorders>
              <w:top w:val="single" w:sz="8" w:space="0" w:color="000000"/>
              <w:left w:val="single" w:sz="8" w:space="0" w:color="000000"/>
              <w:bottom w:val="single" w:sz="8" w:space="0" w:color="000000"/>
              <w:right w:val="single" w:sz="8" w:space="0" w:color="000000"/>
            </w:tcBorders>
          </w:tcPr>
          <w:p w14:paraId="1DE75AAF" w14:textId="77777777" w:rsidR="00772363" w:rsidRPr="009739EC" w:rsidRDefault="00772363" w:rsidP="00AA658E">
            <w:pPr>
              <w:pStyle w:val="Default"/>
              <w:jc w:val="both"/>
            </w:pPr>
            <w:r w:rsidRPr="009739EC">
              <w:rPr>
                <w:b/>
                <w:bCs/>
              </w:rPr>
              <w:t xml:space="preserve">Description of Change </w:t>
            </w:r>
          </w:p>
        </w:tc>
        <w:tc>
          <w:tcPr>
            <w:tcW w:w="2340" w:type="dxa"/>
            <w:tcBorders>
              <w:top w:val="single" w:sz="8" w:space="0" w:color="000000"/>
              <w:left w:val="single" w:sz="8" w:space="0" w:color="000000"/>
              <w:bottom w:val="single" w:sz="8" w:space="0" w:color="000000"/>
              <w:right w:val="single" w:sz="8" w:space="0" w:color="000000"/>
            </w:tcBorders>
          </w:tcPr>
          <w:p w14:paraId="4F8EAEA2" w14:textId="77777777" w:rsidR="00772363" w:rsidRPr="009739EC" w:rsidRDefault="00772363" w:rsidP="00AA658E">
            <w:pPr>
              <w:pStyle w:val="Default"/>
              <w:jc w:val="both"/>
              <w:rPr>
                <w:b/>
                <w:bCs/>
              </w:rPr>
            </w:pPr>
            <w:r w:rsidRPr="009739EC">
              <w:rPr>
                <w:b/>
                <w:bCs/>
              </w:rPr>
              <w:t>Reviewer</w:t>
            </w:r>
          </w:p>
        </w:tc>
      </w:tr>
      <w:tr w:rsidR="00772363" w:rsidRPr="009739EC" w14:paraId="7C1F1C93" w14:textId="77777777" w:rsidTr="00AA658E">
        <w:trPr>
          <w:trHeight w:val="457"/>
        </w:trPr>
        <w:tc>
          <w:tcPr>
            <w:tcW w:w="1710" w:type="dxa"/>
            <w:tcBorders>
              <w:top w:val="single" w:sz="8" w:space="0" w:color="000000"/>
              <w:left w:val="single" w:sz="8" w:space="0" w:color="000000"/>
              <w:bottom w:val="single" w:sz="8" w:space="0" w:color="000000"/>
              <w:right w:val="single" w:sz="8" w:space="0" w:color="000000"/>
            </w:tcBorders>
          </w:tcPr>
          <w:p w14:paraId="1D251057" w14:textId="77777777" w:rsidR="00772363" w:rsidRPr="009739EC" w:rsidRDefault="00772363" w:rsidP="00AA658E">
            <w:pPr>
              <w:pStyle w:val="Default"/>
            </w:pPr>
          </w:p>
        </w:tc>
        <w:tc>
          <w:tcPr>
            <w:tcW w:w="5400" w:type="dxa"/>
            <w:tcBorders>
              <w:top w:val="single" w:sz="8" w:space="0" w:color="000000"/>
              <w:left w:val="single" w:sz="8" w:space="0" w:color="000000"/>
              <w:bottom w:val="single" w:sz="8" w:space="0" w:color="000000"/>
              <w:right w:val="single" w:sz="8" w:space="0" w:color="000000"/>
            </w:tcBorders>
          </w:tcPr>
          <w:p w14:paraId="31F0A908" w14:textId="77777777" w:rsidR="00772363" w:rsidRPr="009739EC" w:rsidRDefault="00772363" w:rsidP="00AA658E">
            <w:pPr>
              <w:pStyle w:val="Default"/>
              <w:rPr>
                <w:i/>
              </w:rPr>
            </w:pPr>
          </w:p>
        </w:tc>
        <w:tc>
          <w:tcPr>
            <w:tcW w:w="2340" w:type="dxa"/>
            <w:tcBorders>
              <w:top w:val="single" w:sz="8" w:space="0" w:color="000000"/>
              <w:left w:val="single" w:sz="8" w:space="0" w:color="000000"/>
              <w:bottom w:val="single" w:sz="8" w:space="0" w:color="000000"/>
              <w:right w:val="single" w:sz="8" w:space="0" w:color="000000"/>
            </w:tcBorders>
          </w:tcPr>
          <w:p w14:paraId="7891600F" w14:textId="77777777" w:rsidR="00772363" w:rsidRPr="009739EC" w:rsidRDefault="00772363" w:rsidP="00AA658E">
            <w:pPr>
              <w:pStyle w:val="Default"/>
            </w:pPr>
          </w:p>
        </w:tc>
      </w:tr>
    </w:tbl>
    <w:p w14:paraId="1FD4975F" w14:textId="3EB3451A" w:rsidR="003404F2" w:rsidRPr="00314542" w:rsidRDefault="00772363" w:rsidP="009B457C">
      <w:pPr>
        <w:pStyle w:val="Heading1"/>
        <w:rPr>
          <w:rFonts w:cs="Arial"/>
          <w:sz w:val="24"/>
          <w:szCs w:val="24"/>
        </w:rPr>
      </w:pPr>
      <w:r>
        <w:rPr>
          <w:color w:val="auto"/>
        </w:rPr>
        <w:t>10</w:t>
      </w:r>
      <w:r w:rsidR="00FD26A2" w:rsidRPr="007F78CE">
        <w:rPr>
          <w:color w:val="auto"/>
        </w:rPr>
        <w:t>.0 Related Documents</w:t>
      </w:r>
      <w:r w:rsidR="003404F2" w:rsidRPr="00314542">
        <w:rPr>
          <w:rFonts w:cs="Arial"/>
          <w:sz w:val="24"/>
          <w:szCs w:val="24"/>
        </w:rPr>
        <w:t xml:space="preserve"> </w:t>
      </w:r>
    </w:p>
    <w:p w14:paraId="0D9340D2" w14:textId="5CCE5FCD" w:rsidR="003404F2" w:rsidRPr="009B457C" w:rsidRDefault="009B457C" w:rsidP="00314542">
      <w:pPr>
        <w:spacing w:after="240" w:line="240" w:lineRule="auto"/>
        <w:ind w:right="446"/>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"https://csrc.nist.gov/publications/detail/sp/800-30/rev-1/final" \t "_blank" </w:instrText>
      </w:r>
      <w:r>
        <w:rPr>
          <w:rFonts w:ascii="Arial" w:hAnsi="Arial" w:cs="Arial"/>
          <w:sz w:val="24"/>
          <w:szCs w:val="24"/>
        </w:rPr>
      </w:r>
      <w:r>
        <w:rPr>
          <w:rFonts w:ascii="Arial" w:hAnsi="Arial" w:cs="Arial"/>
          <w:sz w:val="24"/>
          <w:szCs w:val="24"/>
        </w:rPr>
        <w:fldChar w:fldCharType="separate"/>
      </w:r>
      <w:r w:rsidR="003404F2" w:rsidRPr="009B457C">
        <w:rPr>
          <w:rStyle w:val="Hyperlink"/>
          <w:rFonts w:ascii="Arial" w:hAnsi="Arial" w:cs="Arial"/>
          <w:sz w:val="24"/>
          <w:szCs w:val="24"/>
        </w:rPr>
        <w:t>NIST Special Publication 800-30, Guide for Conducting Risk Assessments</w:t>
      </w:r>
    </w:p>
    <w:p w14:paraId="652A5F40" w14:textId="7F951C80" w:rsidR="00D57CFA" w:rsidRPr="009B457C" w:rsidRDefault="009B457C" w:rsidP="00314542">
      <w:pPr>
        <w:spacing w:after="240" w:line="240" w:lineRule="auto"/>
        <w:ind w:right="446"/>
        <w:jc w:val="both"/>
        <w:rPr>
          <w:rStyle w:val="Hyperlink"/>
          <w:rFonts w:ascii="Arial" w:hAnsi="Arial" w:cs="Arial"/>
          <w:sz w:val="24"/>
          <w:szCs w:val="24"/>
        </w:rPr>
      </w:pPr>
      <w:r>
        <w:rPr>
          <w:rFonts w:ascii="Arial" w:hAnsi="Arial" w:cs="Arial"/>
          <w:sz w:val="24"/>
          <w:szCs w:val="24"/>
        </w:rPr>
        <w:fldChar w:fldCharType="end"/>
      </w:r>
      <w:r>
        <w:rPr>
          <w:rFonts w:ascii="Arial" w:hAnsi="Arial" w:cs="Arial"/>
          <w:sz w:val="24"/>
          <w:szCs w:val="24"/>
        </w:rPr>
        <w:fldChar w:fldCharType="begin"/>
      </w:r>
      <w:r>
        <w:rPr>
          <w:rFonts w:ascii="Arial" w:hAnsi="Arial" w:cs="Arial"/>
          <w:sz w:val="24"/>
          <w:szCs w:val="24"/>
        </w:rPr>
        <w:instrText xml:space="preserve"> HYPERLINK "https://csrc.nist.gov/publications/detail/sp/800-53/rev-4/final?utm_source=miragenews&amp;utm_medium=miragenews&amp;utm_campaign=news" \t "_blank" </w:instrText>
      </w:r>
      <w:r>
        <w:rPr>
          <w:rFonts w:ascii="Arial" w:hAnsi="Arial" w:cs="Arial"/>
          <w:sz w:val="24"/>
          <w:szCs w:val="24"/>
        </w:rPr>
      </w:r>
      <w:r>
        <w:rPr>
          <w:rFonts w:ascii="Arial" w:hAnsi="Arial" w:cs="Arial"/>
          <w:sz w:val="24"/>
          <w:szCs w:val="24"/>
        </w:rPr>
        <w:fldChar w:fldCharType="separate"/>
      </w:r>
      <w:r w:rsidR="003404F2" w:rsidRPr="009B457C">
        <w:rPr>
          <w:rStyle w:val="Hyperlink"/>
          <w:rFonts w:ascii="Arial" w:hAnsi="Arial" w:cs="Arial"/>
          <w:sz w:val="24"/>
          <w:szCs w:val="24"/>
        </w:rPr>
        <w:t>NIST Special Publication 800-53, Security and Privacy Controls for Federal Information Systems and Organizations</w:t>
      </w:r>
    </w:p>
    <w:p w14:paraId="25950579" w14:textId="2D184353" w:rsidR="003404F2" w:rsidRPr="00314542" w:rsidRDefault="009B457C" w:rsidP="00314542">
      <w:pPr>
        <w:spacing w:after="240" w:line="240" w:lineRule="auto"/>
        <w:ind w:right="446"/>
        <w:jc w:val="both"/>
        <w:rPr>
          <w:rFonts w:ascii="Arial" w:hAnsi="Arial" w:cs="Arial"/>
          <w:color w:val="0000FF" w:themeColor="hyperlink"/>
          <w:sz w:val="24"/>
          <w:szCs w:val="24"/>
          <w:u w:val="single"/>
        </w:rPr>
      </w:pPr>
      <w:r>
        <w:rPr>
          <w:rFonts w:ascii="Arial" w:hAnsi="Arial" w:cs="Arial"/>
          <w:sz w:val="24"/>
          <w:szCs w:val="24"/>
        </w:rPr>
        <w:fldChar w:fldCharType="end"/>
      </w:r>
      <w:hyperlink r:id="rId11" w:tgtFrame="_blank" w:history="1">
        <w:r w:rsidR="003404F2" w:rsidRPr="00314542">
          <w:rPr>
            <w:rStyle w:val="Hyperlink"/>
            <w:rFonts w:ascii="Arial" w:hAnsi="Arial" w:cs="Arial"/>
            <w:sz w:val="24"/>
            <w:szCs w:val="24"/>
          </w:rPr>
          <w:t>NIST Special Publication 800-53A, Guide for Assessing Security Controls in Information Systems &amp; Organizations: Building Effective Assessment Plans</w:t>
        </w:r>
      </w:hyperlink>
    </w:p>
    <w:p w14:paraId="60FFCA06" w14:textId="77777777" w:rsidR="003404F2" w:rsidRDefault="003404F2" w:rsidP="003404F2">
      <w:pPr>
        <w:pStyle w:val="ListParagraph"/>
        <w:spacing w:line="240" w:lineRule="auto"/>
        <w:ind w:left="360" w:right="446"/>
        <w:jc w:val="both"/>
        <w:rPr>
          <w:rFonts w:ascii="Arial" w:hAnsi="Arial" w:cs="Arial"/>
          <w:sz w:val="24"/>
          <w:szCs w:val="24"/>
        </w:rPr>
      </w:pPr>
    </w:p>
    <w:p w14:paraId="4FF62491" w14:textId="77777777" w:rsidR="003404F2" w:rsidRDefault="003404F2" w:rsidP="003404F2">
      <w:pPr>
        <w:spacing w:after="0" w:line="240" w:lineRule="auto"/>
        <w:rPr>
          <w:rFonts w:ascii="Arial" w:hAnsi="Arial" w:cs="Arial"/>
          <w:sz w:val="24"/>
          <w:szCs w:val="24"/>
        </w:rPr>
        <w:sectPr w:rsidR="003404F2" w:rsidSect="00517A11">
          <w:footerReference w:type="default" r:id="rId12"/>
          <w:headerReference w:type="first" r:id="rId13"/>
          <w:pgSz w:w="12240" w:h="15840"/>
          <w:pgMar w:top="1440" w:right="1170" w:bottom="1440" w:left="1440" w:header="720" w:footer="720" w:gutter="0"/>
          <w:pgNumType w:start="1"/>
          <w:cols w:space="720"/>
          <w:titlePg/>
          <w:docGrid w:linePitch="360"/>
        </w:sectPr>
      </w:pPr>
    </w:p>
    <w:p w14:paraId="30E5A718" w14:textId="77777777" w:rsidR="003404F2" w:rsidRPr="00314542" w:rsidRDefault="00C7710A" w:rsidP="00314542">
      <w:pPr>
        <w:spacing w:after="0" w:line="240" w:lineRule="auto"/>
        <w:jc w:val="both"/>
        <w:rPr>
          <w:rFonts w:ascii="Arial" w:hAnsi="Arial" w:cs="Arial"/>
          <w:sz w:val="24"/>
          <w:szCs w:val="24"/>
        </w:rPr>
      </w:pPr>
      <w:r w:rsidRPr="00314542">
        <w:rPr>
          <w:rFonts w:ascii="Arial" w:hAnsi="Arial" w:cs="Arial"/>
          <w:sz w:val="24"/>
          <w:szCs w:val="24"/>
        </w:rPr>
        <w:lastRenderedPageBreak/>
        <w:t>The table below shows the placement of security activities within the phases of a sample SDLC. The actual placement of security activities within the system development life cycle may vary in accordance with the actual SDLC being utilized in a project and the particular security needs of the application or system.  The NIST publications in the third column of this table are recommended documents to provide guidance in the placement and execution of security tasks within the system development life cycle. These documents are available from the NIST website (</w:t>
      </w:r>
      <w:hyperlink r:id="rId14" w:history="1">
        <w:r w:rsidRPr="00314542">
          <w:rPr>
            <w:rStyle w:val="Hyperlink"/>
            <w:rFonts w:ascii="Arial" w:hAnsi="Arial" w:cs="Arial"/>
            <w:sz w:val="24"/>
            <w:szCs w:val="24"/>
          </w:rPr>
          <w:t>http://csrc.nist.gov/publications/PubsSPs.html</w:t>
        </w:r>
      </w:hyperlink>
      <w:r w:rsidRPr="00314542">
        <w:rPr>
          <w:rFonts w:ascii="Arial" w:hAnsi="Arial" w:cs="Arial"/>
          <w:sz w:val="24"/>
          <w:szCs w:val="24"/>
        </w:rPr>
        <w:t>).</w:t>
      </w:r>
    </w:p>
    <w:p w14:paraId="75480414" w14:textId="77777777" w:rsidR="00C7710A" w:rsidRDefault="00C7710A" w:rsidP="003404F2">
      <w:pPr>
        <w:spacing w:after="0" w:line="240" w:lineRule="auto"/>
        <w:rPr>
          <w:rFonts w:ascii="Arial" w:hAnsi="Arial" w:cs="Arial"/>
          <w:sz w:val="24"/>
          <w:szCs w:val="24"/>
        </w:rPr>
      </w:pPr>
    </w:p>
    <w:p w14:paraId="66D17497" w14:textId="77777777" w:rsidR="00C7710A" w:rsidRDefault="00C7710A" w:rsidP="003404F2">
      <w:pPr>
        <w:spacing w:after="0" w:line="240" w:lineRule="auto"/>
        <w:rPr>
          <w:rFonts w:ascii="Arial" w:hAnsi="Arial" w:cs="Arial"/>
          <w:sz w:val="24"/>
          <w:szCs w:val="24"/>
        </w:rPr>
      </w:pPr>
      <w:r>
        <w:rPr>
          <w:rFonts w:ascii="Arial" w:hAnsi="Arial" w:cs="Arial"/>
          <w:sz w:val="24"/>
          <w:szCs w:val="24"/>
        </w:rPr>
        <w:tab/>
        <w:t>Figure A-1: Placement of Security Activities within SDLC Phases</w:t>
      </w:r>
    </w:p>
    <w:tbl>
      <w:tblPr>
        <w:tblW w:w="8573"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03"/>
        <w:gridCol w:w="4680"/>
        <w:gridCol w:w="1890"/>
      </w:tblGrid>
      <w:tr w:rsidR="00C7710A" w:rsidRPr="00C7710A" w14:paraId="1CDF956F" w14:textId="77777777" w:rsidTr="003C00AD">
        <w:trPr>
          <w:cantSplit/>
          <w:tblHeader/>
        </w:trPr>
        <w:tc>
          <w:tcPr>
            <w:tcW w:w="2003"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0C72B27B" w14:textId="77777777" w:rsidR="00C7710A" w:rsidRPr="00C7710A" w:rsidRDefault="00C7710A" w:rsidP="00C7710A">
            <w:pPr>
              <w:spacing w:after="0" w:line="240" w:lineRule="auto"/>
              <w:rPr>
                <w:rFonts w:ascii="Arial" w:hAnsi="Arial" w:cs="Arial"/>
                <w:b/>
                <w:sz w:val="24"/>
                <w:szCs w:val="24"/>
              </w:rPr>
            </w:pPr>
            <w:r w:rsidRPr="00C7710A">
              <w:rPr>
                <w:rFonts w:ascii="Arial" w:hAnsi="Arial" w:cs="Arial"/>
                <w:b/>
                <w:sz w:val="24"/>
                <w:szCs w:val="24"/>
              </w:rPr>
              <w:t xml:space="preserve">NYS PMG </w:t>
            </w:r>
          </w:p>
          <w:p w14:paraId="2735C232" w14:textId="77777777" w:rsidR="00C7710A" w:rsidRPr="00C7710A" w:rsidRDefault="00C7710A" w:rsidP="00C7710A">
            <w:pPr>
              <w:spacing w:after="0" w:line="240" w:lineRule="auto"/>
              <w:rPr>
                <w:rFonts w:ascii="Arial" w:hAnsi="Arial" w:cs="Arial"/>
                <w:b/>
                <w:sz w:val="24"/>
                <w:szCs w:val="24"/>
              </w:rPr>
            </w:pPr>
            <w:r w:rsidRPr="00C7710A">
              <w:rPr>
                <w:rFonts w:ascii="Arial" w:hAnsi="Arial" w:cs="Arial"/>
                <w:b/>
                <w:sz w:val="24"/>
                <w:szCs w:val="24"/>
              </w:rPr>
              <w:t>SDLC Phase</w:t>
            </w:r>
          </w:p>
        </w:tc>
        <w:tc>
          <w:tcPr>
            <w:tcW w:w="4680"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467C3C4" w14:textId="77777777" w:rsidR="00C7710A" w:rsidRPr="00C7710A" w:rsidRDefault="00C7710A" w:rsidP="00C7710A">
            <w:pPr>
              <w:spacing w:after="0" w:line="240" w:lineRule="auto"/>
              <w:rPr>
                <w:rFonts w:ascii="Arial" w:hAnsi="Arial" w:cs="Arial"/>
                <w:b/>
                <w:sz w:val="24"/>
                <w:szCs w:val="24"/>
              </w:rPr>
            </w:pPr>
            <w:r w:rsidRPr="00C7710A">
              <w:rPr>
                <w:rFonts w:ascii="Arial" w:hAnsi="Arial" w:cs="Arial"/>
                <w:b/>
                <w:sz w:val="24"/>
                <w:szCs w:val="24"/>
              </w:rPr>
              <w:t>Security Activity</w:t>
            </w:r>
          </w:p>
        </w:tc>
        <w:tc>
          <w:tcPr>
            <w:tcW w:w="1890"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2BCE1A9C" w14:textId="77777777" w:rsidR="00C7710A" w:rsidRPr="00C7710A" w:rsidRDefault="00C7710A" w:rsidP="00C7710A">
            <w:pPr>
              <w:spacing w:after="0" w:line="240" w:lineRule="auto"/>
              <w:rPr>
                <w:rFonts w:ascii="Arial" w:hAnsi="Arial" w:cs="Arial"/>
                <w:b/>
                <w:sz w:val="24"/>
                <w:szCs w:val="24"/>
              </w:rPr>
            </w:pPr>
            <w:r w:rsidRPr="00C7710A">
              <w:rPr>
                <w:rFonts w:ascii="Arial" w:hAnsi="Arial" w:cs="Arial"/>
                <w:b/>
                <w:sz w:val="24"/>
                <w:szCs w:val="24"/>
              </w:rPr>
              <w:t>NIST Publications</w:t>
            </w:r>
          </w:p>
        </w:tc>
      </w:tr>
      <w:tr w:rsidR="00C7710A" w:rsidRPr="00C7710A" w14:paraId="7BA37B7A" w14:textId="77777777" w:rsidTr="003C00AD">
        <w:trPr>
          <w:cantSplit/>
        </w:trPr>
        <w:tc>
          <w:tcPr>
            <w:tcW w:w="2003" w:type="dxa"/>
            <w:tcBorders>
              <w:top w:val="single" w:sz="4" w:space="0" w:color="auto"/>
              <w:left w:val="single" w:sz="4" w:space="0" w:color="auto"/>
              <w:bottom w:val="single" w:sz="4" w:space="0" w:color="auto"/>
              <w:right w:val="single" w:sz="4" w:space="0" w:color="auto"/>
            </w:tcBorders>
            <w:hideMark/>
          </w:tcPr>
          <w:p w14:paraId="48749718" w14:textId="77777777" w:rsidR="00C7710A" w:rsidRPr="00C7710A" w:rsidRDefault="00C7710A" w:rsidP="00C7710A">
            <w:pPr>
              <w:spacing w:after="0" w:line="240" w:lineRule="auto"/>
              <w:rPr>
                <w:rFonts w:ascii="Arial" w:hAnsi="Arial" w:cs="Arial"/>
                <w:sz w:val="24"/>
                <w:szCs w:val="24"/>
              </w:rPr>
            </w:pPr>
            <w:r w:rsidRPr="00C7710A">
              <w:rPr>
                <w:rFonts w:ascii="Arial" w:hAnsi="Arial" w:cs="Arial"/>
                <w:sz w:val="24"/>
                <w:szCs w:val="24"/>
              </w:rPr>
              <w:t>System Initiation</w:t>
            </w:r>
          </w:p>
        </w:tc>
        <w:tc>
          <w:tcPr>
            <w:tcW w:w="4680" w:type="dxa"/>
            <w:tcBorders>
              <w:top w:val="single" w:sz="4" w:space="0" w:color="auto"/>
              <w:left w:val="single" w:sz="4" w:space="0" w:color="auto"/>
              <w:bottom w:val="single" w:sz="4" w:space="0" w:color="auto"/>
              <w:right w:val="single" w:sz="4" w:space="0" w:color="auto"/>
            </w:tcBorders>
            <w:hideMark/>
          </w:tcPr>
          <w:p w14:paraId="3BD55068" w14:textId="77777777" w:rsidR="00C7710A" w:rsidRPr="00C7710A" w:rsidRDefault="00C7710A" w:rsidP="00C7710A">
            <w:pPr>
              <w:numPr>
                <w:ilvl w:val="0"/>
                <w:numId w:val="37"/>
              </w:numPr>
              <w:spacing w:after="0" w:line="240" w:lineRule="auto"/>
              <w:rPr>
                <w:rFonts w:ascii="Arial" w:hAnsi="Arial" w:cs="Arial"/>
                <w:sz w:val="24"/>
                <w:szCs w:val="24"/>
              </w:rPr>
            </w:pPr>
            <w:r w:rsidRPr="00C7710A">
              <w:rPr>
                <w:rFonts w:ascii="Arial" w:hAnsi="Arial" w:cs="Arial"/>
                <w:sz w:val="24"/>
                <w:szCs w:val="24"/>
              </w:rPr>
              <w:t>Define Security Roles and Responsibilities</w:t>
            </w:r>
          </w:p>
          <w:p w14:paraId="017A73B6" w14:textId="77777777" w:rsidR="00C7710A" w:rsidRPr="00C7710A" w:rsidRDefault="00C7710A" w:rsidP="00C7710A">
            <w:pPr>
              <w:numPr>
                <w:ilvl w:val="0"/>
                <w:numId w:val="37"/>
              </w:numPr>
              <w:spacing w:after="0" w:line="240" w:lineRule="auto"/>
              <w:rPr>
                <w:rFonts w:ascii="Arial" w:hAnsi="Arial" w:cs="Arial"/>
                <w:sz w:val="24"/>
                <w:szCs w:val="24"/>
              </w:rPr>
            </w:pPr>
            <w:r w:rsidRPr="00C7710A">
              <w:rPr>
                <w:rFonts w:ascii="Arial" w:hAnsi="Arial" w:cs="Arial"/>
                <w:sz w:val="24"/>
                <w:szCs w:val="24"/>
              </w:rPr>
              <w:t>Orient Staff on the SDLC Security Tasks</w:t>
            </w:r>
          </w:p>
          <w:p w14:paraId="51B5BCFF" w14:textId="77777777" w:rsidR="00C7710A" w:rsidRPr="00C7710A" w:rsidRDefault="00C7710A" w:rsidP="00C7710A">
            <w:pPr>
              <w:numPr>
                <w:ilvl w:val="0"/>
                <w:numId w:val="37"/>
              </w:numPr>
              <w:spacing w:after="0" w:line="240" w:lineRule="auto"/>
              <w:rPr>
                <w:rFonts w:ascii="Arial" w:hAnsi="Arial" w:cs="Arial"/>
                <w:sz w:val="24"/>
                <w:szCs w:val="24"/>
              </w:rPr>
            </w:pPr>
            <w:r w:rsidRPr="00C7710A">
              <w:rPr>
                <w:rFonts w:ascii="Arial" w:hAnsi="Arial" w:cs="Arial"/>
                <w:sz w:val="24"/>
                <w:szCs w:val="24"/>
              </w:rPr>
              <w:t>Establish a System Criticality Level</w:t>
            </w:r>
          </w:p>
          <w:p w14:paraId="44205F19" w14:textId="77777777" w:rsidR="00C7710A" w:rsidRPr="00C7710A" w:rsidRDefault="00C7710A" w:rsidP="00C7710A">
            <w:pPr>
              <w:numPr>
                <w:ilvl w:val="0"/>
                <w:numId w:val="37"/>
              </w:numPr>
              <w:spacing w:after="0" w:line="240" w:lineRule="auto"/>
              <w:rPr>
                <w:rFonts w:ascii="Arial" w:hAnsi="Arial" w:cs="Arial"/>
                <w:sz w:val="24"/>
                <w:szCs w:val="24"/>
              </w:rPr>
            </w:pPr>
            <w:r w:rsidRPr="00C7710A">
              <w:rPr>
                <w:rFonts w:ascii="Arial" w:hAnsi="Arial" w:cs="Arial"/>
                <w:sz w:val="24"/>
                <w:szCs w:val="24"/>
              </w:rPr>
              <w:t>Classify Information (preliminary)</w:t>
            </w:r>
          </w:p>
          <w:p w14:paraId="28ED2CEE" w14:textId="77777777" w:rsidR="00C7710A" w:rsidRPr="00C7710A" w:rsidRDefault="00C7710A" w:rsidP="00C7710A">
            <w:pPr>
              <w:numPr>
                <w:ilvl w:val="0"/>
                <w:numId w:val="37"/>
              </w:numPr>
              <w:spacing w:after="0" w:line="240" w:lineRule="auto"/>
              <w:rPr>
                <w:rFonts w:ascii="Arial" w:hAnsi="Arial" w:cs="Arial"/>
                <w:sz w:val="24"/>
                <w:szCs w:val="24"/>
              </w:rPr>
            </w:pPr>
            <w:r w:rsidRPr="00C7710A">
              <w:rPr>
                <w:rFonts w:ascii="Arial" w:hAnsi="Arial" w:cs="Arial"/>
                <w:sz w:val="24"/>
                <w:szCs w:val="24"/>
              </w:rPr>
              <w:t>Establish System Assurance Level Requirements</w:t>
            </w:r>
          </w:p>
          <w:p w14:paraId="2DE1810D" w14:textId="77777777" w:rsidR="00C7710A" w:rsidRPr="00C7710A" w:rsidRDefault="00C7710A" w:rsidP="00C7710A">
            <w:pPr>
              <w:numPr>
                <w:ilvl w:val="0"/>
                <w:numId w:val="37"/>
              </w:numPr>
              <w:spacing w:after="0" w:line="240" w:lineRule="auto"/>
              <w:rPr>
                <w:rFonts w:ascii="Arial" w:hAnsi="Arial" w:cs="Arial"/>
                <w:sz w:val="24"/>
                <w:szCs w:val="24"/>
              </w:rPr>
            </w:pPr>
            <w:r w:rsidRPr="00C7710A">
              <w:rPr>
                <w:rFonts w:ascii="Arial" w:hAnsi="Arial" w:cs="Arial"/>
                <w:sz w:val="24"/>
                <w:szCs w:val="24"/>
              </w:rPr>
              <w:t>Establish System Security Profile Objectives (preliminary)</w:t>
            </w:r>
          </w:p>
          <w:p w14:paraId="3F209A5A" w14:textId="77777777" w:rsidR="00C7710A" w:rsidRPr="00C7710A" w:rsidRDefault="00C7710A" w:rsidP="00C7710A">
            <w:pPr>
              <w:numPr>
                <w:ilvl w:val="0"/>
                <w:numId w:val="37"/>
              </w:numPr>
              <w:spacing w:after="0" w:line="240" w:lineRule="auto"/>
              <w:rPr>
                <w:rFonts w:ascii="Arial" w:hAnsi="Arial" w:cs="Arial"/>
                <w:sz w:val="24"/>
                <w:szCs w:val="24"/>
              </w:rPr>
            </w:pPr>
            <w:r w:rsidRPr="00C7710A">
              <w:rPr>
                <w:rFonts w:ascii="Arial" w:hAnsi="Arial" w:cs="Arial"/>
                <w:sz w:val="24"/>
                <w:szCs w:val="24"/>
              </w:rPr>
              <w:t>Create a System Profile (preliminary)</w:t>
            </w:r>
          </w:p>
        </w:tc>
        <w:tc>
          <w:tcPr>
            <w:tcW w:w="1890" w:type="dxa"/>
            <w:tcBorders>
              <w:top w:val="single" w:sz="4" w:space="0" w:color="auto"/>
              <w:left w:val="single" w:sz="4" w:space="0" w:color="auto"/>
              <w:bottom w:val="single" w:sz="4" w:space="0" w:color="auto"/>
              <w:right w:val="single" w:sz="4" w:space="0" w:color="auto"/>
            </w:tcBorders>
            <w:hideMark/>
          </w:tcPr>
          <w:p w14:paraId="60CE453C" w14:textId="77777777" w:rsidR="00C7710A" w:rsidRPr="00C7710A" w:rsidRDefault="00C7710A" w:rsidP="00C7710A">
            <w:pPr>
              <w:numPr>
                <w:ilvl w:val="0"/>
                <w:numId w:val="37"/>
              </w:numPr>
              <w:spacing w:after="0" w:line="240" w:lineRule="auto"/>
              <w:rPr>
                <w:rFonts w:ascii="Arial" w:hAnsi="Arial" w:cs="Arial"/>
                <w:sz w:val="24"/>
                <w:szCs w:val="24"/>
              </w:rPr>
            </w:pPr>
            <w:r w:rsidRPr="00C7710A">
              <w:rPr>
                <w:rFonts w:ascii="Arial" w:hAnsi="Arial" w:cs="Arial"/>
                <w:sz w:val="24"/>
                <w:szCs w:val="24"/>
              </w:rPr>
              <w:t>SP800-12</w:t>
            </w:r>
          </w:p>
          <w:p w14:paraId="64430721" w14:textId="77777777" w:rsidR="00C7710A" w:rsidRPr="00C7710A" w:rsidRDefault="00C7710A" w:rsidP="00C7710A">
            <w:pPr>
              <w:numPr>
                <w:ilvl w:val="0"/>
                <w:numId w:val="37"/>
              </w:numPr>
              <w:spacing w:after="0" w:line="240" w:lineRule="auto"/>
              <w:rPr>
                <w:rFonts w:ascii="Arial" w:hAnsi="Arial" w:cs="Arial"/>
                <w:sz w:val="24"/>
                <w:szCs w:val="24"/>
              </w:rPr>
            </w:pPr>
            <w:r w:rsidRPr="00C7710A">
              <w:rPr>
                <w:rFonts w:ascii="Arial" w:hAnsi="Arial" w:cs="Arial"/>
                <w:sz w:val="24"/>
                <w:szCs w:val="24"/>
              </w:rPr>
              <w:t>SP800-14</w:t>
            </w:r>
          </w:p>
          <w:p w14:paraId="7A75723F" w14:textId="77777777" w:rsidR="00C7710A" w:rsidRPr="00C7710A" w:rsidRDefault="00C7710A" w:rsidP="00C7710A">
            <w:pPr>
              <w:numPr>
                <w:ilvl w:val="0"/>
                <w:numId w:val="37"/>
              </w:numPr>
              <w:spacing w:after="0" w:line="240" w:lineRule="auto"/>
              <w:rPr>
                <w:rFonts w:ascii="Arial" w:hAnsi="Arial" w:cs="Arial"/>
                <w:sz w:val="24"/>
                <w:szCs w:val="24"/>
              </w:rPr>
            </w:pPr>
            <w:r w:rsidRPr="00C7710A">
              <w:rPr>
                <w:rFonts w:ascii="Arial" w:hAnsi="Arial" w:cs="Arial"/>
                <w:sz w:val="24"/>
                <w:szCs w:val="24"/>
              </w:rPr>
              <w:t>SP800-35</w:t>
            </w:r>
          </w:p>
          <w:p w14:paraId="06ACE55C" w14:textId="77777777" w:rsidR="00C7710A" w:rsidRPr="00C7710A" w:rsidRDefault="00C7710A" w:rsidP="00C7710A">
            <w:pPr>
              <w:numPr>
                <w:ilvl w:val="0"/>
                <w:numId w:val="37"/>
              </w:numPr>
              <w:spacing w:after="0" w:line="240" w:lineRule="auto"/>
              <w:rPr>
                <w:rFonts w:ascii="Arial" w:hAnsi="Arial" w:cs="Arial"/>
                <w:sz w:val="24"/>
                <w:szCs w:val="24"/>
              </w:rPr>
            </w:pPr>
            <w:r w:rsidRPr="00C7710A">
              <w:rPr>
                <w:rFonts w:ascii="Arial" w:hAnsi="Arial" w:cs="Arial"/>
                <w:sz w:val="24"/>
                <w:szCs w:val="24"/>
              </w:rPr>
              <w:t>SP800-27</w:t>
            </w:r>
          </w:p>
          <w:p w14:paraId="31E7A150" w14:textId="77777777" w:rsidR="00C7710A" w:rsidRPr="00C7710A" w:rsidRDefault="00C7710A" w:rsidP="00C7710A">
            <w:pPr>
              <w:numPr>
                <w:ilvl w:val="0"/>
                <w:numId w:val="37"/>
              </w:numPr>
              <w:spacing w:after="0" w:line="240" w:lineRule="auto"/>
              <w:rPr>
                <w:rFonts w:ascii="Arial" w:hAnsi="Arial" w:cs="Arial"/>
                <w:sz w:val="24"/>
                <w:szCs w:val="24"/>
              </w:rPr>
            </w:pPr>
            <w:r w:rsidRPr="00C7710A">
              <w:rPr>
                <w:rFonts w:ascii="Arial" w:hAnsi="Arial" w:cs="Arial"/>
                <w:sz w:val="24"/>
                <w:szCs w:val="24"/>
              </w:rPr>
              <w:t>SP800-47</w:t>
            </w:r>
          </w:p>
          <w:p w14:paraId="1E2437F5" w14:textId="77777777" w:rsidR="00C7710A" w:rsidRPr="00C7710A" w:rsidRDefault="00C7710A" w:rsidP="00C7710A">
            <w:pPr>
              <w:numPr>
                <w:ilvl w:val="0"/>
                <w:numId w:val="37"/>
              </w:numPr>
              <w:spacing w:after="0" w:line="240" w:lineRule="auto"/>
              <w:rPr>
                <w:rFonts w:ascii="Arial" w:hAnsi="Arial" w:cs="Arial"/>
                <w:sz w:val="24"/>
                <w:szCs w:val="24"/>
              </w:rPr>
            </w:pPr>
            <w:r w:rsidRPr="00C7710A">
              <w:rPr>
                <w:rFonts w:ascii="Arial" w:hAnsi="Arial" w:cs="Arial"/>
                <w:sz w:val="24"/>
                <w:szCs w:val="24"/>
              </w:rPr>
              <w:t>SP800-60</w:t>
            </w:r>
          </w:p>
          <w:p w14:paraId="6E8366D3" w14:textId="77777777" w:rsidR="00C7710A" w:rsidRPr="00C7710A" w:rsidRDefault="00C7710A" w:rsidP="00C7710A">
            <w:pPr>
              <w:numPr>
                <w:ilvl w:val="0"/>
                <w:numId w:val="37"/>
              </w:numPr>
              <w:spacing w:after="0" w:line="240" w:lineRule="auto"/>
              <w:rPr>
                <w:rFonts w:ascii="Arial" w:hAnsi="Arial" w:cs="Arial"/>
                <w:sz w:val="24"/>
                <w:szCs w:val="24"/>
              </w:rPr>
            </w:pPr>
            <w:r w:rsidRPr="00C7710A">
              <w:rPr>
                <w:rFonts w:ascii="Arial" w:hAnsi="Arial" w:cs="Arial"/>
                <w:sz w:val="24"/>
                <w:szCs w:val="24"/>
              </w:rPr>
              <w:t>SP800-63</w:t>
            </w:r>
          </w:p>
          <w:p w14:paraId="420CAF07" w14:textId="77777777" w:rsidR="00C7710A" w:rsidRPr="00C7710A" w:rsidRDefault="00C7710A" w:rsidP="00C7710A">
            <w:pPr>
              <w:numPr>
                <w:ilvl w:val="0"/>
                <w:numId w:val="37"/>
              </w:numPr>
              <w:spacing w:after="0" w:line="240" w:lineRule="auto"/>
              <w:rPr>
                <w:rFonts w:ascii="Arial" w:hAnsi="Arial" w:cs="Arial"/>
                <w:sz w:val="24"/>
                <w:szCs w:val="24"/>
              </w:rPr>
            </w:pPr>
            <w:r w:rsidRPr="00C7710A">
              <w:rPr>
                <w:rFonts w:ascii="Arial" w:hAnsi="Arial" w:cs="Arial"/>
                <w:sz w:val="24"/>
                <w:szCs w:val="24"/>
              </w:rPr>
              <w:t>FIPS 199</w:t>
            </w:r>
          </w:p>
        </w:tc>
      </w:tr>
      <w:tr w:rsidR="00C7710A" w:rsidRPr="00C7710A" w14:paraId="158CA666" w14:textId="77777777" w:rsidTr="003C00AD">
        <w:trPr>
          <w:cantSplit/>
        </w:trPr>
        <w:tc>
          <w:tcPr>
            <w:tcW w:w="2003" w:type="dxa"/>
            <w:tcBorders>
              <w:top w:val="single" w:sz="4" w:space="0" w:color="auto"/>
              <w:left w:val="single" w:sz="4" w:space="0" w:color="auto"/>
              <w:bottom w:val="single" w:sz="4" w:space="0" w:color="auto"/>
              <w:right w:val="single" w:sz="4" w:space="0" w:color="auto"/>
            </w:tcBorders>
          </w:tcPr>
          <w:p w14:paraId="49C4F2A7" w14:textId="77777777" w:rsidR="00C7710A" w:rsidRPr="00C7710A" w:rsidRDefault="00C7710A" w:rsidP="00C7710A">
            <w:pPr>
              <w:spacing w:after="0" w:line="240" w:lineRule="auto"/>
              <w:rPr>
                <w:rFonts w:ascii="Arial" w:hAnsi="Arial" w:cs="Arial"/>
                <w:sz w:val="24"/>
                <w:szCs w:val="24"/>
              </w:rPr>
            </w:pPr>
            <w:r w:rsidRPr="00C7710A">
              <w:rPr>
                <w:rFonts w:ascii="Arial" w:hAnsi="Arial" w:cs="Arial"/>
                <w:sz w:val="24"/>
                <w:szCs w:val="24"/>
              </w:rPr>
              <w:t>System Requirements Analysis</w:t>
            </w:r>
          </w:p>
          <w:p w14:paraId="239DC9E9" w14:textId="77777777" w:rsidR="00C7710A" w:rsidRPr="00C7710A" w:rsidRDefault="00C7710A" w:rsidP="00C7710A">
            <w:pPr>
              <w:spacing w:after="0" w:line="240" w:lineRule="auto"/>
              <w:rPr>
                <w:rFonts w:ascii="Arial" w:hAnsi="Arial" w:cs="Arial"/>
                <w:sz w:val="24"/>
                <w:szCs w:val="24"/>
              </w:rPr>
            </w:pPr>
          </w:p>
        </w:tc>
        <w:tc>
          <w:tcPr>
            <w:tcW w:w="4680" w:type="dxa"/>
            <w:tcBorders>
              <w:top w:val="single" w:sz="4" w:space="0" w:color="auto"/>
              <w:left w:val="single" w:sz="4" w:space="0" w:color="auto"/>
              <w:bottom w:val="single" w:sz="4" w:space="0" w:color="auto"/>
              <w:right w:val="single" w:sz="4" w:space="0" w:color="auto"/>
            </w:tcBorders>
            <w:hideMark/>
          </w:tcPr>
          <w:p w14:paraId="7757AFEE" w14:textId="77777777" w:rsidR="00C7710A" w:rsidRPr="00C7710A" w:rsidRDefault="00C7710A" w:rsidP="00C7710A">
            <w:pPr>
              <w:numPr>
                <w:ilvl w:val="0"/>
                <w:numId w:val="38"/>
              </w:numPr>
              <w:spacing w:after="0" w:line="240" w:lineRule="auto"/>
              <w:rPr>
                <w:rFonts w:ascii="Arial" w:hAnsi="Arial" w:cs="Arial"/>
                <w:sz w:val="24"/>
                <w:szCs w:val="24"/>
              </w:rPr>
            </w:pPr>
            <w:r w:rsidRPr="00C7710A">
              <w:rPr>
                <w:rFonts w:ascii="Arial" w:hAnsi="Arial" w:cs="Arial"/>
                <w:sz w:val="24"/>
                <w:szCs w:val="24"/>
              </w:rPr>
              <w:t>Establish System Security Profile Objectives (iterative)</w:t>
            </w:r>
          </w:p>
          <w:p w14:paraId="7A0537D1" w14:textId="77777777" w:rsidR="00C7710A" w:rsidRPr="00C7710A" w:rsidRDefault="00C7710A" w:rsidP="00C7710A">
            <w:pPr>
              <w:numPr>
                <w:ilvl w:val="0"/>
                <w:numId w:val="38"/>
              </w:numPr>
              <w:spacing w:after="0" w:line="240" w:lineRule="auto"/>
              <w:rPr>
                <w:rFonts w:ascii="Arial" w:hAnsi="Arial" w:cs="Arial"/>
                <w:sz w:val="24"/>
                <w:szCs w:val="24"/>
              </w:rPr>
            </w:pPr>
            <w:r w:rsidRPr="00C7710A">
              <w:rPr>
                <w:rFonts w:ascii="Arial" w:hAnsi="Arial" w:cs="Arial"/>
                <w:sz w:val="24"/>
                <w:szCs w:val="24"/>
              </w:rPr>
              <w:t>Classify Information (iterative)</w:t>
            </w:r>
          </w:p>
          <w:p w14:paraId="353B3E98" w14:textId="77777777" w:rsidR="00C7710A" w:rsidRPr="00C7710A" w:rsidRDefault="00C7710A" w:rsidP="00C7710A">
            <w:pPr>
              <w:numPr>
                <w:ilvl w:val="0"/>
                <w:numId w:val="38"/>
              </w:numPr>
              <w:spacing w:after="0" w:line="240" w:lineRule="auto"/>
              <w:rPr>
                <w:rFonts w:ascii="Arial" w:hAnsi="Arial" w:cs="Arial"/>
                <w:sz w:val="24"/>
                <w:szCs w:val="24"/>
              </w:rPr>
            </w:pPr>
            <w:r w:rsidRPr="00C7710A">
              <w:rPr>
                <w:rFonts w:ascii="Arial" w:hAnsi="Arial" w:cs="Arial"/>
                <w:sz w:val="24"/>
                <w:szCs w:val="24"/>
              </w:rPr>
              <w:t>Decompose the System (preliminary)</w:t>
            </w:r>
          </w:p>
        </w:tc>
        <w:tc>
          <w:tcPr>
            <w:tcW w:w="1890" w:type="dxa"/>
            <w:vMerge w:val="restart"/>
            <w:tcBorders>
              <w:top w:val="single" w:sz="4" w:space="0" w:color="auto"/>
              <w:left w:val="single" w:sz="4" w:space="0" w:color="auto"/>
              <w:bottom w:val="single" w:sz="4" w:space="0" w:color="auto"/>
              <w:right w:val="single" w:sz="4" w:space="0" w:color="auto"/>
            </w:tcBorders>
            <w:hideMark/>
          </w:tcPr>
          <w:p w14:paraId="3CDD15D3" w14:textId="77777777" w:rsidR="00C7710A" w:rsidRPr="00C7710A" w:rsidRDefault="00C7710A" w:rsidP="00C7710A">
            <w:pPr>
              <w:numPr>
                <w:ilvl w:val="0"/>
                <w:numId w:val="37"/>
              </w:numPr>
              <w:spacing w:after="0" w:line="240" w:lineRule="auto"/>
              <w:rPr>
                <w:rFonts w:ascii="Arial" w:hAnsi="Arial" w:cs="Arial"/>
                <w:sz w:val="24"/>
                <w:szCs w:val="24"/>
              </w:rPr>
            </w:pPr>
            <w:r w:rsidRPr="00C7710A">
              <w:rPr>
                <w:rFonts w:ascii="Arial" w:hAnsi="Arial" w:cs="Arial"/>
                <w:sz w:val="24"/>
                <w:szCs w:val="24"/>
              </w:rPr>
              <w:t>SP800-23</w:t>
            </w:r>
          </w:p>
          <w:p w14:paraId="089B19DF" w14:textId="77777777" w:rsidR="00C7710A" w:rsidRPr="00C7710A" w:rsidRDefault="00C7710A" w:rsidP="00C7710A">
            <w:pPr>
              <w:numPr>
                <w:ilvl w:val="0"/>
                <w:numId w:val="37"/>
              </w:numPr>
              <w:spacing w:after="0" w:line="240" w:lineRule="auto"/>
              <w:rPr>
                <w:rFonts w:ascii="Arial" w:hAnsi="Arial" w:cs="Arial"/>
                <w:sz w:val="24"/>
                <w:szCs w:val="24"/>
              </w:rPr>
            </w:pPr>
            <w:r w:rsidRPr="00C7710A">
              <w:rPr>
                <w:rFonts w:ascii="Arial" w:hAnsi="Arial" w:cs="Arial"/>
                <w:sz w:val="24"/>
                <w:szCs w:val="24"/>
              </w:rPr>
              <w:t>SP800-30</w:t>
            </w:r>
          </w:p>
          <w:p w14:paraId="413C27CD" w14:textId="77777777" w:rsidR="00C7710A" w:rsidRPr="00C7710A" w:rsidRDefault="00C7710A" w:rsidP="00C7710A">
            <w:pPr>
              <w:numPr>
                <w:ilvl w:val="0"/>
                <w:numId w:val="37"/>
              </w:numPr>
              <w:spacing w:after="0" w:line="240" w:lineRule="auto"/>
              <w:rPr>
                <w:rFonts w:ascii="Arial" w:hAnsi="Arial" w:cs="Arial"/>
                <w:sz w:val="24"/>
                <w:szCs w:val="24"/>
              </w:rPr>
            </w:pPr>
            <w:r w:rsidRPr="00C7710A">
              <w:rPr>
                <w:rFonts w:ascii="Arial" w:hAnsi="Arial" w:cs="Arial"/>
                <w:sz w:val="24"/>
                <w:szCs w:val="24"/>
              </w:rPr>
              <w:t>SP800-36</w:t>
            </w:r>
          </w:p>
          <w:p w14:paraId="3BCFA842" w14:textId="77777777" w:rsidR="00C7710A" w:rsidRPr="00C7710A" w:rsidRDefault="00C7710A" w:rsidP="00C7710A">
            <w:pPr>
              <w:numPr>
                <w:ilvl w:val="0"/>
                <w:numId w:val="37"/>
              </w:numPr>
              <w:spacing w:after="0" w:line="240" w:lineRule="auto"/>
              <w:rPr>
                <w:rFonts w:ascii="Arial" w:hAnsi="Arial" w:cs="Arial"/>
                <w:sz w:val="24"/>
                <w:szCs w:val="24"/>
              </w:rPr>
            </w:pPr>
            <w:r w:rsidRPr="00C7710A">
              <w:rPr>
                <w:rFonts w:ascii="Arial" w:hAnsi="Arial" w:cs="Arial"/>
                <w:sz w:val="24"/>
                <w:szCs w:val="24"/>
              </w:rPr>
              <w:t>SP800-53</w:t>
            </w:r>
          </w:p>
          <w:p w14:paraId="2876BC14" w14:textId="77777777" w:rsidR="00C7710A" w:rsidRPr="00C7710A" w:rsidRDefault="00C7710A" w:rsidP="00C7710A">
            <w:pPr>
              <w:numPr>
                <w:ilvl w:val="0"/>
                <w:numId w:val="37"/>
              </w:numPr>
              <w:spacing w:after="0" w:line="240" w:lineRule="auto"/>
              <w:rPr>
                <w:rFonts w:ascii="Arial" w:hAnsi="Arial" w:cs="Arial"/>
                <w:sz w:val="24"/>
                <w:szCs w:val="24"/>
              </w:rPr>
            </w:pPr>
            <w:r w:rsidRPr="00C7710A">
              <w:rPr>
                <w:rFonts w:ascii="Arial" w:hAnsi="Arial" w:cs="Arial"/>
                <w:sz w:val="24"/>
                <w:szCs w:val="24"/>
              </w:rPr>
              <w:t>SP800-55</w:t>
            </w:r>
          </w:p>
          <w:p w14:paraId="6E1A0568" w14:textId="77777777" w:rsidR="00C7710A" w:rsidRPr="00C7710A" w:rsidRDefault="00C7710A" w:rsidP="00C7710A">
            <w:pPr>
              <w:numPr>
                <w:ilvl w:val="0"/>
                <w:numId w:val="37"/>
              </w:numPr>
              <w:spacing w:after="0" w:line="240" w:lineRule="auto"/>
              <w:rPr>
                <w:rFonts w:ascii="Arial" w:hAnsi="Arial" w:cs="Arial"/>
                <w:sz w:val="24"/>
                <w:szCs w:val="24"/>
              </w:rPr>
            </w:pPr>
            <w:r w:rsidRPr="00C7710A">
              <w:rPr>
                <w:rFonts w:ascii="Arial" w:hAnsi="Arial" w:cs="Arial"/>
                <w:sz w:val="24"/>
                <w:szCs w:val="24"/>
              </w:rPr>
              <w:t>SP800-64</w:t>
            </w:r>
          </w:p>
          <w:p w14:paraId="774E652F" w14:textId="77777777" w:rsidR="00C7710A" w:rsidRPr="00C7710A" w:rsidRDefault="00C7710A" w:rsidP="00C7710A">
            <w:pPr>
              <w:numPr>
                <w:ilvl w:val="0"/>
                <w:numId w:val="37"/>
              </w:numPr>
              <w:spacing w:after="0" w:line="240" w:lineRule="auto"/>
              <w:rPr>
                <w:rFonts w:ascii="Arial" w:hAnsi="Arial" w:cs="Arial"/>
                <w:sz w:val="24"/>
                <w:szCs w:val="24"/>
              </w:rPr>
            </w:pPr>
            <w:r w:rsidRPr="00C7710A">
              <w:rPr>
                <w:rFonts w:ascii="Arial" w:hAnsi="Arial" w:cs="Arial"/>
                <w:sz w:val="24"/>
                <w:szCs w:val="24"/>
              </w:rPr>
              <w:t>FIPS 140-2</w:t>
            </w:r>
          </w:p>
        </w:tc>
      </w:tr>
      <w:tr w:rsidR="00C7710A" w:rsidRPr="00C7710A" w14:paraId="10951653" w14:textId="77777777" w:rsidTr="003C00AD">
        <w:trPr>
          <w:cantSplit/>
        </w:trPr>
        <w:tc>
          <w:tcPr>
            <w:tcW w:w="2003" w:type="dxa"/>
            <w:tcBorders>
              <w:top w:val="single" w:sz="4" w:space="0" w:color="auto"/>
              <w:left w:val="single" w:sz="4" w:space="0" w:color="auto"/>
              <w:bottom w:val="single" w:sz="4" w:space="0" w:color="auto"/>
              <w:right w:val="single" w:sz="4" w:space="0" w:color="auto"/>
            </w:tcBorders>
          </w:tcPr>
          <w:p w14:paraId="4FD8674D" w14:textId="77777777" w:rsidR="00C7710A" w:rsidRPr="00C7710A" w:rsidRDefault="00C7710A" w:rsidP="00C7710A">
            <w:pPr>
              <w:spacing w:after="0" w:line="240" w:lineRule="auto"/>
              <w:rPr>
                <w:rFonts w:ascii="Arial" w:hAnsi="Arial" w:cs="Arial"/>
                <w:sz w:val="24"/>
                <w:szCs w:val="24"/>
              </w:rPr>
            </w:pPr>
            <w:r w:rsidRPr="00C7710A">
              <w:rPr>
                <w:rFonts w:ascii="Arial" w:hAnsi="Arial" w:cs="Arial"/>
                <w:sz w:val="24"/>
                <w:szCs w:val="24"/>
              </w:rPr>
              <w:t>System Design</w:t>
            </w:r>
          </w:p>
          <w:p w14:paraId="3BFFE36B" w14:textId="77777777" w:rsidR="00C7710A" w:rsidRPr="00C7710A" w:rsidRDefault="00C7710A" w:rsidP="00C7710A">
            <w:pPr>
              <w:spacing w:after="0" w:line="240" w:lineRule="auto"/>
              <w:rPr>
                <w:rFonts w:ascii="Arial" w:hAnsi="Arial" w:cs="Arial"/>
                <w:sz w:val="24"/>
                <w:szCs w:val="24"/>
              </w:rPr>
            </w:pPr>
          </w:p>
        </w:tc>
        <w:tc>
          <w:tcPr>
            <w:tcW w:w="4680" w:type="dxa"/>
            <w:tcBorders>
              <w:top w:val="single" w:sz="4" w:space="0" w:color="auto"/>
              <w:left w:val="single" w:sz="4" w:space="0" w:color="auto"/>
              <w:bottom w:val="single" w:sz="4" w:space="0" w:color="auto"/>
              <w:right w:val="single" w:sz="4" w:space="0" w:color="auto"/>
            </w:tcBorders>
            <w:hideMark/>
          </w:tcPr>
          <w:p w14:paraId="62C44FAB" w14:textId="77777777" w:rsidR="00C7710A" w:rsidRPr="00C7710A" w:rsidRDefault="00C7710A" w:rsidP="00C7710A">
            <w:pPr>
              <w:numPr>
                <w:ilvl w:val="0"/>
                <w:numId w:val="39"/>
              </w:numPr>
              <w:spacing w:after="0" w:line="240" w:lineRule="auto"/>
              <w:rPr>
                <w:rFonts w:ascii="Arial" w:hAnsi="Arial" w:cs="Arial"/>
                <w:sz w:val="24"/>
                <w:szCs w:val="24"/>
              </w:rPr>
            </w:pPr>
            <w:r w:rsidRPr="00C7710A">
              <w:rPr>
                <w:rFonts w:ascii="Arial" w:hAnsi="Arial" w:cs="Arial"/>
                <w:sz w:val="24"/>
                <w:szCs w:val="24"/>
              </w:rPr>
              <w:t>Create a System Profile (iterative)</w:t>
            </w:r>
          </w:p>
          <w:p w14:paraId="20313E1F" w14:textId="77777777" w:rsidR="00C7710A" w:rsidRPr="00C7710A" w:rsidRDefault="00C7710A" w:rsidP="00C7710A">
            <w:pPr>
              <w:numPr>
                <w:ilvl w:val="0"/>
                <w:numId w:val="39"/>
              </w:numPr>
              <w:spacing w:after="0" w:line="240" w:lineRule="auto"/>
              <w:rPr>
                <w:rFonts w:ascii="Arial" w:hAnsi="Arial" w:cs="Arial"/>
                <w:sz w:val="24"/>
                <w:szCs w:val="24"/>
              </w:rPr>
            </w:pPr>
            <w:r w:rsidRPr="00C7710A">
              <w:rPr>
                <w:rFonts w:ascii="Arial" w:hAnsi="Arial" w:cs="Arial"/>
                <w:sz w:val="24"/>
                <w:szCs w:val="24"/>
              </w:rPr>
              <w:t>Decompose the System (iterative)</w:t>
            </w:r>
          </w:p>
          <w:p w14:paraId="1C28ED6D" w14:textId="77777777" w:rsidR="00C7710A" w:rsidRPr="00C7710A" w:rsidRDefault="00C7710A" w:rsidP="00C7710A">
            <w:pPr>
              <w:numPr>
                <w:ilvl w:val="0"/>
                <w:numId w:val="39"/>
              </w:numPr>
              <w:spacing w:after="0" w:line="240" w:lineRule="auto"/>
              <w:rPr>
                <w:rFonts w:ascii="Arial" w:hAnsi="Arial" w:cs="Arial"/>
                <w:sz w:val="24"/>
                <w:szCs w:val="24"/>
              </w:rPr>
            </w:pPr>
            <w:r w:rsidRPr="00C7710A">
              <w:rPr>
                <w:rFonts w:ascii="Arial" w:hAnsi="Arial" w:cs="Arial"/>
                <w:sz w:val="24"/>
                <w:szCs w:val="24"/>
              </w:rPr>
              <w:t>Assess Vulnerabilities and Threats (preliminary)</w:t>
            </w:r>
          </w:p>
          <w:p w14:paraId="692930FB" w14:textId="77777777" w:rsidR="00C7710A" w:rsidRPr="00C7710A" w:rsidRDefault="00C7710A" w:rsidP="00C7710A">
            <w:pPr>
              <w:numPr>
                <w:ilvl w:val="0"/>
                <w:numId w:val="39"/>
              </w:numPr>
              <w:spacing w:after="0" w:line="240" w:lineRule="auto"/>
              <w:rPr>
                <w:rFonts w:ascii="Arial" w:hAnsi="Arial" w:cs="Arial"/>
                <w:sz w:val="24"/>
                <w:szCs w:val="24"/>
              </w:rPr>
            </w:pPr>
            <w:r w:rsidRPr="00C7710A">
              <w:rPr>
                <w:rFonts w:ascii="Arial" w:hAnsi="Arial" w:cs="Arial"/>
                <w:sz w:val="24"/>
                <w:szCs w:val="24"/>
              </w:rPr>
              <w:t>Assess Risks (preliminary)</w:t>
            </w:r>
          </w:p>
          <w:p w14:paraId="6C490AD6" w14:textId="77777777" w:rsidR="00C7710A" w:rsidRPr="00C7710A" w:rsidRDefault="00C7710A" w:rsidP="00C7710A">
            <w:pPr>
              <w:numPr>
                <w:ilvl w:val="0"/>
                <w:numId w:val="39"/>
              </w:numPr>
              <w:spacing w:after="0" w:line="240" w:lineRule="auto"/>
              <w:rPr>
                <w:rFonts w:ascii="Arial" w:hAnsi="Arial" w:cs="Arial"/>
                <w:sz w:val="24"/>
                <w:szCs w:val="24"/>
              </w:rPr>
            </w:pPr>
            <w:r w:rsidRPr="00C7710A">
              <w:rPr>
                <w:rFonts w:ascii="Arial" w:hAnsi="Arial" w:cs="Arial"/>
                <w:sz w:val="24"/>
                <w:szCs w:val="24"/>
              </w:rPr>
              <w:t>Select and Document Security Controls (preliminary)</w:t>
            </w: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4931A509" w14:textId="77777777" w:rsidR="00C7710A" w:rsidRPr="00C7710A" w:rsidRDefault="00C7710A" w:rsidP="00C7710A">
            <w:pPr>
              <w:spacing w:after="0" w:line="240" w:lineRule="auto"/>
              <w:rPr>
                <w:rFonts w:ascii="Arial" w:hAnsi="Arial" w:cs="Arial"/>
                <w:sz w:val="24"/>
                <w:szCs w:val="24"/>
              </w:rPr>
            </w:pPr>
          </w:p>
        </w:tc>
      </w:tr>
      <w:tr w:rsidR="00C7710A" w:rsidRPr="00C7710A" w14:paraId="3595BFF2" w14:textId="77777777" w:rsidTr="003C00AD">
        <w:trPr>
          <w:cantSplit/>
        </w:trPr>
        <w:tc>
          <w:tcPr>
            <w:tcW w:w="2003" w:type="dxa"/>
            <w:tcBorders>
              <w:top w:val="single" w:sz="4" w:space="0" w:color="auto"/>
              <w:left w:val="single" w:sz="4" w:space="0" w:color="auto"/>
              <w:bottom w:val="single" w:sz="4" w:space="0" w:color="auto"/>
              <w:right w:val="single" w:sz="4" w:space="0" w:color="auto"/>
            </w:tcBorders>
          </w:tcPr>
          <w:p w14:paraId="42862FA4" w14:textId="77777777" w:rsidR="00C7710A" w:rsidRPr="00C7710A" w:rsidRDefault="00C7710A" w:rsidP="00C7710A">
            <w:pPr>
              <w:spacing w:after="0" w:line="240" w:lineRule="auto"/>
              <w:rPr>
                <w:rFonts w:ascii="Arial" w:hAnsi="Arial" w:cs="Arial"/>
                <w:sz w:val="24"/>
                <w:szCs w:val="24"/>
              </w:rPr>
            </w:pPr>
            <w:r w:rsidRPr="00C7710A">
              <w:rPr>
                <w:rFonts w:ascii="Arial" w:hAnsi="Arial" w:cs="Arial"/>
                <w:sz w:val="24"/>
                <w:szCs w:val="24"/>
              </w:rPr>
              <w:t>System Construction</w:t>
            </w:r>
          </w:p>
          <w:p w14:paraId="30DE76FA" w14:textId="77777777" w:rsidR="00C7710A" w:rsidRPr="00C7710A" w:rsidRDefault="00C7710A" w:rsidP="00C7710A">
            <w:pPr>
              <w:spacing w:after="0" w:line="240" w:lineRule="auto"/>
              <w:rPr>
                <w:rFonts w:ascii="Arial" w:hAnsi="Arial" w:cs="Arial"/>
                <w:sz w:val="24"/>
                <w:szCs w:val="24"/>
              </w:rPr>
            </w:pPr>
          </w:p>
        </w:tc>
        <w:tc>
          <w:tcPr>
            <w:tcW w:w="4680" w:type="dxa"/>
            <w:tcBorders>
              <w:top w:val="single" w:sz="4" w:space="0" w:color="auto"/>
              <w:left w:val="single" w:sz="4" w:space="0" w:color="auto"/>
              <w:bottom w:val="single" w:sz="4" w:space="0" w:color="auto"/>
              <w:right w:val="single" w:sz="4" w:space="0" w:color="auto"/>
            </w:tcBorders>
            <w:hideMark/>
          </w:tcPr>
          <w:p w14:paraId="61872AD6" w14:textId="77777777" w:rsidR="00C7710A" w:rsidRPr="00C7710A" w:rsidRDefault="00C7710A" w:rsidP="00C7710A">
            <w:pPr>
              <w:numPr>
                <w:ilvl w:val="0"/>
                <w:numId w:val="40"/>
              </w:numPr>
              <w:spacing w:after="0" w:line="240" w:lineRule="auto"/>
              <w:rPr>
                <w:rFonts w:ascii="Arial" w:hAnsi="Arial" w:cs="Arial"/>
                <w:sz w:val="24"/>
                <w:szCs w:val="24"/>
              </w:rPr>
            </w:pPr>
            <w:r w:rsidRPr="00C7710A">
              <w:rPr>
                <w:rFonts w:ascii="Arial" w:hAnsi="Arial" w:cs="Arial"/>
                <w:sz w:val="24"/>
                <w:szCs w:val="24"/>
              </w:rPr>
              <w:t>Create test data</w:t>
            </w:r>
          </w:p>
          <w:p w14:paraId="198341AA" w14:textId="77777777" w:rsidR="00C7710A" w:rsidRPr="00C7710A" w:rsidRDefault="00C7710A" w:rsidP="00C7710A">
            <w:pPr>
              <w:numPr>
                <w:ilvl w:val="0"/>
                <w:numId w:val="40"/>
              </w:numPr>
              <w:spacing w:after="0" w:line="240" w:lineRule="auto"/>
              <w:rPr>
                <w:rFonts w:ascii="Arial" w:hAnsi="Arial" w:cs="Arial"/>
                <w:sz w:val="24"/>
                <w:szCs w:val="24"/>
              </w:rPr>
            </w:pPr>
            <w:r w:rsidRPr="00C7710A">
              <w:rPr>
                <w:rFonts w:ascii="Arial" w:hAnsi="Arial" w:cs="Arial"/>
                <w:sz w:val="24"/>
                <w:szCs w:val="24"/>
              </w:rPr>
              <w:t>Assess Vulnerabilities and Threats (iterative)</w:t>
            </w:r>
          </w:p>
          <w:p w14:paraId="5B7ADC24" w14:textId="77777777" w:rsidR="00C7710A" w:rsidRPr="00C7710A" w:rsidRDefault="00C7710A" w:rsidP="00C7710A">
            <w:pPr>
              <w:numPr>
                <w:ilvl w:val="0"/>
                <w:numId w:val="40"/>
              </w:numPr>
              <w:spacing w:after="0" w:line="240" w:lineRule="auto"/>
              <w:rPr>
                <w:rFonts w:ascii="Arial" w:hAnsi="Arial" w:cs="Arial"/>
                <w:sz w:val="24"/>
                <w:szCs w:val="24"/>
              </w:rPr>
            </w:pPr>
            <w:r w:rsidRPr="00C7710A">
              <w:rPr>
                <w:rFonts w:ascii="Arial" w:hAnsi="Arial" w:cs="Arial"/>
                <w:sz w:val="24"/>
                <w:szCs w:val="24"/>
              </w:rPr>
              <w:t>Assess Risks (iterative)</w:t>
            </w:r>
          </w:p>
          <w:p w14:paraId="135C3290" w14:textId="77777777" w:rsidR="00C7710A" w:rsidRPr="00C7710A" w:rsidRDefault="00C7710A" w:rsidP="00C7710A">
            <w:pPr>
              <w:numPr>
                <w:ilvl w:val="0"/>
                <w:numId w:val="40"/>
              </w:numPr>
              <w:spacing w:after="0" w:line="240" w:lineRule="auto"/>
              <w:rPr>
                <w:rFonts w:ascii="Arial" w:hAnsi="Arial" w:cs="Arial"/>
                <w:sz w:val="24"/>
                <w:szCs w:val="24"/>
              </w:rPr>
            </w:pPr>
            <w:r w:rsidRPr="00C7710A">
              <w:rPr>
                <w:rFonts w:ascii="Arial" w:hAnsi="Arial" w:cs="Arial"/>
                <w:sz w:val="24"/>
                <w:szCs w:val="24"/>
              </w:rPr>
              <w:t>Select and Document Security Controls (iterative)</w:t>
            </w:r>
          </w:p>
          <w:p w14:paraId="530C7DDA" w14:textId="77777777" w:rsidR="00C7710A" w:rsidRPr="00C7710A" w:rsidRDefault="00C7710A" w:rsidP="00C7710A">
            <w:pPr>
              <w:numPr>
                <w:ilvl w:val="0"/>
                <w:numId w:val="40"/>
              </w:numPr>
              <w:spacing w:after="0" w:line="240" w:lineRule="auto"/>
              <w:rPr>
                <w:rFonts w:ascii="Arial" w:hAnsi="Arial" w:cs="Arial"/>
                <w:sz w:val="24"/>
                <w:szCs w:val="24"/>
              </w:rPr>
            </w:pPr>
            <w:r w:rsidRPr="00C7710A">
              <w:rPr>
                <w:rFonts w:ascii="Arial" w:hAnsi="Arial" w:cs="Arial"/>
                <w:sz w:val="24"/>
                <w:szCs w:val="24"/>
              </w:rPr>
              <w:t>Test security controls</w:t>
            </w:r>
          </w:p>
        </w:tc>
        <w:tc>
          <w:tcPr>
            <w:tcW w:w="1890" w:type="dxa"/>
            <w:vMerge w:val="restart"/>
            <w:tcBorders>
              <w:top w:val="single" w:sz="4" w:space="0" w:color="auto"/>
              <w:left w:val="single" w:sz="4" w:space="0" w:color="auto"/>
              <w:bottom w:val="single" w:sz="4" w:space="0" w:color="auto"/>
              <w:right w:val="single" w:sz="4" w:space="0" w:color="auto"/>
            </w:tcBorders>
            <w:hideMark/>
          </w:tcPr>
          <w:p w14:paraId="2144EF3C" w14:textId="77777777" w:rsidR="00C7710A" w:rsidRPr="00C7710A" w:rsidRDefault="00C7710A" w:rsidP="00C7710A">
            <w:pPr>
              <w:numPr>
                <w:ilvl w:val="0"/>
                <w:numId w:val="40"/>
              </w:numPr>
              <w:spacing w:after="0" w:line="240" w:lineRule="auto"/>
              <w:rPr>
                <w:rFonts w:ascii="Arial" w:hAnsi="Arial" w:cs="Arial"/>
                <w:sz w:val="24"/>
                <w:szCs w:val="24"/>
              </w:rPr>
            </w:pPr>
            <w:r w:rsidRPr="00C7710A">
              <w:rPr>
                <w:rFonts w:ascii="Arial" w:hAnsi="Arial" w:cs="Arial"/>
                <w:sz w:val="24"/>
                <w:szCs w:val="24"/>
              </w:rPr>
              <w:t>SP800-35</w:t>
            </w:r>
          </w:p>
          <w:p w14:paraId="6C9A9EDF" w14:textId="77777777" w:rsidR="00C7710A" w:rsidRPr="00C7710A" w:rsidRDefault="00C7710A" w:rsidP="00C7710A">
            <w:pPr>
              <w:numPr>
                <w:ilvl w:val="0"/>
                <w:numId w:val="40"/>
              </w:numPr>
              <w:spacing w:after="0" w:line="240" w:lineRule="auto"/>
              <w:rPr>
                <w:rFonts w:ascii="Arial" w:hAnsi="Arial" w:cs="Arial"/>
                <w:sz w:val="24"/>
                <w:szCs w:val="24"/>
              </w:rPr>
            </w:pPr>
            <w:r w:rsidRPr="00C7710A">
              <w:rPr>
                <w:rFonts w:ascii="Arial" w:hAnsi="Arial" w:cs="Arial"/>
                <w:sz w:val="24"/>
                <w:szCs w:val="24"/>
              </w:rPr>
              <w:t>SP800-36</w:t>
            </w:r>
          </w:p>
          <w:p w14:paraId="02CDB532" w14:textId="77777777" w:rsidR="00C7710A" w:rsidRPr="00C7710A" w:rsidRDefault="00C7710A" w:rsidP="00C7710A">
            <w:pPr>
              <w:numPr>
                <w:ilvl w:val="0"/>
                <w:numId w:val="40"/>
              </w:numPr>
              <w:spacing w:after="0" w:line="240" w:lineRule="auto"/>
              <w:rPr>
                <w:rFonts w:ascii="Arial" w:hAnsi="Arial" w:cs="Arial"/>
                <w:sz w:val="24"/>
                <w:szCs w:val="24"/>
              </w:rPr>
            </w:pPr>
            <w:r w:rsidRPr="00C7710A">
              <w:rPr>
                <w:rFonts w:ascii="Arial" w:hAnsi="Arial" w:cs="Arial"/>
                <w:sz w:val="24"/>
                <w:szCs w:val="24"/>
              </w:rPr>
              <w:t>SP800-37</w:t>
            </w:r>
          </w:p>
          <w:p w14:paraId="28ACED19" w14:textId="77777777" w:rsidR="00C7710A" w:rsidRPr="00C7710A" w:rsidRDefault="00C7710A" w:rsidP="00C7710A">
            <w:pPr>
              <w:numPr>
                <w:ilvl w:val="0"/>
                <w:numId w:val="40"/>
              </w:numPr>
              <w:spacing w:after="0" w:line="240" w:lineRule="auto"/>
              <w:rPr>
                <w:rFonts w:ascii="Arial" w:hAnsi="Arial" w:cs="Arial"/>
                <w:sz w:val="24"/>
                <w:szCs w:val="24"/>
              </w:rPr>
            </w:pPr>
            <w:r w:rsidRPr="00C7710A">
              <w:rPr>
                <w:rFonts w:ascii="Arial" w:hAnsi="Arial" w:cs="Arial"/>
                <w:sz w:val="24"/>
                <w:szCs w:val="24"/>
              </w:rPr>
              <w:t>SP800-51</w:t>
            </w:r>
          </w:p>
          <w:p w14:paraId="0D1098D3" w14:textId="77777777" w:rsidR="00C7710A" w:rsidRPr="00C7710A" w:rsidRDefault="00C7710A" w:rsidP="00C7710A">
            <w:pPr>
              <w:numPr>
                <w:ilvl w:val="0"/>
                <w:numId w:val="40"/>
              </w:numPr>
              <w:spacing w:after="0" w:line="240" w:lineRule="auto"/>
              <w:rPr>
                <w:rFonts w:ascii="Arial" w:hAnsi="Arial" w:cs="Arial"/>
                <w:sz w:val="24"/>
                <w:szCs w:val="24"/>
              </w:rPr>
            </w:pPr>
            <w:r w:rsidRPr="00C7710A">
              <w:rPr>
                <w:rFonts w:ascii="Arial" w:hAnsi="Arial" w:cs="Arial"/>
                <w:sz w:val="24"/>
                <w:szCs w:val="24"/>
              </w:rPr>
              <w:t>SP800-53</w:t>
            </w:r>
          </w:p>
          <w:p w14:paraId="50C39EBC" w14:textId="77777777" w:rsidR="00C7710A" w:rsidRPr="00C7710A" w:rsidRDefault="00C7710A" w:rsidP="00C7710A">
            <w:pPr>
              <w:numPr>
                <w:ilvl w:val="0"/>
                <w:numId w:val="40"/>
              </w:numPr>
              <w:spacing w:after="0" w:line="240" w:lineRule="auto"/>
              <w:rPr>
                <w:rFonts w:ascii="Arial" w:hAnsi="Arial" w:cs="Arial"/>
                <w:sz w:val="24"/>
                <w:szCs w:val="24"/>
              </w:rPr>
            </w:pPr>
            <w:r w:rsidRPr="00C7710A">
              <w:rPr>
                <w:rFonts w:ascii="Arial" w:hAnsi="Arial" w:cs="Arial"/>
                <w:sz w:val="24"/>
                <w:szCs w:val="24"/>
              </w:rPr>
              <w:t>SP800-53A</w:t>
            </w:r>
          </w:p>
          <w:p w14:paraId="7BAD6218" w14:textId="77777777" w:rsidR="00C7710A" w:rsidRPr="00C7710A" w:rsidRDefault="00C7710A" w:rsidP="00C7710A">
            <w:pPr>
              <w:numPr>
                <w:ilvl w:val="0"/>
                <w:numId w:val="40"/>
              </w:numPr>
              <w:spacing w:after="0" w:line="240" w:lineRule="auto"/>
              <w:rPr>
                <w:rFonts w:ascii="Arial" w:hAnsi="Arial" w:cs="Arial"/>
                <w:sz w:val="24"/>
                <w:szCs w:val="24"/>
              </w:rPr>
            </w:pPr>
            <w:r w:rsidRPr="00C7710A">
              <w:rPr>
                <w:rFonts w:ascii="Arial" w:hAnsi="Arial" w:cs="Arial"/>
                <w:sz w:val="24"/>
                <w:szCs w:val="24"/>
              </w:rPr>
              <w:t>SP800-55</w:t>
            </w:r>
          </w:p>
          <w:p w14:paraId="45991DB7" w14:textId="77777777" w:rsidR="00C7710A" w:rsidRPr="00C7710A" w:rsidRDefault="00C7710A" w:rsidP="00C7710A">
            <w:pPr>
              <w:numPr>
                <w:ilvl w:val="0"/>
                <w:numId w:val="40"/>
              </w:numPr>
              <w:spacing w:after="0" w:line="240" w:lineRule="auto"/>
              <w:rPr>
                <w:rFonts w:ascii="Arial" w:hAnsi="Arial" w:cs="Arial"/>
                <w:sz w:val="24"/>
                <w:szCs w:val="24"/>
              </w:rPr>
            </w:pPr>
            <w:r w:rsidRPr="00C7710A">
              <w:rPr>
                <w:rFonts w:ascii="Arial" w:hAnsi="Arial" w:cs="Arial"/>
                <w:sz w:val="24"/>
                <w:szCs w:val="24"/>
              </w:rPr>
              <w:t>SP800-56</w:t>
            </w:r>
          </w:p>
          <w:p w14:paraId="1E15DE02" w14:textId="77777777" w:rsidR="00C7710A" w:rsidRPr="00C7710A" w:rsidRDefault="00C7710A" w:rsidP="00C7710A">
            <w:pPr>
              <w:numPr>
                <w:ilvl w:val="0"/>
                <w:numId w:val="40"/>
              </w:numPr>
              <w:spacing w:after="0" w:line="240" w:lineRule="auto"/>
              <w:rPr>
                <w:rFonts w:ascii="Arial" w:hAnsi="Arial" w:cs="Arial"/>
                <w:sz w:val="24"/>
                <w:szCs w:val="24"/>
              </w:rPr>
            </w:pPr>
            <w:r w:rsidRPr="00C7710A">
              <w:rPr>
                <w:rFonts w:ascii="Arial" w:hAnsi="Arial" w:cs="Arial"/>
                <w:sz w:val="24"/>
                <w:szCs w:val="24"/>
              </w:rPr>
              <w:t>SP800-57</w:t>
            </w:r>
          </w:p>
          <w:p w14:paraId="47F2B51D" w14:textId="77777777" w:rsidR="00C7710A" w:rsidRPr="00C7710A" w:rsidRDefault="00C7710A" w:rsidP="00C7710A">
            <w:pPr>
              <w:numPr>
                <w:ilvl w:val="0"/>
                <w:numId w:val="40"/>
              </w:numPr>
              <w:spacing w:after="0" w:line="240" w:lineRule="auto"/>
              <w:rPr>
                <w:rFonts w:ascii="Arial" w:hAnsi="Arial" w:cs="Arial"/>
                <w:sz w:val="24"/>
                <w:szCs w:val="24"/>
              </w:rPr>
            </w:pPr>
            <w:r w:rsidRPr="00C7710A">
              <w:rPr>
                <w:rFonts w:ascii="Arial" w:hAnsi="Arial" w:cs="Arial"/>
                <w:sz w:val="24"/>
                <w:szCs w:val="24"/>
              </w:rPr>
              <w:t>SP800-61</w:t>
            </w:r>
          </w:p>
          <w:p w14:paraId="451AF0D4" w14:textId="77777777" w:rsidR="00C7710A" w:rsidRPr="00C7710A" w:rsidRDefault="00C7710A" w:rsidP="00C7710A">
            <w:pPr>
              <w:numPr>
                <w:ilvl w:val="0"/>
                <w:numId w:val="40"/>
              </w:numPr>
              <w:spacing w:after="0" w:line="240" w:lineRule="auto"/>
              <w:rPr>
                <w:rFonts w:ascii="Arial" w:hAnsi="Arial" w:cs="Arial"/>
                <w:sz w:val="24"/>
                <w:szCs w:val="24"/>
              </w:rPr>
            </w:pPr>
            <w:r w:rsidRPr="00C7710A">
              <w:rPr>
                <w:rFonts w:ascii="Arial" w:hAnsi="Arial" w:cs="Arial"/>
                <w:sz w:val="24"/>
                <w:szCs w:val="24"/>
              </w:rPr>
              <w:lastRenderedPageBreak/>
              <w:t>SP800-64</w:t>
            </w:r>
          </w:p>
        </w:tc>
      </w:tr>
      <w:tr w:rsidR="00C7710A" w:rsidRPr="00C7710A" w14:paraId="21604EAD" w14:textId="77777777" w:rsidTr="003C00AD">
        <w:trPr>
          <w:cantSplit/>
        </w:trPr>
        <w:tc>
          <w:tcPr>
            <w:tcW w:w="2003" w:type="dxa"/>
            <w:tcBorders>
              <w:top w:val="single" w:sz="4" w:space="0" w:color="auto"/>
              <w:left w:val="single" w:sz="4" w:space="0" w:color="auto"/>
              <w:bottom w:val="single" w:sz="4" w:space="0" w:color="auto"/>
              <w:right w:val="single" w:sz="4" w:space="0" w:color="auto"/>
            </w:tcBorders>
          </w:tcPr>
          <w:p w14:paraId="4CF172F7" w14:textId="77777777" w:rsidR="00C7710A" w:rsidRPr="00C7710A" w:rsidRDefault="00C7710A" w:rsidP="00C7710A">
            <w:pPr>
              <w:spacing w:after="0" w:line="240" w:lineRule="auto"/>
              <w:rPr>
                <w:rFonts w:ascii="Arial" w:hAnsi="Arial" w:cs="Arial"/>
                <w:sz w:val="24"/>
                <w:szCs w:val="24"/>
              </w:rPr>
            </w:pPr>
            <w:r w:rsidRPr="00C7710A">
              <w:rPr>
                <w:rFonts w:ascii="Arial" w:hAnsi="Arial" w:cs="Arial"/>
                <w:sz w:val="24"/>
                <w:szCs w:val="24"/>
              </w:rPr>
              <w:t>System Implementation</w:t>
            </w:r>
          </w:p>
          <w:p w14:paraId="65D45594" w14:textId="77777777" w:rsidR="00C7710A" w:rsidRPr="00C7710A" w:rsidRDefault="00C7710A" w:rsidP="00C7710A">
            <w:pPr>
              <w:spacing w:after="0" w:line="240" w:lineRule="auto"/>
              <w:rPr>
                <w:rFonts w:ascii="Arial" w:hAnsi="Arial" w:cs="Arial"/>
                <w:sz w:val="24"/>
                <w:szCs w:val="24"/>
              </w:rPr>
            </w:pPr>
          </w:p>
        </w:tc>
        <w:tc>
          <w:tcPr>
            <w:tcW w:w="4680" w:type="dxa"/>
            <w:tcBorders>
              <w:top w:val="single" w:sz="4" w:space="0" w:color="auto"/>
              <w:left w:val="single" w:sz="4" w:space="0" w:color="auto"/>
              <w:bottom w:val="single" w:sz="4" w:space="0" w:color="auto"/>
              <w:right w:val="single" w:sz="4" w:space="0" w:color="auto"/>
            </w:tcBorders>
            <w:hideMark/>
          </w:tcPr>
          <w:p w14:paraId="1DE40588" w14:textId="77777777" w:rsidR="00C7710A" w:rsidRPr="00C7710A" w:rsidRDefault="00C7710A" w:rsidP="00C7710A">
            <w:pPr>
              <w:numPr>
                <w:ilvl w:val="0"/>
                <w:numId w:val="41"/>
              </w:numPr>
              <w:spacing w:after="0" w:line="240" w:lineRule="auto"/>
              <w:rPr>
                <w:rFonts w:ascii="Arial" w:hAnsi="Arial" w:cs="Arial"/>
                <w:sz w:val="24"/>
                <w:szCs w:val="24"/>
              </w:rPr>
            </w:pPr>
            <w:r w:rsidRPr="00C7710A">
              <w:rPr>
                <w:rFonts w:ascii="Arial" w:hAnsi="Arial" w:cs="Arial"/>
                <w:sz w:val="24"/>
                <w:szCs w:val="24"/>
              </w:rPr>
              <w:t>Measure security compliance</w:t>
            </w:r>
          </w:p>
          <w:p w14:paraId="4FB4E20F" w14:textId="77777777" w:rsidR="00C7710A" w:rsidRPr="00C7710A" w:rsidRDefault="00C7710A" w:rsidP="00C7710A">
            <w:pPr>
              <w:numPr>
                <w:ilvl w:val="0"/>
                <w:numId w:val="41"/>
              </w:numPr>
              <w:spacing w:after="0" w:line="240" w:lineRule="auto"/>
              <w:rPr>
                <w:rFonts w:ascii="Arial" w:hAnsi="Arial" w:cs="Arial"/>
                <w:sz w:val="24"/>
                <w:szCs w:val="24"/>
              </w:rPr>
            </w:pPr>
            <w:r w:rsidRPr="00C7710A">
              <w:rPr>
                <w:rFonts w:ascii="Arial" w:hAnsi="Arial" w:cs="Arial"/>
                <w:sz w:val="24"/>
                <w:szCs w:val="24"/>
              </w:rPr>
              <w:t xml:space="preserve">Document System Security Profile </w:t>
            </w:r>
          </w:p>
          <w:p w14:paraId="6951475E" w14:textId="77777777" w:rsidR="00C7710A" w:rsidRPr="00C7710A" w:rsidRDefault="00C7710A" w:rsidP="00C7710A">
            <w:pPr>
              <w:numPr>
                <w:ilvl w:val="0"/>
                <w:numId w:val="41"/>
              </w:numPr>
              <w:spacing w:after="0" w:line="240" w:lineRule="auto"/>
              <w:rPr>
                <w:rFonts w:ascii="Arial" w:hAnsi="Arial" w:cs="Arial"/>
                <w:sz w:val="24"/>
                <w:szCs w:val="24"/>
              </w:rPr>
            </w:pPr>
            <w:r w:rsidRPr="00C7710A">
              <w:rPr>
                <w:rFonts w:ascii="Arial" w:hAnsi="Arial" w:cs="Arial"/>
                <w:sz w:val="24"/>
                <w:szCs w:val="24"/>
              </w:rPr>
              <w:t>Document Security Requirements and Controls</w:t>
            </w: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6E2BCCE5" w14:textId="77777777" w:rsidR="00C7710A" w:rsidRPr="00C7710A" w:rsidRDefault="00C7710A" w:rsidP="00C7710A">
            <w:pPr>
              <w:spacing w:after="0" w:line="240" w:lineRule="auto"/>
              <w:rPr>
                <w:rFonts w:ascii="Arial" w:hAnsi="Arial" w:cs="Arial"/>
                <w:sz w:val="24"/>
                <w:szCs w:val="24"/>
              </w:rPr>
            </w:pPr>
          </w:p>
        </w:tc>
      </w:tr>
      <w:tr w:rsidR="00C7710A" w:rsidRPr="00C7710A" w14:paraId="2677173D" w14:textId="77777777" w:rsidTr="003C00AD">
        <w:trPr>
          <w:cantSplit/>
        </w:trPr>
        <w:tc>
          <w:tcPr>
            <w:tcW w:w="2003" w:type="dxa"/>
            <w:tcBorders>
              <w:top w:val="single" w:sz="4" w:space="0" w:color="auto"/>
              <w:left w:val="single" w:sz="4" w:space="0" w:color="auto"/>
              <w:bottom w:val="single" w:sz="4" w:space="0" w:color="auto"/>
              <w:right w:val="single" w:sz="4" w:space="0" w:color="auto"/>
            </w:tcBorders>
          </w:tcPr>
          <w:p w14:paraId="06B70277" w14:textId="77777777" w:rsidR="00C7710A" w:rsidRPr="00C7710A" w:rsidRDefault="00C7710A" w:rsidP="00C7710A">
            <w:pPr>
              <w:spacing w:after="0" w:line="240" w:lineRule="auto"/>
              <w:rPr>
                <w:rFonts w:ascii="Arial" w:hAnsi="Arial" w:cs="Arial"/>
                <w:sz w:val="24"/>
                <w:szCs w:val="24"/>
              </w:rPr>
            </w:pPr>
            <w:r w:rsidRPr="00C7710A">
              <w:rPr>
                <w:rFonts w:ascii="Arial" w:hAnsi="Arial" w:cs="Arial"/>
                <w:sz w:val="24"/>
                <w:szCs w:val="24"/>
              </w:rPr>
              <w:lastRenderedPageBreak/>
              <w:t>System Acceptance</w:t>
            </w:r>
          </w:p>
          <w:p w14:paraId="35E64AE0" w14:textId="77777777" w:rsidR="00C7710A" w:rsidRPr="00C7710A" w:rsidRDefault="00C7710A" w:rsidP="00C7710A">
            <w:pPr>
              <w:spacing w:after="0" w:line="240" w:lineRule="auto"/>
              <w:rPr>
                <w:rFonts w:ascii="Arial" w:hAnsi="Arial" w:cs="Arial"/>
                <w:sz w:val="24"/>
                <w:szCs w:val="24"/>
              </w:rPr>
            </w:pPr>
          </w:p>
        </w:tc>
        <w:tc>
          <w:tcPr>
            <w:tcW w:w="4680" w:type="dxa"/>
            <w:tcBorders>
              <w:top w:val="single" w:sz="4" w:space="0" w:color="auto"/>
              <w:left w:val="single" w:sz="4" w:space="0" w:color="auto"/>
              <w:bottom w:val="single" w:sz="4" w:space="0" w:color="auto"/>
              <w:right w:val="single" w:sz="4" w:space="0" w:color="auto"/>
            </w:tcBorders>
            <w:hideMark/>
          </w:tcPr>
          <w:p w14:paraId="5ED33D54" w14:textId="77777777" w:rsidR="00C7710A" w:rsidRPr="00C7710A" w:rsidRDefault="00C7710A" w:rsidP="00C7710A">
            <w:pPr>
              <w:numPr>
                <w:ilvl w:val="0"/>
                <w:numId w:val="42"/>
              </w:numPr>
              <w:spacing w:after="0" w:line="240" w:lineRule="auto"/>
              <w:rPr>
                <w:rFonts w:ascii="Arial" w:hAnsi="Arial" w:cs="Arial"/>
                <w:sz w:val="24"/>
                <w:szCs w:val="24"/>
              </w:rPr>
            </w:pPr>
            <w:r w:rsidRPr="00C7710A">
              <w:rPr>
                <w:rFonts w:ascii="Arial" w:hAnsi="Arial" w:cs="Arial"/>
                <w:sz w:val="24"/>
                <w:szCs w:val="24"/>
              </w:rPr>
              <w:t>Perform System Certification and Accreditation</w:t>
            </w: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68E4A411" w14:textId="77777777" w:rsidR="00C7710A" w:rsidRPr="00C7710A" w:rsidRDefault="00C7710A" w:rsidP="00C7710A">
            <w:pPr>
              <w:spacing w:after="0" w:line="240" w:lineRule="auto"/>
              <w:rPr>
                <w:rFonts w:ascii="Arial" w:hAnsi="Arial" w:cs="Arial"/>
                <w:sz w:val="24"/>
                <w:szCs w:val="24"/>
              </w:rPr>
            </w:pPr>
          </w:p>
        </w:tc>
      </w:tr>
      <w:tr w:rsidR="00C7710A" w:rsidRPr="00C7710A" w14:paraId="142EF039" w14:textId="77777777" w:rsidTr="003C00AD">
        <w:trPr>
          <w:cantSplit/>
        </w:trPr>
        <w:tc>
          <w:tcPr>
            <w:tcW w:w="2003" w:type="dxa"/>
            <w:tcBorders>
              <w:top w:val="single" w:sz="4" w:space="0" w:color="auto"/>
              <w:left w:val="single" w:sz="4" w:space="0" w:color="auto"/>
              <w:bottom w:val="single" w:sz="4" w:space="0" w:color="auto"/>
              <w:right w:val="single" w:sz="4" w:space="0" w:color="auto"/>
            </w:tcBorders>
          </w:tcPr>
          <w:p w14:paraId="41C34AB0" w14:textId="77777777" w:rsidR="00C7710A" w:rsidRPr="00C7710A" w:rsidRDefault="00C7710A" w:rsidP="00C7710A">
            <w:pPr>
              <w:spacing w:after="0" w:line="240" w:lineRule="auto"/>
              <w:rPr>
                <w:rFonts w:ascii="Arial" w:hAnsi="Arial" w:cs="Arial"/>
                <w:sz w:val="24"/>
                <w:szCs w:val="24"/>
              </w:rPr>
            </w:pPr>
            <w:r w:rsidRPr="00C7710A">
              <w:rPr>
                <w:rFonts w:ascii="Arial" w:hAnsi="Arial" w:cs="Arial"/>
                <w:sz w:val="24"/>
                <w:szCs w:val="24"/>
              </w:rPr>
              <w:t>Operations &amp; Maintenance:</w:t>
            </w:r>
          </w:p>
          <w:p w14:paraId="7C151F5F" w14:textId="77777777" w:rsidR="00C7710A" w:rsidRPr="00C7710A" w:rsidRDefault="00C7710A" w:rsidP="00C7710A">
            <w:pPr>
              <w:spacing w:after="0" w:line="240" w:lineRule="auto"/>
              <w:rPr>
                <w:rFonts w:ascii="Arial" w:hAnsi="Arial" w:cs="Arial"/>
                <w:sz w:val="24"/>
                <w:szCs w:val="24"/>
              </w:rPr>
            </w:pPr>
          </w:p>
        </w:tc>
        <w:tc>
          <w:tcPr>
            <w:tcW w:w="4680" w:type="dxa"/>
            <w:tcBorders>
              <w:top w:val="single" w:sz="4" w:space="0" w:color="auto"/>
              <w:left w:val="single" w:sz="4" w:space="0" w:color="auto"/>
              <w:bottom w:val="single" w:sz="4" w:space="0" w:color="auto"/>
              <w:right w:val="single" w:sz="4" w:space="0" w:color="auto"/>
            </w:tcBorders>
            <w:hideMark/>
          </w:tcPr>
          <w:p w14:paraId="51616CC2" w14:textId="77777777" w:rsidR="00C7710A" w:rsidRPr="00C7710A" w:rsidRDefault="00C7710A" w:rsidP="00C7710A">
            <w:pPr>
              <w:numPr>
                <w:ilvl w:val="0"/>
                <w:numId w:val="42"/>
              </w:numPr>
              <w:spacing w:after="0" w:line="240" w:lineRule="auto"/>
              <w:rPr>
                <w:rFonts w:ascii="Arial" w:hAnsi="Arial" w:cs="Arial"/>
                <w:sz w:val="24"/>
                <w:szCs w:val="24"/>
              </w:rPr>
            </w:pPr>
            <w:r w:rsidRPr="00C7710A">
              <w:rPr>
                <w:rFonts w:ascii="Arial" w:hAnsi="Arial" w:cs="Arial"/>
                <w:sz w:val="24"/>
                <w:szCs w:val="24"/>
              </w:rPr>
              <w:t>Measure security compliance (periodic)</w:t>
            </w:r>
          </w:p>
          <w:p w14:paraId="21962206" w14:textId="77777777" w:rsidR="00C7710A" w:rsidRPr="00C7710A" w:rsidRDefault="00C7710A" w:rsidP="00C7710A">
            <w:pPr>
              <w:numPr>
                <w:ilvl w:val="0"/>
                <w:numId w:val="42"/>
              </w:numPr>
              <w:spacing w:after="0" w:line="240" w:lineRule="auto"/>
              <w:rPr>
                <w:rFonts w:ascii="Arial" w:hAnsi="Arial" w:cs="Arial"/>
                <w:sz w:val="24"/>
                <w:szCs w:val="24"/>
              </w:rPr>
            </w:pPr>
            <w:r w:rsidRPr="00C7710A">
              <w:rPr>
                <w:rFonts w:ascii="Arial" w:hAnsi="Arial" w:cs="Arial"/>
                <w:sz w:val="24"/>
                <w:szCs w:val="24"/>
              </w:rPr>
              <w:t>Manage and control change</w:t>
            </w:r>
          </w:p>
          <w:p w14:paraId="17A407F7" w14:textId="77777777" w:rsidR="00C7710A" w:rsidRPr="00C7710A" w:rsidRDefault="00C7710A" w:rsidP="00C7710A">
            <w:pPr>
              <w:numPr>
                <w:ilvl w:val="0"/>
                <w:numId w:val="42"/>
              </w:numPr>
              <w:spacing w:after="0" w:line="240" w:lineRule="auto"/>
              <w:rPr>
                <w:rFonts w:ascii="Arial" w:hAnsi="Arial" w:cs="Arial"/>
                <w:sz w:val="24"/>
                <w:szCs w:val="24"/>
              </w:rPr>
            </w:pPr>
            <w:r w:rsidRPr="00C7710A">
              <w:rPr>
                <w:rFonts w:ascii="Arial" w:hAnsi="Arial" w:cs="Arial"/>
                <w:sz w:val="24"/>
                <w:szCs w:val="24"/>
              </w:rPr>
              <w:t>Perform System Certification and Accreditation (iterative)</w:t>
            </w:r>
          </w:p>
        </w:tc>
        <w:tc>
          <w:tcPr>
            <w:tcW w:w="1890" w:type="dxa"/>
            <w:tcBorders>
              <w:top w:val="single" w:sz="4" w:space="0" w:color="auto"/>
              <w:left w:val="single" w:sz="4" w:space="0" w:color="auto"/>
              <w:bottom w:val="single" w:sz="4" w:space="0" w:color="auto"/>
              <w:right w:val="single" w:sz="4" w:space="0" w:color="auto"/>
            </w:tcBorders>
            <w:hideMark/>
          </w:tcPr>
          <w:p w14:paraId="0AD242A9" w14:textId="77777777" w:rsidR="00C7710A" w:rsidRPr="00C7710A" w:rsidRDefault="00C7710A" w:rsidP="00C7710A">
            <w:pPr>
              <w:numPr>
                <w:ilvl w:val="0"/>
                <w:numId w:val="42"/>
              </w:numPr>
              <w:spacing w:after="0" w:line="240" w:lineRule="auto"/>
              <w:rPr>
                <w:rFonts w:ascii="Arial" w:hAnsi="Arial" w:cs="Arial"/>
                <w:sz w:val="24"/>
                <w:szCs w:val="24"/>
              </w:rPr>
            </w:pPr>
            <w:r w:rsidRPr="00C7710A">
              <w:rPr>
                <w:rFonts w:ascii="Arial" w:hAnsi="Arial" w:cs="Arial"/>
                <w:sz w:val="24"/>
                <w:szCs w:val="24"/>
              </w:rPr>
              <w:t>SP800-26</w:t>
            </w:r>
          </w:p>
          <w:p w14:paraId="3F53FC26" w14:textId="77777777" w:rsidR="00C7710A" w:rsidRPr="00C7710A" w:rsidRDefault="00C7710A" w:rsidP="00C7710A">
            <w:pPr>
              <w:numPr>
                <w:ilvl w:val="0"/>
                <w:numId w:val="42"/>
              </w:numPr>
              <w:spacing w:after="0" w:line="240" w:lineRule="auto"/>
              <w:rPr>
                <w:rFonts w:ascii="Arial" w:hAnsi="Arial" w:cs="Arial"/>
                <w:sz w:val="24"/>
                <w:szCs w:val="24"/>
              </w:rPr>
            </w:pPr>
            <w:r w:rsidRPr="00C7710A">
              <w:rPr>
                <w:rFonts w:ascii="Arial" w:hAnsi="Arial" w:cs="Arial"/>
                <w:sz w:val="24"/>
                <w:szCs w:val="24"/>
              </w:rPr>
              <w:t>SP800-31</w:t>
            </w:r>
          </w:p>
          <w:p w14:paraId="13FD24D6" w14:textId="77777777" w:rsidR="00C7710A" w:rsidRPr="00C7710A" w:rsidRDefault="00C7710A" w:rsidP="00C7710A">
            <w:pPr>
              <w:numPr>
                <w:ilvl w:val="0"/>
                <w:numId w:val="42"/>
              </w:numPr>
              <w:spacing w:after="0" w:line="240" w:lineRule="auto"/>
              <w:rPr>
                <w:rFonts w:ascii="Arial" w:hAnsi="Arial" w:cs="Arial"/>
                <w:sz w:val="24"/>
                <w:szCs w:val="24"/>
              </w:rPr>
            </w:pPr>
            <w:r w:rsidRPr="00C7710A">
              <w:rPr>
                <w:rFonts w:ascii="Arial" w:hAnsi="Arial" w:cs="Arial"/>
                <w:sz w:val="24"/>
                <w:szCs w:val="24"/>
              </w:rPr>
              <w:t>SP800-34</w:t>
            </w:r>
          </w:p>
          <w:p w14:paraId="717ACFD9" w14:textId="77777777" w:rsidR="00C7710A" w:rsidRPr="00C7710A" w:rsidRDefault="00C7710A" w:rsidP="00C7710A">
            <w:pPr>
              <w:numPr>
                <w:ilvl w:val="0"/>
                <w:numId w:val="42"/>
              </w:numPr>
              <w:spacing w:after="0" w:line="240" w:lineRule="auto"/>
              <w:rPr>
                <w:rFonts w:ascii="Arial" w:hAnsi="Arial" w:cs="Arial"/>
                <w:sz w:val="24"/>
                <w:szCs w:val="24"/>
              </w:rPr>
            </w:pPr>
            <w:r w:rsidRPr="00C7710A">
              <w:rPr>
                <w:rFonts w:ascii="Arial" w:hAnsi="Arial" w:cs="Arial"/>
                <w:sz w:val="24"/>
                <w:szCs w:val="24"/>
              </w:rPr>
              <w:t>SP800-37</w:t>
            </w:r>
          </w:p>
          <w:p w14:paraId="0F84BB2F" w14:textId="77777777" w:rsidR="00C7710A" w:rsidRPr="00C7710A" w:rsidRDefault="00C7710A" w:rsidP="00C7710A">
            <w:pPr>
              <w:numPr>
                <w:ilvl w:val="0"/>
                <w:numId w:val="42"/>
              </w:numPr>
              <w:spacing w:after="0" w:line="240" w:lineRule="auto"/>
              <w:rPr>
                <w:rFonts w:ascii="Arial" w:hAnsi="Arial" w:cs="Arial"/>
                <w:sz w:val="24"/>
                <w:szCs w:val="24"/>
              </w:rPr>
            </w:pPr>
            <w:r w:rsidRPr="00C7710A">
              <w:rPr>
                <w:rFonts w:ascii="Arial" w:hAnsi="Arial" w:cs="Arial"/>
                <w:sz w:val="24"/>
                <w:szCs w:val="24"/>
              </w:rPr>
              <w:t>SP800-53A</w:t>
            </w:r>
          </w:p>
          <w:p w14:paraId="720DBD95" w14:textId="77777777" w:rsidR="00C7710A" w:rsidRPr="00C7710A" w:rsidRDefault="00C7710A" w:rsidP="00C7710A">
            <w:pPr>
              <w:numPr>
                <w:ilvl w:val="0"/>
                <w:numId w:val="42"/>
              </w:numPr>
              <w:spacing w:after="0" w:line="240" w:lineRule="auto"/>
              <w:rPr>
                <w:rFonts w:ascii="Arial" w:hAnsi="Arial" w:cs="Arial"/>
                <w:sz w:val="24"/>
                <w:szCs w:val="24"/>
              </w:rPr>
            </w:pPr>
            <w:r w:rsidRPr="00C7710A">
              <w:rPr>
                <w:rFonts w:ascii="Arial" w:hAnsi="Arial" w:cs="Arial"/>
                <w:sz w:val="24"/>
                <w:szCs w:val="24"/>
              </w:rPr>
              <w:t>SP800-55</w:t>
            </w:r>
          </w:p>
        </w:tc>
      </w:tr>
      <w:tr w:rsidR="00C7710A" w:rsidRPr="00C7710A" w14:paraId="1FBF09B4" w14:textId="77777777" w:rsidTr="003C00AD">
        <w:trPr>
          <w:cantSplit/>
        </w:trPr>
        <w:tc>
          <w:tcPr>
            <w:tcW w:w="2003" w:type="dxa"/>
            <w:tcBorders>
              <w:top w:val="single" w:sz="4" w:space="0" w:color="auto"/>
              <w:left w:val="single" w:sz="4" w:space="0" w:color="auto"/>
              <w:bottom w:val="single" w:sz="4" w:space="0" w:color="auto"/>
              <w:right w:val="single" w:sz="4" w:space="0" w:color="auto"/>
            </w:tcBorders>
            <w:hideMark/>
          </w:tcPr>
          <w:p w14:paraId="67C26E2E" w14:textId="77777777" w:rsidR="00C7710A" w:rsidRPr="00C7710A" w:rsidRDefault="00C7710A" w:rsidP="00C7710A">
            <w:pPr>
              <w:spacing w:after="0" w:line="240" w:lineRule="auto"/>
              <w:rPr>
                <w:rFonts w:ascii="Arial" w:hAnsi="Arial" w:cs="Arial"/>
                <w:sz w:val="24"/>
                <w:szCs w:val="24"/>
              </w:rPr>
            </w:pPr>
            <w:r w:rsidRPr="00C7710A">
              <w:rPr>
                <w:rFonts w:ascii="Arial" w:hAnsi="Arial" w:cs="Arial"/>
                <w:sz w:val="24"/>
                <w:szCs w:val="24"/>
              </w:rPr>
              <w:t>Disposition</w:t>
            </w:r>
          </w:p>
        </w:tc>
        <w:tc>
          <w:tcPr>
            <w:tcW w:w="4680" w:type="dxa"/>
            <w:tcBorders>
              <w:top w:val="single" w:sz="4" w:space="0" w:color="auto"/>
              <w:left w:val="single" w:sz="4" w:space="0" w:color="auto"/>
              <w:bottom w:val="single" w:sz="4" w:space="0" w:color="auto"/>
              <w:right w:val="single" w:sz="4" w:space="0" w:color="auto"/>
            </w:tcBorders>
            <w:hideMark/>
          </w:tcPr>
          <w:p w14:paraId="2909D2BF" w14:textId="77777777" w:rsidR="00C7710A" w:rsidRPr="00C7710A" w:rsidRDefault="00C7710A" w:rsidP="00C7710A">
            <w:pPr>
              <w:numPr>
                <w:ilvl w:val="0"/>
                <w:numId w:val="42"/>
              </w:numPr>
              <w:spacing w:after="0" w:line="240" w:lineRule="auto"/>
              <w:rPr>
                <w:rFonts w:ascii="Arial" w:hAnsi="Arial" w:cs="Arial"/>
                <w:sz w:val="24"/>
                <w:szCs w:val="24"/>
              </w:rPr>
            </w:pPr>
            <w:r w:rsidRPr="00C7710A">
              <w:rPr>
                <w:rFonts w:ascii="Arial" w:hAnsi="Arial" w:cs="Arial"/>
                <w:sz w:val="24"/>
                <w:szCs w:val="24"/>
              </w:rPr>
              <w:t>Preserve information</w:t>
            </w:r>
          </w:p>
          <w:p w14:paraId="78E6C2C6" w14:textId="77777777" w:rsidR="00C7710A" w:rsidRPr="00C7710A" w:rsidRDefault="00C7710A" w:rsidP="00C7710A">
            <w:pPr>
              <w:numPr>
                <w:ilvl w:val="0"/>
                <w:numId w:val="42"/>
              </w:numPr>
              <w:spacing w:after="0" w:line="240" w:lineRule="auto"/>
              <w:rPr>
                <w:rFonts w:ascii="Arial" w:hAnsi="Arial" w:cs="Arial"/>
                <w:sz w:val="24"/>
                <w:szCs w:val="24"/>
              </w:rPr>
            </w:pPr>
            <w:r w:rsidRPr="00C7710A">
              <w:rPr>
                <w:rFonts w:ascii="Arial" w:hAnsi="Arial" w:cs="Arial"/>
                <w:sz w:val="24"/>
                <w:szCs w:val="24"/>
              </w:rPr>
              <w:t>Sanitize media</w:t>
            </w:r>
          </w:p>
          <w:p w14:paraId="47CB1A85" w14:textId="77777777" w:rsidR="00C7710A" w:rsidRPr="00C7710A" w:rsidRDefault="00C7710A" w:rsidP="00C7710A">
            <w:pPr>
              <w:numPr>
                <w:ilvl w:val="0"/>
                <w:numId w:val="42"/>
              </w:numPr>
              <w:spacing w:after="0" w:line="240" w:lineRule="auto"/>
              <w:rPr>
                <w:rFonts w:ascii="Arial" w:hAnsi="Arial" w:cs="Arial"/>
                <w:sz w:val="24"/>
                <w:szCs w:val="24"/>
              </w:rPr>
            </w:pPr>
            <w:r w:rsidRPr="00C7710A">
              <w:rPr>
                <w:rFonts w:ascii="Arial" w:hAnsi="Arial" w:cs="Arial"/>
                <w:sz w:val="24"/>
                <w:szCs w:val="24"/>
              </w:rPr>
              <w:t>Dispose of hardware and software</w:t>
            </w:r>
          </w:p>
        </w:tc>
        <w:tc>
          <w:tcPr>
            <w:tcW w:w="1890" w:type="dxa"/>
            <w:tcBorders>
              <w:top w:val="single" w:sz="4" w:space="0" w:color="auto"/>
              <w:left w:val="single" w:sz="4" w:space="0" w:color="auto"/>
              <w:bottom w:val="single" w:sz="4" w:space="0" w:color="auto"/>
              <w:right w:val="single" w:sz="4" w:space="0" w:color="auto"/>
            </w:tcBorders>
            <w:hideMark/>
          </w:tcPr>
          <w:p w14:paraId="55C52C11" w14:textId="77777777" w:rsidR="00C7710A" w:rsidRPr="00C7710A" w:rsidRDefault="00C7710A" w:rsidP="00C7710A">
            <w:pPr>
              <w:numPr>
                <w:ilvl w:val="0"/>
                <w:numId w:val="42"/>
              </w:numPr>
              <w:spacing w:after="0" w:line="240" w:lineRule="auto"/>
              <w:rPr>
                <w:rFonts w:ascii="Arial" w:hAnsi="Arial" w:cs="Arial"/>
                <w:sz w:val="24"/>
                <w:szCs w:val="24"/>
              </w:rPr>
            </w:pPr>
            <w:r w:rsidRPr="00C7710A">
              <w:rPr>
                <w:rFonts w:ascii="Arial" w:hAnsi="Arial" w:cs="Arial"/>
                <w:sz w:val="24"/>
                <w:szCs w:val="24"/>
              </w:rPr>
              <w:t>SP800-12</w:t>
            </w:r>
          </w:p>
          <w:p w14:paraId="08387A85" w14:textId="77777777" w:rsidR="00C7710A" w:rsidRPr="00C7710A" w:rsidRDefault="00C7710A" w:rsidP="00C7710A">
            <w:pPr>
              <w:numPr>
                <w:ilvl w:val="0"/>
                <w:numId w:val="42"/>
              </w:numPr>
              <w:spacing w:after="0" w:line="240" w:lineRule="auto"/>
              <w:rPr>
                <w:rFonts w:ascii="Arial" w:hAnsi="Arial" w:cs="Arial"/>
                <w:sz w:val="24"/>
                <w:szCs w:val="24"/>
              </w:rPr>
            </w:pPr>
            <w:r w:rsidRPr="00C7710A">
              <w:rPr>
                <w:rFonts w:ascii="Arial" w:hAnsi="Arial" w:cs="Arial"/>
                <w:sz w:val="24"/>
                <w:szCs w:val="24"/>
              </w:rPr>
              <w:t>SP800-14</w:t>
            </w:r>
          </w:p>
          <w:p w14:paraId="79C0FAD5" w14:textId="77777777" w:rsidR="00C7710A" w:rsidRPr="00C7710A" w:rsidRDefault="00C7710A" w:rsidP="00C7710A">
            <w:pPr>
              <w:numPr>
                <w:ilvl w:val="0"/>
                <w:numId w:val="42"/>
              </w:numPr>
              <w:spacing w:after="0" w:line="240" w:lineRule="auto"/>
              <w:rPr>
                <w:rFonts w:ascii="Arial" w:hAnsi="Arial" w:cs="Arial"/>
                <w:sz w:val="24"/>
                <w:szCs w:val="24"/>
              </w:rPr>
            </w:pPr>
            <w:r w:rsidRPr="00C7710A">
              <w:rPr>
                <w:rFonts w:ascii="Arial" w:hAnsi="Arial" w:cs="Arial"/>
                <w:sz w:val="24"/>
                <w:szCs w:val="24"/>
              </w:rPr>
              <w:t>SP800-35</w:t>
            </w:r>
          </w:p>
          <w:p w14:paraId="7B63B842" w14:textId="77777777" w:rsidR="00C7710A" w:rsidRPr="00C7710A" w:rsidRDefault="00C7710A" w:rsidP="00C7710A">
            <w:pPr>
              <w:numPr>
                <w:ilvl w:val="0"/>
                <w:numId w:val="42"/>
              </w:numPr>
              <w:spacing w:after="0" w:line="240" w:lineRule="auto"/>
              <w:rPr>
                <w:rFonts w:ascii="Arial" w:hAnsi="Arial" w:cs="Arial"/>
                <w:sz w:val="24"/>
                <w:szCs w:val="24"/>
              </w:rPr>
            </w:pPr>
            <w:r w:rsidRPr="00C7710A">
              <w:rPr>
                <w:rFonts w:ascii="Arial" w:hAnsi="Arial" w:cs="Arial"/>
                <w:sz w:val="24"/>
                <w:szCs w:val="24"/>
              </w:rPr>
              <w:t>SP800-36</w:t>
            </w:r>
          </w:p>
          <w:p w14:paraId="3BA0B7FC" w14:textId="77777777" w:rsidR="00C7710A" w:rsidRPr="00C7710A" w:rsidRDefault="00C7710A" w:rsidP="00C7710A">
            <w:pPr>
              <w:numPr>
                <w:ilvl w:val="0"/>
                <w:numId w:val="42"/>
              </w:numPr>
              <w:spacing w:after="0" w:line="240" w:lineRule="auto"/>
              <w:rPr>
                <w:rFonts w:ascii="Arial" w:hAnsi="Arial" w:cs="Arial"/>
                <w:sz w:val="24"/>
                <w:szCs w:val="24"/>
              </w:rPr>
            </w:pPr>
            <w:r w:rsidRPr="00C7710A">
              <w:rPr>
                <w:rFonts w:ascii="Arial" w:hAnsi="Arial" w:cs="Arial"/>
                <w:sz w:val="24"/>
                <w:szCs w:val="24"/>
              </w:rPr>
              <w:t>SP800-64</w:t>
            </w:r>
          </w:p>
        </w:tc>
      </w:tr>
    </w:tbl>
    <w:p w14:paraId="7EE3F8FB" w14:textId="77777777" w:rsidR="00C7710A" w:rsidRPr="00C7710A" w:rsidRDefault="00C7710A" w:rsidP="003404F2">
      <w:pPr>
        <w:spacing w:after="0" w:line="240" w:lineRule="auto"/>
        <w:rPr>
          <w:rFonts w:ascii="Arial" w:hAnsi="Arial" w:cs="Arial"/>
          <w:sz w:val="24"/>
          <w:szCs w:val="24"/>
        </w:rPr>
      </w:pPr>
    </w:p>
    <w:p w14:paraId="0AD3B70A" w14:textId="77777777" w:rsidR="003404F2" w:rsidRDefault="003404F2" w:rsidP="003404F2">
      <w:pPr>
        <w:pStyle w:val="ListParagraph"/>
        <w:spacing w:line="240" w:lineRule="auto"/>
        <w:ind w:left="360" w:right="446"/>
        <w:jc w:val="both"/>
        <w:rPr>
          <w:rFonts w:ascii="Arial" w:hAnsi="Arial" w:cs="Arial"/>
          <w:sz w:val="24"/>
          <w:szCs w:val="24"/>
        </w:rPr>
      </w:pPr>
    </w:p>
    <w:p w14:paraId="7721A5DD" w14:textId="77777777" w:rsidR="003404F2" w:rsidRDefault="003404F2" w:rsidP="003404F2">
      <w:pPr>
        <w:pStyle w:val="ListParagraph"/>
        <w:spacing w:line="240" w:lineRule="auto"/>
        <w:ind w:left="360" w:right="446"/>
        <w:jc w:val="both"/>
        <w:rPr>
          <w:rFonts w:ascii="Arial" w:hAnsi="Arial" w:cs="Arial"/>
          <w:sz w:val="24"/>
          <w:szCs w:val="24"/>
        </w:rPr>
      </w:pPr>
    </w:p>
    <w:p w14:paraId="60E50811" w14:textId="77777777" w:rsidR="00B51E0B" w:rsidRDefault="00B51E0B" w:rsidP="003404F2">
      <w:pPr>
        <w:pStyle w:val="ListParagraph"/>
        <w:spacing w:line="240" w:lineRule="auto"/>
        <w:ind w:left="360" w:right="446"/>
        <w:jc w:val="both"/>
        <w:rPr>
          <w:rFonts w:ascii="Arial" w:hAnsi="Arial" w:cs="Arial"/>
          <w:sz w:val="24"/>
          <w:szCs w:val="24"/>
        </w:rPr>
        <w:sectPr w:rsidR="00B51E0B" w:rsidSect="00517A11">
          <w:headerReference w:type="even" r:id="rId15"/>
          <w:headerReference w:type="default" r:id="rId16"/>
          <w:footerReference w:type="default" r:id="rId17"/>
          <w:headerReference w:type="first" r:id="rId18"/>
          <w:footerReference w:type="first" r:id="rId19"/>
          <w:pgSz w:w="12240" w:h="15840"/>
          <w:pgMar w:top="1440" w:right="1170" w:bottom="1440" w:left="1440" w:header="720" w:footer="720" w:gutter="0"/>
          <w:pgNumType w:start="1"/>
          <w:cols w:space="720"/>
          <w:titlePg/>
          <w:docGrid w:linePitch="360"/>
        </w:sectPr>
      </w:pPr>
    </w:p>
    <w:p w14:paraId="4D736CE2" w14:textId="77777777" w:rsidR="00B51E0B" w:rsidRPr="00B51E0B" w:rsidRDefault="00B51E0B" w:rsidP="00314542">
      <w:pPr>
        <w:pStyle w:val="ListParagraph"/>
        <w:numPr>
          <w:ilvl w:val="0"/>
          <w:numId w:val="43"/>
        </w:numPr>
        <w:spacing w:after="0"/>
        <w:jc w:val="both"/>
        <w:rPr>
          <w:rFonts w:ascii="Arial" w:hAnsi="Arial" w:cs="Arial"/>
          <w:sz w:val="24"/>
          <w:szCs w:val="24"/>
          <w:u w:val="single"/>
        </w:rPr>
      </w:pPr>
      <w:r w:rsidRPr="00B51E0B">
        <w:rPr>
          <w:rFonts w:ascii="Arial" w:hAnsi="Arial" w:cs="Arial"/>
          <w:sz w:val="24"/>
          <w:szCs w:val="24"/>
          <w:u w:val="single"/>
        </w:rPr>
        <w:lastRenderedPageBreak/>
        <w:t>Define Security Roles and Responsibilities</w:t>
      </w:r>
    </w:p>
    <w:p w14:paraId="60250BD7" w14:textId="77777777" w:rsidR="00B51E0B" w:rsidRPr="00B51E0B" w:rsidRDefault="00B51E0B" w:rsidP="00314542">
      <w:pPr>
        <w:jc w:val="both"/>
        <w:rPr>
          <w:rFonts w:ascii="Arial" w:hAnsi="Arial" w:cs="Arial"/>
          <w:sz w:val="24"/>
          <w:szCs w:val="24"/>
        </w:rPr>
      </w:pPr>
      <w:r w:rsidRPr="00B51E0B">
        <w:rPr>
          <w:rFonts w:ascii="Arial" w:hAnsi="Arial" w:cs="Arial"/>
          <w:sz w:val="24"/>
          <w:szCs w:val="24"/>
        </w:rPr>
        <w:t xml:space="preserve">Security roles must be defined and each security activity within the SDLC must be clearly assigned to one or more security roles. These roles must be documented and include the persons responsible for the security activities assigned to each role. </w:t>
      </w:r>
      <w:hyperlink w:anchor="AppendixC" w:history="1">
        <w:r w:rsidRPr="00B51E0B">
          <w:rPr>
            <w:rStyle w:val="Hyperlink"/>
            <w:rFonts w:ascii="Arial" w:hAnsi="Arial" w:cs="Arial"/>
            <w:sz w:val="24"/>
            <w:szCs w:val="24"/>
          </w:rPr>
          <w:t>Appendix C:  Security Roles within the SDLC</w:t>
        </w:r>
      </w:hyperlink>
      <w:r w:rsidRPr="00B51E0B">
        <w:rPr>
          <w:rFonts w:ascii="Arial" w:hAnsi="Arial" w:cs="Arial"/>
          <w:sz w:val="24"/>
          <w:szCs w:val="24"/>
        </w:rPr>
        <w:t xml:space="preserve"> provides guidelines for defining security roles and assigning security activities to roles. </w:t>
      </w:r>
    </w:p>
    <w:p w14:paraId="08442CF9" w14:textId="77777777" w:rsidR="00B51E0B" w:rsidRPr="00B51E0B" w:rsidRDefault="00B51E0B" w:rsidP="00314542">
      <w:pPr>
        <w:numPr>
          <w:ilvl w:val="0"/>
          <w:numId w:val="43"/>
        </w:numPr>
        <w:spacing w:after="0" w:line="240" w:lineRule="auto"/>
        <w:jc w:val="both"/>
        <w:rPr>
          <w:rFonts w:ascii="Arial" w:hAnsi="Arial" w:cs="Arial"/>
          <w:sz w:val="24"/>
          <w:szCs w:val="24"/>
          <w:u w:val="single"/>
        </w:rPr>
      </w:pPr>
      <w:r w:rsidRPr="00B51E0B">
        <w:rPr>
          <w:rFonts w:ascii="Arial" w:hAnsi="Arial" w:cs="Arial"/>
          <w:sz w:val="24"/>
          <w:szCs w:val="24"/>
          <w:u w:val="single"/>
        </w:rPr>
        <w:t xml:space="preserve">Orient Staff to the SDLC Security Tasks </w:t>
      </w:r>
    </w:p>
    <w:p w14:paraId="3A7DF538" w14:textId="77777777" w:rsidR="00B51E0B" w:rsidRPr="00B51E0B" w:rsidRDefault="00B51E0B" w:rsidP="00314542">
      <w:pPr>
        <w:jc w:val="both"/>
        <w:rPr>
          <w:rFonts w:ascii="Arial" w:hAnsi="Arial" w:cs="Arial"/>
          <w:sz w:val="24"/>
          <w:szCs w:val="24"/>
        </w:rPr>
      </w:pPr>
      <w:r w:rsidRPr="00B51E0B">
        <w:rPr>
          <w:rFonts w:ascii="Arial" w:hAnsi="Arial" w:cs="Arial"/>
          <w:sz w:val="24"/>
          <w:szCs w:val="24"/>
        </w:rPr>
        <w:t xml:space="preserve">All parties involved in the execution of a project’s SDLC security activities must understand the purpose, objectives and deliverables of each security activity in which they are involved or for which they are responsible. </w:t>
      </w:r>
    </w:p>
    <w:p w14:paraId="0D3537FE" w14:textId="77777777" w:rsidR="00B51E0B" w:rsidRPr="00B51E0B" w:rsidRDefault="00B51E0B" w:rsidP="00314542">
      <w:pPr>
        <w:numPr>
          <w:ilvl w:val="0"/>
          <w:numId w:val="43"/>
        </w:numPr>
        <w:spacing w:after="0" w:line="240" w:lineRule="auto"/>
        <w:jc w:val="both"/>
        <w:rPr>
          <w:rFonts w:ascii="Arial" w:hAnsi="Arial" w:cs="Arial"/>
          <w:sz w:val="24"/>
          <w:szCs w:val="24"/>
          <w:u w:val="single"/>
        </w:rPr>
      </w:pPr>
      <w:r w:rsidRPr="00B51E0B">
        <w:rPr>
          <w:rFonts w:ascii="Arial" w:hAnsi="Arial" w:cs="Arial"/>
          <w:sz w:val="24"/>
          <w:szCs w:val="24"/>
          <w:u w:val="single"/>
        </w:rPr>
        <w:t>Establish System Criticality Level</w:t>
      </w:r>
    </w:p>
    <w:p w14:paraId="4DB1CC29" w14:textId="77777777" w:rsidR="00B51E0B" w:rsidRPr="00B51E0B" w:rsidRDefault="00B51E0B" w:rsidP="00314542">
      <w:pPr>
        <w:jc w:val="both"/>
        <w:rPr>
          <w:rFonts w:ascii="Arial" w:hAnsi="Arial" w:cs="Arial"/>
          <w:sz w:val="24"/>
          <w:szCs w:val="24"/>
        </w:rPr>
      </w:pPr>
      <w:r w:rsidRPr="00B51E0B">
        <w:rPr>
          <w:rFonts w:ascii="Arial" w:hAnsi="Arial" w:cs="Arial"/>
          <w:sz w:val="24"/>
          <w:szCs w:val="24"/>
        </w:rPr>
        <w:t xml:space="preserve">When initiating an application or system, the criticality of the system must be established. The criticality level must reflect the business value of the function provided by the system and the potential business damage that might result from a loss of access to this functionality. </w:t>
      </w:r>
    </w:p>
    <w:p w14:paraId="38F22646" w14:textId="77777777" w:rsidR="00B51E0B" w:rsidRPr="00B51E0B" w:rsidRDefault="00B51E0B" w:rsidP="00314542">
      <w:pPr>
        <w:numPr>
          <w:ilvl w:val="0"/>
          <w:numId w:val="43"/>
        </w:numPr>
        <w:spacing w:after="0" w:line="240" w:lineRule="auto"/>
        <w:jc w:val="both"/>
        <w:rPr>
          <w:rFonts w:ascii="Arial" w:hAnsi="Arial" w:cs="Arial"/>
          <w:sz w:val="24"/>
          <w:szCs w:val="24"/>
          <w:u w:val="single"/>
        </w:rPr>
      </w:pPr>
      <w:r w:rsidRPr="00B51E0B">
        <w:rPr>
          <w:rFonts w:ascii="Arial" w:hAnsi="Arial" w:cs="Arial"/>
          <w:sz w:val="24"/>
          <w:szCs w:val="24"/>
          <w:u w:val="single"/>
        </w:rPr>
        <w:t xml:space="preserve">Classify Information </w:t>
      </w:r>
    </w:p>
    <w:p w14:paraId="3CB31C0E" w14:textId="6DA50DC3" w:rsidR="00B51E0B" w:rsidRPr="00B51E0B" w:rsidRDefault="00B51E0B" w:rsidP="00314542">
      <w:pPr>
        <w:jc w:val="both"/>
        <w:rPr>
          <w:rFonts w:ascii="Arial" w:hAnsi="Arial" w:cs="Arial"/>
          <w:sz w:val="24"/>
          <w:szCs w:val="24"/>
        </w:rPr>
      </w:pPr>
      <w:r w:rsidRPr="00B51E0B">
        <w:rPr>
          <w:rFonts w:ascii="Arial" w:hAnsi="Arial" w:cs="Arial"/>
          <w:sz w:val="24"/>
          <w:szCs w:val="24"/>
        </w:rPr>
        <w:t>As per</w:t>
      </w:r>
      <w:r w:rsidR="00BB755A">
        <w:rPr>
          <w:rFonts w:ascii="Arial" w:hAnsi="Arial" w:cs="Arial"/>
          <w:sz w:val="24"/>
          <w:szCs w:val="24"/>
        </w:rPr>
        <w:t xml:space="preserve"> the</w:t>
      </w:r>
      <w:r w:rsidRPr="00B51E0B">
        <w:rPr>
          <w:rFonts w:ascii="Arial" w:hAnsi="Arial" w:cs="Arial"/>
          <w:sz w:val="24"/>
          <w:szCs w:val="24"/>
        </w:rPr>
        <w:t xml:space="preserve"> </w:t>
      </w:r>
      <w:r w:rsidRPr="007F78CE">
        <w:rPr>
          <w:rFonts w:ascii="Arial" w:hAnsi="Arial" w:cs="Arial"/>
          <w:sz w:val="24"/>
          <w:szCs w:val="24"/>
        </w:rPr>
        <w:t>Information Security Policy</w:t>
      </w:r>
      <w:r w:rsidRPr="00B51E0B">
        <w:rPr>
          <w:rFonts w:ascii="Arial" w:hAnsi="Arial" w:cs="Arial"/>
          <w:sz w:val="24"/>
          <w:szCs w:val="24"/>
        </w:rPr>
        <w:t>, all information contained within, manipulated by or passing through a system or application must be classified. Classification must reflect the importance of the information’s confidentiality, integrity and availability.</w:t>
      </w:r>
    </w:p>
    <w:p w14:paraId="3E4809A5" w14:textId="24F00DA1" w:rsidR="00B51E0B" w:rsidRPr="00B51E0B" w:rsidRDefault="00B51E0B" w:rsidP="00314542">
      <w:pPr>
        <w:pStyle w:val="ListParagraph"/>
        <w:numPr>
          <w:ilvl w:val="0"/>
          <w:numId w:val="43"/>
        </w:numPr>
        <w:jc w:val="both"/>
        <w:rPr>
          <w:rFonts w:ascii="Arial" w:hAnsi="Arial" w:cs="Arial"/>
          <w:sz w:val="24"/>
          <w:szCs w:val="24"/>
          <w:u w:val="single"/>
        </w:rPr>
      </w:pPr>
      <w:r w:rsidRPr="00B51E0B">
        <w:rPr>
          <w:rFonts w:ascii="Arial" w:hAnsi="Arial" w:cs="Arial"/>
          <w:sz w:val="24"/>
          <w:szCs w:val="24"/>
          <w:u w:val="single"/>
        </w:rPr>
        <w:t xml:space="preserve">Establish System </w:t>
      </w:r>
      <w:r w:rsidR="00CE0183">
        <w:rPr>
          <w:rFonts w:ascii="Arial" w:hAnsi="Arial" w:cs="Arial"/>
          <w:sz w:val="24"/>
          <w:szCs w:val="24"/>
          <w:u w:val="single"/>
        </w:rPr>
        <w:t>Identity Credential</w:t>
      </w:r>
      <w:r w:rsidR="00A62A83">
        <w:rPr>
          <w:rFonts w:ascii="Arial" w:hAnsi="Arial" w:cs="Arial"/>
          <w:sz w:val="24"/>
          <w:szCs w:val="24"/>
          <w:u w:val="single"/>
        </w:rPr>
        <w:t xml:space="preserve"> </w:t>
      </w:r>
      <w:r w:rsidRPr="00B51E0B">
        <w:rPr>
          <w:rFonts w:ascii="Arial" w:hAnsi="Arial" w:cs="Arial"/>
          <w:sz w:val="24"/>
          <w:szCs w:val="24"/>
          <w:u w:val="single"/>
        </w:rPr>
        <w:t>Requirements</w:t>
      </w:r>
    </w:p>
    <w:p w14:paraId="6CA6E07F" w14:textId="6D4A0555" w:rsidR="00B51E0B" w:rsidRPr="00B51E0B" w:rsidRDefault="007768DC" w:rsidP="00314542">
      <w:pPr>
        <w:jc w:val="both"/>
        <w:rPr>
          <w:rFonts w:ascii="Arial" w:hAnsi="Arial" w:cs="Arial"/>
          <w:sz w:val="24"/>
          <w:szCs w:val="24"/>
        </w:rPr>
      </w:pPr>
      <w:r>
        <w:rPr>
          <w:rFonts w:ascii="Arial" w:hAnsi="Arial" w:cs="Arial"/>
          <w:sz w:val="24"/>
          <w:szCs w:val="24"/>
        </w:rPr>
        <w:t>A</w:t>
      </w:r>
      <w:r w:rsidR="00B51E0B" w:rsidRPr="00B51E0B">
        <w:rPr>
          <w:rFonts w:ascii="Arial" w:hAnsi="Arial" w:cs="Arial"/>
          <w:sz w:val="24"/>
          <w:szCs w:val="24"/>
        </w:rPr>
        <w:t xml:space="preserve">ll applications or systems which require authentication must establish a user </w:t>
      </w:r>
      <w:r w:rsidR="00B35E6B">
        <w:rPr>
          <w:rFonts w:ascii="Arial" w:hAnsi="Arial" w:cs="Arial"/>
          <w:sz w:val="24"/>
          <w:szCs w:val="24"/>
        </w:rPr>
        <w:t>identity credential</w:t>
      </w:r>
      <w:r w:rsidR="00B51E0B" w:rsidRPr="00B51E0B">
        <w:rPr>
          <w:rFonts w:ascii="Arial" w:hAnsi="Arial" w:cs="Arial"/>
          <w:sz w:val="24"/>
          <w:szCs w:val="24"/>
        </w:rPr>
        <w:t xml:space="preserve">. The identity </w:t>
      </w:r>
      <w:r w:rsidR="00B35E6B">
        <w:rPr>
          <w:rFonts w:ascii="Arial" w:hAnsi="Arial" w:cs="Arial"/>
          <w:sz w:val="24"/>
          <w:szCs w:val="24"/>
        </w:rPr>
        <w:t>credential</w:t>
      </w:r>
      <w:r w:rsidR="00B51E0B" w:rsidRPr="00B51E0B">
        <w:rPr>
          <w:rFonts w:ascii="Arial" w:hAnsi="Arial" w:cs="Arial"/>
          <w:sz w:val="24"/>
          <w:szCs w:val="24"/>
        </w:rPr>
        <w:t xml:space="preserve"> must reflect the required confidence level that the person seeking to access the system is who they claim to and the potential impact to the security and integrity of the system if the person is not who they claim to be.    </w:t>
      </w:r>
    </w:p>
    <w:p w14:paraId="58FF5502" w14:textId="77777777" w:rsidR="00B51E0B" w:rsidRPr="00B51E0B" w:rsidRDefault="00B51E0B" w:rsidP="00314542">
      <w:pPr>
        <w:pStyle w:val="ListParagraph"/>
        <w:numPr>
          <w:ilvl w:val="0"/>
          <w:numId w:val="43"/>
        </w:numPr>
        <w:spacing w:after="0"/>
        <w:jc w:val="both"/>
        <w:rPr>
          <w:rFonts w:ascii="Arial" w:hAnsi="Arial" w:cs="Arial"/>
          <w:sz w:val="24"/>
          <w:szCs w:val="24"/>
          <w:u w:val="single"/>
        </w:rPr>
      </w:pPr>
      <w:r w:rsidRPr="00B51E0B">
        <w:rPr>
          <w:rFonts w:ascii="Arial" w:hAnsi="Arial" w:cs="Arial"/>
          <w:sz w:val="24"/>
          <w:szCs w:val="24"/>
          <w:u w:val="single"/>
        </w:rPr>
        <w:t>Establish System Security Profile Objectives</w:t>
      </w:r>
    </w:p>
    <w:p w14:paraId="566D04B8" w14:textId="77777777" w:rsidR="00B51E0B" w:rsidRPr="00B51E0B" w:rsidRDefault="00B51E0B" w:rsidP="00314542">
      <w:pPr>
        <w:jc w:val="both"/>
        <w:rPr>
          <w:rFonts w:ascii="Arial" w:hAnsi="Arial" w:cs="Arial"/>
          <w:sz w:val="24"/>
          <w:szCs w:val="24"/>
        </w:rPr>
      </w:pPr>
      <w:r w:rsidRPr="00B51E0B">
        <w:rPr>
          <w:rFonts w:ascii="Arial" w:hAnsi="Arial" w:cs="Arial"/>
          <w:sz w:val="24"/>
          <w:szCs w:val="24"/>
        </w:rPr>
        <w:t>When initiating an application or system, the security profile objectives must be identified and documented. These objectives must state the importance and relevance of identified security concepts (</w:t>
      </w:r>
      <w:hyperlink w:anchor="AppendixD" w:history="1">
        <w:r w:rsidRPr="00B51E0B">
          <w:rPr>
            <w:rStyle w:val="Hyperlink"/>
            <w:rFonts w:ascii="Arial" w:hAnsi="Arial" w:cs="Arial"/>
            <w:sz w:val="24"/>
            <w:szCs w:val="24"/>
          </w:rPr>
          <w:t>Appendix D: Security Concepts</w:t>
        </w:r>
      </w:hyperlink>
      <w:r w:rsidRPr="00B51E0B">
        <w:rPr>
          <w:rFonts w:ascii="Arial" w:hAnsi="Arial" w:cs="Arial"/>
          <w:sz w:val="24"/>
          <w:szCs w:val="24"/>
        </w:rPr>
        <w:t>) to the system and indicate the extent and rigor with which each security concept is to be built in or reflected in the system and software. Each security concept must be considered throughout each life cycle phase and any special considerations or needs documented.</w:t>
      </w:r>
    </w:p>
    <w:p w14:paraId="2F5ADC43" w14:textId="7A4F440F" w:rsidR="00B51E0B" w:rsidRPr="00B51E0B" w:rsidRDefault="00B51E0B" w:rsidP="00314542">
      <w:pPr>
        <w:jc w:val="both"/>
        <w:rPr>
          <w:rFonts w:ascii="Arial" w:hAnsi="Arial" w:cs="Arial"/>
          <w:sz w:val="24"/>
          <w:szCs w:val="24"/>
        </w:rPr>
      </w:pPr>
      <w:r w:rsidRPr="00B51E0B">
        <w:rPr>
          <w:rFonts w:ascii="Arial" w:hAnsi="Arial" w:cs="Arial"/>
          <w:sz w:val="24"/>
          <w:szCs w:val="24"/>
        </w:rPr>
        <w:t xml:space="preserve">The purpose behind establishing system security profiles and monitoring them throughout the lifecycle is to be actively aware of the relative priority, weight and relevance of each security concept at each phase of the system’s life cycle. </w:t>
      </w:r>
      <w:r w:rsidR="00BB755A">
        <w:rPr>
          <w:rFonts w:ascii="Arial" w:hAnsi="Arial" w:cs="Arial"/>
          <w:sz w:val="24"/>
          <w:szCs w:val="24"/>
        </w:rPr>
        <w:t>Entities</w:t>
      </w:r>
      <w:r w:rsidRPr="00B51E0B">
        <w:rPr>
          <w:rFonts w:ascii="Arial" w:hAnsi="Arial" w:cs="Arial"/>
          <w:sz w:val="24"/>
          <w:szCs w:val="24"/>
        </w:rPr>
        <w:t xml:space="preserve"> must verify that the security profile objectives adequately consider all federal, state and external security mandates for which the system must be compliant. </w:t>
      </w:r>
    </w:p>
    <w:p w14:paraId="4BC0D2E0" w14:textId="77777777" w:rsidR="00B51E0B" w:rsidRPr="00B51E0B" w:rsidRDefault="00B51E0B" w:rsidP="00314542">
      <w:pPr>
        <w:numPr>
          <w:ilvl w:val="0"/>
          <w:numId w:val="43"/>
        </w:numPr>
        <w:spacing w:after="0" w:line="240" w:lineRule="auto"/>
        <w:jc w:val="both"/>
        <w:rPr>
          <w:rFonts w:ascii="Arial" w:hAnsi="Arial" w:cs="Arial"/>
          <w:sz w:val="24"/>
          <w:szCs w:val="24"/>
          <w:u w:val="single"/>
        </w:rPr>
      </w:pPr>
      <w:r w:rsidRPr="00B51E0B">
        <w:rPr>
          <w:rFonts w:ascii="Arial" w:hAnsi="Arial" w:cs="Arial"/>
          <w:sz w:val="24"/>
          <w:szCs w:val="24"/>
          <w:u w:val="single"/>
        </w:rPr>
        <w:lastRenderedPageBreak/>
        <w:t>Profile the System</w:t>
      </w:r>
    </w:p>
    <w:p w14:paraId="3F66C1BA" w14:textId="77777777" w:rsidR="00B51E0B" w:rsidRPr="00B51E0B" w:rsidRDefault="00B51E0B" w:rsidP="00314542">
      <w:pPr>
        <w:jc w:val="both"/>
        <w:rPr>
          <w:rFonts w:ascii="Arial" w:hAnsi="Arial" w:cs="Arial"/>
          <w:sz w:val="24"/>
          <w:szCs w:val="24"/>
        </w:rPr>
      </w:pPr>
      <w:r w:rsidRPr="00B51E0B">
        <w:rPr>
          <w:rFonts w:ascii="Arial" w:hAnsi="Arial" w:cs="Arial"/>
          <w:sz w:val="24"/>
          <w:szCs w:val="24"/>
        </w:rPr>
        <w:t>The system or application being developed must be iteratively profiled by technical teams within the SDLC. A system profile is a high-level overview of the application that identifies the application’s attributes such as the physical topology, the logical tiers, components, services, actors, technologies, external dependencies and access rights. This profile must be updated throughout the various phases of the SDLC.</w:t>
      </w:r>
    </w:p>
    <w:p w14:paraId="6422DB0E" w14:textId="77777777" w:rsidR="00B51E0B" w:rsidRPr="00B51E0B" w:rsidRDefault="00B51E0B" w:rsidP="00314542">
      <w:pPr>
        <w:numPr>
          <w:ilvl w:val="0"/>
          <w:numId w:val="43"/>
        </w:numPr>
        <w:spacing w:after="0" w:line="240" w:lineRule="auto"/>
        <w:jc w:val="both"/>
        <w:rPr>
          <w:rFonts w:ascii="Arial" w:hAnsi="Arial" w:cs="Arial"/>
          <w:sz w:val="24"/>
          <w:szCs w:val="24"/>
          <w:u w:val="single"/>
        </w:rPr>
      </w:pPr>
      <w:r w:rsidRPr="00B51E0B">
        <w:rPr>
          <w:rFonts w:ascii="Arial" w:hAnsi="Arial" w:cs="Arial"/>
          <w:sz w:val="24"/>
          <w:szCs w:val="24"/>
          <w:u w:val="single"/>
        </w:rPr>
        <w:t>Decompose the System</w:t>
      </w:r>
    </w:p>
    <w:p w14:paraId="283A83CD" w14:textId="77777777" w:rsidR="00B51E0B" w:rsidRPr="00B51E0B" w:rsidRDefault="00B51E0B" w:rsidP="00314542">
      <w:pPr>
        <w:jc w:val="both"/>
        <w:rPr>
          <w:rFonts w:ascii="Arial" w:hAnsi="Arial" w:cs="Arial"/>
          <w:sz w:val="24"/>
          <w:szCs w:val="24"/>
        </w:rPr>
      </w:pPr>
      <w:r w:rsidRPr="00B51E0B">
        <w:rPr>
          <w:rFonts w:ascii="Arial" w:hAnsi="Arial" w:cs="Arial"/>
          <w:sz w:val="24"/>
          <w:szCs w:val="24"/>
        </w:rPr>
        <w:t xml:space="preserve">The system or application must be decomposed into finer components and its mechanics (i.e. the inner workings) must be documented. This activity is to be iteratively performed within the SDLC.  Decomposition includes identifying trust boundaries, information entry and exit points, data flows and privileged code.  </w:t>
      </w:r>
    </w:p>
    <w:p w14:paraId="67DF0F89" w14:textId="77777777" w:rsidR="00B51E0B" w:rsidRPr="00B51E0B" w:rsidRDefault="00B51E0B" w:rsidP="00314542">
      <w:pPr>
        <w:numPr>
          <w:ilvl w:val="0"/>
          <w:numId w:val="43"/>
        </w:numPr>
        <w:spacing w:after="0" w:line="240" w:lineRule="auto"/>
        <w:jc w:val="both"/>
        <w:rPr>
          <w:rFonts w:ascii="Arial" w:hAnsi="Arial" w:cs="Arial"/>
          <w:sz w:val="24"/>
          <w:szCs w:val="24"/>
          <w:u w:val="single"/>
        </w:rPr>
      </w:pPr>
      <w:r w:rsidRPr="00B51E0B">
        <w:rPr>
          <w:rFonts w:ascii="Arial" w:hAnsi="Arial" w:cs="Arial"/>
          <w:sz w:val="24"/>
          <w:szCs w:val="24"/>
          <w:u w:val="single"/>
        </w:rPr>
        <w:t>Assess Vulnerabilities and Threats</w:t>
      </w:r>
    </w:p>
    <w:p w14:paraId="7363E038" w14:textId="77777777" w:rsidR="00B51E0B" w:rsidRPr="00B51E0B" w:rsidRDefault="00B51E0B" w:rsidP="00314542">
      <w:pPr>
        <w:jc w:val="both"/>
        <w:rPr>
          <w:rFonts w:ascii="Arial" w:hAnsi="Arial" w:cs="Arial"/>
          <w:sz w:val="24"/>
          <w:szCs w:val="24"/>
        </w:rPr>
      </w:pPr>
      <w:r w:rsidRPr="00B51E0B">
        <w:rPr>
          <w:rFonts w:ascii="Arial" w:hAnsi="Arial" w:cs="Arial"/>
          <w:sz w:val="24"/>
          <w:szCs w:val="24"/>
        </w:rPr>
        <w:t>Vulnerability assessments must be iteratively performed within the SDLC process. Threat assessments must consider not only technical threats, but also administrative and physical threats that could have a potential negative impact on the confidentiality, availability and integrity of the system. Threat assessments must consider and document the threat sources, threat source motivations and attack methods that could potentially pose threats to the security of the system.</w:t>
      </w:r>
    </w:p>
    <w:p w14:paraId="599DC24C" w14:textId="791E02B5" w:rsidR="00B51E0B" w:rsidRPr="00B51E0B" w:rsidRDefault="00B51E0B" w:rsidP="00314542">
      <w:pPr>
        <w:jc w:val="both"/>
        <w:rPr>
          <w:rFonts w:ascii="Arial" w:hAnsi="Arial" w:cs="Arial"/>
          <w:sz w:val="24"/>
          <w:szCs w:val="24"/>
        </w:rPr>
      </w:pPr>
      <w:r w:rsidRPr="00B51E0B">
        <w:rPr>
          <w:rFonts w:ascii="Arial" w:hAnsi="Arial" w:cs="Arial"/>
          <w:sz w:val="24"/>
          <w:szCs w:val="24"/>
        </w:rPr>
        <w:t xml:space="preserve">Threat assessments must adhere to all relevant state and federal mandates to which the </w:t>
      </w:r>
      <w:r w:rsidR="00BB755A">
        <w:rPr>
          <w:rFonts w:ascii="Arial" w:hAnsi="Arial" w:cs="Arial"/>
          <w:sz w:val="24"/>
          <w:szCs w:val="24"/>
        </w:rPr>
        <w:t>entity</w:t>
      </w:r>
      <w:r w:rsidRPr="00B51E0B">
        <w:rPr>
          <w:rFonts w:ascii="Arial" w:hAnsi="Arial" w:cs="Arial"/>
          <w:sz w:val="24"/>
          <w:szCs w:val="24"/>
        </w:rPr>
        <w:t xml:space="preserve"> must comply and follow industry best practices including the documentation of the assessment processes. Threat assessments and the underlying threat modeling deliverables that support the assessment must also be fully documented. </w:t>
      </w:r>
      <w:hyperlink w:anchor="AppendixE" w:history="1">
        <w:r w:rsidRPr="00B51E0B">
          <w:rPr>
            <w:rStyle w:val="Hyperlink"/>
            <w:rFonts w:ascii="Arial" w:hAnsi="Arial" w:cs="Arial"/>
            <w:sz w:val="24"/>
            <w:szCs w:val="24"/>
          </w:rPr>
          <w:t>Appendix E: Threat and Risk Assessment Resources</w:t>
        </w:r>
      </w:hyperlink>
      <w:r w:rsidRPr="00B51E0B">
        <w:rPr>
          <w:rFonts w:ascii="Arial" w:hAnsi="Arial" w:cs="Arial"/>
          <w:sz w:val="24"/>
          <w:szCs w:val="24"/>
        </w:rPr>
        <w:t xml:space="preserve"> includes a list of recommended resources for performing threat assessments. </w:t>
      </w:r>
    </w:p>
    <w:p w14:paraId="1433C47D" w14:textId="77777777" w:rsidR="00B51E0B" w:rsidRPr="00B51E0B" w:rsidRDefault="00B35E6B" w:rsidP="00314542">
      <w:pPr>
        <w:numPr>
          <w:ilvl w:val="0"/>
          <w:numId w:val="43"/>
        </w:numPr>
        <w:spacing w:after="0" w:line="240" w:lineRule="auto"/>
        <w:jc w:val="both"/>
        <w:rPr>
          <w:rFonts w:ascii="Arial" w:hAnsi="Arial" w:cs="Arial"/>
          <w:sz w:val="24"/>
          <w:szCs w:val="24"/>
          <w:u w:val="single"/>
        </w:rPr>
      </w:pPr>
      <w:r>
        <w:rPr>
          <w:rFonts w:ascii="Arial" w:hAnsi="Arial" w:cs="Arial"/>
          <w:sz w:val="24"/>
          <w:szCs w:val="24"/>
          <w:u w:val="single"/>
        </w:rPr>
        <w:t xml:space="preserve"> </w:t>
      </w:r>
      <w:r w:rsidR="00B51E0B" w:rsidRPr="00B51E0B">
        <w:rPr>
          <w:rFonts w:ascii="Arial" w:hAnsi="Arial" w:cs="Arial"/>
          <w:sz w:val="24"/>
          <w:szCs w:val="24"/>
          <w:u w:val="single"/>
        </w:rPr>
        <w:t>Assess Risk</w:t>
      </w:r>
    </w:p>
    <w:p w14:paraId="2105B1F3" w14:textId="77777777" w:rsidR="00B51E0B" w:rsidRPr="00B51E0B" w:rsidRDefault="00B51E0B" w:rsidP="00314542">
      <w:pPr>
        <w:jc w:val="both"/>
        <w:rPr>
          <w:rFonts w:ascii="Arial" w:hAnsi="Arial" w:cs="Arial"/>
          <w:sz w:val="24"/>
          <w:szCs w:val="24"/>
        </w:rPr>
      </w:pPr>
      <w:r w:rsidRPr="00B51E0B">
        <w:rPr>
          <w:rFonts w:ascii="Arial" w:hAnsi="Arial" w:cs="Arial"/>
          <w:sz w:val="24"/>
          <w:szCs w:val="24"/>
        </w:rPr>
        <w:t>Risk assessments must be iteratively performed within the SDLC process.  These begin as an informal, high-level process early in the SDLC and become a formal, comprehensive process prior to placing a system or software into production.</w:t>
      </w:r>
    </w:p>
    <w:p w14:paraId="72887624" w14:textId="77777777" w:rsidR="00B51E0B" w:rsidRPr="00B51E0B" w:rsidRDefault="00B51E0B" w:rsidP="00314542">
      <w:pPr>
        <w:jc w:val="both"/>
        <w:rPr>
          <w:rFonts w:ascii="Arial" w:hAnsi="Arial" w:cs="Arial"/>
          <w:sz w:val="24"/>
          <w:szCs w:val="24"/>
        </w:rPr>
      </w:pPr>
      <w:r w:rsidRPr="00B51E0B">
        <w:rPr>
          <w:rFonts w:ascii="Arial" w:hAnsi="Arial" w:cs="Arial"/>
          <w:sz w:val="24"/>
          <w:szCs w:val="24"/>
        </w:rPr>
        <w:t xml:space="preserve">All realistic threats and vulnerabilities identified in the threat assessments must be addressed in the risk assessments. The risk assessments must be based on the value of the information in the system, the classification of the information, the value of the business function provided by the system, the potential threats to the system, the likelihood of occurrence, the impact of the failure of the system and the consequences of the failure of security controls. </w:t>
      </w:r>
    </w:p>
    <w:p w14:paraId="78292C20" w14:textId="6DDA3C72" w:rsidR="00B51E0B" w:rsidRPr="00B51E0B" w:rsidRDefault="00B51E0B" w:rsidP="00314542">
      <w:pPr>
        <w:jc w:val="both"/>
        <w:rPr>
          <w:rFonts w:ascii="Arial" w:hAnsi="Arial" w:cs="Arial"/>
          <w:sz w:val="24"/>
          <w:szCs w:val="24"/>
        </w:rPr>
      </w:pPr>
      <w:r w:rsidRPr="00B51E0B">
        <w:rPr>
          <w:rFonts w:ascii="Arial" w:hAnsi="Arial" w:cs="Arial"/>
          <w:sz w:val="24"/>
          <w:szCs w:val="24"/>
        </w:rPr>
        <w:t xml:space="preserve">All identified risks are to be appropriately managed by avoiding, transferring, accepting or mitigating the risk. Ignoring risk is prohibited. Risk assessments must adhere to all relevant state and federal mandates that the </w:t>
      </w:r>
      <w:r w:rsidR="00BB755A">
        <w:rPr>
          <w:rFonts w:ascii="Arial" w:hAnsi="Arial" w:cs="Arial"/>
          <w:sz w:val="24"/>
          <w:szCs w:val="24"/>
        </w:rPr>
        <w:t>entity</w:t>
      </w:r>
      <w:r w:rsidRPr="00B51E0B">
        <w:rPr>
          <w:rFonts w:ascii="Arial" w:hAnsi="Arial" w:cs="Arial"/>
          <w:sz w:val="24"/>
          <w:szCs w:val="24"/>
        </w:rPr>
        <w:t xml:space="preserve"> must document and be compliant.</w:t>
      </w:r>
    </w:p>
    <w:p w14:paraId="5E8EBAF0" w14:textId="77777777" w:rsidR="00B51E0B" w:rsidRPr="00B51E0B" w:rsidRDefault="00B51E0B" w:rsidP="00314542">
      <w:pPr>
        <w:jc w:val="both"/>
        <w:rPr>
          <w:rFonts w:ascii="Arial" w:hAnsi="Arial" w:cs="Arial"/>
          <w:sz w:val="24"/>
          <w:szCs w:val="24"/>
        </w:rPr>
      </w:pPr>
      <w:r w:rsidRPr="00B51E0B">
        <w:rPr>
          <w:rFonts w:ascii="Arial" w:hAnsi="Arial" w:cs="Arial"/>
          <w:sz w:val="24"/>
          <w:szCs w:val="24"/>
        </w:rPr>
        <w:lastRenderedPageBreak/>
        <w:t xml:space="preserve">The risk assessments must be periodically reviewed and updated as necessary whenever the underlying threat assessment is modified or whenever significant changes are made to the system. </w:t>
      </w:r>
      <w:hyperlink w:anchor="AppendixE" w:history="1">
        <w:r w:rsidRPr="00B51E0B">
          <w:rPr>
            <w:rStyle w:val="Hyperlink"/>
            <w:rFonts w:ascii="Arial" w:hAnsi="Arial" w:cs="Arial"/>
            <w:sz w:val="24"/>
            <w:szCs w:val="24"/>
          </w:rPr>
          <w:t>Appendix E: Threat and Risk Assessment Resources</w:t>
        </w:r>
      </w:hyperlink>
      <w:r w:rsidRPr="00B51E0B">
        <w:rPr>
          <w:rFonts w:ascii="Arial" w:hAnsi="Arial" w:cs="Arial"/>
          <w:sz w:val="24"/>
          <w:szCs w:val="24"/>
        </w:rPr>
        <w:t xml:space="preserve"> includes a list of recommended resources for performing risk assessments.</w:t>
      </w:r>
    </w:p>
    <w:p w14:paraId="24A67802" w14:textId="77777777" w:rsidR="00B51E0B" w:rsidRPr="00B51E0B" w:rsidRDefault="00B51E0B" w:rsidP="00314542">
      <w:pPr>
        <w:numPr>
          <w:ilvl w:val="0"/>
          <w:numId w:val="43"/>
        </w:numPr>
        <w:spacing w:after="0" w:line="240" w:lineRule="auto"/>
        <w:jc w:val="both"/>
        <w:rPr>
          <w:rFonts w:ascii="Arial" w:hAnsi="Arial" w:cs="Arial"/>
          <w:sz w:val="24"/>
          <w:szCs w:val="24"/>
          <w:u w:val="single"/>
        </w:rPr>
      </w:pPr>
      <w:r w:rsidRPr="00B51E0B">
        <w:rPr>
          <w:rFonts w:ascii="Arial" w:hAnsi="Arial" w:cs="Arial"/>
          <w:sz w:val="24"/>
          <w:szCs w:val="24"/>
        </w:rPr>
        <w:t xml:space="preserve"> </w:t>
      </w:r>
      <w:r w:rsidRPr="00B51E0B">
        <w:rPr>
          <w:rFonts w:ascii="Arial" w:hAnsi="Arial" w:cs="Arial"/>
          <w:sz w:val="24"/>
          <w:szCs w:val="24"/>
          <w:u w:val="single"/>
        </w:rPr>
        <w:t>Select and Document Security Controls</w:t>
      </w:r>
    </w:p>
    <w:p w14:paraId="2156B101" w14:textId="77777777" w:rsidR="00B51E0B" w:rsidRPr="00B51E0B" w:rsidRDefault="00B51E0B" w:rsidP="00314542">
      <w:pPr>
        <w:jc w:val="both"/>
        <w:rPr>
          <w:rFonts w:ascii="Arial" w:hAnsi="Arial" w:cs="Arial"/>
          <w:sz w:val="24"/>
          <w:szCs w:val="24"/>
        </w:rPr>
      </w:pPr>
      <w:r w:rsidRPr="00B51E0B">
        <w:rPr>
          <w:rFonts w:ascii="Arial" w:hAnsi="Arial" w:cs="Arial"/>
          <w:sz w:val="24"/>
          <w:szCs w:val="24"/>
        </w:rPr>
        <w:t xml:space="preserve">Appropriate security controls must be implemented to mitigate risks that are not avoided, transferred or accepted. Security controls must be justified and documented based on the risk assessments, threat assessments and analysis of the cost of implementing a potential security control relative to the decrease in risk afforded by implementing the control. </w:t>
      </w:r>
    </w:p>
    <w:p w14:paraId="15D149C2" w14:textId="77777777" w:rsidR="00B51E0B" w:rsidRPr="00B51E0B" w:rsidRDefault="00B51E0B" w:rsidP="00314542">
      <w:pPr>
        <w:jc w:val="both"/>
        <w:rPr>
          <w:rFonts w:ascii="Arial" w:hAnsi="Arial" w:cs="Arial"/>
          <w:sz w:val="24"/>
          <w:szCs w:val="24"/>
        </w:rPr>
      </w:pPr>
      <w:r w:rsidRPr="00B51E0B">
        <w:rPr>
          <w:rFonts w:ascii="Arial" w:hAnsi="Arial" w:cs="Arial"/>
          <w:sz w:val="24"/>
          <w:szCs w:val="24"/>
        </w:rPr>
        <w:t>Documentation of controls must be sufficiently detailed to enable verification that all systems and applications adhere to all relevant security policies and to respond efficiently to new threats that may require modifications to existing controls.</w:t>
      </w:r>
    </w:p>
    <w:p w14:paraId="19075B84" w14:textId="77777777" w:rsidR="00B51E0B" w:rsidRPr="00B51E0B" w:rsidRDefault="00B51E0B" w:rsidP="00314542">
      <w:pPr>
        <w:jc w:val="both"/>
        <w:rPr>
          <w:rFonts w:ascii="Arial" w:hAnsi="Arial" w:cs="Arial"/>
          <w:sz w:val="24"/>
          <w:szCs w:val="24"/>
        </w:rPr>
      </w:pPr>
      <w:r w:rsidRPr="00B51E0B">
        <w:rPr>
          <w:rFonts w:ascii="Arial" w:hAnsi="Arial" w:cs="Arial"/>
          <w:sz w:val="24"/>
          <w:szCs w:val="24"/>
        </w:rPr>
        <w:t>Residual risk must be documented and maintained at acceptable levels. A formal risk acceptance, with executive management sign-off, must be performed for medium and high risks that remain after mitigating controls have been implemented.</w:t>
      </w:r>
    </w:p>
    <w:p w14:paraId="4A4E87BB" w14:textId="77777777" w:rsidR="00B51E0B" w:rsidRPr="00B51E0B" w:rsidRDefault="00B51E0B" w:rsidP="00314542">
      <w:pPr>
        <w:jc w:val="both"/>
        <w:rPr>
          <w:rFonts w:ascii="Arial" w:hAnsi="Arial" w:cs="Arial"/>
          <w:sz w:val="24"/>
          <w:szCs w:val="24"/>
        </w:rPr>
      </w:pPr>
      <w:r w:rsidRPr="00B51E0B">
        <w:rPr>
          <w:rFonts w:ascii="Arial" w:hAnsi="Arial" w:cs="Arial"/>
          <w:sz w:val="24"/>
          <w:szCs w:val="24"/>
        </w:rPr>
        <w:t>Security control requirements must be periodically reviewed and updated as necessary whenever the system or the underlying risk assessment is modified.</w:t>
      </w:r>
    </w:p>
    <w:p w14:paraId="41B9F44A" w14:textId="77777777" w:rsidR="00B51E0B" w:rsidRPr="00B51E0B" w:rsidRDefault="00B35E6B" w:rsidP="00314542">
      <w:pPr>
        <w:numPr>
          <w:ilvl w:val="0"/>
          <w:numId w:val="43"/>
        </w:numPr>
        <w:spacing w:after="0" w:line="240" w:lineRule="auto"/>
        <w:jc w:val="both"/>
        <w:rPr>
          <w:rFonts w:ascii="Arial" w:hAnsi="Arial" w:cs="Arial"/>
          <w:sz w:val="24"/>
          <w:szCs w:val="24"/>
          <w:u w:val="single"/>
        </w:rPr>
      </w:pPr>
      <w:r>
        <w:rPr>
          <w:rFonts w:ascii="Arial" w:hAnsi="Arial" w:cs="Arial"/>
          <w:sz w:val="24"/>
          <w:szCs w:val="24"/>
          <w:u w:val="single"/>
        </w:rPr>
        <w:t xml:space="preserve"> </w:t>
      </w:r>
      <w:r w:rsidR="00B51E0B" w:rsidRPr="00B51E0B">
        <w:rPr>
          <w:rFonts w:ascii="Arial" w:hAnsi="Arial" w:cs="Arial"/>
          <w:sz w:val="24"/>
          <w:szCs w:val="24"/>
          <w:u w:val="single"/>
        </w:rPr>
        <w:t>Create Test Data</w:t>
      </w:r>
    </w:p>
    <w:p w14:paraId="15DD8F2E" w14:textId="77777777" w:rsidR="00B51E0B" w:rsidRPr="00B51E0B" w:rsidRDefault="00B51E0B" w:rsidP="00314542">
      <w:pPr>
        <w:jc w:val="both"/>
        <w:rPr>
          <w:rFonts w:ascii="Arial" w:hAnsi="Arial" w:cs="Arial"/>
          <w:sz w:val="24"/>
          <w:szCs w:val="24"/>
        </w:rPr>
      </w:pPr>
      <w:r w:rsidRPr="00B51E0B">
        <w:rPr>
          <w:rFonts w:ascii="Arial" w:hAnsi="Arial" w:cs="Arial"/>
          <w:sz w:val="24"/>
          <w:szCs w:val="24"/>
        </w:rPr>
        <w:t xml:space="preserve">A process for the development of significant test data must be created for all applications. A test process must be available for applications to perform security and regression testing. </w:t>
      </w:r>
    </w:p>
    <w:p w14:paraId="6FCA9872" w14:textId="231520E0" w:rsidR="00B51E0B" w:rsidRPr="00B51E0B" w:rsidRDefault="00B51E0B" w:rsidP="00314542">
      <w:pPr>
        <w:jc w:val="both"/>
        <w:rPr>
          <w:rFonts w:ascii="Arial" w:hAnsi="Arial" w:cs="Arial"/>
          <w:sz w:val="24"/>
          <w:szCs w:val="24"/>
        </w:rPr>
      </w:pPr>
      <w:r w:rsidRPr="00B51E0B">
        <w:rPr>
          <w:rFonts w:ascii="Arial" w:hAnsi="Arial" w:cs="Arial"/>
          <w:sz w:val="24"/>
          <w:szCs w:val="24"/>
        </w:rPr>
        <w:t xml:space="preserve">Confidential production data should not be used for testing purposes. If production data is used, </w:t>
      </w:r>
      <w:r w:rsidR="00BB755A">
        <w:rPr>
          <w:rFonts w:ascii="Arial" w:hAnsi="Arial" w:cs="Arial"/>
          <w:sz w:val="24"/>
          <w:szCs w:val="24"/>
        </w:rPr>
        <w:t>entities</w:t>
      </w:r>
      <w:r w:rsidRPr="00B51E0B">
        <w:rPr>
          <w:rFonts w:ascii="Arial" w:hAnsi="Arial" w:cs="Arial"/>
          <w:sz w:val="24"/>
          <w:szCs w:val="24"/>
        </w:rPr>
        <w:t xml:space="preserve"> must comply with all applicable federal, state and external policies and standards regarding the protection and disposal of production data. </w:t>
      </w:r>
    </w:p>
    <w:p w14:paraId="4A474B38" w14:textId="77777777" w:rsidR="00B51E0B" w:rsidRPr="00B51E0B" w:rsidRDefault="00B51E0B" w:rsidP="00314542">
      <w:pPr>
        <w:numPr>
          <w:ilvl w:val="0"/>
          <w:numId w:val="43"/>
        </w:numPr>
        <w:spacing w:after="0" w:line="240" w:lineRule="auto"/>
        <w:jc w:val="both"/>
        <w:rPr>
          <w:rFonts w:ascii="Arial" w:hAnsi="Arial" w:cs="Arial"/>
          <w:sz w:val="24"/>
          <w:szCs w:val="24"/>
          <w:u w:val="single"/>
        </w:rPr>
      </w:pPr>
      <w:r w:rsidRPr="00B51E0B">
        <w:rPr>
          <w:rFonts w:ascii="Arial" w:hAnsi="Arial" w:cs="Arial"/>
          <w:sz w:val="24"/>
          <w:szCs w:val="24"/>
          <w:u w:val="single"/>
        </w:rPr>
        <w:t xml:space="preserve">Test Security Controls </w:t>
      </w:r>
    </w:p>
    <w:p w14:paraId="2C1D7C49" w14:textId="77777777" w:rsidR="00B51E0B" w:rsidRPr="00B51E0B" w:rsidRDefault="00B51E0B" w:rsidP="00314542">
      <w:pPr>
        <w:autoSpaceDE w:val="0"/>
        <w:autoSpaceDN w:val="0"/>
        <w:adjustRightInd w:val="0"/>
        <w:jc w:val="both"/>
        <w:rPr>
          <w:rFonts w:ascii="Arial" w:hAnsi="Arial" w:cs="Arial"/>
          <w:sz w:val="24"/>
          <w:szCs w:val="24"/>
        </w:rPr>
      </w:pPr>
      <w:r w:rsidRPr="00B51E0B">
        <w:rPr>
          <w:rFonts w:ascii="Arial" w:hAnsi="Arial" w:cs="Arial"/>
          <w:sz w:val="24"/>
          <w:szCs w:val="24"/>
        </w:rPr>
        <w:t xml:space="preserve">All controls are to be thoroughly tested in pre-production environments that are identical, in as much as feasibly possible, to the corresponding production environment. This includes the hardware, software, system configurations, controls and any other customizations. </w:t>
      </w:r>
    </w:p>
    <w:p w14:paraId="0235C74D" w14:textId="77777777" w:rsidR="00B51E0B" w:rsidRPr="00B51E0B" w:rsidRDefault="00B51E0B" w:rsidP="00314542">
      <w:pPr>
        <w:autoSpaceDE w:val="0"/>
        <w:autoSpaceDN w:val="0"/>
        <w:adjustRightInd w:val="0"/>
        <w:jc w:val="both"/>
        <w:rPr>
          <w:rFonts w:ascii="Arial" w:hAnsi="Arial" w:cs="Arial"/>
          <w:sz w:val="24"/>
          <w:szCs w:val="24"/>
        </w:rPr>
      </w:pPr>
      <w:r w:rsidRPr="00B51E0B">
        <w:rPr>
          <w:rFonts w:ascii="Arial" w:hAnsi="Arial" w:cs="Arial"/>
          <w:sz w:val="24"/>
          <w:szCs w:val="24"/>
        </w:rPr>
        <w:t xml:space="preserve">The testing process, including regression testing, must demonstrate that all security controls have been applied appropriately, implemented correctly and are functioning properly and actually countering the threats and vulnerabilities for which they are intended. The testing process must also include vulnerability testing and demonstrate the remediation of critical vulnerabilities prior to placing the system into production.  </w:t>
      </w:r>
    </w:p>
    <w:p w14:paraId="642B9316" w14:textId="77777777" w:rsidR="00B51E0B" w:rsidRPr="00B51E0B" w:rsidRDefault="00B51E0B" w:rsidP="00314542">
      <w:pPr>
        <w:autoSpaceDE w:val="0"/>
        <w:autoSpaceDN w:val="0"/>
        <w:adjustRightInd w:val="0"/>
        <w:jc w:val="both"/>
        <w:rPr>
          <w:rFonts w:ascii="Arial" w:hAnsi="Arial" w:cs="Arial"/>
          <w:sz w:val="24"/>
          <w:szCs w:val="24"/>
        </w:rPr>
      </w:pPr>
      <w:r w:rsidRPr="00B51E0B">
        <w:rPr>
          <w:rFonts w:ascii="Arial" w:hAnsi="Arial" w:cs="Arial"/>
          <w:sz w:val="24"/>
          <w:szCs w:val="24"/>
        </w:rPr>
        <w:t>Appropriate separation of duties must be observed throughout the testing processes such as ensuring that different individuals are responsible for development, quality assurance and accreditation.</w:t>
      </w:r>
    </w:p>
    <w:p w14:paraId="76B6A316" w14:textId="77777777" w:rsidR="00B51E0B" w:rsidRPr="00B51E0B" w:rsidRDefault="00B51E0B" w:rsidP="00314542">
      <w:pPr>
        <w:numPr>
          <w:ilvl w:val="0"/>
          <w:numId w:val="43"/>
        </w:numPr>
        <w:spacing w:after="0" w:line="240" w:lineRule="auto"/>
        <w:jc w:val="both"/>
        <w:rPr>
          <w:rFonts w:ascii="Arial" w:hAnsi="Arial" w:cs="Arial"/>
          <w:sz w:val="24"/>
          <w:szCs w:val="24"/>
          <w:u w:val="single"/>
        </w:rPr>
      </w:pPr>
      <w:r w:rsidRPr="00B51E0B">
        <w:rPr>
          <w:rFonts w:ascii="Arial" w:hAnsi="Arial" w:cs="Arial"/>
          <w:sz w:val="24"/>
          <w:szCs w:val="24"/>
          <w:u w:val="single"/>
        </w:rPr>
        <w:lastRenderedPageBreak/>
        <w:t>Perform Accreditation</w:t>
      </w:r>
    </w:p>
    <w:p w14:paraId="579B69A5" w14:textId="74DBA95C" w:rsidR="00B51E0B" w:rsidRPr="00B51E0B" w:rsidRDefault="00B51E0B" w:rsidP="00314542">
      <w:pPr>
        <w:autoSpaceDE w:val="0"/>
        <w:autoSpaceDN w:val="0"/>
        <w:adjustRightInd w:val="0"/>
        <w:jc w:val="both"/>
        <w:rPr>
          <w:rFonts w:ascii="Arial" w:hAnsi="Arial" w:cs="Arial"/>
          <w:sz w:val="24"/>
          <w:szCs w:val="24"/>
        </w:rPr>
      </w:pPr>
      <w:r w:rsidRPr="00B51E0B">
        <w:rPr>
          <w:rFonts w:ascii="Arial" w:hAnsi="Arial" w:cs="Arial"/>
          <w:sz w:val="24"/>
          <w:szCs w:val="24"/>
        </w:rPr>
        <w:t>The system security plan must be analyzed, updated, and accepted by executive management.</w:t>
      </w:r>
    </w:p>
    <w:p w14:paraId="0030B317" w14:textId="77777777" w:rsidR="00B51E0B" w:rsidRPr="00B51E0B" w:rsidRDefault="00B51E0B" w:rsidP="00314542">
      <w:pPr>
        <w:numPr>
          <w:ilvl w:val="0"/>
          <w:numId w:val="43"/>
        </w:numPr>
        <w:spacing w:after="0" w:line="240" w:lineRule="auto"/>
        <w:jc w:val="both"/>
        <w:rPr>
          <w:rFonts w:ascii="Arial" w:hAnsi="Arial" w:cs="Arial"/>
          <w:sz w:val="24"/>
          <w:szCs w:val="24"/>
          <w:u w:val="single"/>
        </w:rPr>
      </w:pPr>
      <w:r w:rsidRPr="00B51E0B">
        <w:rPr>
          <w:rFonts w:ascii="Arial" w:hAnsi="Arial" w:cs="Arial"/>
          <w:sz w:val="24"/>
          <w:szCs w:val="24"/>
          <w:u w:val="single"/>
        </w:rPr>
        <w:t>Manage and Control Change</w:t>
      </w:r>
    </w:p>
    <w:p w14:paraId="67532C28" w14:textId="77777777" w:rsidR="00B51E0B" w:rsidRPr="00B51E0B" w:rsidRDefault="00B51E0B" w:rsidP="00314542">
      <w:pPr>
        <w:jc w:val="both"/>
        <w:rPr>
          <w:rFonts w:ascii="Arial" w:hAnsi="Arial" w:cs="Arial"/>
          <w:sz w:val="24"/>
          <w:szCs w:val="24"/>
        </w:rPr>
      </w:pPr>
      <w:r w:rsidRPr="00B51E0B">
        <w:rPr>
          <w:rFonts w:ascii="Arial" w:hAnsi="Arial" w:cs="Arial"/>
          <w:sz w:val="24"/>
          <w:szCs w:val="24"/>
        </w:rPr>
        <w:t xml:space="preserve">A formal change management process must be followed whenever a system or application is modified in order to avoid direct or indirect negative impacts that the change might impose. The change management process must ensure that all SDLC security activities are considered and performed, if relevant, and that all SDLC security controls and documentation that are impacted by the change are updated. </w:t>
      </w:r>
    </w:p>
    <w:p w14:paraId="7CD1DA36" w14:textId="77777777" w:rsidR="00B51E0B" w:rsidRPr="00B51E0B" w:rsidRDefault="00B51E0B" w:rsidP="00314542">
      <w:pPr>
        <w:numPr>
          <w:ilvl w:val="0"/>
          <w:numId w:val="43"/>
        </w:numPr>
        <w:spacing w:after="0" w:line="240" w:lineRule="auto"/>
        <w:jc w:val="both"/>
        <w:rPr>
          <w:rFonts w:ascii="Arial" w:hAnsi="Arial" w:cs="Arial"/>
          <w:sz w:val="24"/>
          <w:szCs w:val="24"/>
          <w:u w:val="single"/>
        </w:rPr>
      </w:pPr>
      <w:r w:rsidRPr="00B51E0B">
        <w:rPr>
          <w:rFonts w:ascii="Arial" w:hAnsi="Arial" w:cs="Arial"/>
          <w:sz w:val="24"/>
          <w:szCs w:val="24"/>
          <w:u w:val="single"/>
        </w:rPr>
        <w:t>Measure Security Compliance</w:t>
      </w:r>
    </w:p>
    <w:p w14:paraId="19AD567C" w14:textId="3E317697" w:rsidR="00B51E0B" w:rsidRPr="00B51E0B" w:rsidRDefault="00B51E0B" w:rsidP="00314542">
      <w:pPr>
        <w:jc w:val="both"/>
        <w:rPr>
          <w:rFonts w:ascii="Arial" w:hAnsi="Arial" w:cs="Arial"/>
          <w:sz w:val="24"/>
          <w:szCs w:val="24"/>
        </w:rPr>
      </w:pPr>
      <w:r w:rsidRPr="00B51E0B">
        <w:rPr>
          <w:rFonts w:ascii="Arial" w:hAnsi="Arial" w:cs="Arial"/>
          <w:sz w:val="24"/>
          <w:szCs w:val="24"/>
        </w:rPr>
        <w:t xml:space="preserve">All applications and systems are required to undergo periodic security compliance assessments to ensure they reflect a security posture commensurate with </w:t>
      </w:r>
      <w:r w:rsidR="00E0055B">
        <w:rPr>
          <w:rFonts w:ascii="Arial" w:hAnsi="Arial" w:cs="Arial"/>
          <w:sz w:val="24"/>
          <w:szCs w:val="24"/>
        </w:rPr>
        <w:t>the</w:t>
      </w:r>
      <w:r w:rsidRPr="00B51E0B">
        <w:rPr>
          <w:rFonts w:ascii="Arial" w:hAnsi="Arial" w:cs="Arial"/>
          <w:sz w:val="24"/>
          <w:szCs w:val="24"/>
        </w:rPr>
        <w:t xml:space="preserve"> definition of acceptable risk. Security compliance assessments must include assessments for compliance with all federal, state and external compliance standards for which the </w:t>
      </w:r>
      <w:r w:rsidR="00E0055B">
        <w:rPr>
          <w:rFonts w:ascii="Arial" w:hAnsi="Arial" w:cs="Arial"/>
          <w:sz w:val="24"/>
          <w:szCs w:val="24"/>
        </w:rPr>
        <w:t>entity</w:t>
      </w:r>
      <w:r w:rsidRPr="00B51E0B">
        <w:rPr>
          <w:rFonts w:ascii="Arial" w:hAnsi="Arial" w:cs="Arial"/>
          <w:sz w:val="24"/>
          <w:szCs w:val="24"/>
        </w:rPr>
        <w:t xml:space="preserve"> is required to comply.   </w:t>
      </w:r>
    </w:p>
    <w:p w14:paraId="29DB991B" w14:textId="77777777" w:rsidR="00B51E0B" w:rsidRPr="00B51E0B" w:rsidRDefault="00B51E0B" w:rsidP="00314542">
      <w:pPr>
        <w:jc w:val="both"/>
        <w:rPr>
          <w:rFonts w:ascii="Arial" w:hAnsi="Arial" w:cs="Arial"/>
          <w:sz w:val="24"/>
          <w:szCs w:val="24"/>
        </w:rPr>
      </w:pPr>
      <w:r w:rsidRPr="00B51E0B">
        <w:rPr>
          <w:rFonts w:ascii="Arial" w:hAnsi="Arial" w:cs="Arial"/>
          <w:sz w:val="24"/>
          <w:szCs w:val="24"/>
        </w:rPr>
        <w:t xml:space="preserve">Security compliance assessments must be performed after all system and application changes and periodically as part of continuous system compliance monitoring. </w:t>
      </w:r>
    </w:p>
    <w:p w14:paraId="688D7447" w14:textId="77777777" w:rsidR="00B51E0B" w:rsidRPr="00B51E0B" w:rsidRDefault="00B51E0B" w:rsidP="00314542">
      <w:pPr>
        <w:numPr>
          <w:ilvl w:val="0"/>
          <w:numId w:val="43"/>
        </w:numPr>
        <w:spacing w:after="0" w:line="240" w:lineRule="auto"/>
        <w:jc w:val="both"/>
        <w:rPr>
          <w:rFonts w:ascii="Arial" w:hAnsi="Arial" w:cs="Arial"/>
          <w:sz w:val="24"/>
          <w:szCs w:val="24"/>
          <w:u w:val="single"/>
        </w:rPr>
      </w:pPr>
      <w:r w:rsidRPr="00B51E0B">
        <w:rPr>
          <w:rFonts w:ascii="Arial" w:hAnsi="Arial" w:cs="Arial"/>
          <w:sz w:val="24"/>
          <w:szCs w:val="24"/>
          <w:u w:val="single"/>
        </w:rPr>
        <w:t>Perform System Disposal</w:t>
      </w:r>
    </w:p>
    <w:p w14:paraId="15B2AEF9" w14:textId="77777777" w:rsidR="00B51E0B" w:rsidRPr="00B51E0B" w:rsidRDefault="00B51E0B" w:rsidP="00314542">
      <w:pPr>
        <w:jc w:val="both"/>
        <w:rPr>
          <w:rFonts w:ascii="Arial" w:hAnsi="Arial" w:cs="Arial"/>
          <w:sz w:val="24"/>
          <w:szCs w:val="24"/>
        </w:rPr>
      </w:pPr>
      <w:r w:rsidRPr="00B51E0B">
        <w:rPr>
          <w:rFonts w:ascii="Arial" w:hAnsi="Arial" w:cs="Arial"/>
          <w:sz w:val="24"/>
          <w:szCs w:val="24"/>
        </w:rPr>
        <w:t>The information contained in applications and systems must be protected once a system has reached end of life. Information must be retained according to applicable federal and state mandates or other retention requirements. Information without retention requirements must be discarded or destroyed and all disposed media must be sanitized in accordance with applicable federal and state standards to remove residual information.</w:t>
      </w:r>
    </w:p>
    <w:p w14:paraId="02EF3E82" w14:textId="77777777" w:rsidR="0097182E" w:rsidRDefault="0097182E" w:rsidP="00314542">
      <w:pPr>
        <w:pStyle w:val="ListParagraph"/>
        <w:spacing w:line="240" w:lineRule="auto"/>
        <w:ind w:left="360" w:right="446"/>
        <w:jc w:val="both"/>
        <w:rPr>
          <w:rFonts w:ascii="Arial" w:hAnsi="Arial" w:cs="Arial"/>
          <w:sz w:val="24"/>
          <w:szCs w:val="24"/>
        </w:rPr>
        <w:sectPr w:rsidR="0097182E" w:rsidSect="00517A11">
          <w:headerReference w:type="even" r:id="rId20"/>
          <w:headerReference w:type="default" r:id="rId21"/>
          <w:footerReference w:type="default" r:id="rId22"/>
          <w:headerReference w:type="first" r:id="rId23"/>
          <w:footerReference w:type="first" r:id="rId24"/>
          <w:pgSz w:w="12240" w:h="15840"/>
          <w:pgMar w:top="1440" w:right="1170" w:bottom="1440" w:left="1440" w:header="720" w:footer="720" w:gutter="0"/>
          <w:pgNumType w:start="1"/>
          <w:cols w:space="720"/>
          <w:titlePg/>
          <w:docGrid w:linePitch="360"/>
        </w:sectPr>
      </w:pPr>
    </w:p>
    <w:p w14:paraId="2F3DAF9C" w14:textId="77777777" w:rsidR="0097182E" w:rsidRPr="0097182E" w:rsidRDefault="0097182E" w:rsidP="00314542">
      <w:pPr>
        <w:ind w:left="360"/>
        <w:jc w:val="both"/>
        <w:rPr>
          <w:rFonts w:ascii="Arial" w:hAnsi="Arial" w:cs="Arial"/>
          <w:sz w:val="24"/>
          <w:szCs w:val="24"/>
        </w:rPr>
      </w:pPr>
      <w:r w:rsidRPr="0097182E">
        <w:rPr>
          <w:rFonts w:ascii="Arial" w:hAnsi="Arial" w:cs="Arial"/>
          <w:sz w:val="24"/>
          <w:szCs w:val="24"/>
        </w:rPr>
        <w:lastRenderedPageBreak/>
        <w:t>Responsibility for each security activity within the SDLC must be assigned to one or more security roles. To accomplish this, the default definition of an SDLC role may be expanded to include security responsibilities and/or new security roles may be defined to encompass security activities. In all cases, the assignment of security activities to roles, and the identification of persons given responsibility for these roles, must be clearly documented.</w:t>
      </w:r>
    </w:p>
    <w:p w14:paraId="6C86B7DB" w14:textId="713A94E3" w:rsidR="0097182E" w:rsidRPr="0097182E" w:rsidRDefault="0097182E" w:rsidP="00314542">
      <w:pPr>
        <w:ind w:left="360"/>
        <w:jc w:val="both"/>
        <w:rPr>
          <w:rFonts w:ascii="Arial" w:hAnsi="Arial" w:cs="Arial"/>
          <w:sz w:val="24"/>
          <w:szCs w:val="24"/>
        </w:rPr>
      </w:pPr>
      <w:r w:rsidRPr="0097182E">
        <w:rPr>
          <w:rFonts w:ascii="Arial" w:hAnsi="Arial" w:cs="Arial"/>
          <w:sz w:val="24"/>
          <w:szCs w:val="24"/>
        </w:rPr>
        <w:t xml:space="preserve">For the purpose of utilizing a consistent definition of roles across various SDLC’s, it is highly recommended that </w:t>
      </w:r>
      <w:r w:rsidR="00E0055B">
        <w:rPr>
          <w:rFonts w:ascii="Arial" w:hAnsi="Arial" w:cs="Arial"/>
          <w:sz w:val="24"/>
          <w:szCs w:val="24"/>
        </w:rPr>
        <w:t>entities</w:t>
      </w:r>
      <w:r w:rsidRPr="0097182E">
        <w:rPr>
          <w:rFonts w:ascii="Arial" w:hAnsi="Arial" w:cs="Arial"/>
          <w:sz w:val="24"/>
          <w:szCs w:val="24"/>
        </w:rPr>
        <w:t xml:space="preserve"> utilize as guidelines the National Institute of Standards and Technology (NIST) </w:t>
      </w:r>
      <w:proofErr w:type="gramStart"/>
      <w:r w:rsidRPr="0097182E">
        <w:rPr>
          <w:rFonts w:ascii="Arial" w:hAnsi="Arial" w:cs="Arial"/>
          <w:sz w:val="24"/>
          <w:szCs w:val="24"/>
        </w:rPr>
        <w:t>publications .</w:t>
      </w:r>
      <w:proofErr w:type="gramEnd"/>
      <w:r w:rsidRPr="0097182E">
        <w:rPr>
          <w:rFonts w:ascii="Arial" w:hAnsi="Arial" w:cs="Arial"/>
          <w:sz w:val="24"/>
          <w:szCs w:val="24"/>
        </w:rPr>
        <w:t xml:space="preserve"> Of specific relevance to the definition of roles and SDLC frameworks are:</w:t>
      </w:r>
    </w:p>
    <w:p w14:paraId="51A108FE" w14:textId="246798CF" w:rsidR="003404F2" w:rsidRDefault="009B457C" w:rsidP="009B457C">
      <w:pPr>
        <w:pStyle w:val="ListParagraph"/>
        <w:numPr>
          <w:ilvl w:val="0"/>
          <w:numId w:val="47"/>
        </w:numPr>
        <w:spacing w:line="240" w:lineRule="auto"/>
        <w:ind w:right="446"/>
        <w:jc w:val="both"/>
        <w:rPr>
          <w:rFonts w:ascii="Arial" w:hAnsi="Arial" w:cs="Arial"/>
          <w:sz w:val="24"/>
          <w:szCs w:val="24"/>
        </w:rPr>
      </w:pPr>
      <w:hyperlink r:id="rId25" w:history="1">
        <w:r w:rsidRPr="009B457C">
          <w:rPr>
            <w:rStyle w:val="Hyperlink"/>
            <w:rFonts w:ascii="Arial" w:hAnsi="Arial" w:cs="Arial"/>
            <w:sz w:val="24"/>
            <w:szCs w:val="24"/>
          </w:rPr>
          <w:t xml:space="preserve">NIST Special Publication 800-37 Rev. 2 Risk Management Framework for </w:t>
        </w:r>
        <w:proofErr w:type="spellStart"/>
        <w:r w:rsidRPr="009B457C">
          <w:rPr>
            <w:rStyle w:val="Hyperlink"/>
            <w:rFonts w:ascii="Arial" w:hAnsi="Arial" w:cs="Arial"/>
            <w:sz w:val="24"/>
            <w:szCs w:val="24"/>
          </w:rPr>
          <w:t>Informtion</w:t>
        </w:r>
        <w:proofErr w:type="spellEnd"/>
        <w:r w:rsidRPr="009B457C">
          <w:rPr>
            <w:rStyle w:val="Hyperlink"/>
            <w:rFonts w:ascii="Arial" w:hAnsi="Arial" w:cs="Arial"/>
            <w:sz w:val="24"/>
            <w:szCs w:val="24"/>
          </w:rPr>
          <w:t xml:space="preserve"> Systems and Organizations: A System Life Cycle Approach for Security and Privacy</w:t>
        </w:r>
      </w:hyperlink>
    </w:p>
    <w:p w14:paraId="29E2D868" w14:textId="77777777" w:rsidR="0097182E" w:rsidRDefault="0097182E" w:rsidP="003404F2">
      <w:pPr>
        <w:pStyle w:val="ListParagraph"/>
        <w:spacing w:line="240" w:lineRule="auto"/>
        <w:ind w:left="360" w:right="446"/>
        <w:jc w:val="both"/>
        <w:rPr>
          <w:rFonts w:ascii="Arial" w:hAnsi="Arial" w:cs="Arial"/>
          <w:sz w:val="24"/>
          <w:szCs w:val="24"/>
        </w:rPr>
        <w:sectPr w:rsidR="0097182E" w:rsidSect="00517A11">
          <w:headerReference w:type="even" r:id="rId26"/>
          <w:headerReference w:type="default" r:id="rId27"/>
          <w:headerReference w:type="first" r:id="rId28"/>
          <w:footerReference w:type="first" r:id="rId29"/>
          <w:pgSz w:w="12240" w:h="15840"/>
          <w:pgMar w:top="1440" w:right="1170" w:bottom="1440" w:left="1440" w:header="720" w:footer="720" w:gutter="0"/>
          <w:pgNumType w:start="1"/>
          <w:cols w:space="720"/>
          <w:titlePg/>
          <w:docGrid w:linePitch="360"/>
        </w:sectPr>
      </w:pPr>
    </w:p>
    <w:p w14:paraId="7E94E957" w14:textId="77777777" w:rsidR="003404F2" w:rsidRPr="0097182E" w:rsidRDefault="0097182E" w:rsidP="003404F2">
      <w:pPr>
        <w:pStyle w:val="ListParagraph"/>
        <w:spacing w:line="240" w:lineRule="auto"/>
        <w:ind w:left="360" w:right="446"/>
        <w:jc w:val="both"/>
        <w:rPr>
          <w:rFonts w:ascii="Arial" w:hAnsi="Arial" w:cs="Arial"/>
          <w:sz w:val="24"/>
          <w:szCs w:val="24"/>
        </w:rPr>
      </w:pPr>
      <w:r w:rsidRPr="0097182E">
        <w:rPr>
          <w:rFonts w:ascii="Arial" w:hAnsi="Arial" w:cs="Arial"/>
          <w:sz w:val="24"/>
          <w:szCs w:val="24"/>
        </w:rPr>
        <w:lastRenderedPageBreak/>
        <w:t>The makeup of a system and software from a security perspective is its security profile and includes the following security concepts, which must be considered and documented as part of a Secure SDLC process.</w:t>
      </w:r>
    </w:p>
    <w:p w14:paraId="31C8AD76" w14:textId="77777777" w:rsidR="003404F2" w:rsidRDefault="003404F2" w:rsidP="0097182E">
      <w:pPr>
        <w:pStyle w:val="ListParagraph"/>
        <w:spacing w:after="0" w:line="240" w:lineRule="auto"/>
        <w:ind w:left="360" w:right="446"/>
        <w:jc w:val="both"/>
        <w:rPr>
          <w:rFonts w:ascii="Arial" w:hAnsi="Arial" w:cs="Arial"/>
          <w:sz w:val="24"/>
          <w:szCs w:val="24"/>
        </w:rPr>
      </w:pPr>
    </w:p>
    <w:p w14:paraId="7AB34F45" w14:textId="77777777" w:rsidR="0097182E" w:rsidRDefault="0097182E" w:rsidP="0097182E">
      <w:pPr>
        <w:pStyle w:val="ListParagraph"/>
        <w:spacing w:after="0" w:line="240" w:lineRule="auto"/>
        <w:ind w:left="360" w:right="446"/>
        <w:jc w:val="both"/>
        <w:rPr>
          <w:rFonts w:ascii="Arial" w:hAnsi="Arial" w:cs="Arial"/>
          <w:sz w:val="24"/>
          <w:szCs w:val="24"/>
        </w:rPr>
      </w:pPr>
      <w:r>
        <w:rPr>
          <w:rFonts w:ascii="Arial" w:hAnsi="Arial" w:cs="Arial"/>
          <w:sz w:val="24"/>
          <w:szCs w:val="24"/>
        </w:rPr>
        <w:tab/>
        <w:t>Figure D-1: Security Concepts</w:t>
      </w:r>
    </w:p>
    <w:tbl>
      <w:tblPr>
        <w:tblStyle w:val="TableGrid1"/>
        <w:tblW w:w="9360" w:type="dxa"/>
        <w:tblInd w:w="-5" w:type="dxa"/>
        <w:tblLook w:val="04A0" w:firstRow="1" w:lastRow="0" w:firstColumn="1" w:lastColumn="0" w:noHBand="0" w:noVBand="1"/>
      </w:tblPr>
      <w:tblGrid>
        <w:gridCol w:w="2005"/>
        <w:gridCol w:w="7355"/>
      </w:tblGrid>
      <w:tr w:rsidR="0097182E" w:rsidRPr="0097182E" w14:paraId="38DD7A41" w14:textId="77777777" w:rsidTr="009363FB">
        <w:trPr>
          <w:cantSplit/>
          <w:tblHeader/>
        </w:trPr>
        <w:tc>
          <w:tcPr>
            <w:tcW w:w="19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BF50E3D" w14:textId="77777777" w:rsidR="0097182E" w:rsidRPr="009363FB" w:rsidRDefault="0097182E" w:rsidP="0097182E">
            <w:pPr>
              <w:spacing w:before="100" w:beforeAutospacing="1" w:after="100" w:afterAutospacing="1" w:line="240" w:lineRule="auto"/>
              <w:rPr>
                <w:rFonts w:ascii="Arial" w:hAnsi="Arial" w:cs="Arial"/>
                <w:b/>
                <w:sz w:val="24"/>
                <w:szCs w:val="24"/>
              </w:rPr>
            </w:pPr>
            <w:r w:rsidRPr="009363FB">
              <w:rPr>
                <w:rFonts w:ascii="Arial" w:hAnsi="Arial" w:cs="Arial"/>
                <w:b/>
                <w:sz w:val="24"/>
                <w:szCs w:val="24"/>
              </w:rPr>
              <w:t>Concept</w:t>
            </w:r>
          </w:p>
        </w:tc>
        <w:tc>
          <w:tcPr>
            <w:tcW w:w="73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33023E3" w14:textId="77777777" w:rsidR="0097182E" w:rsidRPr="009363FB" w:rsidRDefault="0097182E" w:rsidP="0097182E">
            <w:pPr>
              <w:spacing w:before="100" w:beforeAutospacing="1" w:after="100" w:afterAutospacing="1" w:line="240" w:lineRule="auto"/>
              <w:rPr>
                <w:rFonts w:ascii="Arial" w:hAnsi="Arial" w:cs="Arial"/>
                <w:b/>
                <w:sz w:val="24"/>
                <w:szCs w:val="24"/>
              </w:rPr>
            </w:pPr>
            <w:r w:rsidRPr="009363FB">
              <w:rPr>
                <w:rFonts w:ascii="Arial" w:hAnsi="Arial" w:cs="Arial"/>
                <w:b/>
                <w:sz w:val="24"/>
                <w:szCs w:val="24"/>
              </w:rPr>
              <w:t>Description</w:t>
            </w:r>
          </w:p>
        </w:tc>
      </w:tr>
      <w:tr w:rsidR="0097182E" w:rsidRPr="0097182E" w14:paraId="1FD2FCED" w14:textId="77777777" w:rsidTr="009363FB">
        <w:trPr>
          <w:cantSplit/>
        </w:trPr>
        <w:tc>
          <w:tcPr>
            <w:tcW w:w="1980" w:type="dxa"/>
            <w:tcBorders>
              <w:top w:val="single" w:sz="4" w:space="0" w:color="000000"/>
              <w:left w:val="single" w:sz="4" w:space="0" w:color="000000"/>
              <w:bottom w:val="single" w:sz="4" w:space="0" w:color="000000"/>
              <w:right w:val="single" w:sz="4" w:space="0" w:color="000000"/>
            </w:tcBorders>
            <w:hideMark/>
          </w:tcPr>
          <w:p w14:paraId="23A7F1B2"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Confidentiality</w:t>
            </w:r>
          </w:p>
        </w:tc>
        <w:tc>
          <w:tcPr>
            <w:tcW w:w="7380" w:type="dxa"/>
            <w:tcBorders>
              <w:top w:val="single" w:sz="4" w:space="0" w:color="000000"/>
              <w:left w:val="single" w:sz="4" w:space="0" w:color="000000"/>
              <w:bottom w:val="single" w:sz="4" w:space="0" w:color="000000"/>
              <w:right w:val="single" w:sz="4" w:space="0" w:color="000000"/>
            </w:tcBorders>
            <w:hideMark/>
          </w:tcPr>
          <w:p w14:paraId="7CF00A95"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Protect against unauthorized information disclosure</w:t>
            </w:r>
          </w:p>
        </w:tc>
      </w:tr>
      <w:tr w:rsidR="0097182E" w:rsidRPr="0097182E" w14:paraId="5A4F6F25" w14:textId="77777777" w:rsidTr="009363FB">
        <w:trPr>
          <w:cantSplit/>
        </w:trPr>
        <w:tc>
          <w:tcPr>
            <w:tcW w:w="1980" w:type="dxa"/>
            <w:tcBorders>
              <w:top w:val="single" w:sz="4" w:space="0" w:color="000000"/>
              <w:left w:val="single" w:sz="4" w:space="0" w:color="000000"/>
              <w:bottom w:val="single" w:sz="4" w:space="0" w:color="000000"/>
              <w:right w:val="single" w:sz="4" w:space="0" w:color="000000"/>
            </w:tcBorders>
            <w:hideMark/>
          </w:tcPr>
          <w:p w14:paraId="7C3DE13E"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Integrity</w:t>
            </w:r>
          </w:p>
        </w:tc>
        <w:tc>
          <w:tcPr>
            <w:tcW w:w="7380" w:type="dxa"/>
            <w:tcBorders>
              <w:top w:val="single" w:sz="4" w:space="0" w:color="000000"/>
              <w:left w:val="single" w:sz="4" w:space="0" w:color="000000"/>
              <w:bottom w:val="single" w:sz="4" w:space="0" w:color="000000"/>
              <w:right w:val="single" w:sz="4" w:space="0" w:color="000000"/>
            </w:tcBorders>
            <w:hideMark/>
          </w:tcPr>
          <w:p w14:paraId="6CF6FCDC"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Protect against unauthorized, unintentional or incorrect modification of software or data.</w:t>
            </w:r>
          </w:p>
        </w:tc>
      </w:tr>
      <w:tr w:rsidR="0097182E" w:rsidRPr="0097182E" w14:paraId="72228157" w14:textId="77777777" w:rsidTr="009363FB">
        <w:trPr>
          <w:cantSplit/>
        </w:trPr>
        <w:tc>
          <w:tcPr>
            <w:tcW w:w="1980" w:type="dxa"/>
            <w:tcBorders>
              <w:top w:val="single" w:sz="4" w:space="0" w:color="000000"/>
              <w:left w:val="single" w:sz="4" w:space="0" w:color="000000"/>
              <w:bottom w:val="single" w:sz="4" w:space="0" w:color="000000"/>
              <w:right w:val="single" w:sz="4" w:space="0" w:color="000000"/>
            </w:tcBorders>
            <w:hideMark/>
          </w:tcPr>
          <w:p w14:paraId="3467B596"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Availability</w:t>
            </w:r>
          </w:p>
        </w:tc>
        <w:tc>
          <w:tcPr>
            <w:tcW w:w="7380" w:type="dxa"/>
            <w:tcBorders>
              <w:top w:val="single" w:sz="4" w:space="0" w:color="000000"/>
              <w:left w:val="single" w:sz="4" w:space="0" w:color="000000"/>
              <w:bottom w:val="single" w:sz="4" w:space="0" w:color="000000"/>
              <w:right w:val="single" w:sz="4" w:space="0" w:color="000000"/>
            </w:tcBorders>
            <w:hideMark/>
          </w:tcPr>
          <w:p w14:paraId="09ADF87D"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Ensure the availability of systems and information.</w:t>
            </w:r>
          </w:p>
        </w:tc>
      </w:tr>
      <w:tr w:rsidR="0097182E" w:rsidRPr="0097182E" w14:paraId="67450707" w14:textId="77777777" w:rsidTr="009363FB">
        <w:trPr>
          <w:cantSplit/>
        </w:trPr>
        <w:tc>
          <w:tcPr>
            <w:tcW w:w="1980" w:type="dxa"/>
            <w:tcBorders>
              <w:top w:val="single" w:sz="4" w:space="0" w:color="000000"/>
              <w:left w:val="single" w:sz="4" w:space="0" w:color="000000"/>
              <w:bottom w:val="single" w:sz="4" w:space="0" w:color="000000"/>
              <w:right w:val="single" w:sz="4" w:space="0" w:color="000000"/>
            </w:tcBorders>
            <w:hideMark/>
          </w:tcPr>
          <w:p w14:paraId="30C8CDB5"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Authentication</w:t>
            </w:r>
          </w:p>
        </w:tc>
        <w:tc>
          <w:tcPr>
            <w:tcW w:w="7380" w:type="dxa"/>
            <w:tcBorders>
              <w:top w:val="single" w:sz="4" w:space="0" w:color="000000"/>
              <w:left w:val="single" w:sz="4" w:space="0" w:color="000000"/>
              <w:bottom w:val="single" w:sz="4" w:space="0" w:color="000000"/>
              <w:right w:val="single" w:sz="4" w:space="0" w:color="000000"/>
            </w:tcBorders>
            <w:hideMark/>
          </w:tcPr>
          <w:p w14:paraId="22887033"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The process of establishing confidence in the identity of users or information systems.</w:t>
            </w:r>
          </w:p>
        </w:tc>
      </w:tr>
      <w:tr w:rsidR="0097182E" w:rsidRPr="0097182E" w14:paraId="42BA18FC" w14:textId="77777777" w:rsidTr="009363FB">
        <w:trPr>
          <w:cantSplit/>
        </w:trPr>
        <w:tc>
          <w:tcPr>
            <w:tcW w:w="1980" w:type="dxa"/>
            <w:tcBorders>
              <w:top w:val="single" w:sz="4" w:space="0" w:color="000000"/>
              <w:left w:val="single" w:sz="4" w:space="0" w:color="000000"/>
              <w:bottom w:val="single" w:sz="4" w:space="0" w:color="000000"/>
              <w:right w:val="single" w:sz="4" w:space="0" w:color="000000"/>
            </w:tcBorders>
            <w:hideMark/>
          </w:tcPr>
          <w:p w14:paraId="5E2B81B7"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Authorization</w:t>
            </w:r>
          </w:p>
        </w:tc>
        <w:tc>
          <w:tcPr>
            <w:tcW w:w="7380" w:type="dxa"/>
            <w:tcBorders>
              <w:top w:val="single" w:sz="4" w:space="0" w:color="000000"/>
              <w:left w:val="single" w:sz="4" w:space="0" w:color="000000"/>
              <w:bottom w:val="single" w:sz="4" w:space="0" w:color="000000"/>
              <w:right w:val="single" w:sz="4" w:space="0" w:color="000000"/>
            </w:tcBorders>
            <w:hideMark/>
          </w:tcPr>
          <w:p w14:paraId="461C3215"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Establish access rights to resources.</w:t>
            </w:r>
          </w:p>
        </w:tc>
      </w:tr>
      <w:tr w:rsidR="0097182E" w:rsidRPr="0097182E" w14:paraId="0C88DE6A" w14:textId="77777777" w:rsidTr="009363FB">
        <w:trPr>
          <w:cantSplit/>
        </w:trPr>
        <w:tc>
          <w:tcPr>
            <w:tcW w:w="1980" w:type="dxa"/>
            <w:tcBorders>
              <w:top w:val="single" w:sz="4" w:space="0" w:color="000000"/>
              <w:left w:val="single" w:sz="4" w:space="0" w:color="000000"/>
              <w:bottom w:val="single" w:sz="4" w:space="0" w:color="000000"/>
              <w:right w:val="single" w:sz="4" w:space="0" w:color="000000"/>
            </w:tcBorders>
            <w:hideMark/>
          </w:tcPr>
          <w:p w14:paraId="785D4EB7"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Auditing/Logging</w:t>
            </w:r>
          </w:p>
        </w:tc>
        <w:tc>
          <w:tcPr>
            <w:tcW w:w="7380" w:type="dxa"/>
            <w:tcBorders>
              <w:top w:val="single" w:sz="4" w:space="0" w:color="000000"/>
              <w:left w:val="single" w:sz="4" w:space="0" w:color="000000"/>
              <w:bottom w:val="single" w:sz="4" w:space="0" w:color="000000"/>
              <w:right w:val="single" w:sz="4" w:space="0" w:color="000000"/>
            </w:tcBorders>
            <w:hideMark/>
          </w:tcPr>
          <w:p w14:paraId="2EA1B426"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Build a historical record of user actions and of critical system processes.</w:t>
            </w:r>
          </w:p>
        </w:tc>
      </w:tr>
      <w:tr w:rsidR="0097182E" w:rsidRPr="0097182E" w14:paraId="5A81C343" w14:textId="77777777" w:rsidTr="009363FB">
        <w:trPr>
          <w:cantSplit/>
        </w:trPr>
        <w:tc>
          <w:tcPr>
            <w:tcW w:w="1980" w:type="dxa"/>
            <w:tcBorders>
              <w:top w:val="single" w:sz="4" w:space="0" w:color="000000"/>
              <w:left w:val="single" w:sz="4" w:space="0" w:color="000000"/>
              <w:bottom w:val="single" w:sz="4" w:space="0" w:color="000000"/>
              <w:right w:val="single" w:sz="4" w:space="0" w:color="000000"/>
            </w:tcBorders>
            <w:hideMark/>
          </w:tcPr>
          <w:p w14:paraId="79C93C5B"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Session Management</w:t>
            </w:r>
          </w:p>
        </w:tc>
        <w:tc>
          <w:tcPr>
            <w:tcW w:w="7380" w:type="dxa"/>
            <w:tcBorders>
              <w:top w:val="single" w:sz="4" w:space="0" w:color="000000"/>
              <w:left w:val="single" w:sz="4" w:space="0" w:color="000000"/>
              <w:bottom w:val="single" w:sz="4" w:space="0" w:color="000000"/>
              <w:right w:val="single" w:sz="4" w:space="0" w:color="000000"/>
            </w:tcBorders>
            <w:hideMark/>
          </w:tcPr>
          <w:p w14:paraId="381D6393"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Ensure that a session maintains the confidentiality and integrity of the information exchanged between a system and an authenticated user.</w:t>
            </w:r>
          </w:p>
        </w:tc>
      </w:tr>
      <w:tr w:rsidR="0097182E" w:rsidRPr="0097182E" w14:paraId="13492C0A" w14:textId="77777777" w:rsidTr="009363FB">
        <w:trPr>
          <w:cantSplit/>
        </w:trPr>
        <w:tc>
          <w:tcPr>
            <w:tcW w:w="1980" w:type="dxa"/>
            <w:tcBorders>
              <w:top w:val="single" w:sz="4" w:space="0" w:color="000000"/>
              <w:left w:val="single" w:sz="4" w:space="0" w:color="000000"/>
              <w:bottom w:val="single" w:sz="4" w:space="0" w:color="000000"/>
              <w:right w:val="single" w:sz="4" w:space="0" w:color="000000"/>
            </w:tcBorders>
            <w:hideMark/>
          </w:tcPr>
          <w:p w14:paraId="3F2CB868"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Errors and Exception Management</w:t>
            </w:r>
          </w:p>
        </w:tc>
        <w:tc>
          <w:tcPr>
            <w:tcW w:w="7380" w:type="dxa"/>
            <w:tcBorders>
              <w:top w:val="single" w:sz="4" w:space="0" w:color="000000"/>
              <w:left w:val="single" w:sz="4" w:space="0" w:color="000000"/>
              <w:bottom w:val="single" w:sz="4" w:space="0" w:color="000000"/>
              <w:right w:val="single" w:sz="4" w:space="0" w:color="000000"/>
            </w:tcBorders>
            <w:hideMark/>
          </w:tcPr>
          <w:p w14:paraId="31AB4A2B"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Ensure that unintended and unreliable system behavior is securely handled.  This helps ensure protection against confidentiality, integrity and availability threats.</w:t>
            </w:r>
          </w:p>
        </w:tc>
      </w:tr>
      <w:tr w:rsidR="0097182E" w:rsidRPr="0097182E" w14:paraId="23B75B34" w14:textId="77777777" w:rsidTr="009363FB">
        <w:trPr>
          <w:cantSplit/>
        </w:trPr>
        <w:tc>
          <w:tcPr>
            <w:tcW w:w="1980" w:type="dxa"/>
            <w:tcBorders>
              <w:top w:val="single" w:sz="4" w:space="0" w:color="000000"/>
              <w:left w:val="single" w:sz="4" w:space="0" w:color="000000"/>
              <w:bottom w:val="single" w:sz="4" w:space="0" w:color="000000"/>
              <w:right w:val="single" w:sz="4" w:space="0" w:color="000000"/>
            </w:tcBorders>
            <w:hideMark/>
          </w:tcPr>
          <w:p w14:paraId="792B3BFE"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Configuration Parameters Management</w:t>
            </w:r>
          </w:p>
        </w:tc>
        <w:tc>
          <w:tcPr>
            <w:tcW w:w="7380" w:type="dxa"/>
            <w:tcBorders>
              <w:top w:val="single" w:sz="4" w:space="0" w:color="000000"/>
              <w:left w:val="single" w:sz="4" w:space="0" w:color="000000"/>
              <w:bottom w:val="single" w:sz="4" w:space="0" w:color="000000"/>
              <w:right w:val="single" w:sz="4" w:space="0" w:color="000000"/>
            </w:tcBorders>
            <w:hideMark/>
          </w:tcPr>
          <w:p w14:paraId="0AA9809A"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Ensure that the configurable parameters that are needed for software or a system to run are adequately protected.</w:t>
            </w:r>
          </w:p>
        </w:tc>
      </w:tr>
      <w:tr w:rsidR="0097182E" w:rsidRPr="0097182E" w14:paraId="0D44B63E" w14:textId="77777777" w:rsidTr="009363FB">
        <w:trPr>
          <w:cantSplit/>
        </w:trPr>
        <w:tc>
          <w:tcPr>
            <w:tcW w:w="1980" w:type="dxa"/>
            <w:tcBorders>
              <w:top w:val="single" w:sz="4" w:space="0" w:color="000000"/>
              <w:left w:val="single" w:sz="4" w:space="0" w:color="000000"/>
              <w:bottom w:val="single" w:sz="4" w:space="0" w:color="000000"/>
              <w:right w:val="single" w:sz="4" w:space="0" w:color="000000"/>
            </w:tcBorders>
            <w:hideMark/>
          </w:tcPr>
          <w:p w14:paraId="4C32A9C4"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Least Privilege</w:t>
            </w:r>
          </w:p>
        </w:tc>
        <w:tc>
          <w:tcPr>
            <w:tcW w:w="7380" w:type="dxa"/>
            <w:tcBorders>
              <w:top w:val="single" w:sz="4" w:space="0" w:color="000000"/>
              <w:left w:val="single" w:sz="4" w:space="0" w:color="000000"/>
              <w:bottom w:val="single" w:sz="4" w:space="0" w:color="000000"/>
              <w:right w:val="single" w:sz="4" w:space="0" w:color="000000"/>
            </w:tcBorders>
            <w:hideMark/>
          </w:tcPr>
          <w:p w14:paraId="4EA78FCE"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Assign only the minimum allowable rights to a subject that requests access to a resource for the shortest duration necessary.</w:t>
            </w:r>
          </w:p>
        </w:tc>
      </w:tr>
      <w:tr w:rsidR="0097182E" w:rsidRPr="0097182E" w14:paraId="2B42EA92" w14:textId="77777777" w:rsidTr="009363FB">
        <w:trPr>
          <w:cantSplit/>
        </w:trPr>
        <w:tc>
          <w:tcPr>
            <w:tcW w:w="1980" w:type="dxa"/>
            <w:tcBorders>
              <w:top w:val="single" w:sz="4" w:space="0" w:color="000000"/>
              <w:left w:val="single" w:sz="4" w:space="0" w:color="000000"/>
              <w:bottom w:val="single" w:sz="4" w:space="0" w:color="000000"/>
              <w:right w:val="single" w:sz="4" w:space="0" w:color="000000"/>
            </w:tcBorders>
            <w:hideMark/>
          </w:tcPr>
          <w:p w14:paraId="20102B49"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Separation of Privilege</w:t>
            </w:r>
          </w:p>
        </w:tc>
        <w:tc>
          <w:tcPr>
            <w:tcW w:w="7380" w:type="dxa"/>
            <w:tcBorders>
              <w:top w:val="single" w:sz="4" w:space="0" w:color="000000"/>
              <w:left w:val="single" w:sz="4" w:space="0" w:color="000000"/>
              <w:bottom w:val="single" w:sz="4" w:space="0" w:color="000000"/>
              <w:right w:val="single" w:sz="4" w:space="0" w:color="000000"/>
            </w:tcBorders>
            <w:hideMark/>
          </w:tcPr>
          <w:p w14:paraId="2759634B"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Ensure that multiple conditions are met before granting permissions to an object.</w:t>
            </w:r>
          </w:p>
        </w:tc>
      </w:tr>
      <w:tr w:rsidR="0097182E" w:rsidRPr="0097182E" w14:paraId="1A5331EC" w14:textId="77777777" w:rsidTr="009363FB">
        <w:trPr>
          <w:cantSplit/>
        </w:trPr>
        <w:tc>
          <w:tcPr>
            <w:tcW w:w="1980" w:type="dxa"/>
            <w:tcBorders>
              <w:top w:val="single" w:sz="4" w:space="0" w:color="000000"/>
              <w:left w:val="single" w:sz="4" w:space="0" w:color="000000"/>
              <w:bottom w:val="single" w:sz="4" w:space="0" w:color="000000"/>
              <w:right w:val="single" w:sz="4" w:space="0" w:color="000000"/>
            </w:tcBorders>
            <w:hideMark/>
          </w:tcPr>
          <w:p w14:paraId="412DB0F7"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Defense in Depth</w:t>
            </w:r>
          </w:p>
        </w:tc>
        <w:tc>
          <w:tcPr>
            <w:tcW w:w="7380" w:type="dxa"/>
            <w:tcBorders>
              <w:top w:val="single" w:sz="4" w:space="0" w:color="000000"/>
              <w:left w:val="single" w:sz="4" w:space="0" w:color="000000"/>
              <w:bottom w:val="single" w:sz="4" w:space="0" w:color="000000"/>
              <w:right w:val="single" w:sz="4" w:space="0" w:color="000000"/>
            </w:tcBorders>
            <w:hideMark/>
          </w:tcPr>
          <w:p w14:paraId="10EAC9FA"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Layer security defenses in an application to reduce the chance of a successful attack.</w:t>
            </w:r>
          </w:p>
        </w:tc>
      </w:tr>
      <w:tr w:rsidR="0097182E" w:rsidRPr="0097182E" w14:paraId="55D37F2E" w14:textId="77777777" w:rsidTr="009363FB">
        <w:trPr>
          <w:cantSplit/>
        </w:trPr>
        <w:tc>
          <w:tcPr>
            <w:tcW w:w="1980" w:type="dxa"/>
            <w:tcBorders>
              <w:top w:val="single" w:sz="4" w:space="0" w:color="000000"/>
              <w:left w:val="single" w:sz="4" w:space="0" w:color="000000"/>
              <w:bottom w:val="single" w:sz="4" w:space="0" w:color="000000"/>
              <w:right w:val="single" w:sz="4" w:space="0" w:color="000000"/>
            </w:tcBorders>
            <w:hideMark/>
          </w:tcPr>
          <w:p w14:paraId="04AEE3C2"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Failing Securely</w:t>
            </w:r>
          </w:p>
        </w:tc>
        <w:tc>
          <w:tcPr>
            <w:tcW w:w="7380" w:type="dxa"/>
            <w:tcBorders>
              <w:top w:val="single" w:sz="4" w:space="0" w:color="000000"/>
              <w:left w:val="single" w:sz="4" w:space="0" w:color="000000"/>
              <w:bottom w:val="single" w:sz="4" w:space="0" w:color="000000"/>
              <w:right w:val="single" w:sz="4" w:space="0" w:color="000000"/>
            </w:tcBorders>
            <w:hideMark/>
          </w:tcPr>
          <w:p w14:paraId="446445B8"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Ensure the confidentiality and integrity of a system remains intact even though system availability has been lost due to a system failure.</w:t>
            </w:r>
          </w:p>
        </w:tc>
      </w:tr>
      <w:tr w:rsidR="0097182E" w:rsidRPr="0097182E" w14:paraId="4AB2AC13" w14:textId="77777777" w:rsidTr="009363FB">
        <w:trPr>
          <w:cantSplit/>
        </w:trPr>
        <w:tc>
          <w:tcPr>
            <w:tcW w:w="1980" w:type="dxa"/>
            <w:tcBorders>
              <w:top w:val="single" w:sz="4" w:space="0" w:color="000000"/>
              <w:left w:val="single" w:sz="4" w:space="0" w:color="000000"/>
              <w:bottom w:val="single" w:sz="4" w:space="0" w:color="000000"/>
              <w:right w:val="single" w:sz="4" w:space="0" w:color="000000"/>
            </w:tcBorders>
            <w:hideMark/>
          </w:tcPr>
          <w:p w14:paraId="2DC2F1A9"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Economy of Mechanisms</w:t>
            </w:r>
          </w:p>
        </w:tc>
        <w:tc>
          <w:tcPr>
            <w:tcW w:w="7380" w:type="dxa"/>
            <w:tcBorders>
              <w:top w:val="single" w:sz="4" w:space="0" w:color="000000"/>
              <w:left w:val="single" w:sz="4" w:space="0" w:color="000000"/>
              <w:bottom w:val="single" w:sz="4" w:space="0" w:color="000000"/>
              <w:right w:val="single" w:sz="4" w:space="0" w:color="000000"/>
            </w:tcBorders>
            <w:hideMark/>
          </w:tcPr>
          <w:p w14:paraId="2ABDB417"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Keep the system implementation and design as simple as possible.</w:t>
            </w:r>
          </w:p>
        </w:tc>
      </w:tr>
      <w:tr w:rsidR="0097182E" w:rsidRPr="0097182E" w14:paraId="4122816D" w14:textId="77777777" w:rsidTr="009363FB">
        <w:trPr>
          <w:cantSplit/>
        </w:trPr>
        <w:tc>
          <w:tcPr>
            <w:tcW w:w="1980" w:type="dxa"/>
            <w:tcBorders>
              <w:top w:val="single" w:sz="4" w:space="0" w:color="000000"/>
              <w:left w:val="single" w:sz="4" w:space="0" w:color="000000"/>
              <w:bottom w:val="single" w:sz="4" w:space="0" w:color="000000"/>
              <w:right w:val="single" w:sz="4" w:space="0" w:color="000000"/>
            </w:tcBorders>
            <w:hideMark/>
          </w:tcPr>
          <w:p w14:paraId="438026F3"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Complete Mediation</w:t>
            </w:r>
          </w:p>
        </w:tc>
        <w:tc>
          <w:tcPr>
            <w:tcW w:w="7380" w:type="dxa"/>
            <w:tcBorders>
              <w:top w:val="single" w:sz="4" w:space="0" w:color="000000"/>
              <w:left w:val="single" w:sz="4" w:space="0" w:color="000000"/>
              <w:bottom w:val="single" w:sz="4" w:space="0" w:color="000000"/>
              <w:right w:val="single" w:sz="4" w:space="0" w:color="000000"/>
            </w:tcBorders>
            <w:hideMark/>
          </w:tcPr>
          <w:p w14:paraId="26630E26"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Require access checks to an object each time a subject requests access, especially for security-critical objects.</w:t>
            </w:r>
          </w:p>
        </w:tc>
      </w:tr>
      <w:tr w:rsidR="0097182E" w:rsidRPr="0097182E" w14:paraId="16F394A3" w14:textId="77777777" w:rsidTr="009363FB">
        <w:trPr>
          <w:cantSplit/>
        </w:trPr>
        <w:tc>
          <w:tcPr>
            <w:tcW w:w="1980" w:type="dxa"/>
            <w:tcBorders>
              <w:top w:val="single" w:sz="4" w:space="0" w:color="000000"/>
              <w:left w:val="single" w:sz="4" w:space="0" w:color="000000"/>
              <w:bottom w:val="single" w:sz="4" w:space="0" w:color="000000"/>
              <w:right w:val="single" w:sz="4" w:space="0" w:color="000000"/>
            </w:tcBorders>
            <w:hideMark/>
          </w:tcPr>
          <w:p w14:paraId="63CC0039"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Open Design</w:t>
            </w:r>
          </w:p>
        </w:tc>
        <w:tc>
          <w:tcPr>
            <w:tcW w:w="7380" w:type="dxa"/>
            <w:tcBorders>
              <w:top w:val="single" w:sz="4" w:space="0" w:color="000000"/>
              <w:left w:val="single" w:sz="4" w:space="0" w:color="000000"/>
              <w:bottom w:val="single" w:sz="4" w:space="0" w:color="000000"/>
              <w:right w:val="single" w:sz="4" w:space="0" w:color="000000"/>
            </w:tcBorders>
            <w:hideMark/>
          </w:tcPr>
          <w:p w14:paraId="24316B71"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Use real protection mechanisms to secure sensitive information; do not rely on an obscure design or implementation to protect information (otherwise known as “security through obscurity”).</w:t>
            </w:r>
          </w:p>
        </w:tc>
      </w:tr>
      <w:tr w:rsidR="0097182E" w:rsidRPr="0097182E" w14:paraId="65691EF1" w14:textId="77777777" w:rsidTr="009363FB">
        <w:trPr>
          <w:cantSplit/>
        </w:trPr>
        <w:tc>
          <w:tcPr>
            <w:tcW w:w="1980" w:type="dxa"/>
            <w:tcBorders>
              <w:top w:val="single" w:sz="4" w:space="0" w:color="000000"/>
              <w:left w:val="single" w:sz="4" w:space="0" w:color="000000"/>
              <w:bottom w:val="single" w:sz="4" w:space="0" w:color="000000"/>
              <w:right w:val="single" w:sz="4" w:space="0" w:color="000000"/>
            </w:tcBorders>
            <w:hideMark/>
          </w:tcPr>
          <w:p w14:paraId="1999E8BD"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Least Common Mechanisms</w:t>
            </w:r>
          </w:p>
        </w:tc>
        <w:tc>
          <w:tcPr>
            <w:tcW w:w="7380" w:type="dxa"/>
            <w:tcBorders>
              <w:top w:val="single" w:sz="4" w:space="0" w:color="000000"/>
              <w:left w:val="single" w:sz="4" w:space="0" w:color="000000"/>
              <w:bottom w:val="single" w:sz="4" w:space="0" w:color="000000"/>
              <w:right w:val="single" w:sz="4" w:space="0" w:color="000000"/>
            </w:tcBorders>
            <w:hideMark/>
          </w:tcPr>
          <w:p w14:paraId="408264FD"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Avoid having multiple subjects share mechanisms to grant access to a resource.</w:t>
            </w:r>
          </w:p>
        </w:tc>
      </w:tr>
      <w:tr w:rsidR="0097182E" w:rsidRPr="0097182E" w14:paraId="3BA6C5D1" w14:textId="77777777" w:rsidTr="009363FB">
        <w:trPr>
          <w:cantSplit/>
        </w:trPr>
        <w:tc>
          <w:tcPr>
            <w:tcW w:w="1980" w:type="dxa"/>
            <w:tcBorders>
              <w:top w:val="single" w:sz="4" w:space="0" w:color="000000"/>
              <w:left w:val="single" w:sz="4" w:space="0" w:color="000000"/>
              <w:bottom w:val="single" w:sz="4" w:space="0" w:color="000000"/>
              <w:right w:val="single" w:sz="4" w:space="0" w:color="000000"/>
            </w:tcBorders>
            <w:hideMark/>
          </w:tcPr>
          <w:p w14:paraId="0CD4E603"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Psychological Acceptability</w:t>
            </w:r>
          </w:p>
        </w:tc>
        <w:tc>
          <w:tcPr>
            <w:tcW w:w="7380" w:type="dxa"/>
            <w:tcBorders>
              <w:top w:val="single" w:sz="4" w:space="0" w:color="000000"/>
              <w:left w:val="single" w:sz="4" w:space="0" w:color="000000"/>
              <w:bottom w:val="single" w:sz="4" w:space="0" w:color="000000"/>
              <w:right w:val="single" w:sz="4" w:space="0" w:color="000000"/>
            </w:tcBorders>
            <w:hideMark/>
          </w:tcPr>
          <w:p w14:paraId="5E88A820"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Ensure that security functionality is easy to use and transparent to the user.</w:t>
            </w:r>
          </w:p>
        </w:tc>
      </w:tr>
      <w:tr w:rsidR="0097182E" w:rsidRPr="0097182E" w14:paraId="74EA68D2" w14:textId="77777777" w:rsidTr="009363FB">
        <w:trPr>
          <w:cantSplit/>
        </w:trPr>
        <w:tc>
          <w:tcPr>
            <w:tcW w:w="1980" w:type="dxa"/>
            <w:tcBorders>
              <w:top w:val="single" w:sz="4" w:space="0" w:color="000000"/>
              <w:left w:val="single" w:sz="4" w:space="0" w:color="000000"/>
              <w:bottom w:val="single" w:sz="4" w:space="0" w:color="000000"/>
              <w:right w:val="single" w:sz="4" w:space="0" w:color="000000"/>
            </w:tcBorders>
            <w:hideMark/>
          </w:tcPr>
          <w:p w14:paraId="07FFB5E0"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lastRenderedPageBreak/>
              <w:t>Leveraging Existing Components</w:t>
            </w:r>
          </w:p>
        </w:tc>
        <w:tc>
          <w:tcPr>
            <w:tcW w:w="7380" w:type="dxa"/>
            <w:tcBorders>
              <w:top w:val="single" w:sz="4" w:space="0" w:color="000000"/>
              <w:left w:val="single" w:sz="4" w:space="0" w:color="000000"/>
              <w:bottom w:val="single" w:sz="4" w:space="0" w:color="000000"/>
              <w:right w:val="single" w:sz="4" w:space="0" w:color="000000"/>
            </w:tcBorders>
            <w:hideMark/>
          </w:tcPr>
          <w:p w14:paraId="77F108C5"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Promote the reusability of existing components. Reuse proven and validated code and standard libraries rather than creating custom code.</w:t>
            </w:r>
          </w:p>
        </w:tc>
      </w:tr>
      <w:tr w:rsidR="0097182E" w:rsidRPr="0097182E" w14:paraId="0E7EE4D4" w14:textId="77777777" w:rsidTr="009363FB">
        <w:trPr>
          <w:cantSplit/>
        </w:trPr>
        <w:tc>
          <w:tcPr>
            <w:tcW w:w="1980" w:type="dxa"/>
            <w:tcBorders>
              <w:top w:val="single" w:sz="4" w:space="0" w:color="000000"/>
              <w:left w:val="single" w:sz="4" w:space="0" w:color="000000"/>
              <w:bottom w:val="single" w:sz="4" w:space="0" w:color="000000"/>
              <w:right w:val="single" w:sz="4" w:space="0" w:color="000000"/>
            </w:tcBorders>
            <w:hideMark/>
          </w:tcPr>
          <w:p w14:paraId="5FC438D9"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Weakest Link</w:t>
            </w:r>
          </w:p>
        </w:tc>
        <w:tc>
          <w:tcPr>
            <w:tcW w:w="7380" w:type="dxa"/>
            <w:tcBorders>
              <w:top w:val="single" w:sz="4" w:space="0" w:color="000000"/>
              <w:left w:val="single" w:sz="4" w:space="0" w:color="000000"/>
              <w:bottom w:val="single" w:sz="4" w:space="0" w:color="000000"/>
              <w:right w:val="single" w:sz="4" w:space="0" w:color="000000"/>
            </w:tcBorders>
            <w:hideMark/>
          </w:tcPr>
          <w:p w14:paraId="05C5C0B7"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Identify and protect a system’s weakest components.</w:t>
            </w:r>
          </w:p>
        </w:tc>
      </w:tr>
      <w:tr w:rsidR="0097182E" w:rsidRPr="0097182E" w14:paraId="26EE6091" w14:textId="77777777" w:rsidTr="009363FB">
        <w:trPr>
          <w:cantSplit/>
        </w:trPr>
        <w:tc>
          <w:tcPr>
            <w:tcW w:w="1980" w:type="dxa"/>
            <w:tcBorders>
              <w:top w:val="single" w:sz="4" w:space="0" w:color="000000"/>
              <w:left w:val="single" w:sz="4" w:space="0" w:color="000000"/>
              <w:bottom w:val="single" w:sz="4" w:space="0" w:color="000000"/>
              <w:right w:val="single" w:sz="4" w:space="0" w:color="000000"/>
            </w:tcBorders>
            <w:hideMark/>
          </w:tcPr>
          <w:p w14:paraId="351D6345"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Single Point of Failure</w:t>
            </w:r>
          </w:p>
        </w:tc>
        <w:tc>
          <w:tcPr>
            <w:tcW w:w="7380" w:type="dxa"/>
            <w:tcBorders>
              <w:top w:val="single" w:sz="4" w:space="0" w:color="000000"/>
              <w:left w:val="single" w:sz="4" w:space="0" w:color="000000"/>
              <w:bottom w:val="single" w:sz="4" w:space="0" w:color="000000"/>
              <w:right w:val="single" w:sz="4" w:space="0" w:color="000000"/>
            </w:tcBorders>
            <w:hideMark/>
          </w:tcPr>
          <w:p w14:paraId="43762821" w14:textId="77777777" w:rsidR="0097182E" w:rsidRPr="009363FB" w:rsidRDefault="0097182E" w:rsidP="0097182E">
            <w:pPr>
              <w:spacing w:before="100" w:beforeAutospacing="1" w:after="100" w:afterAutospacing="1" w:line="240" w:lineRule="auto"/>
              <w:rPr>
                <w:rFonts w:ascii="Arial" w:hAnsi="Arial" w:cs="Arial"/>
                <w:sz w:val="24"/>
                <w:szCs w:val="24"/>
              </w:rPr>
            </w:pPr>
            <w:r w:rsidRPr="009363FB">
              <w:rPr>
                <w:rFonts w:ascii="Arial" w:hAnsi="Arial" w:cs="Arial"/>
                <w:sz w:val="24"/>
                <w:szCs w:val="24"/>
              </w:rPr>
              <w:t>Eliminate any single source of complete compromise.</w:t>
            </w:r>
          </w:p>
        </w:tc>
      </w:tr>
    </w:tbl>
    <w:p w14:paraId="21FB67B4" w14:textId="77777777" w:rsidR="009363FB" w:rsidRDefault="009363FB" w:rsidP="0097182E">
      <w:pPr>
        <w:ind w:left="360"/>
        <w:rPr>
          <w:rFonts w:ascii="Arial" w:hAnsi="Arial" w:cs="Arial"/>
          <w:sz w:val="24"/>
          <w:szCs w:val="24"/>
        </w:rPr>
      </w:pPr>
    </w:p>
    <w:p w14:paraId="44C633BD" w14:textId="77777777" w:rsidR="0097182E" w:rsidRPr="0097182E" w:rsidRDefault="0097182E" w:rsidP="0097182E">
      <w:pPr>
        <w:ind w:left="360"/>
        <w:rPr>
          <w:rFonts w:ascii="Arial" w:hAnsi="Arial" w:cs="Arial"/>
          <w:sz w:val="24"/>
          <w:szCs w:val="24"/>
        </w:rPr>
      </w:pPr>
      <w:r w:rsidRPr="0097182E">
        <w:rPr>
          <w:rFonts w:ascii="Arial" w:hAnsi="Arial" w:cs="Arial"/>
          <w:sz w:val="24"/>
          <w:szCs w:val="24"/>
        </w:rPr>
        <w:t xml:space="preserve">Information concerning these concepts is </w:t>
      </w:r>
      <w:proofErr w:type="spellStart"/>
      <w:r w:rsidRPr="0097182E">
        <w:rPr>
          <w:rFonts w:ascii="Arial" w:hAnsi="Arial" w:cs="Arial"/>
          <w:sz w:val="24"/>
          <w:szCs w:val="24"/>
        </w:rPr>
        <w:t>publically</w:t>
      </w:r>
      <w:proofErr w:type="spellEnd"/>
      <w:r w:rsidRPr="0097182E">
        <w:rPr>
          <w:rFonts w:ascii="Arial" w:hAnsi="Arial" w:cs="Arial"/>
          <w:sz w:val="24"/>
          <w:szCs w:val="24"/>
        </w:rPr>
        <w:t xml:space="preserve"> available at the US Department of Homeland Security (DHS) Office of Cyber Security and Communications sponsored website at </w:t>
      </w:r>
      <w:hyperlink r:id="rId30" w:history="1">
        <w:r w:rsidRPr="0097182E">
          <w:rPr>
            <w:rStyle w:val="Hyperlink"/>
            <w:rFonts w:ascii="Arial" w:hAnsi="Arial" w:cs="Arial"/>
            <w:sz w:val="24"/>
            <w:szCs w:val="24"/>
          </w:rPr>
          <w:t>https://buildsecurityin.us-cert.gov</w:t>
        </w:r>
      </w:hyperlink>
      <w:r w:rsidRPr="0097182E">
        <w:rPr>
          <w:rFonts w:ascii="Arial" w:hAnsi="Arial" w:cs="Arial"/>
          <w:sz w:val="24"/>
          <w:szCs w:val="24"/>
        </w:rPr>
        <w:t xml:space="preserve">. </w:t>
      </w:r>
    </w:p>
    <w:p w14:paraId="02BBC137" w14:textId="77777777" w:rsidR="003404F2" w:rsidRDefault="003404F2" w:rsidP="003404F2">
      <w:pPr>
        <w:pStyle w:val="ListParagraph"/>
        <w:spacing w:line="240" w:lineRule="auto"/>
        <w:ind w:left="360" w:right="446"/>
        <w:jc w:val="both"/>
        <w:rPr>
          <w:rFonts w:ascii="Arial" w:hAnsi="Arial" w:cs="Arial"/>
          <w:sz w:val="24"/>
          <w:szCs w:val="24"/>
        </w:rPr>
      </w:pPr>
    </w:p>
    <w:p w14:paraId="77F00F81" w14:textId="77777777" w:rsidR="008B16F6" w:rsidRDefault="008B16F6" w:rsidP="003404F2">
      <w:pPr>
        <w:pStyle w:val="ListParagraph"/>
        <w:spacing w:line="240" w:lineRule="auto"/>
        <w:ind w:left="360" w:right="446"/>
        <w:jc w:val="both"/>
        <w:rPr>
          <w:rFonts w:ascii="Arial" w:hAnsi="Arial" w:cs="Arial"/>
          <w:sz w:val="24"/>
          <w:szCs w:val="24"/>
        </w:rPr>
      </w:pPr>
    </w:p>
    <w:p w14:paraId="4F8FAE5E" w14:textId="77777777" w:rsidR="008B16F6" w:rsidRPr="008B16F6" w:rsidRDefault="008B16F6" w:rsidP="008B16F6"/>
    <w:p w14:paraId="56212949" w14:textId="77777777" w:rsidR="008B16F6" w:rsidRPr="008B16F6" w:rsidRDefault="008B16F6" w:rsidP="008B16F6"/>
    <w:p w14:paraId="5139A6E4" w14:textId="77777777" w:rsidR="008B16F6" w:rsidRPr="008B16F6" w:rsidRDefault="008B16F6" w:rsidP="008B16F6"/>
    <w:p w14:paraId="2BC45CB6" w14:textId="77777777" w:rsidR="008B16F6" w:rsidRPr="008B16F6" w:rsidRDefault="008B16F6" w:rsidP="008B16F6"/>
    <w:p w14:paraId="27256A77" w14:textId="77777777" w:rsidR="008B16F6" w:rsidRPr="008B16F6" w:rsidRDefault="008B16F6" w:rsidP="008B16F6"/>
    <w:p w14:paraId="6172217C" w14:textId="77777777" w:rsidR="008B16F6" w:rsidRPr="008B16F6" w:rsidRDefault="008B16F6" w:rsidP="008B16F6"/>
    <w:p w14:paraId="727B6C1C" w14:textId="77777777" w:rsidR="008B16F6" w:rsidRPr="008B16F6" w:rsidRDefault="008B16F6" w:rsidP="008B16F6"/>
    <w:p w14:paraId="03EF54C1" w14:textId="77777777" w:rsidR="008B16F6" w:rsidRPr="008B16F6" w:rsidRDefault="008B16F6" w:rsidP="008B16F6"/>
    <w:p w14:paraId="0F9316DB" w14:textId="77777777" w:rsidR="008B16F6" w:rsidRPr="008B16F6" w:rsidRDefault="008B16F6" w:rsidP="008B16F6"/>
    <w:p w14:paraId="18E07F84" w14:textId="77777777" w:rsidR="008B16F6" w:rsidRPr="008B16F6" w:rsidRDefault="008B16F6" w:rsidP="008B16F6"/>
    <w:p w14:paraId="7788A804" w14:textId="77777777" w:rsidR="008B16F6" w:rsidRPr="008B16F6" w:rsidRDefault="008B16F6" w:rsidP="008B16F6"/>
    <w:p w14:paraId="50A2A314" w14:textId="77777777" w:rsidR="008B16F6" w:rsidRPr="008B16F6" w:rsidRDefault="008B16F6" w:rsidP="008B16F6"/>
    <w:p w14:paraId="0A571966" w14:textId="77777777" w:rsidR="008B16F6" w:rsidRPr="008B16F6" w:rsidRDefault="008B16F6" w:rsidP="008B16F6"/>
    <w:p w14:paraId="4A761D72" w14:textId="77777777" w:rsidR="008B16F6" w:rsidRPr="008B16F6" w:rsidRDefault="008B16F6" w:rsidP="008B16F6"/>
    <w:p w14:paraId="30546B84" w14:textId="77777777" w:rsidR="008B16F6" w:rsidRDefault="008B16F6" w:rsidP="008B16F6"/>
    <w:p w14:paraId="31AD7D46" w14:textId="77777777" w:rsidR="008B16F6" w:rsidRDefault="008B16F6" w:rsidP="008B16F6"/>
    <w:p w14:paraId="67ABA37F" w14:textId="77777777" w:rsidR="0097182E" w:rsidRPr="008B16F6" w:rsidRDefault="0097182E" w:rsidP="008B16F6">
      <w:pPr>
        <w:sectPr w:rsidR="0097182E" w:rsidRPr="008B16F6" w:rsidSect="00517A11">
          <w:headerReference w:type="even" r:id="rId31"/>
          <w:headerReference w:type="default" r:id="rId32"/>
          <w:footerReference w:type="default" r:id="rId33"/>
          <w:headerReference w:type="first" r:id="rId34"/>
          <w:footerReference w:type="first" r:id="rId35"/>
          <w:pgSz w:w="12240" w:h="15840"/>
          <w:pgMar w:top="1440" w:right="1170" w:bottom="1440" w:left="1440" w:header="720" w:footer="720" w:gutter="0"/>
          <w:pgNumType w:start="1"/>
          <w:cols w:space="720"/>
          <w:titlePg/>
          <w:docGrid w:linePitch="360"/>
        </w:sectPr>
      </w:pPr>
    </w:p>
    <w:p w14:paraId="3EAC1A66" w14:textId="77777777" w:rsidR="0097182E" w:rsidRPr="0097182E" w:rsidRDefault="0097182E" w:rsidP="00A80053">
      <w:pPr>
        <w:ind w:left="360"/>
        <w:jc w:val="both"/>
        <w:rPr>
          <w:rFonts w:ascii="Arial" w:hAnsi="Arial" w:cs="Arial"/>
          <w:sz w:val="24"/>
          <w:szCs w:val="24"/>
        </w:rPr>
      </w:pPr>
      <w:r w:rsidRPr="0097182E">
        <w:rPr>
          <w:rFonts w:ascii="Arial" w:hAnsi="Arial" w:cs="Arial"/>
          <w:sz w:val="24"/>
          <w:szCs w:val="24"/>
        </w:rPr>
        <w:lastRenderedPageBreak/>
        <w:t>In order to assure alignment with business compliance mandates, and help assure efficient and effective delivery of security services, the use of industry-recognized standards related to risk-based frameworks and secure system development life cycle practices are recommended.</w:t>
      </w:r>
    </w:p>
    <w:p w14:paraId="6B7D9E08" w14:textId="2FD5CA3A" w:rsidR="0097182E" w:rsidRPr="0097182E" w:rsidRDefault="0097182E" w:rsidP="00A80053">
      <w:pPr>
        <w:ind w:left="360"/>
        <w:jc w:val="both"/>
        <w:rPr>
          <w:rFonts w:ascii="Arial" w:hAnsi="Arial" w:cs="Arial"/>
          <w:sz w:val="24"/>
          <w:szCs w:val="24"/>
        </w:rPr>
      </w:pPr>
      <w:r w:rsidRPr="0097182E">
        <w:rPr>
          <w:rFonts w:ascii="Arial" w:hAnsi="Arial" w:cs="Arial"/>
          <w:sz w:val="24"/>
          <w:szCs w:val="24"/>
        </w:rPr>
        <w:t xml:space="preserve">In particular, the use of NIST standards is highly recommended, especially for </w:t>
      </w:r>
      <w:r w:rsidR="00E0055B">
        <w:rPr>
          <w:rFonts w:ascii="Arial" w:hAnsi="Arial" w:cs="Arial"/>
          <w:sz w:val="24"/>
          <w:szCs w:val="24"/>
        </w:rPr>
        <w:t>entities</w:t>
      </w:r>
      <w:r w:rsidRPr="0097182E">
        <w:rPr>
          <w:rFonts w:ascii="Arial" w:hAnsi="Arial" w:cs="Arial"/>
          <w:sz w:val="24"/>
          <w:szCs w:val="24"/>
        </w:rPr>
        <w:t xml:space="preserve"> required to comply with federal security mandates. The following NIST publications provide recommended guidance for implementing risk management frameworks and performing threat and risk assessments.</w:t>
      </w:r>
    </w:p>
    <w:p w14:paraId="4D249716" w14:textId="52526DBC" w:rsidR="0097182E" w:rsidRPr="0097182E" w:rsidRDefault="0097182E" w:rsidP="00A80053">
      <w:pPr>
        <w:numPr>
          <w:ilvl w:val="0"/>
          <w:numId w:val="45"/>
        </w:numPr>
        <w:spacing w:after="0" w:line="240" w:lineRule="auto"/>
        <w:jc w:val="both"/>
        <w:rPr>
          <w:rFonts w:ascii="Arial" w:hAnsi="Arial" w:cs="Arial"/>
          <w:sz w:val="24"/>
          <w:szCs w:val="24"/>
        </w:rPr>
      </w:pPr>
      <w:hyperlink r:id="rId36" w:tgtFrame="_blank" w:history="1">
        <w:r w:rsidRPr="0097182E">
          <w:rPr>
            <w:rStyle w:val="Hyperlink"/>
            <w:rFonts w:ascii="Arial" w:hAnsi="Arial" w:cs="Arial"/>
            <w:sz w:val="24"/>
            <w:szCs w:val="24"/>
          </w:rPr>
          <w:t>NIST Special Publication 800-</w:t>
        </w:r>
        <w:proofErr w:type="gramStart"/>
        <w:r w:rsidRPr="0097182E">
          <w:rPr>
            <w:rStyle w:val="Hyperlink"/>
            <w:rFonts w:ascii="Arial" w:hAnsi="Arial" w:cs="Arial"/>
            <w:sz w:val="24"/>
            <w:szCs w:val="24"/>
          </w:rPr>
          <w:t>39 ,</w:t>
        </w:r>
        <w:proofErr w:type="gramEnd"/>
        <w:r w:rsidRPr="0097182E">
          <w:rPr>
            <w:rStyle w:val="Hyperlink"/>
            <w:rFonts w:ascii="Arial" w:hAnsi="Arial" w:cs="Arial"/>
            <w:sz w:val="24"/>
            <w:szCs w:val="24"/>
          </w:rPr>
          <w:t xml:space="preserve">  Managing Information Security Risk: Organization, Mission  &amp;  Information System View  </w:t>
        </w:r>
      </w:hyperlink>
      <w:r w:rsidRPr="0097182E">
        <w:rPr>
          <w:rFonts w:ascii="Arial" w:hAnsi="Arial" w:cs="Arial"/>
          <w:sz w:val="24"/>
          <w:szCs w:val="24"/>
        </w:rPr>
        <w:t xml:space="preserve"> </w:t>
      </w:r>
    </w:p>
    <w:p w14:paraId="64B00D8B" w14:textId="77777777" w:rsidR="00CE311B" w:rsidRDefault="00CE311B" w:rsidP="003805D8">
      <w:pPr>
        <w:pStyle w:val="ListParagraph"/>
        <w:numPr>
          <w:ilvl w:val="0"/>
          <w:numId w:val="45"/>
        </w:numPr>
        <w:spacing w:after="0" w:line="240" w:lineRule="auto"/>
        <w:ind w:right="446"/>
        <w:jc w:val="both"/>
        <w:rPr>
          <w:rFonts w:ascii="Arial" w:hAnsi="Arial" w:cs="Arial"/>
          <w:sz w:val="24"/>
          <w:szCs w:val="24"/>
        </w:rPr>
      </w:pPr>
      <w:hyperlink r:id="rId37" w:history="1">
        <w:r w:rsidRPr="00CE311B">
          <w:rPr>
            <w:rStyle w:val="Hyperlink"/>
            <w:rFonts w:ascii="Arial" w:hAnsi="Arial" w:cs="Arial"/>
            <w:sz w:val="24"/>
            <w:szCs w:val="24"/>
          </w:rPr>
          <w:t xml:space="preserve">NIST Special Publication 800-37 Rev. 2 Risk Management Framework for </w:t>
        </w:r>
        <w:proofErr w:type="spellStart"/>
        <w:r w:rsidRPr="00CE311B">
          <w:rPr>
            <w:rStyle w:val="Hyperlink"/>
            <w:rFonts w:ascii="Arial" w:hAnsi="Arial" w:cs="Arial"/>
            <w:sz w:val="24"/>
            <w:szCs w:val="24"/>
          </w:rPr>
          <w:t>Informtion</w:t>
        </w:r>
        <w:proofErr w:type="spellEnd"/>
        <w:r w:rsidRPr="00CE311B">
          <w:rPr>
            <w:rStyle w:val="Hyperlink"/>
            <w:rFonts w:ascii="Arial" w:hAnsi="Arial" w:cs="Arial"/>
            <w:sz w:val="24"/>
            <w:szCs w:val="24"/>
          </w:rPr>
          <w:t xml:space="preserve"> Systems and Organizations: A System Life Cycle Approach for Security and Privacy</w:t>
        </w:r>
      </w:hyperlink>
    </w:p>
    <w:p w14:paraId="131144D0" w14:textId="01BBBF2F" w:rsidR="0097182E" w:rsidRPr="00CE311B" w:rsidRDefault="00CE311B" w:rsidP="003805D8">
      <w:pPr>
        <w:pStyle w:val="ListParagraph"/>
        <w:numPr>
          <w:ilvl w:val="0"/>
          <w:numId w:val="45"/>
        </w:numPr>
        <w:spacing w:after="0" w:line="240" w:lineRule="auto"/>
        <w:ind w:right="446"/>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"https://csrc.nist.gov/publications/detail/sp/800-30/rev-1/final" \t "_blank" </w:instrText>
      </w:r>
      <w:r>
        <w:rPr>
          <w:rFonts w:ascii="Arial" w:hAnsi="Arial" w:cs="Arial"/>
          <w:sz w:val="24"/>
          <w:szCs w:val="24"/>
        </w:rPr>
      </w:r>
      <w:r>
        <w:rPr>
          <w:rFonts w:ascii="Arial" w:hAnsi="Arial" w:cs="Arial"/>
          <w:sz w:val="24"/>
          <w:szCs w:val="24"/>
        </w:rPr>
        <w:fldChar w:fldCharType="separate"/>
      </w:r>
      <w:r w:rsidR="0097182E" w:rsidRPr="00CE311B">
        <w:rPr>
          <w:rStyle w:val="Hyperlink"/>
          <w:rFonts w:ascii="Arial" w:hAnsi="Arial" w:cs="Arial"/>
          <w:sz w:val="24"/>
          <w:szCs w:val="24"/>
        </w:rPr>
        <w:t>NIST Special Publication 800-30, Guide for Conducting Risk Assessments</w:t>
      </w:r>
    </w:p>
    <w:p w14:paraId="1889A3AD" w14:textId="2A8C0043" w:rsidR="0097182E" w:rsidRPr="0097182E" w:rsidRDefault="00CE311B" w:rsidP="00A80053">
      <w:pPr>
        <w:numPr>
          <w:ilvl w:val="0"/>
          <w:numId w:val="45"/>
        </w:numPr>
        <w:spacing w:after="0" w:line="240" w:lineRule="auto"/>
        <w:jc w:val="both"/>
        <w:rPr>
          <w:rFonts w:ascii="Arial" w:hAnsi="Arial" w:cs="Arial"/>
          <w:sz w:val="24"/>
          <w:szCs w:val="24"/>
        </w:rPr>
      </w:pPr>
      <w:r>
        <w:rPr>
          <w:rFonts w:ascii="Arial" w:hAnsi="Arial" w:cs="Arial"/>
          <w:sz w:val="24"/>
          <w:szCs w:val="24"/>
        </w:rPr>
        <w:fldChar w:fldCharType="end"/>
      </w:r>
      <w:hyperlink r:id="rId38" w:tgtFrame="_blank" w:history="1">
        <w:r w:rsidR="0097182E" w:rsidRPr="0097182E">
          <w:rPr>
            <w:rStyle w:val="Hyperlink"/>
            <w:rFonts w:ascii="Arial" w:hAnsi="Arial" w:cs="Arial"/>
            <w:sz w:val="24"/>
            <w:szCs w:val="24"/>
          </w:rPr>
          <w:t xml:space="preserve">NIST Special Publication 800-53, Security and Privacy Controls for Federal Information Systems and Organizations  </w:t>
        </w:r>
      </w:hyperlink>
      <w:r w:rsidR="0097182E" w:rsidRPr="0097182E">
        <w:rPr>
          <w:rFonts w:ascii="Arial" w:hAnsi="Arial" w:cs="Arial"/>
          <w:sz w:val="24"/>
          <w:szCs w:val="24"/>
        </w:rPr>
        <w:t xml:space="preserve"> </w:t>
      </w:r>
    </w:p>
    <w:p w14:paraId="7358DB97" w14:textId="5CF88A0A" w:rsidR="0097182E" w:rsidRPr="0097182E" w:rsidRDefault="0097182E" w:rsidP="00A80053">
      <w:pPr>
        <w:numPr>
          <w:ilvl w:val="0"/>
          <w:numId w:val="45"/>
        </w:numPr>
        <w:spacing w:after="0" w:line="240" w:lineRule="auto"/>
        <w:jc w:val="both"/>
        <w:rPr>
          <w:rFonts w:ascii="Arial" w:hAnsi="Arial" w:cs="Arial"/>
          <w:sz w:val="24"/>
          <w:szCs w:val="24"/>
        </w:rPr>
      </w:pPr>
      <w:hyperlink r:id="rId39" w:tgtFrame="_blank" w:history="1">
        <w:r w:rsidRPr="0097182E">
          <w:rPr>
            <w:rStyle w:val="Hyperlink"/>
            <w:rFonts w:ascii="Arial" w:hAnsi="Arial" w:cs="Arial"/>
            <w:sz w:val="24"/>
            <w:szCs w:val="24"/>
          </w:rPr>
          <w:t>NIST Special Publication 800-53A, Guide for Assessing Security Controls in Information Systems &amp; Organizations: Building Effective Assessment Plans</w:t>
        </w:r>
      </w:hyperlink>
    </w:p>
    <w:p w14:paraId="32ED3574" w14:textId="77777777" w:rsidR="0097182E" w:rsidRPr="0097182E" w:rsidRDefault="0097182E" w:rsidP="00A80053">
      <w:pPr>
        <w:ind w:left="360"/>
        <w:jc w:val="both"/>
        <w:rPr>
          <w:rFonts w:ascii="Arial" w:hAnsi="Arial" w:cs="Arial"/>
          <w:sz w:val="24"/>
          <w:szCs w:val="24"/>
        </w:rPr>
      </w:pPr>
    </w:p>
    <w:p w14:paraId="512877E2" w14:textId="77777777" w:rsidR="003404F2" w:rsidRPr="0097182E" w:rsidRDefault="0097182E" w:rsidP="00A80053">
      <w:pPr>
        <w:pStyle w:val="ListParagraph"/>
        <w:spacing w:line="240" w:lineRule="auto"/>
        <w:ind w:left="360" w:right="446"/>
        <w:jc w:val="both"/>
        <w:rPr>
          <w:rFonts w:ascii="Arial" w:hAnsi="Arial" w:cs="Arial"/>
          <w:sz w:val="24"/>
          <w:szCs w:val="24"/>
        </w:rPr>
      </w:pPr>
      <w:r w:rsidRPr="0097182E">
        <w:rPr>
          <w:rFonts w:ascii="Arial" w:hAnsi="Arial" w:cs="Arial"/>
          <w:sz w:val="24"/>
          <w:szCs w:val="24"/>
        </w:rPr>
        <w:t>NIST publications are available at the National Institute of Standards and Technology website (</w:t>
      </w:r>
      <w:hyperlink r:id="rId40" w:history="1">
        <w:r w:rsidRPr="0097182E">
          <w:rPr>
            <w:rStyle w:val="Hyperlink"/>
            <w:rFonts w:ascii="Arial" w:hAnsi="Arial" w:cs="Arial"/>
            <w:sz w:val="24"/>
            <w:szCs w:val="24"/>
          </w:rPr>
          <w:t>http://csrc.nist.gov/publications/PubsSPs.html</w:t>
        </w:r>
      </w:hyperlink>
      <w:r w:rsidRPr="0097182E">
        <w:rPr>
          <w:rFonts w:ascii="Arial" w:hAnsi="Arial" w:cs="Arial"/>
          <w:sz w:val="24"/>
          <w:szCs w:val="24"/>
        </w:rPr>
        <w:t>).</w:t>
      </w:r>
    </w:p>
    <w:p w14:paraId="188C03A7" w14:textId="77777777" w:rsidR="003404F2" w:rsidRDefault="003404F2" w:rsidP="003404F2">
      <w:pPr>
        <w:pStyle w:val="ListParagraph"/>
        <w:spacing w:line="240" w:lineRule="auto"/>
        <w:ind w:left="360" w:right="446"/>
        <w:jc w:val="both"/>
        <w:rPr>
          <w:rFonts w:ascii="Arial" w:hAnsi="Arial" w:cs="Arial"/>
          <w:sz w:val="24"/>
          <w:szCs w:val="24"/>
        </w:rPr>
      </w:pPr>
    </w:p>
    <w:p w14:paraId="4E74DC62" w14:textId="77777777" w:rsidR="003404F2" w:rsidRDefault="003404F2" w:rsidP="003404F2">
      <w:pPr>
        <w:pStyle w:val="ListParagraph"/>
        <w:spacing w:line="240" w:lineRule="auto"/>
        <w:ind w:left="360" w:right="446"/>
        <w:jc w:val="both"/>
        <w:rPr>
          <w:rFonts w:ascii="Arial" w:hAnsi="Arial" w:cs="Arial"/>
          <w:sz w:val="24"/>
          <w:szCs w:val="24"/>
        </w:rPr>
      </w:pPr>
    </w:p>
    <w:p w14:paraId="743776B6" w14:textId="77777777" w:rsidR="003404F2" w:rsidRDefault="003404F2" w:rsidP="003404F2">
      <w:pPr>
        <w:pStyle w:val="ListParagraph"/>
        <w:spacing w:line="240" w:lineRule="auto"/>
        <w:ind w:left="360" w:right="446"/>
        <w:jc w:val="both"/>
        <w:rPr>
          <w:rFonts w:ascii="Arial" w:hAnsi="Arial" w:cs="Arial"/>
          <w:sz w:val="24"/>
          <w:szCs w:val="24"/>
        </w:rPr>
      </w:pPr>
    </w:p>
    <w:p w14:paraId="0ED21F87" w14:textId="77777777" w:rsidR="003404F2" w:rsidRDefault="003404F2" w:rsidP="003404F2">
      <w:pPr>
        <w:pStyle w:val="ListParagraph"/>
        <w:spacing w:line="240" w:lineRule="auto"/>
        <w:ind w:left="360" w:right="446"/>
        <w:jc w:val="both"/>
        <w:rPr>
          <w:rFonts w:ascii="Arial" w:hAnsi="Arial" w:cs="Arial"/>
          <w:sz w:val="24"/>
          <w:szCs w:val="24"/>
        </w:rPr>
      </w:pPr>
    </w:p>
    <w:p w14:paraId="2E1037D0" w14:textId="77777777" w:rsidR="003404F2" w:rsidRDefault="003404F2" w:rsidP="003404F2">
      <w:pPr>
        <w:pStyle w:val="ListParagraph"/>
        <w:spacing w:line="240" w:lineRule="auto"/>
        <w:ind w:left="360" w:right="446"/>
        <w:jc w:val="both"/>
        <w:rPr>
          <w:rFonts w:ascii="Arial" w:hAnsi="Arial" w:cs="Arial"/>
          <w:sz w:val="24"/>
          <w:szCs w:val="24"/>
        </w:rPr>
      </w:pPr>
    </w:p>
    <w:p w14:paraId="3F3A0220" w14:textId="77777777" w:rsidR="003404F2" w:rsidRDefault="003404F2" w:rsidP="003404F2">
      <w:pPr>
        <w:pStyle w:val="ListParagraph"/>
        <w:spacing w:line="240" w:lineRule="auto"/>
        <w:ind w:left="360" w:right="446"/>
        <w:jc w:val="both"/>
        <w:rPr>
          <w:rFonts w:ascii="Arial" w:hAnsi="Arial" w:cs="Arial"/>
          <w:sz w:val="24"/>
          <w:szCs w:val="24"/>
        </w:rPr>
      </w:pPr>
    </w:p>
    <w:p w14:paraId="2F705E1E" w14:textId="1F01139A" w:rsidR="003404F2" w:rsidRPr="003404F2" w:rsidRDefault="003404F2" w:rsidP="003404F2">
      <w:pPr>
        <w:pStyle w:val="ListParagraph"/>
        <w:spacing w:line="240" w:lineRule="auto"/>
        <w:ind w:left="360" w:right="446"/>
        <w:jc w:val="both"/>
        <w:rPr>
          <w:rFonts w:ascii="Arial" w:hAnsi="Arial" w:cs="Arial"/>
          <w:sz w:val="24"/>
          <w:szCs w:val="24"/>
        </w:rPr>
      </w:pPr>
    </w:p>
    <w:sectPr w:rsidR="003404F2" w:rsidRPr="003404F2" w:rsidSect="00517A11">
      <w:headerReference w:type="even" r:id="rId41"/>
      <w:headerReference w:type="default" r:id="rId42"/>
      <w:headerReference w:type="first" r:id="rId43"/>
      <w:footerReference w:type="first" r:id="rId44"/>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2B9CFF" w14:textId="77777777" w:rsidR="00891908" w:rsidRDefault="00891908" w:rsidP="00D212FD">
      <w:pPr>
        <w:spacing w:after="0" w:line="240" w:lineRule="auto"/>
      </w:pPr>
      <w:r>
        <w:separator/>
      </w:r>
    </w:p>
  </w:endnote>
  <w:endnote w:type="continuationSeparator" w:id="0">
    <w:p w14:paraId="654F8524" w14:textId="77777777" w:rsidR="00891908" w:rsidRDefault="00891908" w:rsidP="00D212FD">
      <w:pPr>
        <w:spacing w:after="0" w:line="240" w:lineRule="auto"/>
      </w:pPr>
      <w:r>
        <w:continuationSeparator/>
      </w:r>
    </w:p>
  </w:endnote>
  <w:endnote w:type="continuationNotice" w:id="1">
    <w:p w14:paraId="25AFCD7D" w14:textId="77777777" w:rsidR="00891908" w:rsidRDefault="008919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93582" w14:textId="43C9B48C" w:rsidR="00BB755A" w:rsidRPr="009B457C" w:rsidRDefault="00BB755A" w:rsidP="00B56BA6">
    <w:pPr>
      <w:pStyle w:val="Footer"/>
      <w:rPr>
        <w:rFonts w:ascii="Arial" w:hAnsi="Arial" w:cs="Arial"/>
        <w:b/>
        <w:sz w:val="20"/>
        <w:szCs w:val="16"/>
      </w:rPr>
    </w:pPr>
    <w:r w:rsidRPr="009B457C">
      <w:rPr>
        <w:rFonts w:ascii="Arial" w:hAnsi="Arial" w:cs="Arial"/>
        <w:b/>
        <w:sz w:val="20"/>
        <w:szCs w:val="16"/>
      </w:rPr>
      <w:t>Secure System Development Life Cycle</w:t>
    </w:r>
    <w:r w:rsidRPr="009B457C">
      <w:rPr>
        <w:rFonts w:ascii="Arial" w:hAnsi="Arial" w:cs="Arial"/>
        <w:b/>
        <w:sz w:val="20"/>
        <w:szCs w:val="16"/>
      </w:rPr>
      <w:tab/>
    </w:r>
    <w:r w:rsidRPr="009B457C">
      <w:rPr>
        <w:rFonts w:ascii="Arial" w:hAnsi="Arial" w:cs="Arial"/>
        <w:b/>
        <w:sz w:val="20"/>
        <w:szCs w:val="16"/>
      </w:rPr>
      <w:tab/>
      <w:t xml:space="preserve">Page </w:t>
    </w:r>
    <w:r w:rsidRPr="009B457C">
      <w:rPr>
        <w:rFonts w:ascii="Arial" w:hAnsi="Arial" w:cs="Arial"/>
        <w:b/>
        <w:sz w:val="20"/>
        <w:szCs w:val="16"/>
      </w:rPr>
      <w:fldChar w:fldCharType="begin"/>
    </w:r>
    <w:r w:rsidRPr="009B457C">
      <w:rPr>
        <w:rFonts w:ascii="Arial" w:hAnsi="Arial" w:cs="Arial"/>
        <w:b/>
        <w:sz w:val="20"/>
        <w:szCs w:val="16"/>
      </w:rPr>
      <w:instrText xml:space="preserve"> PAGE </w:instrText>
    </w:r>
    <w:r w:rsidRPr="009B457C">
      <w:rPr>
        <w:rFonts w:ascii="Arial" w:hAnsi="Arial" w:cs="Arial"/>
        <w:b/>
        <w:sz w:val="20"/>
        <w:szCs w:val="16"/>
      </w:rPr>
      <w:fldChar w:fldCharType="separate"/>
    </w:r>
    <w:r w:rsidRPr="009B457C">
      <w:rPr>
        <w:rFonts w:ascii="Arial" w:hAnsi="Arial" w:cs="Arial"/>
        <w:b/>
        <w:noProof/>
        <w:sz w:val="20"/>
        <w:szCs w:val="16"/>
      </w:rPr>
      <w:t>2</w:t>
    </w:r>
    <w:r w:rsidRPr="009B457C">
      <w:rPr>
        <w:rFonts w:ascii="Arial" w:hAnsi="Arial" w:cs="Arial"/>
        <w:b/>
        <w:sz w:val="20"/>
        <w:szCs w:val="16"/>
      </w:rPr>
      <w:fldChar w:fldCharType="end"/>
    </w:r>
    <w:r w:rsidRPr="009B457C">
      <w:rPr>
        <w:rFonts w:ascii="Arial" w:hAnsi="Arial" w:cs="Arial"/>
        <w:b/>
        <w:sz w:val="20"/>
        <w:szCs w:val="16"/>
      </w:rPr>
      <w:t xml:space="preserve"> of </w:t>
    </w:r>
    <w:r w:rsidRPr="009B457C">
      <w:rPr>
        <w:rFonts w:ascii="Arial" w:hAnsi="Arial" w:cs="Arial"/>
        <w:b/>
        <w:sz w:val="20"/>
        <w:szCs w:val="16"/>
      </w:rPr>
      <w:fldChar w:fldCharType="begin"/>
    </w:r>
    <w:r w:rsidRPr="009B457C">
      <w:rPr>
        <w:rFonts w:ascii="Arial" w:hAnsi="Arial" w:cs="Arial"/>
        <w:b/>
        <w:sz w:val="20"/>
        <w:szCs w:val="16"/>
      </w:rPr>
      <w:instrText xml:space="preserve"> SECTIONPAGES  </w:instrText>
    </w:r>
    <w:r w:rsidRPr="009B457C">
      <w:rPr>
        <w:rFonts w:ascii="Arial" w:hAnsi="Arial" w:cs="Arial"/>
        <w:b/>
        <w:sz w:val="20"/>
        <w:szCs w:val="16"/>
      </w:rPr>
      <w:fldChar w:fldCharType="separate"/>
    </w:r>
    <w:r w:rsidR="000D648E">
      <w:rPr>
        <w:rFonts w:ascii="Arial" w:hAnsi="Arial" w:cs="Arial"/>
        <w:b/>
        <w:noProof/>
        <w:sz w:val="20"/>
        <w:szCs w:val="16"/>
      </w:rPr>
      <w:t>5</w:t>
    </w:r>
    <w:r w:rsidRPr="009B457C">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DD8112" w14:textId="6AD69ED9" w:rsidR="00BB755A" w:rsidRPr="009B457C" w:rsidRDefault="00BB755A" w:rsidP="00B56BA6">
    <w:pPr>
      <w:pStyle w:val="Footer"/>
      <w:rPr>
        <w:rFonts w:ascii="Arial" w:hAnsi="Arial" w:cs="Arial"/>
        <w:b/>
        <w:sz w:val="20"/>
        <w:szCs w:val="16"/>
      </w:rPr>
    </w:pPr>
    <w:r w:rsidRPr="009B457C">
      <w:rPr>
        <w:rFonts w:ascii="Arial" w:hAnsi="Arial" w:cs="Arial"/>
        <w:b/>
        <w:sz w:val="20"/>
        <w:szCs w:val="16"/>
      </w:rPr>
      <w:t>Appendix A</w:t>
    </w:r>
    <w:r w:rsidRPr="009B457C">
      <w:rPr>
        <w:rFonts w:ascii="Arial" w:hAnsi="Arial" w:cs="Arial"/>
        <w:b/>
        <w:sz w:val="20"/>
        <w:szCs w:val="16"/>
      </w:rPr>
      <w:tab/>
    </w:r>
    <w:r w:rsidRPr="009B457C">
      <w:rPr>
        <w:rFonts w:ascii="Arial" w:hAnsi="Arial" w:cs="Arial"/>
        <w:b/>
        <w:sz w:val="20"/>
        <w:szCs w:val="16"/>
      </w:rPr>
      <w:tab/>
      <w:t xml:space="preserve">Page </w:t>
    </w:r>
    <w:r w:rsidRPr="009B457C">
      <w:rPr>
        <w:rFonts w:ascii="Arial" w:hAnsi="Arial" w:cs="Arial"/>
        <w:b/>
        <w:sz w:val="20"/>
        <w:szCs w:val="16"/>
      </w:rPr>
      <w:fldChar w:fldCharType="begin"/>
    </w:r>
    <w:r w:rsidRPr="009B457C">
      <w:rPr>
        <w:rFonts w:ascii="Arial" w:hAnsi="Arial" w:cs="Arial"/>
        <w:b/>
        <w:sz w:val="20"/>
        <w:szCs w:val="16"/>
      </w:rPr>
      <w:instrText xml:space="preserve"> PAGE </w:instrText>
    </w:r>
    <w:r w:rsidRPr="009B457C">
      <w:rPr>
        <w:rFonts w:ascii="Arial" w:hAnsi="Arial" w:cs="Arial"/>
        <w:b/>
        <w:sz w:val="20"/>
        <w:szCs w:val="16"/>
      </w:rPr>
      <w:fldChar w:fldCharType="separate"/>
    </w:r>
    <w:r w:rsidRPr="009B457C">
      <w:rPr>
        <w:rFonts w:ascii="Arial" w:hAnsi="Arial" w:cs="Arial"/>
        <w:b/>
        <w:noProof/>
        <w:sz w:val="20"/>
        <w:szCs w:val="16"/>
      </w:rPr>
      <w:t>2</w:t>
    </w:r>
    <w:r w:rsidRPr="009B457C">
      <w:rPr>
        <w:rFonts w:ascii="Arial" w:hAnsi="Arial" w:cs="Arial"/>
        <w:b/>
        <w:sz w:val="20"/>
        <w:szCs w:val="16"/>
      </w:rPr>
      <w:fldChar w:fldCharType="end"/>
    </w:r>
    <w:r w:rsidRPr="009B457C">
      <w:rPr>
        <w:rFonts w:ascii="Arial" w:hAnsi="Arial" w:cs="Arial"/>
        <w:b/>
        <w:sz w:val="20"/>
        <w:szCs w:val="16"/>
      </w:rPr>
      <w:t xml:space="preserve"> of </w:t>
    </w:r>
    <w:r w:rsidRPr="009B457C">
      <w:rPr>
        <w:rFonts w:ascii="Arial" w:hAnsi="Arial" w:cs="Arial"/>
        <w:b/>
        <w:sz w:val="20"/>
        <w:szCs w:val="16"/>
      </w:rPr>
      <w:fldChar w:fldCharType="begin"/>
    </w:r>
    <w:r w:rsidRPr="009B457C">
      <w:rPr>
        <w:rFonts w:ascii="Arial" w:hAnsi="Arial" w:cs="Arial"/>
        <w:b/>
        <w:sz w:val="20"/>
        <w:szCs w:val="16"/>
      </w:rPr>
      <w:instrText xml:space="preserve"> SECTIONPAGES  </w:instrText>
    </w:r>
    <w:r w:rsidRPr="009B457C">
      <w:rPr>
        <w:rFonts w:ascii="Arial" w:hAnsi="Arial" w:cs="Arial"/>
        <w:b/>
        <w:sz w:val="20"/>
        <w:szCs w:val="16"/>
      </w:rPr>
      <w:fldChar w:fldCharType="separate"/>
    </w:r>
    <w:r w:rsidR="000D648E">
      <w:rPr>
        <w:rFonts w:ascii="Arial" w:hAnsi="Arial" w:cs="Arial"/>
        <w:b/>
        <w:noProof/>
        <w:sz w:val="20"/>
        <w:szCs w:val="16"/>
      </w:rPr>
      <w:t>2</w:t>
    </w:r>
    <w:r w:rsidRPr="009B457C">
      <w:rPr>
        <w:rFonts w:ascii="Arial" w:hAnsi="Arial" w:cs="Arial"/>
        <w:b/>
        <w:sz w:val="20"/>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3291B4" w14:textId="1A8762F1" w:rsidR="00BB755A" w:rsidRPr="009B457C" w:rsidRDefault="00BB755A" w:rsidP="00C7710A">
    <w:pPr>
      <w:pStyle w:val="Footer"/>
      <w:rPr>
        <w:rFonts w:ascii="Arial" w:hAnsi="Arial" w:cs="Arial"/>
        <w:b/>
        <w:sz w:val="20"/>
        <w:szCs w:val="16"/>
      </w:rPr>
    </w:pPr>
    <w:r w:rsidRPr="009B457C">
      <w:rPr>
        <w:rFonts w:ascii="Arial" w:hAnsi="Arial" w:cs="Arial"/>
        <w:b/>
        <w:sz w:val="20"/>
        <w:szCs w:val="16"/>
      </w:rPr>
      <w:t>Appendix A</w:t>
    </w:r>
    <w:r w:rsidRPr="009B457C">
      <w:rPr>
        <w:rFonts w:ascii="Arial" w:hAnsi="Arial" w:cs="Arial"/>
        <w:b/>
        <w:sz w:val="20"/>
        <w:szCs w:val="16"/>
      </w:rPr>
      <w:tab/>
    </w:r>
    <w:r w:rsidRPr="009B457C">
      <w:rPr>
        <w:rFonts w:ascii="Arial" w:hAnsi="Arial" w:cs="Arial"/>
        <w:b/>
        <w:sz w:val="20"/>
        <w:szCs w:val="16"/>
      </w:rPr>
      <w:tab/>
      <w:t xml:space="preserve">Page </w:t>
    </w:r>
    <w:r w:rsidRPr="009B457C">
      <w:rPr>
        <w:rFonts w:ascii="Arial" w:hAnsi="Arial" w:cs="Arial"/>
        <w:b/>
        <w:sz w:val="20"/>
        <w:szCs w:val="16"/>
      </w:rPr>
      <w:fldChar w:fldCharType="begin"/>
    </w:r>
    <w:r w:rsidRPr="009B457C">
      <w:rPr>
        <w:rFonts w:ascii="Arial" w:hAnsi="Arial" w:cs="Arial"/>
        <w:b/>
        <w:sz w:val="20"/>
        <w:szCs w:val="16"/>
      </w:rPr>
      <w:instrText xml:space="preserve"> PAGE </w:instrText>
    </w:r>
    <w:r w:rsidRPr="009B457C">
      <w:rPr>
        <w:rFonts w:ascii="Arial" w:hAnsi="Arial" w:cs="Arial"/>
        <w:b/>
        <w:sz w:val="20"/>
        <w:szCs w:val="16"/>
      </w:rPr>
      <w:fldChar w:fldCharType="separate"/>
    </w:r>
    <w:r w:rsidRPr="009B457C">
      <w:rPr>
        <w:rFonts w:ascii="Arial" w:hAnsi="Arial" w:cs="Arial"/>
        <w:b/>
        <w:noProof/>
        <w:sz w:val="20"/>
        <w:szCs w:val="16"/>
      </w:rPr>
      <w:t>1</w:t>
    </w:r>
    <w:r w:rsidRPr="009B457C">
      <w:rPr>
        <w:rFonts w:ascii="Arial" w:hAnsi="Arial" w:cs="Arial"/>
        <w:b/>
        <w:sz w:val="20"/>
        <w:szCs w:val="16"/>
      </w:rPr>
      <w:fldChar w:fldCharType="end"/>
    </w:r>
    <w:r w:rsidRPr="009B457C">
      <w:rPr>
        <w:rFonts w:ascii="Arial" w:hAnsi="Arial" w:cs="Arial"/>
        <w:b/>
        <w:sz w:val="20"/>
        <w:szCs w:val="16"/>
      </w:rPr>
      <w:t xml:space="preserve"> of </w:t>
    </w:r>
    <w:r w:rsidRPr="009B457C">
      <w:rPr>
        <w:rFonts w:ascii="Arial" w:hAnsi="Arial" w:cs="Arial"/>
        <w:b/>
        <w:sz w:val="20"/>
        <w:szCs w:val="16"/>
      </w:rPr>
      <w:fldChar w:fldCharType="begin"/>
    </w:r>
    <w:r w:rsidRPr="009B457C">
      <w:rPr>
        <w:rFonts w:ascii="Arial" w:hAnsi="Arial" w:cs="Arial"/>
        <w:b/>
        <w:sz w:val="20"/>
        <w:szCs w:val="16"/>
      </w:rPr>
      <w:instrText xml:space="preserve"> SECTIONPAGES  </w:instrText>
    </w:r>
    <w:r w:rsidRPr="009B457C">
      <w:rPr>
        <w:rFonts w:ascii="Arial" w:hAnsi="Arial" w:cs="Arial"/>
        <w:b/>
        <w:sz w:val="20"/>
        <w:szCs w:val="16"/>
      </w:rPr>
      <w:fldChar w:fldCharType="separate"/>
    </w:r>
    <w:r w:rsidR="000D648E">
      <w:rPr>
        <w:rFonts w:ascii="Arial" w:hAnsi="Arial" w:cs="Arial"/>
        <w:b/>
        <w:noProof/>
        <w:sz w:val="20"/>
        <w:szCs w:val="16"/>
      </w:rPr>
      <w:t>2</w:t>
    </w:r>
    <w:r w:rsidRPr="009B457C">
      <w:rPr>
        <w:rFonts w:ascii="Arial" w:hAnsi="Arial" w:cs="Arial"/>
        <w:b/>
        <w:sz w:val="20"/>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8F57F" w14:textId="28F8719E" w:rsidR="00BB755A" w:rsidRPr="009B457C" w:rsidRDefault="00BB755A" w:rsidP="00B56BA6">
    <w:pPr>
      <w:pStyle w:val="Footer"/>
      <w:rPr>
        <w:rFonts w:ascii="Arial" w:hAnsi="Arial" w:cs="Arial"/>
        <w:b/>
        <w:sz w:val="20"/>
        <w:szCs w:val="16"/>
      </w:rPr>
    </w:pPr>
    <w:r w:rsidRPr="009B457C">
      <w:rPr>
        <w:rFonts w:ascii="Arial" w:hAnsi="Arial" w:cs="Arial"/>
        <w:b/>
        <w:sz w:val="20"/>
        <w:szCs w:val="16"/>
      </w:rPr>
      <w:t>Appendix B</w:t>
    </w:r>
    <w:r w:rsidRPr="009B457C">
      <w:rPr>
        <w:rFonts w:ascii="Arial" w:hAnsi="Arial" w:cs="Arial"/>
        <w:b/>
        <w:sz w:val="20"/>
        <w:szCs w:val="16"/>
      </w:rPr>
      <w:tab/>
    </w:r>
    <w:r w:rsidRPr="009B457C">
      <w:rPr>
        <w:rFonts w:ascii="Arial" w:hAnsi="Arial" w:cs="Arial"/>
        <w:b/>
        <w:sz w:val="20"/>
        <w:szCs w:val="16"/>
      </w:rPr>
      <w:tab/>
      <w:t xml:space="preserve">Page </w:t>
    </w:r>
    <w:r w:rsidRPr="009B457C">
      <w:rPr>
        <w:rFonts w:ascii="Arial" w:hAnsi="Arial" w:cs="Arial"/>
        <w:b/>
        <w:sz w:val="20"/>
        <w:szCs w:val="16"/>
      </w:rPr>
      <w:fldChar w:fldCharType="begin"/>
    </w:r>
    <w:r w:rsidRPr="009B457C">
      <w:rPr>
        <w:rFonts w:ascii="Arial" w:hAnsi="Arial" w:cs="Arial"/>
        <w:b/>
        <w:sz w:val="20"/>
        <w:szCs w:val="16"/>
      </w:rPr>
      <w:instrText xml:space="preserve"> PAGE </w:instrText>
    </w:r>
    <w:r w:rsidRPr="009B457C">
      <w:rPr>
        <w:rFonts w:ascii="Arial" w:hAnsi="Arial" w:cs="Arial"/>
        <w:b/>
        <w:sz w:val="20"/>
        <w:szCs w:val="16"/>
      </w:rPr>
      <w:fldChar w:fldCharType="separate"/>
    </w:r>
    <w:r w:rsidRPr="009B457C">
      <w:rPr>
        <w:rFonts w:ascii="Arial" w:hAnsi="Arial" w:cs="Arial"/>
        <w:b/>
        <w:noProof/>
        <w:sz w:val="20"/>
        <w:szCs w:val="16"/>
      </w:rPr>
      <w:t>4</w:t>
    </w:r>
    <w:r w:rsidRPr="009B457C">
      <w:rPr>
        <w:rFonts w:ascii="Arial" w:hAnsi="Arial" w:cs="Arial"/>
        <w:b/>
        <w:sz w:val="20"/>
        <w:szCs w:val="16"/>
      </w:rPr>
      <w:fldChar w:fldCharType="end"/>
    </w:r>
    <w:r w:rsidRPr="009B457C">
      <w:rPr>
        <w:rFonts w:ascii="Arial" w:hAnsi="Arial" w:cs="Arial"/>
        <w:b/>
        <w:sz w:val="20"/>
        <w:szCs w:val="16"/>
      </w:rPr>
      <w:t xml:space="preserve"> of </w:t>
    </w:r>
    <w:r w:rsidRPr="009B457C">
      <w:rPr>
        <w:rFonts w:ascii="Arial" w:hAnsi="Arial" w:cs="Arial"/>
        <w:b/>
        <w:sz w:val="20"/>
        <w:szCs w:val="16"/>
      </w:rPr>
      <w:fldChar w:fldCharType="begin"/>
    </w:r>
    <w:r w:rsidRPr="009B457C">
      <w:rPr>
        <w:rFonts w:ascii="Arial" w:hAnsi="Arial" w:cs="Arial"/>
        <w:b/>
        <w:sz w:val="20"/>
        <w:szCs w:val="16"/>
      </w:rPr>
      <w:instrText xml:space="preserve"> SECTIONPAGES  </w:instrText>
    </w:r>
    <w:r w:rsidRPr="009B457C">
      <w:rPr>
        <w:rFonts w:ascii="Arial" w:hAnsi="Arial" w:cs="Arial"/>
        <w:b/>
        <w:sz w:val="20"/>
        <w:szCs w:val="16"/>
      </w:rPr>
      <w:fldChar w:fldCharType="separate"/>
    </w:r>
    <w:r w:rsidR="000D648E">
      <w:rPr>
        <w:rFonts w:ascii="Arial" w:hAnsi="Arial" w:cs="Arial"/>
        <w:b/>
        <w:noProof/>
        <w:sz w:val="20"/>
        <w:szCs w:val="16"/>
      </w:rPr>
      <w:t>4</w:t>
    </w:r>
    <w:r w:rsidRPr="009B457C">
      <w:rPr>
        <w:rFonts w:ascii="Arial" w:hAnsi="Arial" w:cs="Arial"/>
        <w:b/>
        <w:sz w:val="20"/>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37CC9" w14:textId="6E420648" w:rsidR="00BB755A" w:rsidRPr="009B457C" w:rsidRDefault="00BB755A" w:rsidP="00C7710A">
    <w:pPr>
      <w:pStyle w:val="Footer"/>
      <w:rPr>
        <w:rFonts w:ascii="Arial" w:hAnsi="Arial" w:cs="Arial"/>
        <w:b/>
        <w:sz w:val="20"/>
        <w:szCs w:val="16"/>
      </w:rPr>
    </w:pPr>
    <w:r w:rsidRPr="009B457C">
      <w:rPr>
        <w:rFonts w:ascii="Arial" w:hAnsi="Arial" w:cs="Arial"/>
        <w:b/>
        <w:sz w:val="20"/>
        <w:szCs w:val="16"/>
      </w:rPr>
      <w:t>Appendix B</w:t>
    </w:r>
    <w:r w:rsidRPr="009B457C">
      <w:rPr>
        <w:rFonts w:ascii="Arial" w:hAnsi="Arial" w:cs="Arial"/>
        <w:b/>
        <w:sz w:val="20"/>
        <w:szCs w:val="16"/>
      </w:rPr>
      <w:tab/>
    </w:r>
    <w:r w:rsidRPr="009B457C">
      <w:rPr>
        <w:rFonts w:ascii="Arial" w:hAnsi="Arial" w:cs="Arial"/>
        <w:b/>
        <w:sz w:val="20"/>
        <w:szCs w:val="16"/>
      </w:rPr>
      <w:tab/>
      <w:t xml:space="preserve">Page </w:t>
    </w:r>
    <w:r w:rsidRPr="009B457C">
      <w:rPr>
        <w:rFonts w:ascii="Arial" w:hAnsi="Arial" w:cs="Arial"/>
        <w:b/>
        <w:sz w:val="20"/>
        <w:szCs w:val="16"/>
      </w:rPr>
      <w:fldChar w:fldCharType="begin"/>
    </w:r>
    <w:r w:rsidRPr="009B457C">
      <w:rPr>
        <w:rFonts w:ascii="Arial" w:hAnsi="Arial" w:cs="Arial"/>
        <w:b/>
        <w:sz w:val="20"/>
        <w:szCs w:val="16"/>
      </w:rPr>
      <w:instrText xml:space="preserve"> PAGE </w:instrText>
    </w:r>
    <w:r w:rsidRPr="009B457C">
      <w:rPr>
        <w:rFonts w:ascii="Arial" w:hAnsi="Arial" w:cs="Arial"/>
        <w:b/>
        <w:sz w:val="20"/>
        <w:szCs w:val="16"/>
      </w:rPr>
      <w:fldChar w:fldCharType="separate"/>
    </w:r>
    <w:r w:rsidRPr="009B457C">
      <w:rPr>
        <w:rFonts w:ascii="Arial" w:hAnsi="Arial" w:cs="Arial"/>
        <w:b/>
        <w:noProof/>
        <w:sz w:val="20"/>
        <w:szCs w:val="16"/>
      </w:rPr>
      <w:t>1</w:t>
    </w:r>
    <w:r w:rsidRPr="009B457C">
      <w:rPr>
        <w:rFonts w:ascii="Arial" w:hAnsi="Arial" w:cs="Arial"/>
        <w:b/>
        <w:sz w:val="20"/>
        <w:szCs w:val="16"/>
      </w:rPr>
      <w:fldChar w:fldCharType="end"/>
    </w:r>
    <w:r w:rsidRPr="009B457C">
      <w:rPr>
        <w:rFonts w:ascii="Arial" w:hAnsi="Arial" w:cs="Arial"/>
        <w:b/>
        <w:sz w:val="20"/>
        <w:szCs w:val="16"/>
      </w:rPr>
      <w:t xml:space="preserve"> of </w:t>
    </w:r>
    <w:r w:rsidRPr="009B457C">
      <w:rPr>
        <w:rFonts w:ascii="Arial" w:hAnsi="Arial" w:cs="Arial"/>
        <w:b/>
        <w:sz w:val="20"/>
        <w:szCs w:val="16"/>
      </w:rPr>
      <w:fldChar w:fldCharType="begin"/>
    </w:r>
    <w:r w:rsidRPr="009B457C">
      <w:rPr>
        <w:rFonts w:ascii="Arial" w:hAnsi="Arial" w:cs="Arial"/>
        <w:b/>
        <w:sz w:val="20"/>
        <w:szCs w:val="16"/>
      </w:rPr>
      <w:instrText xml:space="preserve"> SECTIONPAGES  </w:instrText>
    </w:r>
    <w:r w:rsidRPr="009B457C">
      <w:rPr>
        <w:rFonts w:ascii="Arial" w:hAnsi="Arial" w:cs="Arial"/>
        <w:b/>
        <w:sz w:val="20"/>
        <w:szCs w:val="16"/>
      </w:rPr>
      <w:fldChar w:fldCharType="separate"/>
    </w:r>
    <w:r w:rsidR="000D648E">
      <w:rPr>
        <w:rFonts w:ascii="Arial" w:hAnsi="Arial" w:cs="Arial"/>
        <w:b/>
        <w:noProof/>
        <w:sz w:val="20"/>
        <w:szCs w:val="16"/>
      </w:rPr>
      <w:t>4</w:t>
    </w:r>
    <w:r w:rsidRPr="009B457C">
      <w:rPr>
        <w:rFonts w:ascii="Arial" w:hAnsi="Arial" w:cs="Arial"/>
        <w:b/>
        <w:sz w:val="20"/>
        <w:szCs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A276D8" w14:textId="74BB03A3" w:rsidR="00BB755A" w:rsidRPr="009B457C" w:rsidRDefault="00BB755A" w:rsidP="00C7710A">
    <w:pPr>
      <w:pStyle w:val="Footer"/>
      <w:rPr>
        <w:rFonts w:ascii="Arial" w:hAnsi="Arial" w:cs="Arial"/>
        <w:b/>
        <w:sz w:val="20"/>
        <w:szCs w:val="16"/>
      </w:rPr>
    </w:pPr>
    <w:r w:rsidRPr="009B457C">
      <w:rPr>
        <w:rFonts w:ascii="Arial" w:hAnsi="Arial" w:cs="Arial"/>
        <w:b/>
        <w:sz w:val="20"/>
        <w:szCs w:val="16"/>
      </w:rPr>
      <w:t>Appendix C</w:t>
    </w:r>
    <w:r w:rsidRPr="009B457C">
      <w:rPr>
        <w:rFonts w:ascii="Arial" w:hAnsi="Arial" w:cs="Arial"/>
        <w:b/>
        <w:sz w:val="20"/>
        <w:szCs w:val="16"/>
      </w:rPr>
      <w:tab/>
    </w:r>
    <w:r w:rsidRPr="009B457C">
      <w:rPr>
        <w:rFonts w:ascii="Arial" w:hAnsi="Arial" w:cs="Arial"/>
        <w:b/>
        <w:sz w:val="20"/>
        <w:szCs w:val="16"/>
      </w:rPr>
      <w:tab/>
      <w:t xml:space="preserve">Page </w:t>
    </w:r>
    <w:r w:rsidRPr="009B457C">
      <w:rPr>
        <w:rFonts w:ascii="Arial" w:hAnsi="Arial" w:cs="Arial"/>
        <w:b/>
        <w:sz w:val="20"/>
        <w:szCs w:val="16"/>
      </w:rPr>
      <w:fldChar w:fldCharType="begin"/>
    </w:r>
    <w:r w:rsidRPr="009B457C">
      <w:rPr>
        <w:rFonts w:ascii="Arial" w:hAnsi="Arial" w:cs="Arial"/>
        <w:b/>
        <w:sz w:val="20"/>
        <w:szCs w:val="16"/>
      </w:rPr>
      <w:instrText xml:space="preserve"> PAGE </w:instrText>
    </w:r>
    <w:r w:rsidRPr="009B457C">
      <w:rPr>
        <w:rFonts w:ascii="Arial" w:hAnsi="Arial" w:cs="Arial"/>
        <w:b/>
        <w:sz w:val="20"/>
        <w:szCs w:val="16"/>
      </w:rPr>
      <w:fldChar w:fldCharType="separate"/>
    </w:r>
    <w:r w:rsidRPr="009B457C">
      <w:rPr>
        <w:rFonts w:ascii="Arial" w:hAnsi="Arial" w:cs="Arial"/>
        <w:b/>
        <w:noProof/>
        <w:sz w:val="20"/>
        <w:szCs w:val="16"/>
      </w:rPr>
      <w:t>1</w:t>
    </w:r>
    <w:r w:rsidRPr="009B457C">
      <w:rPr>
        <w:rFonts w:ascii="Arial" w:hAnsi="Arial" w:cs="Arial"/>
        <w:b/>
        <w:sz w:val="20"/>
        <w:szCs w:val="16"/>
      </w:rPr>
      <w:fldChar w:fldCharType="end"/>
    </w:r>
    <w:r w:rsidRPr="009B457C">
      <w:rPr>
        <w:rFonts w:ascii="Arial" w:hAnsi="Arial" w:cs="Arial"/>
        <w:b/>
        <w:sz w:val="20"/>
        <w:szCs w:val="16"/>
      </w:rPr>
      <w:t xml:space="preserve"> of </w:t>
    </w:r>
    <w:r w:rsidRPr="009B457C">
      <w:rPr>
        <w:rFonts w:ascii="Arial" w:hAnsi="Arial" w:cs="Arial"/>
        <w:b/>
        <w:sz w:val="20"/>
        <w:szCs w:val="16"/>
      </w:rPr>
      <w:fldChar w:fldCharType="begin"/>
    </w:r>
    <w:r w:rsidRPr="009B457C">
      <w:rPr>
        <w:rFonts w:ascii="Arial" w:hAnsi="Arial" w:cs="Arial"/>
        <w:b/>
        <w:sz w:val="20"/>
        <w:szCs w:val="16"/>
      </w:rPr>
      <w:instrText xml:space="preserve"> SECTIONPAGES  </w:instrText>
    </w:r>
    <w:r w:rsidRPr="009B457C">
      <w:rPr>
        <w:rFonts w:ascii="Arial" w:hAnsi="Arial" w:cs="Arial"/>
        <w:b/>
        <w:sz w:val="20"/>
        <w:szCs w:val="16"/>
      </w:rPr>
      <w:fldChar w:fldCharType="separate"/>
    </w:r>
    <w:r w:rsidR="000D648E">
      <w:rPr>
        <w:rFonts w:ascii="Arial" w:hAnsi="Arial" w:cs="Arial"/>
        <w:b/>
        <w:noProof/>
        <w:sz w:val="20"/>
        <w:szCs w:val="16"/>
      </w:rPr>
      <w:t>1</w:t>
    </w:r>
    <w:r w:rsidRPr="009B457C">
      <w:rPr>
        <w:rFonts w:ascii="Arial" w:hAnsi="Arial" w:cs="Arial"/>
        <w:b/>
        <w:sz w:val="20"/>
        <w:szCs w:val="16"/>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8BB2D" w14:textId="2A9524B1" w:rsidR="00BB755A" w:rsidRPr="009B457C" w:rsidRDefault="00BB755A" w:rsidP="00B56BA6">
    <w:pPr>
      <w:pStyle w:val="Footer"/>
      <w:rPr>
        <w:rFonts w:ascii="Arial" w:hAnsi="Arial" w:cs="Arial"/>
        <w:b/>
        <w:sz w:val="20"/>
        <w:szCs w:val="16"/>
      </w:rPr>
    </w:pPr>
    <w:r w:rsidRPr="009B457C">
      <w:rPr>
        <w:rFonts w:ascii="Arial" w:hAnsi="Arial" w:cs="Arial"/>
        <w:b/>
        <w:sz w:val="20"/>
        <w:szCs w:val="16"/>
      </w:rPr>
      <w:t>Appendix D</w:t>
    </w:r>
    <w:r w:rsidRPr="009B457C">
      <w:rPr>
        <w:rFonts w:ascii="Arial" w:hAnsi="Arial" w:cs="Arial"/>
        <w:b/>
        <w:sz w:val="20"/>
        <w:szCs w:val="16"/>
      </w:rPr>
      <w:tab/>
    </w:r>
    <w:r w:rsidRPr="009B457C">
      <w:rPr>
        <w:rFonts w:ascii="Arial" w:hAnsi="Arial" w:cs="Arial"/>
        <w:b/>
        <w:sz w:val="20"/>
        <w:szCs w:val="16"/>
      </w:rPr>
      <w:tab/>
      <w:t xml:space="preserve">Page </w:t>
    </w:r>
    <w:r w:rsidRPr="009B457C">
      <w:rPr>
        <w:rFonts w:ascii="Arial" w:hAnsi="Arial" w:cs="Arial"/>
        <w:b/>
        <w:sz w:val="20"/>
        <w:szCs w:val="16"/>
      </w:rPr>
      <w:fldChar w:fldCharType="begin"/>
    </w:r>
    <w:r w:rsidRPr="009B457C">
      <w:rPr>
        <w:rFonts w:ascii="Arial" w:hAnsi="Arial" w:cs="Arial"/>
        <w:b/>
        <w:sz w:val="20"/>
        <w:szCs w:val="16"/>
      </w:rPr>
      <w:instrText xml:space="preserve"> PAGE </w:instrText>
    </w:r>
    <w:r w:rsidRPr="009B457C">
      <w:rPr>
        <w:rFonts w:ascii="Arial" w:hAnsi="Arial" w:cs="Arial"/>
        <w:b/>
        <w:sz w:val="20"/>
        <w:szCs w:val="16"/>
      </w:rPr>
      <w:fldChar w:fldCharType="separate"/>
    </w:r>
    <w:r w:rsidRPr="009B457C">
      <w:rPr>
        <w:rFonts w:ascii="Arial" w:hAnsi="Arial" w:cs="Arial"/>
        <w:b/>
        <w:noProof/>
        <w:sz w:val="20"/>
        <w:szCs w:val="16"/>
      </w:rPr>
      <w:t>2</w:t>
    </w:r>
    <w:r w:rsidRPr="009B457C">
      <w:rPr>
        <w:rFonts w:ascii="Arial" w:hAnsi="Arial" w:cs="Arial"/>
        <w:b/>
        <w:sz w:val="20"/>
        <w:szCs w:val="16"/>
      </w:rPr>
      <w:fldChar w:fldCharType="end"/>
    </w:r>
    <w:r w:rsidRPr="009B457C">
      <w:rPr>
        <w:rFonts w:ascii="Arial" w:hAnsi="Arial" w:cs="Arial"/>
        <w:b/>
        <w:sz w:val="20"/>
        <w:szCs w:val="16"/>
      </w:rPr>
      <w:t xml:space="preserve"> of </w:t>
    </w:r>
    <w:r w:rsidRPr="009B457C">
      <w:rPr>
        <w:rFonts w:ascii="Arial" w:hAnsi="Arial" w:cs="Arial"/>
        <w:b/>
        <w:sz w:val="20"/>
        <w:szCs w:val="16"/>
      </w:rPr>
      <w:fldChar w:fldCharType="begin"/>
    </w:r>
    <w:r w:rsidRPr="009B457C">
      <w:rPr>
        <w:rFonts w:ascii="Arial" w:hAnsi="Arial" w:cs="Arial"/>
        <w:b/>
        <w:sz w:val="20"/>
        <w:szCs w:val="16"/>
      </w:rPr>
      <w:instrText xml:space="preserve"> SECTIONPAGES  </w:instrText>
    </w:r>
    <w:r w:rsidRPr="009B457C">
      <w:rPr>
        <w:rFonts w:ascii="Arial" w:hAnsi="Arial" w:cs="Arial"/>
        <w:b/>
        <w:sz w:val="20"/>
        <w:szCs w:val="16"/>
      </w:rPr>
      <w:fldChar w:fldCharType="separate"/>
    </w:r>
    <w:r w:rsidR="000D648E">
      <w:rPr>
        <w:rFonts w:ascii="Arial" w:hAnsi="Arial" w:cs="Arial"/>
        <w:b/>
        <w:noProof/>
        <w:sz w:val="20"/>
        <w:szCs w:val="16"/>
      </w:rPr>
      <w:t>2</w:t>
    </w:r>
    <w:r w:rsidRPr="009B457C">
      <w:rPr>
        <w:rFonts w:ascii="Arial" w:hAnsi="Arial" w:cs="Arial"/>
        <w:b/>
        <w:sz w:val="20"/>
        <w:szCs w:val="16"/>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FBCA4" w14:textId="7854EC9E" w:rsidR="00BB755A" w:rsidRPr="009B457C" w:rsidRDefault="00BB755A" w:rsidP="00C7710A">
    <w:pPr>
      <w:pStyle w:val="Footer"/>
      <w:rPr>
        <w:rFonts w:ascii="Arial" w:hAnsi="Arial" w:cs="Arial"/>
        <w:b/>
        <w:sz w:val="20"/>
        <w:szCs w:val="16"/>
      </w:rPr>
    </w:pPr>
    <w:r w:rsidRPr="009B457C">
      <w:rPr>
        <w:rFonts w:ascii="Arial" w:hAnsi="Arial" w:cs="Arial"/>
        <w:b/>
        <w:sz w:val="20"/>
        <w:szCs w:val="16"/>
      </w:rPr>
      <w:t>Appendix D</w:t>
    </w:r>
    <w:r w:rsidRPr="009B457C">
      <w:rPr>
        <w:rFonts w:ascii="Arial" w:hAnsi="Arial" w:cs="Arial"/>
        <w:b/>
        <w:sz w:val="20"/>
        <w:szCs w:val="16"/>
      </w:rPr>
      <w:tab/>
    </w:r>
    <w:r w:rsidRPr="009B457C">
      <w:rPr>
        <w:rFonts w:ascii="Arial" w:hAnsi="Arial" w:cs="Arial"/>
        <w:b/>
        <w:sz w:val="20"/>
        <w:szCs w:val="16"/>
      </w:rPr>
      <w:tab/>
      <w:t xml:space="preserve">Page </w:t>
    </w:r>
    <w:r w:rsidRPr="009B457C">
      <w:rPr>
        <w:rFonts w:ascii="Arial" w:hAnsi="Arial" w:cs="Arial"/>
        <w:b/>
        <w:sz w:val="20"/>
        <w:szCs w:val="16"/>
      </w:rPr>
      <w:fldChar w:fldCharType="begin"/>
    </w:r>
    <w:r w:rsidRPr="009B457C">
      <w:rPr>
        <w:rFonts w:ascii="Arial" w:hAnsi="Arial" w:cs="Arial"/>
        <w:b/>
        <w:sz w:val="20"/>
        <w:szCs w:val="16"/>
      </w:rPr>
      <w:instrText xml:space="preserve"> PAGE </w:instrText>
    </w:r>
    <w:r w:rsidRPr="009B457C">
      <w:rPr>
        <w:rFonts w:ascii="Arial" w:hAnsi="Arial" w:cs="Arial"/>
        <w:b/>
        <w:sz w:val="20"/>
        <w:szCs w:val="16"/>
      </w:rPr>
      <w:fldChar w:fldCharType="separate"/>
    </w:r>
    <w:r w:rsidRPr="009B457C">
      <w:rPr>
        <w:rFonts w:ascii="Arial" w:hAnsi="Arial" w:cs="Arial"/>
        <w:b/>
        <w:noProof/>
        <w:sz w:val="20"/>
        <w:szCs w:val="16"/>
      </w:rPr>
      <w:t>1</w:t>
    </w:r>
    <w:r w:rsidRPr="009B457C">
      <w:rPr>
        <w:rFonts w:ascii="Arial" w:hAnsi="Arial" w:cs="Arial"/>
        <w:b/>
        <w:sz w:val="20"/>
        <w:szCs w:val="16"/>
      </w:rPr>
      <w:fldChar w:fldCharType="end"/>
    </w:r>
    <w:r w:rsidRPr="009B457C">
      <w:rPr>
        <w:rFonts w:ascii="Arial" w:hAnsi="Arial" w:cs="Arial"/>
        <w:b/>
        <w:sz w:val="20"/>
        <w:szCs w:val="16"/>
      </w:rPr>
      <w:t xml:space="preserve"> of </w:t>
    </w:r>
    <w:r w:rsidRPr="009B457C">
      <w:rPr>
        <w:rFonts w:ascii="Arial" w:hAnsi="Arial" w:cs="Arial"/>
        <w:b/>
        <w:sz w:val="20"/>
        <w:szCs w:val="16"/>
      </w:rPr>
      <w:fldChar w:fldCharType="begin"/>
    </w:r>
    <w:r w:rsidRPr="009B457C">
      <w:rPr>
        <w:rFonts w:ascii="Arial" w:hAnsi="Arial" w:cs="Arial"/>
        <w:b/>
        <w:sz w:val="20"/>
        <w:szCs w:val="16"/>
      </w:rPr>
      <w:instrText xml:space="preserve"> SECTIONPAGES  </w:instrText>
    </w:r>
    <w:r w:rsidRPr="009B457C">
      <w:rPr>
        <w:rFonts w:ascii="Arial" w:hAnsi="Arial" w:cs="Arial"/>
        <w:b/>
        <w:sz w:val="20"/>
        <w:szCs w:val="16"/>
      </w:rPr>
      <w:fldChar w:fldCharType="separate"/>
    </w:r>
    <w:r w:rsidR="000D648E">
      <w:rPr>
        <w:rFonts w:ascii="Arial" w:hAnsi="Arial" w:cs="Arial"/>
        <w:b/>
        <w:noProof/>
        <w:sz w:val="20"/>
        <w:szCs w:val="16"/>
      </w:rPr>
      <w:t>2</w:t>
    </w:r>
    <w:r w:rsidRPr="009B457C">
      <w:rPr>
        <w:rFonts w:ascii="Arial" w:hAnsi="Arial" w:cs="Arial"/>
        <w:b/>
        <w:sz w:val="20"/>
        <w:szCs w:val="1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7C2EF" w14:textId="334E08CB" w:rsidR="00BB755A" w:rsidRPr="00CE311B" w:rsidRDefault="00BB755A" w:rsidP="00C7710A">
    <w:pPr>
      <w:pStyle w:val="Footer"/>
      <w:rPr>
        <w:rFonts w:ascii="Arial" w:hAnsi="Arial" w:cs="Arial"/>
        <w:b/>
        <w:sz w:val="20"/>
        <w:szCs w:val="16"/>
      </w:rPr>
    </w:pPr>
    <w:r w:rsidRPr="00CE311B">
      <w:rPr>
        <w:rFonts w:ascii="Arial" w:hAnsi="Arial" w:cs="Arial"/>
        <w:b/>
        <w:sz w:val="20"/>
        <w:szCs w:val="16"/>
      </w:rPr>
      <w:t>Appendix E</w:t>
    </w:r>
    <w:r w:rsidRPr="00CE311B">
      <w:rPr>
        <w:rFonts w:ascii="Arial" w:hAnsi="Arial" w:cs="Arial"/>
        <w:b/>
        <w:sz w:val="20"/>
        <w:szCs w:val="16"/>
      </w:rPr>
      <w:tab/>
    </w:r>
    <w:r w:rsidRPr="00CE311B">
      <w:rPr>
        <w:rFonts w:ascii="Arial" w:hAnsi="Arial" w:cs="Arial"/>
        <w:b/>
        <w:sz w:val="20"/>
        <w:szCs w:val="16"/>
      </w:rPr>
      <w:tab/>
      <w:t xml:space="preserve">Page </w:t>
    </w:r>
    <w:r w:rsidRPr="00CE311B">
      <w:rPr>
        <w:rFonts w:ascii="Arial" w:hAnsi="Arial" w:cs="Arial"/>
        <w:b/>
        <w:sz w:val="20"/>
        <w:szCs w:val="16"/>
      </w:rPr>
      <w:fldChar w:fldCharType="begin"/>
    </w:r>
    <w:r w:rsidRPr="00CE311B">
      <w:rPr>
        <w:rFonts w:ascii="Arial" w:hAnsi="Arial" w:cs="Arial"/>
        <w:b/>
        <w:sz w:val="20"/>
        <w:szCs w:val="16"/>
      </w:rPr>
      <w:instrText xml:space="preserve"> PAGE </w:instrText>
    </w:r>
    <w:r w:rsidRPr="00CE311B">
      <w:rPr>
        <w:rFonts w:ascii="Arial" w:hAnsi="Arial" w:cs="Arial"/>
        <w:b/>
        <w:sz w:val="20"/>
        <w:szCs w:val="16"/>
      </w:rPr>
      <w:fldChar w:fldCharType="separate"/>
    </w:r>
    <w:r w:rsidRPr="00CE311B">
      <w:rPr>
        <w:rFonts w:ascii="Arial" w:hAnsi="Arial" w:cs="Arial"/>
        <w:b/>
        <w:noProof/>
        <w:sz w:val="20"/>
        <w:szCs w:val="16"/>
      </w:rPr>
      <w:t>1</w:t>
    </w:r>
    <w:r w:rsidRPr="00CE311B">
      <w:rPr>
        <w:rFonts w:ascii="Arial" w:hAnsi="Arial" w:cs="Arial"/>
        <w:b/>
        <w:sz w:val="20"/>
        <w:szCs w:val="16"/>
      </w:rPr>
      <w:fldChar w:fldCharType="end"/>
    </w:r>
    <w:r w:rsidRPr="00CE311B">
      <w:rPr>
        <w:rFonts w:ascii="Arial" w:hAnsi="Arial" w:cs="Arial"/>
        <w:b/>
        <w:sz w:val="20"/>
        <w:szCs w:val="16"/>
      </w:rPr>
      <w:t xml:space="preserve"> of </w:t>
    </w:r>
    <w:r w:rsidRPr="00CE311B">
      <w:rPr>
        <w:rFonts w:ascii="Arial" w:hAnsi="Arial" w:cs="Arial"/>
        <w:b/>
        <w:sz w:val="20"/>
        <w:szCs w:val="16"/>
      </w:rPr>
      <w:fldChar w:fldCharType="begin"/>
    </w:r>
    <w:r w:rsidRPr="00CE311B">
      <w:rPr>
        <w:rFonts w:ascii="Arial" w:hAnsi="Arial" w:cs="Arial"/>
        <w:b/>
        <w:sz w:val="20"/>
        <w:szCs w:val="16"/>
      </w:rPr>
      <w:instrText xml:space="preserve"> SECTIONPAGES  </w:instrText>
    </w:r>
    <w:r w:rsidRPr="00CE311B">
      <w:rPr>
        <w:rFonts w:ascii="Arial" w:hAnsi="Arial" w:cs="Arial"/>
        <w:b/>
        <w:sz w:val="20"/>
        <w:szCs w:val="16"/>
      </w:rPr>
      <w:fldChar w:fldCharType="separate"/>
    </w:r>
    <w:r w:rsidR="000D648E">
      <w:rPr>
        <w:rFonts w:ascii="Arial" w:hAnsi="Arial" w:cs="Arial"/>
        <w:b/>
        <w:noProof/>
        <w:sz w:val="20"/>
        <w:szCs w:val="16"/>
      </w:rPr>
      <w:t>1</w:t>
    </w:r>
    <w:r w:rsidRPr="00CE311B">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D625B9" w14:textId="77777777" w:rsidR="00891908" w:rsidRDefault="00891908" w:rsidP="00D212FD">
      <w:pPr>
        <w:spacing w:after="0" w:line="240" w:lineRule="auto"/>
      </w:pPr>
      <w:r>
        <w:separator/>
      </w:r>
    </w:p>
  </w:footnote>
  <w:footnote w:type="continuationSeparator" w:id="0">
    <w:p w14:paraId="403E60A9" w14:textId="77777777" w:rsidR="00891908" w:rsidRDefault="00891908" w:rsidP="00D212FD">
      <w:pPr>
        <w:spacing w:after="0" w:line="240" w:lineRule="auto"/>
      </w:pPr>
      <w:r>
        <w:continuationSeparator/>
      </w:r>
    </w:p>
  </w:footnote>
  <w:footnote w:type="continuationNotice" w:id="1">
    <w:p w14:paraId="4236348D" w14:textId="77777777" w:rsidR="00891908" w:rsidRDefault="008919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CB362" w14:textId="0322D8C2" w:rsidR="00BB755A" w:rsidRDefault="00BB755A" w:rsidP="00D57CFA">
    <w:pPr>
      <w:pStyle w:val="Header"/>
    </w:pPr>
  </w:p>
  <w:p w14:paraId="293AA51F" w14:textId="77777777" w:rsidR="00BB755A" w:rsidRDefault="00BB755A" w:rsidP="00D57CFA">
    <w:pPr>
      <w:pStyle w:val="Header"/>
    </w:pPr>
  </w:p>
  <w:p w14:paraId="49DD6D1A" w14:textId="77777777" w:rsidR="00BB755A" w:rsidRDefault="00BB755A" w:rsidP="00D57CFA">
    <w:pPr>
      <w:pStyle w:val="Header"/>
    </w:pPr>
  </w:p>
  <w:p w14:paraId="4EAF6C4A" w14:textId="77777777" w:rsidR="00BB755A" w:rsidRDefault="00BB755A" w:rsidP="00D57CFA">
    <w:pPr>
      <w:pStyle w:val="Header"/>
      <w:tabs>
        <w:tab w:val="clear" w:pos="9360"/>
        <w:tab w:val="left" w:pos="990"/>
        <w:tab w:val="right" w:pos="10080"/>
      </w:tabs>
    </w:pPr>
    <w:r>
      <w:tab/>
    </w:r>
  </w:p>
  <w:p w14:paraId="3ADA37A9" w14:textId="669F8E87" w:rsidR="00BB755A" w:rsidRDefault="00BB755A" w:rsidP="00D57CFA">
    <w:pPr>
      <w:pStyle w:val="Header"/>
    </w:pPr>
  </w:p>
  <w:p w14:paraId="609633FF" w14:textId="77777777" w:rsidR="00BB755A" w:rsidRDefault="00BB755A" w:rsidP="00D57CFA">
    <w:pPr>
      <w:pStyle w:val="Header"/>
      <w:tabs>
        <w:tab w:val="clear" w:pos="4680"/>
        <w:tab w:val="clear" w:pos="9360"/>
        <w:tab w:val="left" w:pos="7125"/>
      </w:tabs>
    </w:pPr>
    <w:r>
      <w:tab/>
    </w:r>
  </w:p>
  <w:p w14:paraId="7D55A329" w14:textId="77777777" w:rsidR="00BB755A" w:rsidRDefault="00BB755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67B8C" w14:textId="5D402776" w:rsidR="00BB755A" w:rsidRPr="00C7710A" w:rsidRDefault="00BB755A">
    <w:pPr>
      <w:pStyle w:val="Header"/>
      <w:rPr>
        <w:rFonts w:ascii="Arial" w:hAnsi="Arial" w:cs="Arial"/>
        <w:sz w:val="24"/>
        <w:szCs w:val="24"/>
      </w:rPr>
    </w:pPr>
    <w:bookmarkStart w:id="12" w:name="AppendixC"/>
    <w:r>
      <w:rPr>
        <w:rFonts w:ascii="Arial" w:hAnsi="Arial" w:cs="Arial"/>
        <w:sz w:val="24"/>
        <w:szCs w:val="24"/>
      </w:rPr>
      <w:t>Appendix C</w:t>
    </w:r>
    <w:bookmarkEnd w:id="12"/>
    <w:r>
      <w:rPr>
        <w:rFonts w:ascii="Arial" w:hAnsi="Arial" w:cs="Arial"/>
        <w:sz w:val="24"/>
        <w:szCs w:val="24"/>
      </w:rPr>
      <w:t>: Security Roles within the SDLC</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7EFE3" w14:textId="054706B6" w:rsidR="00BB755A" w:rsidRDefault="00BB755A">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5D20E" w14:textId="10D91CD8" w:rsidR="00BB755A" w:rsidRDefault="00BB755A">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A8E93" w14:textId="0E5F9E42" w:rsidR="00BB755A" w:rsidRPr="00C7710A" w:rsidRDefault="00BB755A">
    <w:pPr>
      <w:pStyle w:val="Header"/>
      <w:rPr>
        <w:rFonts w:ascii="Arial" w:hAnsi="Arial" w:cs="Arial"/>
        <w:sz w:val="24"/>
        <w:szCs w:val="24"/>
      </w:rPr>
    </w:pPr>
    <w:bookmarkStart w:id="13" w:name="AppendixD"/>
    <w:r>
      <w:rPr>
        <w:rFonts w:ascii="Arial" w:hAnsi="Arial" w:cs="Arial"/>
        <w:sz w:val="24"/>
        <w:szCs w:val="24"/>
      </w:rPr>
      <w:t>Appendix D</w:t>
    </w:r>
    <w:bookmarkEnd w:id="13"/>
    <w:r>
      <w:rPr>
        <w:rFonts w:ascii="Arial" w:hAnsi="Arial" w:cs="Arial"/>
        <w:sz w:val="24"/>
        <w:szCs w:val="24"/>
      </w:rPr>
      <w:t>: Security Concepts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9C2ED" w14:textId="147F7FE9" w:rsidR="00BB755A" w:rsidRDefault="00BB755A">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988A6" w14:textId="7A5ACC82" w:rsidR="00BB755A" w:rsidRDefault="00BB755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733BA7" w14:textId="74344672" w:rsidR="00BB755A" w:rsidRPr="00C7710A" w:rsidRDefault="00BB755A">
    <w:pPr>
      <w:pStyle w:val="Header"/>
      <w:rPr>
        <w:rFonts w:ascii="Arial" w:hAnsi="Arial" w:cs="Arial"/>
        <w:sz w:val="24"/>
        <w:szCs w:val="24"/>
      </w:rPr>
    </w:pPr>
    <w:bookmarkStart w:id="14" w:name="AppendixE"/>
    <w:r>
      <w:rPr>
        <w:rFonts w:ascii="Arial" w:hAnsi="Arial" w:cs="Arial"/>
        <w:sz w:val="24"/>
        <w:szCs w:val="24"/>
      </w:rPr>
      <w:t>Appendix E</w:t>
    </w:r>
    <w:bookmarkEnd w:id="14"/>
    <w:r>
      <w:rPr>
        <w:rFonts w:ascii="Arial" w:hAnsi="Arial" w:cs="Arial"/>
        <w:sz w:val="24"/>
        <w:szCs w:val="24"/>
      </w:rPr>
      <w:t>: Threat and Risk Assessment Resources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F720A4" w14:textId="16592094" w:rsidR="00BB755A" w:rsidRDefault="00BB75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AB9FE" w14:textId="74439BB0" w:rsidR="00BB755A" w:rsidRDefault="00BB755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81637" w14:textId="42B0DE9E" w:rsidR="00BB755A" w:rsidRPr="00C7710A" w:rsidRDefault="00BB755A">
    <w:pPr>
      <w:pStyle w:val="Header"/>
      <w:rPr>
        <w:rFonts w:ascii="Arial" w:hAnsi="Arial" w:cs="Arial"/>
        <w:sz w:val="24"/>
        <w:szCs w:val="24"/>
      </w:rPr>
    </w:pPr>
    <w:bookmarkStart w:id="10" w:name="AppendixA"/>
    <w:r>
      <w:rPr>
        <w:rFonts w:ascii="Arial" w:hAnsi="Arial" w:cs="Arial"/>
        <w:sz w:val="24"/>
        <w:szCs w:val="24"/>
      </w:rPr>
      <w:t>Appendix A</w:t>
    </w:r>
    <w:bookmarkEnd w:id="10"/>
    <w:r>
      <w:rPr>
        <w:rFonts w:ascii="Arial" w:hAnsi="Arial" w:cs="Arial"/>
        <w:sz w:val="24"/>
        <w:szCs w:val="24"/>
      </w:rPr>
      <w:t>: Security Activities within the SDLC</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039A8" w14:textId="2799D009" w:rsidR="00BB755A" w:rsidRDefault="00BB755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2BADF" w14:textId="52CEA942" w:rsidR="00BB755A" w:rsidRDefault="00BB755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34875" w14:textId="60B8AB8B" w:rsidR="00BB755A" w:rsidRPr="00C7710A" w:rsidRDefault="00BB755A">
    <w:pPr>
      <w:pStyle w:val="Header"/>
      <w:rPr>
        <w:rFonts w:ascii="Arial" w:hAnsi="Arial" w:cs="Arial"/>
        <w:sz w:val="24"/>
        <w:szCs w:val="24"/>
      </w:rPr>
    </w:pPr>
    <w:bookmarkStart w:id="11" w:name="AppendixB"/>
    <w:r>
      <w:rPr>
        <w:rFonts w:ascii="Arial" w:hAnsi="Arial" w:cs="Arial"/>
        <w:sz w:val="24"/>
        <w:szCs w:val="24"/>
      </w:rPr>
      <w:t>Appendix B</w:t>
    </w:r>
    <w:bookmarkEnd w:id="11"/>
    <w:r>
      <w:rPr>
        <w:rFonts w:ascii="Arial" w:hAnsi="Arial" w:cs="Arial"/>
        <w:sz w:val="24"/>
        <w:szCs w:val="24"/>
      </w:rPr>
      <w:t>: Description of Security Activities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644A11" w14:textId="0136B595" w:rsidR="00BB755A" w:rsidRDefault="00BB755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D38283" w14:textId="2AE0D532" w:rsidR="00BB755A" w:rsidRDefault="00BB75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71" type="#_x0000_t75" style="width:36.85pt;height:36.3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5332E39"/>
    <w:multiLevelType w:val="hybridMultilevel"/>
    <w:tmpl w:val="0A5E2B4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C46085"/>
    <w:multiLevelType w:val="hybridMultilevel"/>
    <w:tmpl w:val="8E7A7112"/>
    <w:lvl w:ilvl="0" w:tplc="CBD654BE">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7" w15:restartNumberingAfterBreak="0">
    <w:nsid w:val="16BE2015"/>
    <w:multiLevelType w:val="hybridMultilevel"/>
    <w:tmpl w:val="F252ED9E"/>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8"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473938"/>
    <w:multiLevelType w:val="hybridMultilevel"/>
    <w:tmpl w:val="49A484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C6044A4"/>
    <w:multiLevelType w:val="hybridMultilevel"/>
    <w:tmpl w:val="3D5EC1E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717627F"/>
    <w:multiLevelType w:val="hybridMultilevel"/>
    <w:tmpl w:val="021409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32826276"/>
    <w:multiLevelType w:val="hybridMultilevel"/>
    <w:tmpl w:val="1EE0DB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15:restartNumberingAfterBreak="0">
    <w:nsid w:val="3CFB2FCC"/>
    <w:multiLevelType w:val="hybridMultilevel"/>
    <w:tmpl w:val="A13AA34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6" w15:restartNumberingAfterBreak="0">
    <w:nsid w:val="472A4864"/>
    <w:multiLevelType w:val="hybridMultilevel"/>
    <w:tmpl w:val="E9A03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6928C2"/>
    <w:multiLevelType w:val="hybridMultilevel"/>
    <w:tmpl w:val="5098658E"/>
    <w:lvl w:ilvl="0" w:tplc="A4167808">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9677D9F"/>
    <w:multiLevelType w:val="hybridMultilevel"/>
    <w:tmpl w:val="5D9CB2C0"/>
    <w:lvl w:ilvl="0" w:tplc="DA208530">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9C81D4E"/>
    <w:multiLevelType w:val="hybridMultilevel"/>
    <w:tmpl w:val="6728DF8E"/>
    <w:lvl w:ilvl="0" w:tplc="FFFFFFFF">
      <w:start w:val="1"/>
      <w:numFmt w:val="decimal"/>
      <w:lvlText w:val="4.%1."/>
      <w:lvlJc w:val="left"/>
      <w:pPr>
        <w:ind w:left="720" w:hanging="360"/>
      </w:pPr>
      <w:rPr>
        <w:rFonts w:hint="default"/>
      </w:rPr>
    </w:lvl>
    <w:lvl w:ilvl="1" w:tplc="0409001B">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9E037E7"/>
    <w:multiLevelType w:val="hybridMultilevel"/>
    <w:tmpl w:val="221A8D98"/>
    <w:lvl w:ilvl="0" w:tplc="8CC4CBCA">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4" w15:restartNumberingAfterBreak="0">
    <w:nsid w:val="5BEE0E17"/>
    <w:multiLevelType w:val="hybridMultilevel"/>
    <w:tmpl w:val="804EC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6"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7"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AE4F0B"/>
    <w:multiLevelType w:val="hybridMultilevel"/>
    <w:tmpl w:val="4816CEC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6F166AAC"/>
    <w:multiLevelType w:val="hybridMultilevel"/>
    <w:tmpl w:val="20105E1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3E516B"/>
    <w:multiLevelType w:val="hybridMultilevel"/>
    <w:tmpl w:val="25A22586"/>
    <w:lvl w:ilvl="0" w:tplc="52E6962C">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2"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43" w15:restartNumberingAfterBreak="0">
    <w:nsid w:val="72A02D79"/>
    <w:multiLevelType w:val="hybridMultilevel"/>
    <w:tmpl w:val="B8B2026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4"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5"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27544159">
    <w:abstractNumId w:val="9"/>
  </w:num>
  <w:num w:numId="2" w16cid:durableId="2006669116">
    <w:abstractNumId w:val="10"/>
  </w:num>
  <w:num w:numId="3" w16cid:durableId="1291011920">
    <w:abstractNumId w:val="12"/>
  </w:num>
  <w:num w:numId="4" w16cid:durableId="1635676855">
    <w:abstractNumId w:val="47"/>
  </w:num>
  <w:num w:numId="5" w16cid:durableId="77482307">
    <w:abstractNumId w:val="14"/>
  </w:num>
  <w:num w:numId="6" w16cid:durableId="2041934142">
    <w:abstractNumId w:val="19"/>
  </w:num>
  <w:num w:numId="7" w16cid:durableId="1107702206">
    <w:abstractNumId w:val="25"/>
  </w:num>
  <w:num w:numId="8" w16cid:durableId="1891723405">
    <w:abstractNumId w:val="36"/>
  </w:num>
  <w:num w:numId="9" w16cid:durableId="1151487636">
    <w:abstractNumId w:val="27"/>
  </w:num>
  <w:num w:numId="10" w16cid:durableId="102071437">
    <w:abstractNumId w:val="37"/>
  </w:num>
  <w:num w:numId="11" w16cid:durableId="1462766984">
    <w:abstractNumId w:val="15"/>
  </w:num>
  <w:num w:numId="12" w16cid:durableId="1404571127">
    <w:abstractNumId w:val="24"/>
  </w:num>
  <w:num w:numId="13" w16cid:durableId="1294410030">
    <w:abstractNumId w:val="35"/>
  </w:num>
  <w:num w:numId="14" w16cid:durableId="2115049501">
    <w:abstractNumId w:val="46"/>
  </w:num>
  <w:num w:numId="15" w16cid:durableId="510919315">
    <w:abstractNumId w:val="28"/>
  </w:num>
  <w:num w:numId="16" w16cid:durableId="1132600117">
    <w:abstractNumId w:val="45"/>
  </w:num>
  <w:num w:numId="17" w16cid:durableId="240720746">
    <w:abstractNumId w:val="18"/>
  </w:num>
  <w:num w:numId="18" w16cid:durableId="1187599355">
    <w:abstractNumId w:val="5"/>
  </w:num>
  <w:num w:numId="19" w16cid:durableId="878278508">
    <w:abstractNumId w:val="20"/>
  </w:num>
  <w:num w:numId="20" w16cid:durableId="1467159854">
    <w:abstractNumId w:val="6"/>
  </w:num>
  <w:num w:numId="21" w16cid:durableId="1361083688">
    <w:abstractNumId w:val="44"/>
  </w:num>
  <w:num w:numId="22" w16cid:durableId="257447017">
    <w:abstractNumId w:val="0"/>
  </w:num>
  <w:num w:numId="23" w16cid:durableId="943226278">
    <w:abstractNumId w:val="23"/>
  </w:num>
  <w:num w:numId="24" w16cid:durableId="1369183458">
    <w:abstractNumId w:val="17"/>
  </w:num>
  <w:num w:numId="25" w16cid:durableId="1299528734">
    <w:abstractNumId w:val="8"/>
  </w:num>
  <w:num w:numId="26" w16cid:durableId="691999753">
    <w:abstractNumId w:val="28"/>
  </w:num>
  <w:num w:numId="27" w16cid:durableId="737822534">
    <w:abstractNumId w:val="4"/>
  </w:num>
  <w:num w:numId="28" w16cid:durableId="1925259804">
    <w:abstractNumId w:val="29"/>
  </w:num>
  <w:num w:numId="29" w16cid:durableId="1230337404">
    <w:abstractNumId w:val="29"/>
  </w:num>
  <w:num w:numId="30" w16cid:durableId="596327557">
    <w:abstractNumId w:val="2"/>
  </w:num>
  <w:num w:numId="31" w16cid:durableId="72239538">
    <w:abstractNumId w:val="42"/>
  </w:num>
  <w:num w:numId="32" w16cid:durableId="548344148">
    <w:abstractNumId w:val="26"/>
  </w:num>
  <w:num w:numId="33" w16cid:durableId="287472450">
    <w:abstractNumId w:val="7"/>
  </w:num>
  <w:num w:numId="34" w16cid:durableId="1310672937">
    <w:abstractNumId w:val="41"/>
  </w:num>
  <w:num w:numId="35" w16cid:durableId="1539122179">
    <w:abstractNumId w:val="41"/>
  </w:num>
  <w:num w:numId="36" w16cid:durableId="461339657">
    <w:abstractNumId w:val="41"/>
  </w:num>
  <w:num w:numId="37" w16cid:durableId="737365637">
    <w:abstractNumId w:val="22"/>
  </w:num>
  <w:num w:numId="38" w16cid:durableId="1983070477">
    <w:abstractNumId w:val="39"/>
  </w:num>
  <w:num w:numId="39" w16cid:durableId="339353977">
    <w:abstractNumId w:val="1"/>
  </w:num>
  <w:num w:numId="40" w16cid:durableId="487940803">
    <w:abstractNumId w:val="38"/>
  </w:num>
  <w:num w:numId="41" w16cid:durableId="1027288762">
    <w:abstractNumId w:val="21"/>
  </w:num>
  <w:num w:numId="42" w16cid:durableId="255024263">
    <w:abstractNumId w:val="13"/>
  </w:num>
  <w:num w:numId="43" w16cid:durableId="5109904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338922734">
    <w:abstractNumId w:val="43"/>
  </w:num>
  <w:num w:numId="45" w16cid:durableId="1286229531">
    <w:abstractNumId w:val="33"/>
  </w:num>
  <w:num w:numId="46" w16cid:durableId="374935972">
    <w:abstractNumId w:val="11"/>
  </w:num>
  <w:num w:numId="47" w16cid:durableId="2076927447">
    <w:abstractNumId w:val="34"/>
  </w:num>
  <w:num w:numId="48" w16cid:durableId="107169223">
    <w:abstractNumId w:val="40"/>
  </w:num>
  <w:num w:numId="49" w16cid:durableId="427427580">
    <w:abstractNumId w:val="16"/>
  </w:num>
  <w:num w:numId="50" w16cid:durableId="209540446">
    <w:abstractNumId w:val="31"/>
  </w:num>
  <w:num w:numId="51" w16cid:durableId="1594433361">
    <w:abstractNumId w:val="30"/>
  </w:num>
  <w:num w:numId="52" w16cid:durableId="538470862">
    <w:abstractNumId w:val="3"/>
  </w:num>
  <w:num w:numId="53" w16cid:durableId="199229528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removePersonalInformation/>
  <w:removeDateAndTime/>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A27"/>
    <w:rsid w:val="00000C72"/>
    <w:rsid w:val="00004B71"/>
    <w:rsid w:val="000059B7"/>
    <w:rsid w:val="00007B41"/>
    <w:rsid w:val="00012E59"/>
    <w:rsid w:val="00015FE5"/>
    <w:rsid w:val="00025AD3"/>
    <w:rsid w:val="0003290F"/>
    <w:rsid w:val="0004473F"/>
    <w:rsid w:val="00064308"/>
    <w:rsid w:val="000649E1"/>
    <w:rsid w:val="00067349"/>
    <w:rsid w:val="00067BF2"/>
    <w:rsid w:val="0008459D"/>
    <w:rsid w:val="0008661C"/>
    <w:rsid w:val="00095A86"/>
    <w:rsid w:val="00097E7D"/>
    <w:rsid w:val="000A7712"/>
    <w:rsid w:val="000B22CE"/>
    <w:rsid w:val="000C3B4D"/>
    <w:rsid w:val="000C7EC9"/>
    <w:rsid w:val="000D0DD2"/>
    <w:rsid w:val="000D27DE"/>
    <w:rsid w:val="000D648E"/>
    <w:rsid w:val="000E004A"/>
    <w:rsid w:val="000E1B8F"/>
    <w:rsid w:val="000E2AB1"/>
    <w:rsid w:val="000E5F2D"/>
    <w:rsid w:val="000E6322"/>
    <w:rsid w:val="000E7F04"/>
    <w:rsid w:val="000F21A2"/>
    <w:rsid w:val="000F7D83"/>
    <w:rsid w:val="0010019F"/>
    <w:rsid w:val="00102B2E"/>
    <w:rsid w:val="00105B79"/>
    <w:rsid w:val="00107913"/>
    <w:rsid w:val="00113DBC"/>
    <w:rsid w:val="0011412A"/>
    <w:rsid w:val="0011587C"/>
    <w:rsid w:val="00120224"/>
    <w:rsid w:val="00132D40"/>
    <w:rsid w:val="00132EED"/>
    <w:rsid w:val="00134AC2"/>
    <w:rsid w:val="00152995"/>
    <w:rsid w:val="00160066"/>
    <w:rsid w:val="001608BB"/>
    <w:rsid w:val="00165B78"/>
    <w:rsid w:val="00175B22"/>
    <w:rsid w:val="00176FD3"/>
    <w:rsid w:val="0018190B"/>
    <w:rsid w:val="00192CC3"/>
    <w:rsid w:val="00195B18"/>
    <w:rsid w:val="001A0541"/>
    <w:rsid w:val="001A3862"/>
    <w:rsid w:val="001A6527"/>
    <w:rsid w:val="001B13D9"/>
    <w:rsid w:val="001B207D"/>
    <w:rsid w:val="001B335C"/>
    <w:rsid w:val="001C0D8B"/>
    <w:rsid w:val="001C5A71"/>
    <w:rsid w:val="001E1B0C"/>
    <w:rsid w:val="001F609C"/>
    <w:rsid w:val="002068B2"/>
    <w:rsid w:val="0021179B"/>
    <w:rsid w:val="00214C00"/>
    <w:rsid w:val="0021527F"/>
    <w:rsid w:val="0021650D"/>
    <w:rsid w:val="00222739"/>
    <w:rsid w:val="0022609C"/>
    <w:rsid w:val="002335BD"/>
    <w:rsid w:val="00236B16"/>
    <w:rsid w:val="002413AD"/>
    <w:rsid w:val="002527D6"/>
    <w:rsid w:val="00254F95"/>
    <w:rsid w:val="002657E4"/>
    <w:rsid w:val="0026673E"/>
    <w:rsid w:val="002761BB"/>
    <w:rsid w:val="002867B4"/>
    <w:rsid w:val="002A0C29"/>
    <w:rsid w:val="002A365B"/>
    <w:rsid w:val="002A6BF3"/>
    <w:rsid w:val="002A70B4"/>
    <w:rsid w:val="002B4D9E"/>
    <w:rsid w:val="002B57A1"/>
    <w:rsid w:val="002C1D99"/>
    <w:rsid w:val="002C3B56"/>
    <w:rsid w:val="002D3568"/>
    <w:rsid w:val="002D3C4A"/>
    <w:rsid w:val="002E0EFD"/>
    <w:rsid w:val="002E331C"/>
    <w:rsid w:val="002F01C5"/>
    <w:rsid w:val="00300C30"/>
    <w:rsid w:val="003024F2"/>
    <w:rsid w:val="00302B44"/>
    <w:rsid w:val="0031452D"/>
    <w:rsid w:val="00314542"/>
    <w:rsid w:val="0031592B"/>
    <w:rsid w:val="00324177"/>
    <w:rsid w:val="003316AB"/>
    <w:rsid w:val="00331C8A"/>
    <w:rsid w:val="003367FD"/>
    <w:rsid w:val="003404F2"/>
    <w:rsid w:val="00342A91"/>
    <w:rsid w:val="00344110"/>
    <w:rsid w:val="00350920"/>
    <w:rsid w:val="0035310E"/>
    <w:rsid w:val="003562C4"/>
    <w:rsid w:val="00360086"/>
    <w:rsid w:val="003651AC"/>
    <w:rsid w:val="003755AA"/>
    <w:rsid w:val="00391D2B"/>
    <w:rsid w:val="003A504C"/>
    <w:rsid w:val="003A50A7"/>
    <w:rsid w:val="003A60BF"/>
    <w:rsid w:val="003B0EBB"/>
    <w:rsid w:val="003B658A"/>
    <w:rsid w:val="003C00AD"/>
    <w:rsid w:val="003C3A84"/>
    <w:rsid w:val="003C6B77"/>
    <w:rsid w:val="003D08DC"/>
    <w:rsid w:val="003D1D2E"/>
    <w:rsid w:val="003E07FF"/>
    <w:rsid w:val="003E1164"/>
    <w:rsid w:val="003E3F86"/>
    <w:rsid w:val="003F099F"/>
    <w:rsid w:val="003F1C55"/>
    <w:rsid w:val="003F372E"/>
    <w:rsid w:val="003F56C1"/>
    <w:rsid w:val="00413ABD"/>
    <w:rsid w:val="00416A9C"/>
    <w:rsid w:val="00423DDD"/>
    <w:rsid w:val="004249B0"/>
    <w:rsid w:val="004253DE"/>
    <w:rsid w:val="00426882"/>
    <w:rsid w:val="00431C29"/>
    <w:rsid w:val="004373BC"/>
    <w:rsid w:val="00446B8D"/>
    <w:rsid w:val="00453386"/>
    <w:rsid w:val="0045793A"/>
    <w:rsid w:val="004612DA"/>
    <w:rsid w:val="00464576"/>
    <w:rsid w:val="00471623"/>
    <w:rsid w:val="00473786"/>
    <w:rsid w:val="00477798"/>
    <w:rsid w:val="00477986"/>
    <w:rsid w:val="00485A27"/>
    <w:rsid w:val="00493EF4"/>
    <w:rsid w:val="004975BC"/>
    <w:rsid w:val="004A12D4"/>
    <w:rsid w:val="004A6140"/>
    <w:rsid w:val="004B746E"/>
    <w:rsid w:val="004C2511"/>
    <w:rsid w:val="004E15AB"/>
    <w:rsid w:val="004E17BE"/>
    <w:rsid w:val="004E1BB5"/>
    <w:rsid w:val="004E34BF"/>
    <w:rsid w:val="004E5C74"/>
    <w:rsid w:val="004F2476"/>
    <w:rsid w:val="0051316D"/>
    <w:rsid w:val="005178CD"/>
    <w:rsid w:val="00517A11"/>
    <w:rsid w:val="00517D43"/>
    <w:rsid w:val="00522500"/>
    <w:rsid w:val="00523E6B"/>
    <w:rsid w:val="00525B85"/>
    <w:rsid w:val="00530EDC"/>
    <w:rsid w:val="005318F6"/>
    <w:rsid w:val="005417A0"/>
    <w:rsid w:val="005419EC"/>
    <w:rsid w:val="00543779"/>
    <w:rsid w:val="005614D2"/>
    <w:rsid w:val="0056160A"/>
    <w:rsid w:val="00561CE0"/>
    <w:rsid w:val="00562A2D"/>
    <w:rsid w:val="005654DE"/>
    <w:rsid w:val="005674FF"/>
    <w:rsid w:val="00587171"/>
    <w:rsid w:val="005A3051"/>
    <w:rsid w:val="005A633B"/>
    <w:rsid w:val="005B231E"/>
    <w:rsid w:val="005B6A55"/>
    <w:rsid w:val="005C192B"/>
    <w:rsid w:val="005C69FB"/>
    <w:rsid w:val="005D2516"/>
    <w:rsid w:val="005E153F"/>
    <w:rsid w:val="005E1C90"/>
    <w:rsid w:val="005E3212"/>
    <w:rsid w:val="005F0199"/>
    <w:rsid w:val="005F2D1B"/>
    <w:rsid w:val="00614302"/>
    <w:rsid w:val="00621EB7"/>
    <w:rsid w:val="00625764"/>
    <w:rsid w:val="006264D2"/>
    <w:rsid w:val="006318E3"/>
    <w:rsid w:val="00631A8E"/>
    <w:rsid w:val="00640F43"/>
    <w:rsid w:val="006443B7"/>
    <w:rsid w:val="00645247"/>
    <w:rsid w:val="00650BD7"/>
    <w:rsid w:val="0065356D"/>
    <w:rsid w:val="00663920"/>
    <w:rsid w:val="00666DCD"/>
    <w:rsid w:val="00677DC2"/>
    <w:rsid w:val="00685314"/>
    <w:rsid w:val="006875BD"/>
    <w:rsid w:val="00694606"/>
    <w:rsid w:val="006A1FC6"/>
    <w:rsid w:val="006A278A"/>
    <w:rsid w:val="006A4BFC"/>
    <w:rsid w:val="006A4D15"/>
    <w:rsid w:val="006B4148"/>
    <w:rsid w:val="006C1883"/>
    <w:rsid w:val="006C20F9"/>
    <w:rsid w:val="006D28A9"/>
    <w:rsid w:val="006D2F7F"/>
    <w:rsid w:val="006E1575"/>
    <w:rsid w:val="006E269E"/>
    <w:rsid w:val="006E30B0"/>
    <w:rsid w:val="006E52D3"/>
    <w:rsid w:val="006E7759"/>
    <w:rsid w:val="006E7D2C"/>
    <w:rsid w:val="006F12BA"/>
    <w:rsid w:val="006F20BB"/>
    <w:rsid w:val="006F37C5"/>
    <w:rsid w:val="006F570B"/>
    <w:rsid w:val="006F7C50"/>
    <w:rsid w:val="00701EF7"/>
    <w:rsid w:val="00705317"/>
    <w:rsid w:val="00721843"/>
    <w:rsid w:val="00735EB9"/>
    <w:rsid w:val="00736033"/>
    <w:rsid w:val="00736AF8"/>
    <w:rsid w:val="007455CF"/>
    <w:rsid w:val="007500C7"/>
    <w:rsid w:val="00751A9A"/>
    <w:rsid w:val="007529BE"/>
    <w:rsid w:val="00752E6C"/>
    <w:rsid w:val="00763DF5"/>
    <w:rsid w:val="007704A6"/>
    <w:rsid w:val="00772363"/>
    <w:rsid w:val="0077680E"/>
    <w:rsid w:val="007768DC"/>
    <w:rsid w:val="00786A33"/>
    <w:rsid w:val="007911F9"/>
    <w:rsid w:val="00791DDF"/>
    <w:rsid w:val="00794C38"/>
    <w:rsid w:val="007A618C"/>
    <w:rsid w:val="007B261E"/>
    <w:rsid w:val="007B45AC"/>
    <w:rsid w:val="007B7F24"/>
    <w:rsid w:val="007C694B"/>
    <w:rsid w:val="007C77C2"/>
    <w:rsid w:val="007E11D6"/>
    <w:rsid w:val="007E20A4"/>
    <w:rsid w:val="007E4717"/>
    <w:rsid w:val="007E7864"/>
    <w:rsid w:val="007F4FB3"/>
    <w:rsid w:val="007F6B0E"/>
    <w:rsid w:val="007F78CE"/>
    <w:rsid w:val="008068CC"/>
    <w:rsid w:val="00812DEA"/>
    <w:rsid w:val="008137F4"/>
    <w:rsid w:val="00817490"/>
    <w:rsid w:val="00817CF6"/>
    <w:rsid w:val="0082107A"/>
    <w:rsid w:val="008220CB"/>
    <w:rsid w:val="00827E33"/>
    <w:rsid w:val="00835582"/>
    <w:rsid w:val="00840EC8"/>
    <w:rsid w:val="00841EC0"/>
    <w:rsid w:val="00851067"/>
    <w:rsid w:val="00862653"/>
    <w:rsid w:val="00864379"/>
    <w:rsid w:val="008834A0"/>
    <w:rsid w:val="00883EFE"/>
    <w:rsid w:val="00885019"/>
    <w:rsid w:val="008851C5"/>
    <w:rsid w:val="008854BE"/>
    <w:rsid w:val="008860CE"/>
    <w:rsid w:val="00891908"/>
    <w:rsid w:val="008923AA"/>
    <w:rsid w:val="00896333"/>
    <w:rsid w:val="008B070D"/>
    <w:rsid w:val="008B16F6"/>
    <w:rsid w:val="008B1DFB"/>
    <w:rsid w:val="008B788C"/>
    <w:rsid w:val="008C0F7E"/>
    <w:rsid w:val="008C1421"/>
    <w:rsid w:val="008C42D9"/>
    <w:rsid w:val="008C69E4"/>
    <w:rsid w:val="008D4AC6"/>
    <w:rsid w:val="008E5B0D"/>
    <w:rsid w:val="008E5DB2"/>
    <w:rsid w:val="008E7EC2"/>
    <w:rsid w:val="008F345E"/>
    <w:rsid w:val="008F3568"/>
    <w:rsid w:val="00901413"/>
    <w:rsid w:val="00903F1D"/>
    <w:rsid w:val="00905776"/>
    <w:rsid w:val="009066E8"/>
    <w:rsid w:val="00910FD5"/>
    <w:rsid w:val="00911AA8"/>
    <w:rsid w:val="009165C0"/>
    <w:rsid w:val="00932A1C"/>
    <w:rsid w:val="00934CF3"/>
    <w:rsid w:val="009363FB"/>
    <w:rsid w:val="00941C0A"/>
    <w:rsid w:val="009434E7"/>
    <w:rsid w:val="00953454"/>
    <w:rsid w:val="00956FAE"/>
    <w:rsid w:val="0095758B"/>
    <w:rsid w:val="00966FED"/>
    <w:rsid w:val="0096705E"/>
    <w:rsid w:val="0097182E"/>
    <w:rsid w:val="00972985"/>
    <w:rsid w:val="00992E88"/>
    <w:rsid w:val="009953F8"/>
    <w:rsid w:val="009A309F"/>
    <w:rsid w:val="009B457C"/>
    <w:rsid w:val="009B7021"/>
    <w:rsid w:val="009C0BE1"/>
    <w:rsid w:val="009C1947"/>
    <w:rsid w:val="009C3C90"/>
    <w:rsid w:val="009D0CA1"/>
    <w:rsid w:val="009D3E3E"/>
    <w:rsid w:val="009E37F4"/>
    <w:rsid w:val="009E6B8E"/>
    <w:rsid w:val="009F51E2"/>
    <w:rsid w:val="009F532F"/>
    <w:rsid w:val="009F544E"/>
    <w:rsid w:val="009F5C36"/>
    <w:rsid w:val="00A04052"/>
    <w:rsid w:val="00A0781A"/>
    <w:rsid w:val="00A20F41"/>
    <w:rsid w:val="00A22C91"/>
    <w:rsid w:val="00A25124"/>
    <w:rsid w:val="00A40466"/>
    <w:rsid w:val="00A4759F"/>
    <w:rsid w:val="00A50CF8"/>
    <w:rsid w:val="00A52081"/>
    <w:rsid w:val="00A5423D"/>
    <w:rsid w:val="00A543BD"/>
    <w:rsid w:val="00A548BB"/>
    <w:rsid w:val="00A549DD"/>
    <w:rsid w:val="00A5552F"/>
    <w:rsid w:val="00A563FD"/>
    <w:rsid w:val="00A62A83"/>
    <w:rsid w:val="00A647B7"/>
    <w:rsid w:val="00A6783D"/>
    <w:rsid w:val="00A706B2"/>
    <w:rsid w:val="00A71828"/>
    <w:rsid w:val="00A73B6C"/>
    <w:rsid w:val="00A77647"/>
    <w:rsid w:val="00A80053"/>
    <w:rsid w:val="00A96DF2"/>
    <w:rsid w:val="00AB44CE"/>
    <w:rsid w:val="00AB77FE"/>
    <w:rsid w:val="00AC1342"/>
    <w:rsid w:val="00AC6959"/>
    <w:rsid w:val="00AD178E"/>
    <w:rsid w:val="00AD65E3"/>
    <w:rsid w:val="00AE29B8"/>
    <w:rsid w:val="00AE7C26"/>
    <w:rsid w:val="00AF069C"/>
    <w:rsid w:val="00AF46E6"/>
    <w:rsid w:val="00AF4EA8"/>
    <w:rsid w:val="00B00E5C"/>
    <w:rsid w:val="00B011A2"/>
    <w:rsid w:val="00B01DD3"/>
    <w:rsid w:val="00B05A44"/>
    <w:rsid w:val="00B10410"/>
    <w:rsid w:val="00B12297"/>
    <w:rsid w:val="00B2044B"/>
    <w:rsid w:val="00B34139"/>
    <w:rsid w:val="00B35E6B"/>
    <w:rsid w:val="00B40CAF"/>
    <w:rsid w:val="00B42064"/>
    <w:rsid w:val="00B51E0B"/>
    <w:rsid w:val="00B56BA6"/>
    <w:rsid w:val="00B660B5"/>
    <w:rsid w:val="00B70E50"/>
    <w:rsid w:val="00B71042"/>
    <w:rsid w:val="00B73649"/>
    <w:rsid w:val="00B74892"/>
    <w:rsid w:val="00B80787"/>
    <w:rsid w:val="00B80A67"/>
    <w:rsid w:val="00BA005B"/>
    <w:rsid w:val="00BA4997"/>
    <w:rsid w:val="00BB00F8"/>
    <w:rsid w:val="00BB755A"/>
    <w:rsid w:val="00BC0E64"/>
    <w:rsid w:val="00BC3852"/>
    <w:rsid w:val="00BC4D98"/>
    <w:rsid w:val="00BC720C"/>
    <w:rsid w:val="00BE0736"/>
    <w:rsid w:val="00BF128E"/>
    <w:rsid w:val="00BF200D"/>
    <w:rsid w:val="00BF328A"/>
    <w:rsid w:val="00BF7697"/>
    <w:rsid w:val="00C063C2"/>
    <w:rsid w:val="00C23014"/>
    <w:rsid w:val="00C23DE6"/>
    <w:rsid w:val="00C37068"/>
    <w:rsid w:val="00C427B2"/>
    <w:rsid w:val="00C44080"/>
    <w:rsid w:val="00C4456F"/>
    <w:rsid w:val="00C545AE"/>
    <w:rsid w:val="00C54CB0"/>
    <w:rsid w:val="00C56034"/>
    <w:rsid w:val="00C56F9B"/>
    <w:rsid w:val="00C57773"/>
    <w:rsid w:val="00C67FA5"/>
    <w:rsid w:val="00C73C6D"/>
    <w:rsid w:val="00C7710A"/>
    <w:rsid w:val="00C83D0F"/>
    <w:rsid w:val="00C97C8F"/>
    <w:rsid w:val="00CA7724"/>
    <w:rsid w:val="00CC7981"/>
    <w:rsid w:val="00CD4267"/>
    <w:rsid w:val="00CD7EB7"/>
    <w:rsid w:val="00CE0183"/>
    <w:rsid w:val="00CE311B"/>
    <w:rsid w:val="00CE4838"/>
    <w:rsid w:val="00CF278D"/>
    <w:rsid w:val="00CF71F6"/>
    <w:rsid w:val="00D00D2F"/>
    <w:rsid w:val="00D212FD"/>
    <w:rsid w:val="00D328C7"/>
    <w:rsid w:val="00D57CFA"/>
    <w:rsid w:val="00D62A1C"/>
    <w:rsid w:val="00D66285"/>
    <w:rsid w:val="00D712AA"/>
    <w:rsid w:val="00D80277"/>
    <w:rsid w:val="00D913E5"/>
    <w:rsid w:val="00D95237"/>
    <w:rsid w:val="00D96633"/>
    <w:rsid w:val="00DA4CF4"/>
    <w:rsid w:val="00DA580C"/>
    <w:rsid w:val="00DA6A93"/>
    <w:rsid w:val="00DA6CC2"/>
    <w:rsid w:val="00DB2FE1"/>
    <w:rsid w:val="00DB64EA"/>
    <w:rsid w:val="00DC5A2B"/>
    <w:rsid w:val="00DC62A7"/>
    <w:rsid w:val="00DC7FB7"/>
    <w:rsid w:val="00DD48DC"/>
    <w:rsid w:val="00DE0E1A"/>
    <w:rsid w:val="00DE2FD9"/>
    <w:rsid w:val="00DE42EF"/>
    <w:rsid w:val="00DE7A01"/>
    <w:rsid w:val="00DF1E03"/>
    <w:rsid w:val="00DF2B2B"/>
    <w:rsid w:val="00E0055B"/>
    <w:rsid w:val="00E05156"/>
    <w:rsid w:val="00E06155"/>
    <w:rsid w:val="00E144C5"/>
    <w:rsid w:val="00E16F14"/>
    <w:rsid w:val="00E21592"/>
    <w:rsid w:val="00E21871"/>
    <w:rsid w:val="00E33833"/>
    <w:rsid w:val="00E36913"/>
    <w:rsid w:val="00E46575"/>
    <w:rsid w:val="00E636BF"/>
    <w:rsid w:val="00E642EF"/>
    <w:rsid w:val="00E709DC"/>
    <w:rsid w:val="00E71E67"/>
    <w:rsid w:val="00E82999"/>
    <w:rsid w:val="00E873C4"/>
    <w:rsid w:val="00E96E1C"/>
    <w:rsid w:val="00E96F90"/>
    <w:rsid w:val="00EA323E"/>
    <w:rsid w:val="00EA3255"/>
    <w:rsid w:val="00EA3BCD"/>
    <w:rsid w:val="00EA3CB2"/>
    <w:rsid w:val="00EA5C2E"/>
    <w:rsid w:val="00EA7BBE"/>
    <w:rsid w:val="00EC485B"/>
    <w:rsid w:val="00EC65FA"/>
    <w:rsid w:val="00ED03EB"/>
    <w:rsid w:val="00EE52BB"/>
    <w:rsid w:val="00EF0203"/>
    <w:rsid w:val="00EF78DB"/>
    <w:rsid w:val="00F027B4"/>
    <w:rsid w:val="00F11664"/>
    <w:rsid w:val="00F118FB"/>
    <w:rsid w:val="00F155A1"/>
    <w:rsid w:val="00F21071"/>
    <w:rsid w:val="00F274B4"/>
    <w:rsid w:val="00F3027D"/>
    <w:rsid w:val="00F3304A"/>
    <w:rsid w:val="00F5315B"/>
    <w:rsid w:val="00F5658D"/>
    <w:rsid w:val="00F65ADB"/>
    <w:rsid w:val="00F70D5A"/>
    <w:rsid w:val="00F73AA6"/>
    <w:rsid w:val="00F837FE"/>
    <w:rsid w:val="00FA5A97"/>
    <w:rsid w:val="00FA658F"/>
    <w:rsid w:val="00FB279A"/>
    <w:rsid w:val="00FB73AE"/>
    <w:rsid w:val="00FC2D3C"/>
    <w:rsid w:val="00FD26A2"/>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218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09C"/>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table" w:customStyle="1" w:styleId="TableGrid1">
    <w:name w:val="Table Grid1"/>
    <w:basedOn w:val="TableNormal"/>
    <w:next w:val="TableGrid"/>
    <w:uiPriority w:val="59"/>
    <w:rsid w:val="0097182E"/>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UnresolvedMention">
    <w:name w:val="Unresolved Mention"/>
    <w:basedOn w:val="DefaultParagraphFont"/>
    <w:uiPriority w:val="99"/>
    <w:semiHidden/>
    <w:unhideWhenUsed/>
    <w:rsid w:val="008854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062447">
      <w:bodyDiv w:val="1"/>
      <w:marLeft w:val="0"/>
      <w:marRight w:val="0"/>
      <w:marTop w:val="0"/>
      <w:marBottom w:val="0"/>
      <w:divBdr>
        <w:top w:val="none" w:sz="0" w:space="0" w:color="auto"/>
        <w:left w:val="none" w:sz="0" w:space="0" w:color="auto"/>
        <w:bottom w:val="none" w:sz="0" w:space="0" w:color="auto"/>
        <w:right w:val="none" w:sz="0" w:space="0" w:color="auto"/>
      </w:divBdr>
    </w:div>
    <w:div w:id="84352120">
      <w:bodyDiv w:val="1"/>
      <w:marLeft w:val="0"/>
      <w:marRight w:val="0"/>
      <w:marTop w:val="0"/>
      <w:marBottom w:val="0"/>
      <w:divBdr>
        <w:top w:val="none" w:sz="0" w:space="0" w:color="auto"/>
        <w:left w:val="none" w:sz="0" w:space="0" w:color="auto"/>
        <w:bottom w:val="none" w:sz="0" w:space="0" w:color="auto"/>
        <w:right w:val="none" w:sz="0" w:space="0" w:color="auto"/>
      </w:divBdr>
    </w:div>
    <w:div w:id="200673742">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782269521">
      <w:bodyDiv w:val="1"/>
      <w:marLeft w:val="0"/>
      <w:marRight w:val="0"/>
      <w:marTop w:val="0"/>
      <w:marBottom w:val="0"/>
      <w:divBdr>
        <w:top w:val="none" w:sz="0" w:space="0" w:color="auto"/>
        <w:left w:val="none" w:sz="0" w:space="0" w:color="auto"/>
        <w:bottom w:val="none" w:sz="0" w:space="0" w:color="auto"/>
        <w:right w:val="none" w:sz="0" w:space="0" w:color="auto"/>
      </w:divBdr>
    </w:div>
    <w:div w:id="918446091">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6342638">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81969305">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40186239">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35353015">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773624382">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header" Target="header8.xml"/><Relationship Id="rId39" Type="http://schemas.openxmlformats.org/officeDocument/2006/relationships/hyperlink" Target="https://www.nist.gov/publications/guide-assessing-security-controls-federal-information-systems-and-organizations" TargetMode="External"/><Relationship Id="rId21" Type="http://schemas.openxmlformats.org/officeDocument/2006/relationships/header" Target="header6.xml"/><Relationship Id="rId34" Type="http://schemas.openxmlformats.org/officeDocument/2006/relationships/header" Target="header13.xml"/><Relationship Id="rId42" Type="http://schemas.openxmlformats.org/officeDocument/2006/relationships/header" Target="header1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ist.gov/publications/guide-assessing-security-controls-federal-information-systems-and-organizations" TargetMode="External"/><Relationship Id="rId24" Type="http://schemas.openxmlformats.org/officeDocument/2006/relationships/footer" Target="footer5.xml"/><Relationship Id="rId32" Type="http://schemas.openxmlformats.org/officeDocument/2006/relationships/header" Target="header12.xml"/><Relationship Id="rId37" Type="http://schemas.openxmlformats.org/officeDocument/2006/relationships/hyperlink" Target="https://csrc.nist.gov/publications/detail/sp/800-37/rev-2/final" TargetMode="External"/><Relationship Id="rId40" Type="http://schemas.openxmlformats.org/officeDocument/2006/relationships/hyperlink" Target="http://csrc.nist.gov/publications/PubsSPs.html"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7.xml"/><Relationship Id="rId28" Type="http://schemas.openxmlformats.org/officeDocument/2006/relationships/header" Target="header10.xml"/><Relationship Id="rId36" Type="http://schemas.openxmlformats.org/officeDocument/2006/relationships/hyperlink" Target="https://csrc.nist.gov/publications/detail/sp/800-39/final" TargetMode="Externa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header" Target="header11.xml"/><Relationship Id="rId44" Type="http://schemas.openxmlformats.org/officeDocument/2006/relationships/footer" Target="footer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src.nist.gov/publications/PubsSPs.html" TargetMode="External"/><Relationship Id="rId22" Type="http://schemas.openxmlformats.org/officeDocument/2006/relationships/footer" Target="footer4.xml"/><Relationship Id="rId27" Type="http://schemas.openxmlformats.org/officeDocument/2006/relationships/header" Target="header9.xml"/><Relationship Id="rId30" Type="http://schemas.openxmlformats.org/officeDocument/2006/relationships/hyperlink" Target="https://buildsecurityin.us-cert.gov" TargetMode="External"/><Relationship Id="rId35" Type="http://schemas.openxmlformats.org/officeDocument/2006/relationships/footer" Target="footer8.xml"/><Relationship Id="rId43" Type="http://schemas.openxmlformats.org/officeDocument/2006/relationships/header" Target="header16.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footer" Target="footer2.xml"/><Relationship Id="rId25" Type="http://schemas.openxmlformats.org/officeDocument/2006/relationships/hyperlink" Target="https://csrc.nist.gov/publications/detail/sp/800-37/rev-2/final" TargetMode="External"/><Relationship Id="rId33" Type="http://schemas.openxmlformats.org/officeDocument/2006/relationships/footer" Target="footer7.xml"/><Relationship Id="rId38" Type="http://schemas.openxmlformats.org/officeDocument/2006/relationships/hyperlink" Target="https://csrc.nist.gov/publications/detail/sp/800-53/rev-4/final?utm_source=miragenews&amp;utm_medium=miragenews&amp;utm_campaign=news" TargetMode="External"/><Relationship Id="rId46" Type="http://schemas.openxmlformats.org/officeDocument/2006/relationships/theme" Target="theme/theme1.xml"/><Relationship Id="rId20" Type="http://schemas.openxmlformats.org/officeDocument/2006/relationships/header" Target="header5.xml"/><Relationship Id="rId41" Type="http://schemas.openxmlformats.org/officeDocument/2006/relationships/header" Target="header1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2.xml><?xml version="1.0" encoding="utf-8"?>
<ds:datastoreItem xmlns:ds="http://schemas.openxmlformats.org/officeDocument/2006/customXml" ds:itemID="{6504F58C-E214-4C65-A8C4-3E5C659F522B}">
  <ds:schemaRefs>
    <ds:schemaRef ds:uri="http://schemas.openxmlformats.org/officeDocument/2006/bibliography"/>
  </ds:schemaRefs>
</ds:datastoreItem>
</file>

<file path=customXml/itemProps3.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4074</Words>
  <Characters>23222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2019-11-04T18:29:00Z</dcterms:created>
  <dcterms:modified xsi:type="dcterms:W3CDTF">2024-10-24T20:16:00Z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