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5100853D" w:rsidR="001728DD" w:rsidRPr="002C0B67" w:rsidRDefault="00B6456C" w:rsidP="0040512B">
      <w:pPr>
        <w:spacing w:after="0" w:line="240" w:lineRule="auto"/>
        <w:ind w:left="720" w:hanging="720"/>
        <w:rPr>
          <w:rFonts w:ascii="Arial" w:hAnsi="Arial" w:cs="Arial"/>
          <w:b/>
          <w:sz w:val="40"/>
        </w:rPr>
      </w:pPr>
      <w:r>
        <w:rPr>
          <w:rFonts w:ascii="Arial" w:hAnsi="Arial" w:cs="Arial"/>
          <w:bCs/>
          <w:sz w:val="28"/>
          <w:szCs w:val="28"/>
        </w:rPr>
        <w:t>Planning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097A1014"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2B0421B1"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8341F6">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23204A19"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8341F6">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3C0CB49C"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B6456C">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A381331" w:rsidR="000F0D07" w:rsidRPr="00B9673C" w:rsidRDefault="00B6456C" w:rsidP="008524D9">
            <w:pPr>
              <w:spacing w:after="0" w:line="240" w:lineRule="auto"/>
              <w:jc w:val="center"/>
              <w:rPr>
                <w:rFonts w:ascii="Arial" w:hAnsi="Arial" w:cs="Arial"/>
                <w:b/>
                <w:sz w:val="36"/>
                <w:szCs w:val="36"/>
              </w:rPr>
            </w:pPr>
            <w:r>
              <w:rPr>
                <w:rFonts w:ascii="Arial" w:hAnsi="Arial" w:cs="Arial"/>
                <w:b/>
                <w:sz w:val="40"/>
                <w:szCs w:val="40"/>
              </w:rPr>
              <w:t>Planning</w:t>
            </w:r>
          </w:p>
        </w:tc>
        <w:tc>
          <w:tcPr>
            <w:tcW w:w="4837" w:type="dxa"/>
            <w:vAlign w:val="center"/>
          </w:tcPr>
          <w:p w14:paraId="69D666A1" w14:textId="38F8134B"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DF0157">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6DEE20E2" w14:textId="55A1AD2E" w:rsidR="0068079B" w:rsidRDefault="0068079B" w:rsidP="00973AF8">
      <w:pPr>
        <w:pStyle w:val="ParagraphSections"/>
      </w:pPr>
      <w:r w:rsidRPr="0068079B">
        <w:t xml:space="preserve">The primary purpose of this </w:t>
      </w:r>
      <w:r>
        <w:t>Planning</w:t>
      </w:r>
      <w:r w:rsidRPr="0068079B">
        <w:t xml:space="preserve"> </w:t>
      </w:r>
      <w:r>
        <w:t>P</w:t>
      </w:r>
      <w:r w:rsidRPr="0068079B">
        <w:t>olicy is to establish a comprehensive framework for implementing effective security controls and enhancements for Information Technology (IT) resources and information systems. By adhering to applicable federal and state laws, Executive Orders, and best practices such as those outlined in the NIST Cybersecurity Framework 2.0, the policy aims to create a robust security environment that protects the organization’s information assets from threats. This structured approach ensures that all IT resources are not only compliant with legal requirements but also fortified against potential risks, thereby enhancing overall cybersecurity resilience.</w:t>
      </w:r>
    </w:p>
    <w:p w14:paraId="37085EAC" w14:textId="3CC9F965" w:rsidR="0068079B" w:rsidRDefault="0068079B" w:rsidP="00973AF8">
      <w:pPr>
        <w:pStyle w:val="ParagraphSections"/>
      </w:pPr>
      <w:r w:rsidRPr="0068079B">
        <w:t xml:space="preserve">Implementing </w:t>
      </w:r>
      <w:r>
        <w:t>this Planning Policy</w:t>
      </w:r>
      <w:r w:rsidRPr="0068079B">
        <w:t xml:space="preserve"> offers numerous benefits to the organization, primarily through the safeguarding of sensitive information and systems. By requiring the development and maintenance of system security plans and establishing clear rules of behavior, the policy promotes a culture of security awareness among all users, including employees and third-party vendors. This proactive stance reduces the likelihood of security breaches and data loss, ultimately protecting the organization’s reputation and operational continuity. Additionally, the integration of a defense-in-depth approach ensures that multiple layers of security work in tandem, providing comprehensive protection against evolving cyber threats. Regular reviews and updates of security measures further enhance the organization’s ability to adapt to new challenges and maintain compliance with regulatory standards.</w:t>
      </w:r>
    </w:p>
    <w:p w14:paraId="4D9E1FBE" w14:textId="77777777" w:rsidR="000F0D07" w:rsidRPr="001F6975" w:rsidRDefault="000F0D07" w:rsidP="000F0D07">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77777777" w:rsidR="000F0D07" w:rsidRPr="0041714C" w:rsidRDefault="000F0D07" w:rsidP="000F0D07">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1AC2EE58" w14:textId="68C94CB1" w:rsidR="002D483D" w:rsidRPr="00B72542" w:rsidRDefault="002D483D" w:rsidP="002D483D">
      <w:pPr>
        <w:rPr>
          <w:rFonts w:ascii="Arial" w:hAnsi="Arial" w:cs="Arial"/>
          <w:sz w:val="24"/>
          <w:szCs w:val="24"/>
        </w:rPr>
      </w:pPr>
      <w:r w:rsidRPr="00B72542">
        <w:rPr>
          <w:rFonts w:ascii="Arial" w:hAnsi="Arial" w:cs="Arial"/>
          <w:sz w:val="24"/>
          <w:szCs w:val="24"/>
        </w:rPr>
        <w:t xml:space="preserve">This Planning Policy ensures that robust security practices are integrated into the organization's IT systems. It requires </w:t>
      </w:r>
      <w:proofErr w:type="spellStart"/>
      <w:r w:rsidRPr="00B72542">
        <w:rPr>
          <w:rFonts w:ascii="Arial" w:hAnsi="Arial" w:cs="Arial"/>
          <w:sz w:val="24"/>
          <w:szCs w:val="24"/>
        </w:rPr>
        <w:t>the</w:t>
      </w:r>
      <w:proofErr w:type="spellEnd"/>
      <w:r w:rsidRPr="00B72542">
        <w:rPr>
          <w:rFonts w:ascii="Arial" w:hAnsi="Arial" w:cs="Arial"/>
          <w:sz w:val="24"/>
          <w:szCs w:val="24"/>
        </w:rPr>
        <w:t xml:space="preserve"> </w:t>
      </w:r>
      <w:sdt>
        <w:sdtPr>
          <w:alias w:val="Policy Owner"/>
          <w:tag w:val="Policy Owner"/>
          <w:id w:val="978193591"/>
          <w:placeholder>
            <w:docPart w:val="E06649F3DBBD4C7C87A7297874D2F086"/>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t>
      </w:r>
      <w:r w:rsidRPr="00B72542">
        <w:rPr>
          <w:rFonts w:ascii="Arial" w:hAnsi="Arial" w:cs="Arial"/>
          <w:sz w:val="24"/>
          <w:szCs w:val="24"/>
        </w:rPr>
        <w:t>to develop and maintain system security plans for each information system, outlining their security controls, operational context, and risk management strategies. These plans are reviewed and updated annually or as necessary to reflect changes in the system or environment. The policy also mandates the protection of security plans from unauthorized access.</w:t>
      </w:r>
    </w:p>
    <w:p w14:paraId="433E5AB8" w14:textId="77777777" w:rsidR="002D483D" w:rsidRPr="00B72542" w:rsidRDefault="002D483D" w:rsidP="002D483D">
      <w:pPr>
        <w:rPr>
          <w:rFonts w:ascii="Arial" w:hAnsi="Arial" w:cs="Arial"/>
          <w:sz w:val="24"/>
          <w:szCs w:val="24"/>
        </w:rPr>
      </w:pPr>
      <w:r>
        <w:rPr>
          <w:rFonts w:ascii="Arial" w:hAnsi="Arial" w:cs="Arial"/>
          <w:sz w:val="24"/>
          <w:szCs w:val="24"/>
        </w:rPr>
        <w:t>T</w:t>
      </w:r>
      <w:r w:rsidRPr="00B72542">
        <w:rPr>
          <w:rFonts w:ascii="Arial" w:hAnsi="Arial" w:cs="Arial"/>
          <w:sz w:val="24"/>
          <w:szCs w:val="24"/>
        </w:rPr>
        <w:t>he policy establishes rules of behavior for all individuals accessing information systems, requiring acknowledgment of these rules before access is granted. Information security architecture must align with the organization's enterprise architecture, incorporating a defense-in-depth approach to ensure layered security safeguards operate cohesively.</w:t>
      </w:r>
    </w:p>
    <w:p w14:paraId="4A2B19E3" w14:textId="77777777" w:rsidR="002D483D" w:rsidRDefault="002D483D" w:rsidP="002D483D">
      <w:pPr>
        <w:pStyle w:val="InfoSections"/>
      </w:pPr>
      <w:r>
        <w:t>System Security Plan</w:t>
      </w:r>
    </w:p>
    <w:p w14:paraId="728CF985" w14:textId="77777777" w:rsidR="002D483D" w:rsidRDefault="002D483D" w:rsidP="002D483D">
      <w:pPr>
        <w:pStyle w:val="ParagraphSections"/>
      </w:pPr>
      <w:r>
        <w:t xml:space="preserve">The </w:t>
      </w:r>
      <w:sdt>
        <w:sdtPr>
          <w:alias w:val="Policy Owner"/>
          <w:tag w:val="Policy Owner"/>
          <w:id w:val="-2035951906"/>
          <w:placeholder>
            <w:docPart w:val="45208A47AC7342BAA6F510D50E1A5E67"/>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254D5E47" w14:textId="77777777" w:rsidR="002D483D" w:rsidRDefault="002D483D" w:rsidP="002D483D">
      <w:pPr>
        <w:pStyle w:val="ParagraphSections"/>
        <w:numPr>
          <w:ilvl w:val="0"/>
          <w:numId w:val="26"/>
        </w:numPr>
        <w:spacing w:after="0"/>
      </w:pPr>
      <w:r w:rsidRPr="00560989">
        <w:t>Develop a security plan for each information system that:</w:t>
      </w:r>
    </w:p>
    <w:p w14:paraId="2426801E" w14:textId="77777777" w:rsidR="002D483D" w:rsidRDefault="002D483D" w:rsidP="002D483D">
      <w:pPr>
        <w:pStyle w:val="ParagraphSections"/>
        <w:numPr>
          <w:ilvl w:val="1"/>
          <w:numId w:val="26"/>
        </w:numPr>
        <w:spacing w:after="0"/>
      </w:pPr>
      <w:r>
        <w:t xml:space="preserve">Is consistent </w:t>
      </w:r>
      <w:r w:rsidRPr="00560989">
        <w:t xml:space="preserve">with </w:t>
      </w:r>
      <w:sdt>
        <w:sdtPr>
          <w:alias w:val="Organization Name"/>
          <w:tag w:val="Organization Name"/>
          <w:id w:val="334511429"/>
          <w:placeholder>
            <w:docPart w:val="3104E5D216FD44149ACD70B115B5FEDD"/>
          </w:placeholder>
          <w:showingPlcHdr/>
          <w:dataBinding w:prefixMappings="xmlns:ns0='http://DocumentContentControl.htm' " w:xpath="/ns0:DocumentContentControl[1]/ns0:OrganizationName[1]" w:storeItemID="{29C4647F-0984-4EA0-BA29-908A06C1BEAF}"/>
          <w:text/>
        </w:sdtPr>
        <w:sdtContent>
          <w:r w:rsidRPr="00560989">
            <w:t>[</w:t>
          </w:r>
          <w:r w:rsidRPr="00560989">
            <w:rPr>
              <w:rStyle w:val="PlaceholderText"/>
            </w:rPr>
            <w:t>Organization Name]</w:t>
          </w:r>
        </w:sdtContent>
      </w:sdt>
      <w:r w:rsidRPr="00560989">
        <w:t>’s enterprise</w:t>
      </w:r>
      <w:r>
        <w:t xml:space="preserve"> architecture.</w:t>
      </w:r>
    </w:p>
    <w:p w14:paraId="740DCCD2" w14:textId="77777777" w:rsidR="002D483D" w:rsidRDefault="002D483D" w:rsidP="002D483D">
      <w:pPr>
        <w:pStyle w:val="ParagraphSections"/>
        <w:numPr>
          <w:ilvl w:val="1"/>
          <w:numId w:val="26"/>
        </w:numPr>
        <w:spacing w:after="0"/>
      </w:pPr>
      <w:r>
        <w:t>Defines explicitly the authorization boundary for the system.</w:t>
      </w:r>
    </w:p>
    <w:p w14:paraId="507790E5" w14:textId="77777777" w:rsidR="002D483D" w:rsidRDefault="002D483D" w:rsidP="002D483D">
      <w:pPr>
        <w:pStyle w:val="ParagraphSections"/>
        <w:numPr>
          <w:ilvl w:val="1"/>
          <w:numId w:val="26"/>
        </w:numPr>
        <w:spacing w:after="0"/>
      </w:pPr>
      <w:r>
        <w:lastRenderedPageBreak/>
        <w:t>Describes the operational context of the information system in terms of missions and business processes.</w:t>
      </w:r>
    </w:p>
    <w:p w14:paraId="15FE7DBB" w14:textId="77777777" w:rsidR="002D483D" w:rsidRDefault="002D483D" w:rsidP="002D483D">
      <w:pPr>
        <w:pStyle w:val="ParagraphSections"/>
        <w:numPr>
          <w:ilvl w:val="1"/>
          <w:numId w:val="26"/>
        </w:numPr>
        <w:spacing w:after="0"/>
      </w:pPr>
      <w:r>
        <w:t>Provides the security categorization of the information system including supporting rationale.</w:t>
      </w:r>
    </w:p>
    <w:p w14:paraId="5F2A2EEC" w14:textId="77777777" w:rsidR="002D483D" w:rsidRDefault="002D483D" w:rsidP="002D483D">
      <w:pPr>
        <w:pStyle w:val="ParagraphSections"/>
        <w:numPr>
          <w:ilvl w:val="1"/>
          <w:numId w:val="26"/>
        </w:numPr>
        <w:spacing w:after="0"/>
      </w:pPr>
      <w:r>
        <w:t>Describes the operational environment for the information system and relationships with or connections to other information systems.</w:t>
      </w:r>
    </w:p>
    <w:p w14:paraId="7056F237" w14:textId="77777777" w:rsidR="002D483D" w:rsidRDefault="002D483D" w:rsidP="002D483D">
      <w:pPr>
        <w:pStyle w:val="ParagraphSections"/>
        <w:numPr>
          <w:ilvl w:val="1"/>
          <w:numId w:val="26"/>
        </w:numPr>
        <w:spacing w:after="0"/>
      </w:pPr>
      <w:r>
        <w:t>Provides an overview of the security requirements for the system.</w:t>
      </w:r>
    </w:p>
    <w:p w14:paraId="52972A0E" w14:textId="77777777" w:rsidR="002D483D" w:rsidRDefault="002D483D" w:rsidP="002D483D">
      <w:pPr>
        <w:pStyle w:val="ParagraphSections"/>
        <w:numPr>
          <w:ilvl w:val="1"/>
          <w:numId w:val="26"/>
        </w:numPr>
        <w:spacing w:after="0"/>
      </w:pPr>
      <w:proofErr w:type="gramStart"/>
      <w:r>
        <w:t>Identifies</w:t>
      </w:r>
      <w:proofErr w:type="gramEnd"/>
      <w:r>
        <w:t xml:space="preserve"> any relevant overlays, if applicable.</w:t>
      </w:r>
    </w:p>
    <w:p w14:paraId="0C354184" w14:textId="77777777" w:rsidR="002D483D" w:rsidRDefault="002D483D" w:rsidP="002D483D">
      <w:pPr>
        <w:pStyle w:val="ParagraphSections"/>
        <w:numPr>
          <w:ilvl w:val="1"/>
          <w:numId w:val="26"/>
        </w:numPr>
        <w:spacing w:after="0"/>
      </w:pPr>
      <w:r>
        <w:t>Describes the security controls in place or planned for meeting those requirements including a rationale for the tailoring decisions.</w:t>
      </w:r>
    </w:p>
    <w:p w14:paraId="721F240A" w14:textId="77777777" w:rsidR="002D483D" w:rsidRDefault="002D483D" w:rsidP="002D483D">
      <w:pPr>
        <w:pStyle w:val="ParagraphSections"/>
        <w:numPr>
          <w:ilvl w:val="1"/>
          <w:numId w:val="26"/>
        </w:numPr>
        <w:spacing w:after="0"/>
      </w:pPr>
      <w:proofErr w:type="gramStart"/>
      <w:r>
        <w:t>Is</w:t>
      </w:r>
      <w:proofErr w:type="gramEnd"/>
      <w:r>
        <w:t xml:space="preserve"> reviewed and approved by the authorizing official or designated representative prior to plan implementation.</w:t>
      </w:r>
    </w:p>
    <w:p w14:paraId="2FB69197" w14:textId="77777777" w:rsidR="002D483D" w:rsidRDefault="002D483D" w:rsidP="002D483D">
      <w:pPr>
        <w:pStyle w:val="ParagraphSections"/>
        <w:numPr>
          <w:ilvl w:val="0"/>
          <w:numId w:val="26"/>
        </w:numPr>
        <w:spacing w:after="0"/>
      </w:pPr>
      <w:r>
        <w:t>Distribute copies of the security plan and communicate subsequent changes to the plan to authorized personnel and/or business units.</w:t>
      </w:r>
    </w:p>
    <w:p w14:paraId="09FC0E5F" w14:textId="77777777" w:rsidR="002D483D" w:rsidRDefault="002D483D" w:rsidP="002D483D">
      <w:pPr>
        <w:pStyle w:val="ParagraphSections"/>
        <w:numPr>
          <w:ilvl w:val="0"/>
          <w:numId w:val="26"/>
        </w:numPr>
        <w:spacing w:after="0"/>
      </w:pPr>
      <w:r>
        <w:t>Review the security plan for the information system at least annually.</w:t>
      </w:r>
    </w:p>
    <w:p w14:paraId="25C0150D" w14:textId="77777777" w:rsidR="002D483D" w:rsidRDefault="002D483D" w:rsidP="002D483D">
      <w:pPr>
        <w:pStyle w:val="ParagraphSections"/>
        <w:numPr>
          <w:ilvl w:val="0"/>
          <w:numId w:val="26"/>
        </w:numPr>
        <w:spacing w:after="0"/>
      </w:pPr>
      <w:r>
        <w:t>Update the plan to address changes to the information system/environment of operation or problems identified during plan implementation or security control assessments.</w:t>
      </w:r>
    </w:p>
    <w:p w14:paraId="54F45296" w14:textId="77777777" w:rsidR="002D483D" w:rsidRDefault="002D483D" w:rsidP="002D483D">
      <w:pPr>
        <w:pStyle w:val="ParagraphSections"/>
        <w:numPr>
          <w:ilvl w:val="0"/>
          <w:numId w:val="26"/>
        </w:numPr>
      </w:pPr>
      <w:r>
        <w:t>Protect the security plan from unauthorized disclosure and modification.</w:t>
      </w:r>
    </w:p>
    <w:p w14:paraId="3C112D8B" w14:textId="77777777" w:rsidR="002D483D" w:rsidRDefault="002D483D" w:rsidP="002D483D">
      <w:pPr>
        <w:pStyle w:val="InfoSections"/>
      </w:pPr>
      <w:r>
        <w:t>Rules of Behavior</w:t>
      </w:r>
    </w:p>
    <w:p w14:paraId="7A0CFA4B" w14:textId="77777777" w:rsidR="002D483D" w:rsidRDefault="002D483D" w:rsidP="002D483D">
      <w:pPr>
        <w:pStyle w:val="ParagraphSections"/>
      </w:pPr>
      <w:r>
        <w:t xml:space="preserve">The </w:t>
      </w:r>
      <w:sdt>
        <w:sdtPr>
          <w:alias w:val="Policy Owner"/>
          <w:tag w:val="Policy Owner"/>
          <w:id w:val="1004561829"/>
          <w:placeholder>
            <w:docPart w:val="9303A1C98FDB49858E738FC3576F76B2"/>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5EEB166A" w14:textId="77777777" w:rsidR="002D483D" w:rsidRDefault="002D483D" w:rsidP="002D483D">
      <w:pPr>
        <w:pStyle w:val="Bullets"/>
        <w:numPr>
          <w:ilvl w:val="0"/>
          <w:numId w:val="27"/>
        </w:numPr>
      </w:pPr>
      <w:r>
        <w:t xml:space="preserve">Establish, and make readily available to individuals requiring access to the information system, the rules that describe their responsibilities and expected behavior </w:t>
      </w:r>
      <w:proofErr w:type="gramStart"/>
      <w:r>
        <w:t>with regard to</w:t>
      </w:r>
      <w:proofErr w:type="gramEnd"/>
      <w:r>
        <w:t xml:space="preserve"> information and information system usage.</w:t>
      </w:r>
    </w:p>
    <w:p w14:paraId="7BC7D46B" w14:textId="77777777" w:rsidR="002D483D" w:rsidRDefault="002D483D" w:rsidP="002D483D">
      <w:pPr>
        <w:pStyle w:val="Bullets"/>
        <w:numPr>
          <w:ilvl w:val="0"/>
          <w:numId w:val="27"/>
        </w:numPr>
      </w:pPr>
      <w:r>
        <w:t>Receive a signed acknowledgment from such individuals, indicating that they have read, understand, and agree to abide by the rules of behavior, before authorizing access to information and the information system.</w:t>
      </w:r>
    </w:p>
    <w:p w14:paraId="3C2D0D00" w14:textId="77777777" w:rsidR="002D483D" w:rsidRDefault="002D483D" w:rsidP="002D483D">
      <w:pPr>
        <w:pStyle w:val="Bullets"/>
        <w:numPr>
          <w:ilvl w:val="0"/>
          <w:numId w:val="27"/>
        </w:numPr>
      </w:pPr>
      <w:r>
        <w:t>Review and update the rules of behavior.</w:t>
      </w:r>
    </w:p>
    <w:p w14:paraId="275883DB" w14:textId="77777777" w:rsidR="002D483D" w:rsidRDefault="002D483D" w:rsidP="002D483D">
      <w:pPr>
        <w:pStyle w:val="Bullets"/>
        <w:numPr>
          <w:ilvl w:val="0"/>
          <w:numId w:val="27"/>
        </w:numPr>
      </w:pPr>
      <w:r>
        <w:t>Require individuals who have signed a previous version of the rules of behavior to read and resign when the rules of behavior are revised and updated.</w:t>
      </w:r>
    </w:p>
    <w:p w14:paraId="09C72DA5" w14:textId="77777777" w:rsidR="002D483D" w:rsidRDefault="002D483D" w:rsidP="002D483D">
      <w:pPr>
        <w:pStyle w:val="InfoSections"/>
      </w:pPr>
      <w:r>
        <w:t>Information Security Architecture</w:t>
      </w:r>
    </w:p>
    <w:p w14:paraId="392ED88D" w14:textId="77777777" w:rsidR="002D483D" w:rsidRDefault="002D483D" w:rsidP="002D483D">
      <w:pPr>
        <w:pStyle w:val="ParagraphSections"/>
      </w:pPr>
      <w:r>
        <w:t xml:space="preserve">The </w:t>
      </w:r>
      <w:sdt>
        <w:sdtPr>
          <w:alias w:val="Policy Owner"/>
          <w:tag w:val="Policy Owner"/>
          <w:id w:val="-1859194141"/>
          <w:placeholder>
            <w:docPart w:val="3C72318B4A0A4C15B115C622D72EC34B"/>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5536693F" w14:textId="77777777" w:rsidR="002D483D" w:rsidRDefault="002D483D" w:rsidP="002D483D">
      <w:pPr>
        <w:pStyle w:val="Bullets"/>
        <w:numPr>
          <w:ilvl w:val="0"/>
          <w:numId w:val="28"/>
        </w:numPr>
      </w:pPr>
      <w:r w:rsidRPr="00F9689E">
        <w:t>Develop information security architecture for the information system that will:</w:t>
      </w:r>
    </w:p>
    <w:p w14:paraId="23706F6E" w14:textId="77777777" w:rsidR="002D483D" w:rsidRDefault="002D483D" w:rsidP="002D483D">
      <w:pPr>
        <w:pStyle w:val="Bullets"/>
        <w:numPr>
          <w:ilvl w:val="1"/>
          <w:numId w:val="28"/>
        </w:numPr>
      </w:pPr>
      <w:r>
        <w:t xml:space="preserve">Describe the overall philosophy, requirements, and approach to be taken </w:t>
      </w:r>
      <w:proofErr w:type="gramStart"/>
      <w:r>
        <w:t>with regard to</w:t>
      </w:r>
      <w:proofErr w:type="gramEnd"/>
      <w:r>
        <w:t xml:space="preserve"> protecting the confidentiality, integrity, and availability of organizational information.</w:t>
      </w:r>
    </w:p>
    <w:p w14:paraId="2B6F84C3" w14:textId="77777777" w:rsidR="002D483D" w:rsidRDefault="002D483D" w:rsidP="002D483D">
      <w:pPr>
        <w:pStyle w:val="Bullets"/>
        <w:numPr>
          <w:ilvl w:val="1"/>
          <w:numId w:val="28"/>
        </w:numPr>
      </w:pPr>
      <w:r>
        <w:t>Describe how the information security architecture is integrated into and supports the enterprise architecture.</w:t>
      </w:r>
    </w:p>
    <w:p w14:paraId="7044F059" w14:textId="77777777" w:rsidR="002D483D" w:rsidRDefault="002D483D" w:rsidP="002D483D">
      <w:pPr>
        <w:pStyle w:val="Bullets"/>
        <w:numPr>
          <w:ilvl w:val="1"/>
          <w:numId w:val="28"/>
        </w:numPr>
      </w:pPr>
      <w:r>
        <w:t>Describe any information security assumptions and dependencies on external services.</w:t>
      </w:r>
    </w:p>
    <w:p w14:paraId="1FC5796D" w14:textId="77777777" w:rsidR="002D483D" w:rsidRDefault="002D483D" w:rsidP="002D483D">
      <w:pPr>
        <w:pStyle w:val="Bullets"/>
        <w:numPr>
          <w:ilvl w:val="0"/>
          <w:numId w:val="28"/>
        </w:numPr>
      </w:pPr>
      <w:r>
        <w:lastRenderedPageBreak/>
        <w:t>Review and update the information security architecture no less than annually, to reflect updates in the enterprise architecture.</w:t>
      </w:r>
    </w:p>
    <w:p w14:paraId="75CFFE12" w14:textId="77777777" w:rsidR="002D483D" w:rsidRDefault="002D483D" w:rsidP="002D483D">
      <w:pPr>
        <w:pStyle w:val="Bullets"/>
        <w:numPr>
          <w:ilvl w:val="0"/>
          <w:numId w:val="28"/>
        </w:numPr>
        <w:spacing w:after="200"/>
      </w:pPr>
      <w:r>
        <w:t>Ensure that planned information security architecture changes are reflected in the security plan, the security operations and procurements/acquisitions.</w:t>
      </w:r>
    </w:p>
    <w:p w14:paraId="4752F093" w14:textId="4C94B6D4" w:rsidR="002D483D" w:rsidRDefault="002D483D" w:rsidP="002D483D">
      <w:pPr>
        <w:pStyle w:val="InfoSections"/>
      </w:pPr>
      <w:r>
        <w:t>Defense in Depth Approach</w:t>
      </w:r>
    </w:p>
    <w:p w14:paraId="53E410F1" w14:textId="77777777" w:rsidR="002D483D" w:rsidRDefault="002D483D" w:rsidP="002D483D">
      <w:pPr>
        <w:pStyle w:val="ParagraphSections"/>
      </w:pPr>
      <w:r>
        <w:t xml:space="preserve">The </w:t>
      </w:r>
      <w:sdt>
        <w:sdtPr>
          <w:alias w:val="Policy Owner"/>
          <w:tag w:val="Policy Owner"/>
          <w:id w:val="-1948764376"/>
          <w:placeholder>
            <w:docPart w:val="E3464425D89A41A3924D4000FE58D75B"/>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 d</w:t>
      </w:r>
      <w:r w:rsidRPr="00F9689E">
        <w:t>esign security architecture using a defense-in-depth approach that</w:t>
      </w:r>
      <w:r>
        <w:t>:</w:t>
      </w:r>
    </w:p>
    <w:p w14:paraId="6F6AC9B6" w14:textId="1C79DBB1" w:rsidR="002D483D" w:rsidRPr="00EE3849" w:rsidRDefault="002D483D" w:rsidP="00EE3849">
      <w:pPr>
        <w:pStyle w:val="Bullets"/>
        <w:numPr>
          <w:ilvl w:val="0"/>
          <w:numId w:val="30"/>
        </w:numPr>
      </w:pPr>
      <w:r>
        <w:t>Allocates security safeguards to</w:t>
      </w:r>
      <w:r w:rsidR="00EE3849">
        <w:t xml:space="preserve"> </w:t>
      </w:r>
      <w:sdt>
        <w:sdtPr>
          <w:alias w:val="Organization Name"/>
          <w:tag w:val="Organization Name"/>
          <w:id w:val="20211789"/>
          <w:placeholder>
            <w:docPart w:val="AFEC3770780646A9ADA4296226C4B94F"/>
          </w:placeholder>
          <w:showingPlcHdr/>
          <w:dataBinding w:prefixMappings="xmlns:ns0='http://DocumentContentControl.htm' " w:xpath="/ns0:DocumentContentControl[1]/ns0:OrganizationName[1]" w:storeItemID="{29C4647F-0984-4EA0-BA29-908A06C1BEAF}"/>
          <w:text/>
        </w:sdtPr>
        <w:sdtContent>
          <w:r w:rsidR="00EE3849" w:rsidRPr="0051200E">
            <w:t>[</w:t>
          </w:r>
          <w:r w:rsidR="00EE3849" w:rsidRPr="0051200E">
            <w:rPr>
              <w:rStyle w:val="PlaceholderText"/>
            </w:rPr>
            <w:t>Organization Name]</w:t>
          </w:r>
        </w:sdtContent>
      </w:sdt>
      <w:r w:rsidR="00EE3849">
        <w:t xml:space="preserve"> </w:t>
      </w:r>
      <w:r>
        <w:t>defined locations and architectural layers.</w:t>
      </w:r>
    </w:p>
    <w:p w14:paraId="6EC934FD" w14:textId="77777777" w:rsidR="002D483D" w:rsidRPr="00F9689E" w:rsidRDefault="002D483D" w:rsidP="00EE3849">
      <w:pPr>
        <w:pStyle w:val="Bullets"/>
        <w:numPr>
          <w:ilvl w:val="0"/>
          <w:numId w:val="30"/>
        </w:numPr>
      </w:pPr>
      <w:r>
        <w:t>Will ensure that the allocated security safeguards operate in a coordinated and mutually reinforcing manner.</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157161B5" w14:textId="77777777" w:rsidR="002D483D" w:rsidRPr="009D4DB0" w:rsidRDefault="002D483D" w:rsidP="002D483D">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Pr="008813BF">
        <w:rPr>
          <w:rStyle w:val="Hyperlink"/>
          <w:rFonts w:ascii="Arial" w:hAnsi="Arial" w:cs="Arial"/>
          <w:sz w:val="24"/>
          <w:szCs w:val="24"/>
        </w:rPr>
        <w:t>National Institute of Standards and Technology</w:t>
      </w:r>
      <w:r>
        <w:rPr>
          <w:rStyle w:val="Hyperlink"/>
          <w:rFonts w:ascii="Arial" w:hAnsi="Arial" w:cs="Arial"/>
          <w:sz w:val="24"/>
          <w:szCs w:val="24"/>
        </w:rPr>
        <w:t xml:space="preserve"> (NIST)</w:t>
      </w:r>
      <w:r w:rsidRPr="009D4DB0">
        <w:rPr>
          <w:rStyle w:val="Hyperlink"/>
          <w:rFonts w:ascii="Arial" w:hAnsi="Arial" w:cs="Arial"/>
          <w:sz w:val="24"/>
          <w:szCs w:val="24"/>
        </w:rPr>
        <w:t xml:space="preserve"> Special Publication 800-92, Guide to Computer Security Log Management</w:t>
      </w:r>
      <w:bookmarkStart w:id="8" w:name="AppendixA"/>
      <w:bookmarkEnd w:id="8"/>
    </w:p>
    <w:p w14:paraId="39BE2489" w14:textId="77777777" w:rsidR="002D483D" w:rsidRDefault="002D483D" w:rsidP="002D483D">
      <w:pPr>
        <w:autoSpaceDE w:val="0"/>
        <w:autoSpaceDN w:val="0"/>
        <w:adjustRightInd w:val="0"/>
        <w:rPr>
          <w:rStyle w:val="Hyperlink"/>
          <w:rFonts w:ascii="Arial" w:hAnsi="Arial" w:cs="Arial"/>
          <w:sz w:val="24"/>
          <w:szCs w:val="24"/>
        </w:rPr>
      </w:pPr>
      <w:r>
        <w:rPr>
          <w:rFonts w:ascii="Arial" w:hAnsi="Arial" w:cs="Arial"/>
          <w:sz w:val="24"/>
          <w:szCs w:val="24"/>
        </w:rPr>
        <w:fldChar w:fldCharType="end"/>
      </w:r>
      <w:hyperlink r:id="rId13" w:history="1">
        <w:r w:rsidRPr="008813BF">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D4569B">
          <w:rPr>
            <w:rStyle w:val="Hyperlink"/>
            <w:rFonts w:ascii="Arial" w:hAnsi="Arial" w:cs="Arial"/>
            <w:sz w:val="24"/>
            <w:szCs w:val="24"/>
          </w:rPr>
          <w:t>Special Publication 800-53a, Assessing Security and Privacy Controls in Information Systems and Organizations</w:t>
        </w:r>
      </w:hyperlink>
    </w:p>
    <w:p w14:paraId="61931452" w14:textId="1D2760AF" w:rsidR="00C80CF6" w:rsidRPr="002D483D" w:rsidRDefault="002D483D" w:rsidP="002D483D">
      <w:pPr>
        <w:autoSpaceDE w:val="0"/>
        <w:autoSpaceDN w:val="0"/>
        <w:adjustRightInd w:val="0"/>
        <w:rPr>
          <w:rFonts w:ascii="Arial" w:hAnsi="Arial" w:cs="Arial"/>
          <w:sz w:val="24"/>
          <w:szCs w:val="24"/>
        </w:rPr>
      </w:pPr>
      <w:hyperlink r:id="rId14" w:history="1">
        <w:r w:rsidRPr="008813BF">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D4569B">
          <w:rPr>
            <w:rStyle w:val="Hyperlink"/>
            <w:rFonts w:ascii="Arial" w:hAnsi="Arial" w:cs="Arial"/>
            <w:sz w:val="24"/>
            <w:szCs w:val="24"/>
          </w:rPr>
          <w:t xml:space="preserve">Special Publication </w:t>
        </w:r>
        <w:r w:rsidRPr="00A109E0">
          <w:rPr>
            <w:rStyle w:val="Hyperlink"/>
            <w:rFonts w:ascii="Arial" w:hAnsi="Arial" w:cs="Arial"/>
            <w:sz w:val="24"/>
            <w:szCs w:val="24"/>
          </w:rPr>
          <w:t>SP 800-18</w:t>
        </w:r>
        <w:r w:rsidRPr="00D4569B">
          <w:rPr>
            <w:rStyle w:val="Hyperlink"/>
            <w:rFonts w:ascii="Arial" w:hAnsi="Arial" w:cs="Arial"/>
            <w:sz w:val="24"/>
            <w:szCs w:val="24"/>
          </w:rPr>
          <w:t xml:space="preserve">, </w:t>
        </w:r>
        <w:r w:rsidRPr="00A109E0">
          <w:rPr>
            <w:rStyle w:val="Hyperlink"/>
            <w:rFonts w:ascii="Arial" w:hAnsi="Arial" w:cs="Arial"/>
            <w:sz w:val="24"/>
            <w:szCs w:val="24"/>
          </w:rPr>
          <w:t>Guide for Developing Security Plans for Federal Information</w:t>
        </w:r>
        <w:r w:rsidRPr="00D4569B">
          <w:rPr>
            <w:rStyle w:val="Hyperlink"/>
            <w:rFonts w:ascii="Arial" w:hAnsi="Arial" w:cs="Arial"/>
            <w:sz w:val="24"/>
            <w:szCs w:val="24"/>
          </w:rPr>
          <w:t xml:space="preserve"> Systems</w:t>
        </w:r>
      </w:hyperlink>
    </w:p>
    <w:sectPr w:rsidR="00C80CF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41E7E" w14:textId="77777777" w:rsidR="0087440C" w:rsidRDefault="0087440C" w:rsidP="001728DD">
      <w:pPr>
        <w:spacing w:after="0" w:line="240" w:lineRule="auto"/>
      </w:pPr>
      <w:r>
        <w:separator/>
      </w:r>
    </w:p>
  </w:endnote>
  <w:endnote w:type="continuationSeparator" w:id="0">
    <w:p w14:paraId="31E63C3F" w14:textId="77777777" w:rsidR="0087440C" w:rsidRDefault="0087440C"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8DE2FD8" w:rsidR="00F45B92" w:rsidRPr="001C71E4" w:rsidRDefault="002D483D">
    <w:pPr>
      <w:pStyle w:val="Footer"/>
      <w:rPr>
        <w:rFonts w:ascii="Arial" w:hAnsi="Arial" w:cs="Arial"/>
        <w:b/>
        <w:sz w:val="20"/>
        <w:szCs w:val="16"/>
      </w:rPr>
    </w:pPr>
    <w:r>
      <w:rPr>
        <w:rFonts w:ascii="Arial" w:hAnsi="Arial" w:cs="Arial"/>
        <w:b/>
        <w:sz w:val="20"/>
        <w:szCs w:val="16"/>
      </w:rPr>
      <w:t>Planning Policy</w:t>
    </w:r>
    <w:r>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DF0157">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DC570" w14:textId="77777777" w:rsidR="0087440C" w:rsidRDefault="0087440C" w:rsidP="001728DD">
      <w:pPr>
        <w:spacing w:after="0" w:line="240" w:lineRule="auto"/>
      </w:pPr>
      <w:r>
        <w:separator/>
      </w:r>
    </w:p>
  </w:footnote>
  <w:footnote w:type="continuationSeparator" w:id="0">
    <w:p w14:paraId="469976A2" w14:textId="77777777" w:rsidR="0087440C" w:rsidRDefault="0087440C"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2"/>
  </w:num>
  <w:num w:numId="2" w16cid:durableId="1720590224">
    <w:abstractNumId w:val="29"/>
  </w:num>
  <w:num w:numId="3" w16cid:durableId="1117681564">
    <w:abstractNumId w:val="8"/>
  </w:num>
  <w:num w:numId="4" w16cid:durableId="22899870">
    <w:abstractNumId w:val="19"/>
  </w:num>
  <w:num w:numId="5" w16cid:durableId="594897494">
    <w:abstractNumId w:val="17"/>
  </w:num>
  <w:num w:numId="6" w16cid:durableId="1118791430">
    <w:abstractNumId w:val="28"/>
  </w:num>
  <w:num w:numId="7" w16cid:durableId="906500447">
    <w:abstractNumId w:val="0"/>
  </w:num>
  <w:num w:numId="8" w16cid:durableId="604532487">
    <w:abstractNumId w:val="2"/>
  </w:num>
  <w:num w:numId="9" w16cid:durableId="1376393224">
    <w:abstractNumId w:val="14"/>
  </w:num>
  <w:num w:numId="10" w16cid:durableId="432746525">
    <w:abstractNumId w:val="27"/>
  </w:num>
  <w:num w:numId="11" w16cid:durableId="1019740546">
    <w:abstractNumId w:val="3"/>
  </w:num>
  <w:num w:numId="12" w16cid:durableId="266739948">
    <w:abstractNumId w:val="18"/>
  </w:num>
  <w:num w:numId="13" w16cid:durableId="157355603">
    <w:abstractNumId w:val="16"/>
  </w:num>
  <w:num w:numId="14" w16cid:durableId="1820656487">
    <w:abstractNumId w:val="21"/>
  </w:num>
  <w:num w:numId="15" w16cid:durableId="651760037">
    <w:abstractNumId w:val="11"/>
  </w:num>
  <w:num w:numId="16" w16cid:durableId="249898313">
    <w:abstractNumId w:val="4"/>
  </w:num>
  <w:num w:numId="17" w16cid:durableId="652107625">
    <w:abstractNumId w:val="6"/>
  </w:num>
  <w:num w:numId="18" w16cid:durableId="2014717049">
    <w:abstractNumId w:val="24"/>
  </w:num>
  <w:num w:numId="19" w16cid:durableId="202523">
    <w:abstractNumId w:val="7"/>
  </w:num>
  <w:num w:numId="20" w16cid:durableId="552279996">
    <w:abstractNumId w:val="12"/>
  </w:num>
  <w:num w:numId="21" w16cid:durableId="1149128982">
    <w:abstractNumId w:val="20"/>
  </w:num>
  <w:num w:numId="22" w16cid:durableId="1534616722">
    <w:abstractNumId w:val="15"/>
  </w:num>
  <w:num w:numId="23" w16cid:durableId="914583706">
    <w:abstractNumId w:val="10"/>
  </w:num>
  <w:num w:numId="24" w16cid:durableId="1558393621">
    <w:abstractNumId w:val="26"/>
  </w:num>
  <w:num w:numId="25" w16cid:durableId="1740861476">
    <w:abstractNumId w:val="25"/>
  </w:num>
  <w:num w:numId="26" w16cid:durableId="888225309">
    <w:abstractNumId w:val="5"/>
  </w:num>
  <w:num w:numId="27" w16cid:durableId="1888758663">
    <w:abstractNumId w:val="9"/>
  </w:num>
  <w:num w:numId="28" w16cid:durableId="1416628506">
    <w:abstractNumId w:val="23"/>
  </w:num>
  <w:num w:numId="29" w16cid:durableId="1011955716">
    <w:abstractNumId w:val="13"/>
  </w:num>
  <w:num w:numId="30" w16cid:durableId="1268152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96B"/>
    <w:rsid w:val="00167AAF"/>
    <w:rsid w:val="001728DD"/>
    <w:rsid w:val="001A637A"/>
    <w:rsid w:val="001C71E4"/>
    <w:rsid w:val="001D462C"/>
    <w:rsid w:val="001F4DAD"/>
    <w:rsid w:val="001F5F91"/>
    <w:rsid w:val="001F79AE"/>
    <w:rsid w:val="00237407"/>
    <w:rsid w:val="00250D0B"/>
    <w:rsid w:val="0029624E"/>
    <w:rsid w:val="002A5457"/>
    <w:rsid w:val="002B0EA4"/>
    <w:rsid w:val="002B29B1"/>
    <w:rsid w:val="002D37D6"/>
    <w:rsid w:val="002D483D"/>
    <w:rsid w:val="003217B8"/>
    <w:rsid w:val="00325ADE"/>
    <w:rsid w:val="00331316"/>
    <w:rsid w:val="0034224E"/>
    <w:rsid w:val="00342A5D"/>
    <w:rsid w:val="00343621"/>
    <w:rsid w:val="003640AD"/>
    <w:rsid w:val="00372252"/>
    <w:rsid w:val="0038257F"/>
    <w:rsid w:val="0040512B"/>
    <w:rsid w:val="004075D8"/>
    <w:rsid w:val="00420264"/>
    <w:rsid w:val="00421FED"/>
    <w:rsid w:val="00426FFE"/>
    <w:rsid w:val="00442168"/>
    <w:rsid w:val="00477F83"/>
    <w:rsid w:val="004C5CDE"/>
    <w:rsid w:val="004C6D80"/>
    <w:rsid w:val="004C7266"/>
    <w:rsid w:val="004D429C"/>
    <w:rsid w:val="0051200E"/>
    <w:rsid w:val="00552FB2"/>
    <w:rsid w:val="0058026D"/>
    <w:rsid w:val="0058566D"/>
    <w:rsid w:val="005A0181"/>
    <w:rsid w:val="005C5273"/>
    <w:rsid w:val="005C7D98"/>
    <w:rsid w:val="005D2818"/>
    <w:rsid w:val="005E1450"/>
    <w:rsid w:val="005E65B6"/>
    <w:rsid w:val="00616A56"/>
    <w:rsid w:val="00625C36"/>
    <w:rsid w:val="00641B3F"/>
    <w:rsid w:val="006500D5"/>
    <w:rsid w:val="0068079B"/>
    <w:rsid w:val="006823A0"/>
    <w:rsid w:val="006F5434"/>
    <w:rsid w:val="0070491D"/>
    <w:rsid w:val="00733936"/>
    <w:rsid w:val="00755890"/>
    <w:rsid w:val="00770A5A"/>
    <w:rsid w:val="00782EBC"/>
    <w:rsid w:val="007838F6"/>
    <w:rsid w:val="007B1AF6"/>
    <w:rsid w:val="007C0EC3"/>
    <w:rsid w:val="007D7C4B"/>
    <w:rsid w:val="007E4CBD"/>
    <w:rsid w:val="008341F6"/>
    <w:rsid w:val="00840153"/>
    <w:rsid w:val="008736E9"/>
    <w:rsid w:val="0087440C"/>
    <w:rsid w:val="00875B19"/>
    <w:rsid w:val="008824DB"/>
    <w:rsid w:val="008D08BC"/>
    <w:rsid w:val="008E49E6"/>
    <w:rsid w:val="008F1A57"/>
    <w:rsid w:val="008F4D55"/>
    <w:rsid w:val="008F60AB"/>
    <w:rsid w:val="009235FA"/>
    <w:rsid w:val="00932037"/>
    <w:rsid w:val="00962EAC"/>
    <w:rsid w:val="00973AF8"/>
    <w:rsid w:val="009822FE"/>
    <w:rsid w:val="00A2465D"/>
    <w:rsid w:val="00A403EB"/>
    <w:rsid w:val="00A802C4"/>
    <w:rsid w:val="00A83E12"/>
    <w:rsid w:val="00AB4B09"/>
    <w:rsid w:val="00AC6995"/>
    <w:rsid w:val="00AD7E84"/>
    <w:rsid w:val="00AE7DD7"/>
    <w:rsid w:val="00AF36FD"/>
    <w:rsid w:val="00B3119B"/>
    <w:rsid w:val="00B6456C"/>
    <w:rsid w:val="00B91277"/>
    <w:rsid w:val="00BF3D18"/>
    <w:rsid w:val="00C157DC"/>
    <w:rsid w:val="00C21723"/>
    <w:rsid w:val="00C2321D"/>
    <w:rsid w:val="00C368A4"/>
    <w:rsid w:val="00C524C9"/>
    <w:rsid w:val="00C80CF6"/>
    <w:rsid w:val="00C927ED"/>
    <w:rsid w:val="00CD300F"/>
    <w:rsid w:val="00D25962"/>
    <w:rsid w:val="00DB02C6"/>
    <w:rsid w:val="00DB7EB1"/>
    <w:rsid w:val="00DE7B89"/>
    <w:rsid w:val="00DF0157"/>
    <w:rsid w:val="00E46D9D"/>
    <w:rsid w:val="00E52155"/>
    <w:rsid w:val="00EB776B"/>
    <w:rsid w:val="00EE3849"/>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3/a/r5/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18/r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45208A47AC7342BAA6F510D50E1A5E67"/>
        <w:category>
          <w:name w:val="General"/>
          <w:gallery w:val="placeholder"/>
        </w:category>
        <w:types>
          <w:type w:val="bbPlcHdr"/>
        </w:types>
        <w:behaviors>
          <w:behavior w:val="content"/>
        </w:behaviors>
        <w:guid w:val="{3295E8D5-B7FA-4BBD-9B41-FF51A417C5E3}"/>
      </w:docPartPr>
      <w:docPartBody>
        <w:p w:rsidR="0078281F" w:rsidRDefault="00EC79B2" w:rsidP="00EC79B2">
          <w:pPr>
            <w:pStyle w:val="45208A47AC7342BAA6F510D50E1A5E67"/>
          </w:pPr>
          <w:r w:rsidRPr="00B446E9">
            <w:rPr>
              <w:rFonts w:ascii="Arial" w:hAnsi="Arial" w:cs="Arial"/>
            </w:rPr>
            <w:t>[</w:t>
          </w:r>
          <w:r w:rsidRPr="00B446E9">
            <w:rPr>
              <w:rStyle w:val="PlaceholderText"/>
              <w:rFonts w:ascii="Arial" w:hAnsi="Arial" w:cs="Arial"/>
            </w:rPr>
            <w:t>Policy Owner]</w:t>
          </w:r>
        </w:p>
      </w:docPartBody>
    </w:docPart>
    <w:docPart>
      <w:docPartPr>
        <w:name w:val="3104E5D216FD44149ACD70B115B5FEDD"/>
        <w:category>
          <w:name w:val="General"/>
          <w:gallery w:val="placeholder"/>
        </w:category>
        <w:types>
          <w:type w:val="bbPlcHdr"/>
        </w:types>
        <w:behaviors>
          <w:behavior w:val="content"/>
        </w:behaviors>
        <w:guid w:val="{5C0A4891-4DCE-4AF5-89C0-605EBD1CDFCF}"/>
      </w:docPartPr>
      <w:docPartBody>
        <w:p w:rsidR="0078281F" w:rsidRDefault="00EC79B2" w:rsidP="00EC79B2">
          <w:pPr>
            <w:pStyle w:val="3104E5D216FD44149ACD70B115B5FEDD"/>
          </w:pPr>
          <w:r w:rsidRPr="0051200E">
            <w:rPr>
              <w:rFonts w:ascii="Arial" w:hAnsi="Arial" w:cs="Arial"/>
            </w:rPr>
            <w:t>[</w:t>
          </w:r>
          <w:r w:rsidRPr="0051200E">
            <w:rPr>
              <w:rStyle w:val="PlaceholderText"/>
              <w:rFonts w:ascii="Arial" w:hAnsi="Arial" w:cs="Arial"/>
            </w:rPr>
            <w:t>Organization Name]</w:t>
          </w:r>
        </w:p>
      </w:docPartBody>
    </w:docPart>
    <w:docPart>
      <w:docPartPr>
        <w:name w:val="9303A1C98FDB49858E738FC3576F76B2"/>
        <w:category>
          <w:name w:val="General"/>
          <w:gallery w:val="placeholder"/>
        </w:category>
        <w:types>
          <w:type w:val="bbPlcHdr"/>
        </w:types>
        <w:behaviors>
          <w:behavior w:val="content"/>
        </w:behaviors>
        <w:guid w:val="{E6A52475-20C6-4C7A-BEEA-0D5B0B760CFC}"/>
      </w:docPartPr>
      <w:docPartBody>
        <w:p w:rsidR="0078281F" w:rsidRDefault="00EC79B2" w:rsidP="00EC79B2">
          <w:pPr>
            <w:pStyle w:val="9303A1C98FDB49858E738FC3576F76B2"/>
          </w:pPr>
          <w:r w:rsidRPr="00B446E9">
            <w:rPr>
              <w:rFonts w:ascii="Arial" w:hAnsi="Arial" w:cs="Arial"/>
            </w:rPr>
            <w:t>[</w:t>
          </w:r>
          <w:r w:rsidRPr="00B446E9">
            <w:rPr>
              <w:rStyle w:val="PlaceholderText"/>
              <w:rFonts w:ascii="Arial" w:hAnsi="Arial" w:cs="Arial"/>
            </w:rPr>
            <w:t>Policy Owner]</w:t>
          </w:r>
        </w:p>
      </w:docPartBody>
    </w:docPart>
    <w:docPart>
      <w:docPartPr>
        <w:name w:val="3C72318B4A0A4C15B115C622D72EC34B"/>
        <w:category>
          <w:name w:val="General"/>
          <w:gallery w:val="placeholder"/>
        </w:category>
        <w:types>
          <w:type w:val="bbPlcHdr"/>
        </w:types>
        <w:behaviors>
          <w:behavior w:val="content"/>
        </w:behaviors>
        <w:guid w:val="{7ACFB388-D970-4B8E-A6BD-9B89CE9B0CB8}"/>
      </w:docPartPr>
      <w:docPartBody>
        <w:p w:rsidR="0078281F" w:rsidRDefault="00EC79B2" w:rsidP="00EC79B2">
          <w:pPr>
            <w:pStyle w:val="3C72318B4A0A4C15B115C622D72EC34B"/>
          </w:pPr>
          <w:r w:rsidRPr="00B446E9">
            <w:rPr>
              <w:rFonts w:ascii="Arial" w:hAnsi="Arial" w:cs="Arial"/>
            </w:rPr>
            <w:t>[</w:t>
          </w:r>
          <w:r w:rsidRPr="00B446E9">
            <w:rPr>
              <w:rStyle w:val="PlaceholderText"/>
              <w:rFonts w:ascii="Arial" w:hAnsi="Arial" w:cs="Arial"/>
            </w:rPr>
            <w:t>Policy Owner]</w:t>
          </w:r>
        </w:p>
      </w:docPartBody>
    </w:docPart>
    <w:docPart>
      <w:docPartPr>
        <w:name w:val="E3464425D89A41A3924D4000FE58D75B"/>
        <w:category>
          <w:name w:val="General"/>
          <w:gallery w:val="placeholder"/>
        </w:category>
        <w:types>
          <w:type w:val="bbPlcHdr"/>
        </w:types>
        <w:behaviors>
          <w:behavior w:val="content"/>
        </w:behaviors>
        <w:guid w:val="{A46D0319-2253-427E-A023-4C626CF2CD3B}"/>
      </w:docPartPr>
      <w:docPartBody>
        <w:p w:rsidR="0078281F" w:rsidRDefault="00EC79B2" w:rsidP="00EC79B2">
          <w:pPr>
            <w:pStyle w:val="E3464425D89A41A3924D4000FE58D75B"/>
          </w:pPr>
          <w:r w:rsidRPr="00B446E9">
            <w:rPr>
              <w:rFonts w:ascii="Arial" w:hAnsi="Arial" w:cs="Arial"/>
            </w:rPr>
            <w:t>[</w:t>
          </w:r>
          <w:r w:rsidRPr="00B446E9">
            <w:rPr>
              <w:rStyle w:val="PlaceholderText"/>
              <w:rFonts w:ascii="Arial" w:hAnsi="Arial" w:cs="Arial"/>
            </w:rPr>
            <w:t>Policy Owner]</w:t>
          </w:r>
        </w:p>
      </w:docPartBody>
    </w:docPart>
    <w:docPart>
      <w:docPartPr>
        <w:name w:val="E06649F3DBBD4C7C87A7297874D2F086"/>
        <w:category>
          <w:name w:val="General"/>
          <w:gallery w:val="placeholder"/>
        </w:category>
        <w:types>
          <w:type w:val="bbPlcHdr"/>
        </w:types>
        <w:behaviors>
          <w:behavior w:val="content"/>
        </w:behaviors>
        <w:guid w:val="{0C30C115-DA59-43DF-B6BA-952C04E3E24B}"/>
      </w:docPartPr>
      <w:docPartBody>
        <w:p w:rsidR="0078281F" w:rsidRDefault="00EC79B2" w:rsidP="00EC79B2">
          <w:pPr>
            <w:pStyle w:val="E06649F3DBBD4C7C87A7297874D2F086"/>
          </w:pPr>
          <w:r w:rsidRPr="00B446E9">
            <w:rPr>
              <w:rFonts w:ascii="Arial" w:hAnsi="Arial" w:cs="Arial"/>
            </w:rPr>
            <w:t>[</w:t>
          </w:r>
          <w:r w:rsidRPr="00B446E9">
            <w:rPr>
              <w:rStyle w:val="PlaceholderText"/>
              <w:rFonts w:ascii="Arial" w:hAnsi="Arial" w:cs="Arial"/>
            </w:rPr>
            <w:t>Policy Owner]</w:t>
          </w:r>
        </w:p>
      </w:docPartBody>
    </w:docPart>
    <w:docPart>
      <w:docPartPr>
        <w:name w:val="AFEC3770780646A9ADA4296226C4B94F"/>
        <w:category>
          <w:name w:val="General"/>
          <w:gallery w:val="placeholder"/>
        </w:category>
        <w:types>
          <w:type w:val="bbPlcHdr"/>
        </w:types>
        <w:behaviors>
          <w:behavior w:val="content"/>
        </w:behaviors>
        <w:guid w:val="{253152AC-B4CF-45E1-BC8D-27FE39034809}"/>
      </w:docPartPr>
      <w:docPartBody>
        <w:p w:rsidR="0078281F" w:rsidRDefault="00EC79B2" w:rsidP="00EC79B2">
          <w:pPr>
            <w:pStyle w:val="AFEC3770780646A9ADA4296226C4B94F"/>
          </w:pPr>
          <w:r w:rsidRPr="0051200E">
            <w:rPr>
              <w:rFonts w:ascii="Arial" w:hAnsi="Arial" w:cs="Arial"/>
            </w:rPr>
            <w:t>[</w:t>
          </w:r>
          <w:r w:rsidRPr="0051200E">
            <w:rPr>
              <w:rStyle w:val="PlaceholderText"/>
              <w:rFonts w:ascii="Arial" w:hAnsi="Arial" w:cs="Arial"/>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6796B"/>
    <w:rsid w:val="00194B83"/>
    <w:rsid w:val="001D3479"/>
    <w:rsid w:val="001E5739"/>
    <w:rsid w:val="00253FD1"/>
    <w:rsid w:val="002B2BBD"/>
    <w:rsid w:val="002B55B1"/>
    <w:rsid w:val="002C70AF"/>
    <w:rsid w:val="004075D8"/>
    <w:rsid w:val="00442168"/>
    <w:rsid w:val="00477F83"/>
    <w:rsid w:val="004C1249"/>
    <w:rsid w:val="004E3EA5"/>
    <w:rsid w:val="005F346C"/>
    <w:rsid w:val="00663CAB"/>
    <w:rsid w:val="006B4796"/>
    <w:rsid w:val="006C5AE9"/>
    <w:rsid w:val="0078281F"/>
    <w:rsid w:val="00782EBC"/>
    <w:rsid w:val="007E0326"/>
    <w:rsid w:val="00820F2D"/>
    <w:rsid w:val="008736E9"/>
    <w:rsid w:val="00884873"/>
    <w:rsid w:val="00897BD4"/>
    <w:rsid w:val="008E49E6"/>
    <w:rsid w:val="008F60AB"/>
    <w:rsid w:val="00923070"/>
    <w:rsid w:val="009544E5"/>
    <w:rsid w:val="00962EAC"/>
    <w:rsid w:val="009822FE"/>
    <w:rsid w:val="00982527"/>
    <w:rsid w:val="00A802C4"/>
    <w:rsid w:val="00A84934"/>
    <w:rsid w:val="00AB4B09"/>
    <w:rsid w:val="00B5644A"/>
    <w:rsid w:val="00B666D4"/>
    <w:rsid w:val="00C16450"/>
    <w:rsid w:val="00C2321D"/>
    <w:rsid w:val="00C927ED"/>
    <w:rsid w:val="00CC54BE"/>
    <w:rsid w:val="00D25962"/>
    <w:rsid w:val="00D755E9"/>
    <w:rsid w:val="00E05E02"/>
    <w:rsid w:val="00E8236C"/>
    <w:rsid w:val="00EB776B"/>
    <w:rsid w:val="00EC1ED9"/>
    <w:rsid w:val="00EC79B2"/>
    <w:rsid w:val="00F20A08"/>
    <w:rsid w:val="00F26F4A"/>
    <w:rsid w:val="00F3710F"/>
    <w:rsid w:val="00FA525E"/>
    <w:rsid w:val="00FB456C"/>
    <w:rsid w:val="00FF41B2"/>
    <w:rsid w:val="00FF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9B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45208A47AC7342BAA6F510D50E1A5E67">
    <w:name w:val="45208A47AC7342BAA6F510D50E1A5E67"/>
    <w:rsid w:val="00EC79B2"/>
  </w:style>
  <w:style w:type="paragraph" w:customStyle="1" w:styleId="3104E5D216FD44149ACD70B115B5FEDD">
    <w:name w:val="3104E5D216FD44149ACD70B115B5FEDD"/>
    <w:rsid w:val="00EC79B2"/>
  </w:style>
  <w:style w:type="paragraph" w:customStyle="1" w:styleId="9303A1C98FDB49858E738FC3576F76B2">
    <w:name w:val="9303A1C98FDB49858E738FC3576F76B2"/>
    <w:rsid w:val="00EC79B2"/>
  </w:style>
  <w:style w:type="paragraph" w:customStyle="1" w:styleId="3C72318B4A0A4C15B115C622D72EC34B">
    <w:name w:val="3C72318B4A0A4C15B115C622D72EC34B"/>
    <w:rsid w:val="00EC79B2"/>
  </w:style>
  <w:style w:type="paragraph" w:customStyle="1" w:styleId="E3464425D89A41A3924D4000FE58D75B">
    <w:name w:val="E3464425D89A41A3924D4000FE58D75B"/>
    <w:rsid w:val="00EC79B2"/>
  </w:style>
  <w:style w:type="paragraph" w:customStyle="1" w:styleId="E06649F3DBBD4C7C87A7297874D2F086">
    <w:name w:val="E06649F3DBBD4C7C87A7297874D2F086"/>
    <w:rsid w:val="00EC79B2"/>
  </w:style>
  <w:style w:type="paragraph" w:customStyle="1" w:styleId="AFEC3770780646A9ADA4296226C4B94F">
    <w:name w:val="AFEC3770780646A9ADA4296226C4B94F"/>
    <w:rsid w:val="00EC7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9</cp:revision>
  <dcterms:created xsi:type="dcterms:W3CDTF">2024-10-31T18:18:00Z</dcterms:created>
  <dcterms:modified xsi:type="dcterms:W3CDTF">2024-11-01T19:44:00Z</dcterms:modified>
</cp:coreProperties>
</file>