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168" w:type="dxa"/>
        <w:tblInd w:w="155" w:type="dxa"/>
        <w:tblLayout w:type="fixed"/>
        <w:tblCellMar>
          <w:left w:w="0" w:type="dxa"/>
          <w:right w:w="0" w:type="dxa"/>
        </w:tblCellMar>
        <w:tblLook w:val="01E0" w:firstRow="1" w:lastRow="1" w:firstColumn="1" w:lastColumn="1" w:noHBand="0" w:noVBand="0"/>
      </w:tblPr>
      <w:tblGrid>
        <w:gridCol w:w="5329"/>
        <w:gridCol w:w="4839"/>
      </w:tblGrid>
      <w:tr w:rsidR="00E21B88" w14:paraId="7FC32992" w14:textId="77777777" w:rsidTr="00E21B88">
        <w:trPr>
          <w:trHeight w:hRule="exact" w:val="893"/>
        </w:trPr>
        <w:tc>
          <w:tcPr>
            <w:tcW w:w="5329" w:type="dxa"/>
            <w:tcBorders>
              <w:top w:val="single" w:sz="4" w:space="0" w:color="000000"/>
              <w:left w:val="single" w:sz="4" w:space="0" w:color="000000"/>
              <w:bottom w:val="single" w:sz="4" w:space="0" w:color="000000"/>
              <w:right w:val="single" w:sz="4" w:space="0" w:color="000000"/>
            </w:tcBorders>
          </w:tcPr>
          <w:p w14:paraId="376053CD" w14:textId="1AE4F0F5" w:rsidR="00E21B88" w:rsidRPr="00F010DB" w:rsidRDefault="00F010DB" w:rsidP="00946027">
            <w:pPr>
              <w:pStyle w:val="TableParagraph"/>
              <w:spacing w:before="116"/>
              <w:ind w:left="417" w:right="417" w:firstLine="1222"/>
              <w:rPr>
                <w:rFonts w:ascii="Arial"/>
                <w:b/>
                <w:sz w:val="28"/>
              </w:rPr>
            </w:pPr>
            <w:r w:rsidRPr="00F010DB">
              <w:rPr>
                <w:rFonts w:ascii="Arial"/>
                <w:b/>
                <w:sz w:val="28"/>
              </w:rPr>
              <w:t xml:space="preserve">        </w:t>
            </w:r>
            <w:r w:rsidR="00E21B88" w:rsidRPr="00F010DB">
              <w:rPr>
                <w:rFonts w:ascii="Arial"/>
                <w:b/>
                <w:color w:val="C00000"/>
                <w:sz w:val="28"/>
              </w:rPr>
              <w:t>[Entity]</w:t>
            </w:r>
          </w:p>
          <w:p w14:paraId="057BA755" w14:textId="77777777" w:rsidR="00E21B88" w:rsidRPr="00F010DB" w:rsidRDefault="00E21B88" w:rsidP="00946027">
            <w:pPr>
              <w:pStyle w:val="TableParagraph"/>
              <w:spacing w:before="116"/>
              <w:ind w:left="417" w:right="417"/>
              <w:rPr>
                <w:rFonts w:ascii="Arial" w:eastAsia="Arial" w:hAnsi="Arial" w:cs="Arial"/>
                <w:sz w:val="28"/>
                <w:szCs w:val="28"/>
              </w:rPr>
            </w:pPr>
            <w:r w:rsidRPr="00F010DB">
              <w:rPr>
                <w:rFonts w:ascii="Arial"/>
                <w:b/>
                <w:sz w:val="28"/>
              </w:rPr>
              <w:t>Information Technology</w:t>
            </w:r>
            <w:r w:rsidRPr="00F010DB">
              <w:rPr>
                <w:rFonts w:ascii="Arial"/>
                <w:b/>
                <w:spacing w:val="-13"/>
                <w:sz w:val="28"/>
              </w:rPr>
              <w:t xml:space="preserve"> </w:t>
            </w:r>
            <w:r w:rsidRPr="00F010DB">
              <w:rPr>
                <w:rFonts w:ascii="Arial"/>
                <w:b/>
                <w:sz w:val="28"/>
              </w:rPr>
              <w:t>Standard</w:t>
            </w:r>
          </w:p>
        </w:tc>
        <w:tc>
          <w:tcPr>
            <w:tcW w:w="4839" w:type="dxa"/>
            <w:tcBorders>
              <w:top w:val="single" w:sz="4" w:space="0" w:color="000000"/>
              <w:left w:val="single" w:sz="4" w:space="0" w:color="000000"/>
              <w:bottom w:val="single" w:sz="4" w:space="0" w:color="000000"/>
              <w:right w:val="single" w:sz="4" w:space="0" w:color="000000"/>
            </w:tcBorders>
          </w:tcPr>
          <w:p w14:paraId="73CF22C5" w14:textId="77777777" w:rsidR="00E21B88" w:rsidRPr="00F010DB" w:rsidRDefault="00E21B88" w:rsidP="00946027">
            <w:pPr>
              <w:pStyle w:val="TableParagraph"/>
              <w:spacing w:before="11"/>
              <w:rPr>
                <w:rFonts w:ascii="Arial" w:eastAsia="Arial" w:hAnsi="Arial" w:cs="Arial"/>
                <w:sz w:val="25"/>
                <w:szCs w:val="25"/>
              </w:rPr>
            </w:pPr>
          </w:p>
          <w:p w14:paraId="6C75D6ED" w14:textId="77777777" w:rsidR="00E21B88" w:rsidRPr="00F010DB" w:rsidRDefault="00E21B88" w:rsidP="00946027">
            <w:pPr>
              <w:pStyle w:val="TableParagraph"/>
              <w:ind w:left="103"/>
              <w:rPr>
                <w:rFonts w:ascii="Arial" w:eastAsia="Arial" w:hAnsi="Arial" w:cs="Arial"/>
                <w:sz w:val="24"/>
                <w:szCs w:val="24"/>
              </w:rPr>
            </w:pPr>
            <w:r w:rsidRPr="00F010DB">
              <w:rPr>
                <w:rFonts w:ascii="Arial"/>
                <w:b/>
                <w:sz w:val="24"/>
              </w:rPr>
              <w:t>No:</w:t>
            </w:r>
            <w:r w:rsidRPr="00F010DB">
              <w:rPr>
                <w:rFonts w:ascii="Arial"/>
                <w:b/>
                <w:spacing w:val="-5"/>
                <w:sz w:val="24"/>
              </w:rPr>
              <w:t xml:space="preserve"> </w:t>
            </w:r>
          </w:p>
        </w:tc>
      </w:tr>
      <w:tr w:rsidR="00E21B88" w14:paraId="4357C946" w14:textId="77777777" w:rsidTr="00E21B88">
        <w:trPr>
          <w:trHeight w:hRule="exact" w:val="626"/>
        </w:trPr>
        <w:tc>
          <w:tcPr>
            <w:tcW w:w="5329" w:type="dxa"/>
            <w:vMerge w:val="restart"/>
            <w:tcBorders>
              <w:top w:val="single" w:sz="4" w:space="0" w:color="000000"/>
              <w:left w:val="single" w:sz="4" w:space="0" w:color="000000"/>
              <w:right w:val="single" w:sz="4" w:space="0" w:color="000000"/>
            </w:tcBorders>
          </w:tcPr>
          <w:p w14:paraId="7D1EC065" w14:textId="77777777" w:rsidR="00E21B88" w:rsidRPr="00F010DB" w:rsidRDefault="00E21B88" w:rsidP="00946027">
            <w:pPr>
              <w:pStyle w:val="TableParagraph"/>
              <w:spacing w:before="7"/>
              <w:rPr>
                <w:rFonts w:ascii="Arial" w:eastAsia="Arial" w:hAnsi="Arial" w:cs="Arial"/>
                <w:sz w:val="23"/>
                <w:szCs w:val="23"/>
              </w:rPr>
            </w:pPr>
          </w:p>
          <w:p w14:paraId="1FC7D45C" w14:textId="77777777" w:rsidR="00E21B88" w:rsidRPr="00F010DB" w:rsidRDefault="00E21B88" w:rsidP="00946027">
            <w:pPr>
              <w:pStyle w:val="TableParagraph"/>
              <w:ind w:left="2"/>
              <w:jc w:val="center"/>
              <w:rPr>
                <w:rFonts w:ascii="Arial" w:eastAsia="Arial" w:hAnsi="Arial" w:cs="Arial"/>
                <w:sz w:val="24"/>
                <w:szCs w:val="24"/>
              </w:rPr>
            </w:pPr>
            <w:r w:rsidRPr="00F010DB">
              <w:rPr>
                <w:rFonts w:ascii="Arial"/>
                <w:b/>
                <w:sz w:val="24"/>
              </w:rPr>
              <w:t>IT</w:t>
            </w:r>
            <w:r w:rsidRPr="00F010DB">
              <w:rPr>
                <w:rFonts w:ascii="Arial"/>
                <w:b/>
                <w:spacing w:val="1"/>
                <w:sz w:val="24"/>
              </w:rPr>
              <w:t xml:space="preserve"> </w:t>
            </w:r>
            <w:r w:rsidRPr="00F010DB">
              <w:rPr>
                <w:rFonts w:ascii="Arial"/>
                <w:b/>
                <w:sz w:val="24"/>
              </w:rPr>
              <w:t>Standard</w:t>
            </w:r>
            <w:r w:rsidRPr="00F010DB">
              <w:rPr>
                <w:rFonts w:ascii="Arial"/>
                <w:sz w:val="24"/>
              </w:rPr>
              <w:t>:</w:t>
            </w:r>
          </w:p>
          <w:p w14:paraId="502A9607" w14:textId="77777777" w:rsidR="00E21B88" w:rsidRPr="00F010DB" w:rsidRDefault="00E21B88" w:rsidP="00946027">
            <w:pPr>
              <w:pStyle w:val="TableParagraph"/>
              <w:spacing w:before="2"/>
              <w:rPr>
                <w:rFonts w:ascii="Arial" w:eastAsia="Arial" w:hAnsi="Arial" w:cs="Arial"/>
                <w:sz w:val="24"/>
                <w:szCs w:val="24"/>
              </w:rPr>
            </w:pPr>
          </w:p>
          <w:p w14:paraId="0CCA64C3" w14:textId="32B4056C" w:rsidR="00E21B88" w:rsidRPr="00F010DB" w:rsidRDefault="00E21B88" w:rsidP="00946027">
            <w:pPr>
              <w:pStyle w:val="TableParagraph"/>
              <w:ind w:left="715" w:right="707"/>
              <w:jc w:val="center"/>
              <w:rPr>
                <w:rFonts w:ascii="Arial" w:eastAsia="Arial" w:hAnsi="Arial" w:cs="Arial"/>
                <w:sz w:val="40"/>
                <w:szCs w:val="40"/>
              </w:rPr>
            </w:pPr>
            <w:r w:rsidRPr="00F010DB">
              <w:rPr>
                <w:rFonts w:ascii="Arial"/>
                <w:b/>
                <w:sz w:val="36"/>
              </w:rPr>
              <w:t>Account Management / Access Control Standard</w:t>
            </w:r>
          </w:p>
        </w:tc>
        <w:tc>
          <w:tcPr>
            <w:tcW w:w="4839" w:type="dxa"/>
            <w:tcBorders>
              <w:top w:val="single" w:sz="4" w:space="0" w:color="000000"/>
              <w:left w:val="single" w:sz="4" w:space="0" w:color="000000"/>
              <w:bottom w:val="single" w:sz="4" w:space="0" w:color="000000"/>
              <w:right w:val="single" w:sz="4" w:space="0" w:color="000000"/>
            </w:tcBorders>
          </w:tcPr>
          <w:p w14:paraId="4B8834A0" w14:textId="77777777" w:rsidR="00E21B88" w:rsidRPr="00F010DB" w:rsidRDefault="00E21B88" w:rsidP="00946027">
            <w:pPr>
              <w:pStyle w:val="TableParagraph"/>
              <w:spacing w:before="166"/>
              <w:ind w:left="103"/>
              <w:rPr>
                <w:rFonts w:ascii="Arial" w:eastAsia="Arial" w:hAnsi="Arial" w:cs="Arial"/>
                <w:sz w:val="24"/>
                <w:szCs w:val="24"/>
              </w:rPr>
            </w:pPr>
            <w:r w:rsidRPr="00F010DB">
              <w:rPr>
                <w:rFonts w:ascii="Arial"/>
                <w:b/>
                <w:sz w:val="24"/>
              </w:rPr>
              <w:t>Updated:</w:t>
            </w:r>
            <w:r w:rsidRPr="00F010DB">
              <w:rPr>
                <w:rFonts w:ascii="Arial"/>
                <w:b/>
                <w:spacing w:val="-3"/>
                <w:sz w:val="24"/>
              </w:rPr>
              <w:t xml:space="preserve"> </w:t>
            </w:r>
          </w:p>
        </w:tc>
      </w:tr>
      <w:tr w:rsidR="00E21B88" w14:paraId="35D30810" w14:textId="77777777" w:rsidTr="00E21B88">
        <w:trPr>
          <w:trHeight w:hRule="exact" w:val="1753"/>
        </w:trPr>
        <w:tc>
          <w:tcPr>
            <w:tcW w:w="5329" w:type="dxa"/>
            <w:vMerge/>
            <w:tcBorders>
              <w:left w:val="single" w:sz="4" w:space="0" w:color="000000"/>
              <w:bottom w:val="single" w:sz="4" w:space="0" w:color="000000"/>
              <w:right w:val="single" w:sz="4" w:space="0" w:color="000000"/>
            </w:tcBorders>
          </w:tcPr>
          <w:p w14:paraId="19D15288" w14:textId="77777777" w:rsidR="00E21B88" w:rsidRPr="00F010DB" w:rsidRDefault="00E21B88" w:rsidP="00946027"/>
        </w:tc>
        <w:tc>
          <w:tcPr>
            <w:tcW w:w="4839" w:type="dxa"/>
            <w:tcBorders>
              <w:top w:val="single" w:sz="4" w:space="0" w:color="000000"/>
              <w:left w:val="single" w:sz="4" w:space="0" w:color="000000"/>
              <w:bottom w:val="single" w:sz="4" w:space="0" w:color="000000"/>
              <w:right w:val="single" w:sz="4" w:space="0" w:color="000000"/>
            </w:tcBorders>
          </w:tcPr>
          <w:p w14:paraId="0E57E58E" w14:textId="77777777" w:rsidR="00E21B88" w:rsidRPr="00F010DB" w:rsidRDefault="00E21B88" w:rsidP="00946027">
            <w:pPr>
              <w:pStyle w:val="TableParagraph"/>
              <w:spacing w:before="115"/>
              <w:ind w:left="103" w:right="721"/>
              <w:rPr>
                <w:rFonts w:ascii="Arial" w:eastAsia="Arial" w:hAnsi="Arial" w:cs="Arial"/>
                <w:sz w:val="24"/>
                <w:szCs w:val="24"/>
              </w:rPr>
            </w:pPr>
            <w:r w:rsidRPr="00F010DB">
              <w:rPr>
                <w:rFonts w:ascii="Arial"/>
                <w:b/>
                <w:sz w:val="24"/>
              </w:rPr>
              <w:t xml:space="preserve">Issued </w:t>
            </w:r>
            <w:r w:rsidRPr="00F010DB">
              <w:rPr>
                <w:rFonts w:ascii="Arial"/>
                <w:b/>
                <w:spacing w:val="-3"/>
                <w:sz w:val="24"/>
              </w:rPr>
              <w:t xml:space="preserve">By: </w:t>
            </w:r>
          </w:p>
          <w:p w14:paraId="5D0E2A43" w14:textId="77777777" w:rsidR="00E21B88" w:rsidRPr="00F010DB" w:rsidRDefault="00E21B88" w:rsidP="00946027">
            <w:pPr>
              <w:pStyle w:val="TableParagraph"/>
              <w:rPr>
                <w:rFonts w:ascii="Arial" w:eastAsia="Arial" w:hAnsi="Arial" w:cs="Arial"/>
                <w:sz w:val="24"/>
                <w:szCs w:val="24"/>
              </w:rPr>
            </w:pPr>
          </w:p>
          <w:p w14:paraId="03783698" w14:textId="77777777" w:rsidR="00E21B88" w:rsidRPr="00F010DB" w:rsidRDefault="00E21B88" w:rsidP="00946027">
            <w:pPr>
              <w:pStyle w:val="TableParagraph"/>
              <w:ind w:left="103" w:right="536"/>
              <w:rPr>
                <w:rFonts w:ascii="Arial" w:eastAsia="Arial" w:hAnsi="Arial" w:cs="Arial"/>
                <w:sz w:val="24"/>
                <w:szCs w:val="24"/>
              </w:rPr>
            </w:pPr>
            <w:r w:rsidRPr="00F010DB">
              <w:rPr>
                <w:rFonts w:ascii="Arial"/>
                <w:b/>
                <w:sz w:val="24"/>
              </w:rPr>
              <w:t xml:space="preserve">Owner: </w:t>
            </w:r>
          </w:p>
        </w:tc>
      </w:tr>
    </w:tbl>
    <w:p w14:paraId="20A05397" w14:textId="699D71FC" w:rsidR="00FD26A2" w:rsidRPr="009A309F" w:rsidRDefault="00FD26A2" w:rsidP="009A309F">
      <w:pPr>
        <w:spacing w:after="0" w:line="240" w:lineRule="auto"/>
        <w:rPr>
          <w:rFonts w:ascii="Arial" w:hAnsi="Arial" w:cs="Arial"/>
        </w:rPr>
      </w:pPr>
    </w:p>
    <w:p w14:paraId="20A05398" w14:textId="150C491C" w:rsidR="00FD26A2" w:rsidRPr="00F010DB" w:rsidRDefault="003A60BF" w:rsidP="00F010DB">
      <w:pPr>
        <w:pStyle w:val="Heading1"/>
        <w:rPr>
          <w:color w:val="auto"/>
        </w:rPr>
      </w:pPr>
      <w:r w:rsidRPr="00F010DB">
        <w:rPr>
          <w:color w:val="auto"/>
        </w:rPr>
        <w:t>1.0 Purpose and Benefits</w:t>
      </w:r>
    </w:p>
    <w:p w14:paraId="20A05399" w14:textId="354BE306" w:rsidR="00CF278D" w:rsidRPr="00D62A1C" w:rsidRDefault="001F54FC" w:rsidP="006264D2">
      <w:pPr>
        <w:spacing w:line="240" w:lineRule="auto"/>
        <w:ind w:right="446"/>
        <w:jc w:val="both"/>
        <w:rPr>
          <w:rFonts w:ascii="Arial" w:hAnsi="Arial" w:cs="Arial"/>
          <w:sz w:val="24"/>
          <w:szCs w:val="24"/>
        </w:rPr>
      </w:pPr>
      <w:r w:rsidRPr="001F54FC">
        <w:rPr>
          <w:rFonts w:ascii="Arial" w:hAnsi="Arial" w:cs="Arial"/>
          <w:sz w:val="24"/>
          <w:szCs w:val="24"/>
        </w:rPr>
        <w:t>The purpose of this standard is to establish the rules and processes for creating, maintaining and controlling the access of a digital identity to</w:t>
      </w:r>
      <w:r w:rsidR="00E21B88">
        <w:rPr>
          <w:rFonts w:ascii="Arial" w:hAnsi="Arial" w:cs="Arial"/>
          <w:sz w:val="24"/>
          <w:szCs w:val="24"/>
        </w:rPr>
        <w:t xml:space="preserve"> an entity’s</w:t>
      </w:r>
      <w:r w:rsidRPr="00F2400F">
        <w:rPr>
          <w:rFonts w:ascii="Arial" w:hAnsi="Arial" w:cs="Arial"/>
          <w:color w:val="C00000"/>
          <w:sz w:val="24"/>
          <w:szCs w:val="24"/>
        </w:rPr>
        <w:t xml:space="preserve"> </w:t>
      </w:r>
      <w:r w:rsidRPr="001F54FC">
        <w:rPr>
          <w:rFonts w:ascii="Arial" w:hAnsi="Arial" w:cs="Arial"/>
          <w:sz w:val="24"/>
          <w:szCs w:val="24"/>
        </w:rPr>
        <w:t>applications and resources for means of protecting</w:t>
      </w:r>
      <w:r w:rsidR="00E21B88">
        <w:rPr>
          <w:rFonts w:ascii="Arial" w:hAnsi="Arial" w:cs="Arial"/>
          <w:sz w:val="24"/>
          <w:szCs w:val="24"/>
        </w:rPr>
        <w:t xml:space="preserve"> their</w:t>
      </w:r>
      <w:r w:rsidRPr="00F2400F">
        <w:rPr>
          <w:rFonts w:ascii="Arial" w:hAnsi="Arial" w:cs="Arial"/>
          <w:color w:val="C00000"/>
          <w:sz w:val="24"/>
          <w:szCs w:val="24"/>
        </w:rPr>
        <w:t xml:space="preserve"> </w:t>
      </w:r>
      <w:r w:rsidRPr="001F54FC">
        <w:rPr>
          <w:rFonts w:ascii="Arial" w:hAnsi="Arial" w:cs="Arial"/>
          <w:sz w:val="24"/>
          <w:szCs w:val="24"/>
        </w:rPr>
        <w:t>systems and information.</w:t>
      </w:r>
    </w:p>
    <w:p w14:paraId="20A0539A" w14:textId="77777777" w:rsidR="00FD26A2" w:rsidRPr="00F010DB" w:rsidRDefault="00FD26A2" w:rsidP="00F010DB">
      <w:pPr>
        <w:pStyle w:val="Heading1"/>
        <w:rPr>
          <w:color w:val="auto"/>
        </w:rPr>
      </w:pPr>
      <w:r w:rsidRPr="00F010DB">
        <w:rPr>
          <w:color w:val="auto"/>
        </w:rPr>
        <w:t xml:space="preserve">2.0 </w:t>
      </w:r>
      <w:r w:rsidR="003A60BF" w:rsidRPr="00F010DB">
        <w:rPr>
          <w:color w:val="auto"/>
        </w:rPr>
        <w:t>Authority</w:t>
      </w:r>
    </w:p>
    <w:p w14:paraId="1862ADC9" w14:textId="68C688EC" w:rsidR="006406CA" w:rsidRPr="00E21B88" w:rsidRDefault="00F2400F" w:rsidP="00F2400F">
      <w:pPr>
        <w:ind w:right="180"/>
        <w:jc w:val="both"/>
        <w:rPr>
          <w:color w:val="C00000"/>
        </w:rPr>
      </w:pPr>
      <w:r w:rsidRPr="00E21B88">
        <w:rPr>
          <w:rFonts w:ascii="Arial" w:hAnsi="Arial" w:cs="Arial"/>
          <w:i/>
          <w:iCs/>
          <w:color w:val="C00000"/>
          <w:sz w:val="24"/>
          <w:szCs w:val="24"/>
        </w:rPr>
        <w:t>[Organization information]</w:t>
      </w:r>
    </w:p>
    <w:p w14:paraId="20A0539D" w14:textId="77777777" w:rsidR="00FD26A2" w:rsidRPr="00F010DB" w:rsidRDefault="00FD26A2" w:rsidP="00F010DB">
      <w:pPr>
        <w:pStyle w:val="Heading1"/>
        <w:rPr>
          <w:color w:val="auto"/>
        </w:rPr>
      </w:pPr>
      <w:r w:rsidRPr="00F010DB">
        <w:rPr>
          <w:color w:val="auto"/>
        </w:rPr>
        <w:t>3.0 Scope</w:t>
      </w:r>
    </w:p>
    <w:p w14:paraId="20A0539E" w14:textId="18F5E130" w:rsidR="00FA658F" w:rsidRDefault="001F54FC" w:rsidP="006264D2">
      <w:pPr>
        <w:spacing w:line="240" w:lineRule="auto"/>
        <w:ind w:right="446"/>
        <w:jc w:val="both"/>
        <w:rPr>
          <w:rFonts w:ascii="Arial" w:hAnsi="Arial" w:cs="Arial"/>
          <w:sz w:val="24"/>
          <w:szCs w:val="24"/>
        </w:rPr>
      </w:pPr>
      <w:r w:rsidRPr="001F54FC">
        <w:rPr>
          <w:rFonts w:ascii="Arial" w:hAnsi="Arial" w:cs="Arial"/>
          <w:sz w:val="24"/>
          <w:szCs w:val="24"/>
        </w:rPr>
        <w:t>This standard covers all systems developed by, or on behalf of</w:t>
      </w:r>
      <w:r w:rsidR="00E21B88">
        <w:rPr>
          <w:rFonts w:ascii="Arial" w:hAnsi="Arial" w:cs="Arial"/>
          <w:sz w:val="24"/>
          <w:szCs w:val="24"/>
        </w:rPr>
        <w:t xml:space="preserve"> the entity</w:t>
      </w:r>
      <w:r w:rsidR="00F2400F">
        <w:rPr>
          <w:rFonts w:ascii="Arial" w:hAnsi="Arial" w:cs="Arial"/>
          <w:sz w:val="24"/>
          <w:szCs w:val="24"/>
        </w:rPr>
        <w:t>,</w:t>
      </w:r>
      <w:r w:rsidRPr="001F54FC">
        <w:rPr>
          <w:rFonts w:ascii="Arial" w:hAnsi="Arial" w:cs="Arial"/>
          <w:sz w:val="24"/>
          <w:szCs w:val="24"/>
        </w:rPr>
        <w:t xml:space="preserve"> that require authenticated access. This includes all development, test, quality assurance, production and other ad hoc systems.</w:t>
      </w:r>
    </w:p>
    <w:p w14:paraId="20A0539F" w14:textId="77777777" w:rsidR="00FD26A2" w:rsidRPr="00F010DB" w:rsidRDefault="00FD26A2" w:rsidP="00F010DB">
      <w:pPr>
        <w:pStyle w:val="Heading1"/>
        <w:rPr>
          <w:color w:val="auto"/>
        </w:rPr>
      </w:pPr>
      <w:r w:rsidRPr="00F010DB">
        <w:rPr>
          <w:color w:val="auto"/>
        </w:rPr>
        <w:t xml:space="preserve">4.0 </w:t>
      </w:r>
      <w:r w:rsidR="00C23014" w:rsidRPr="00F010DB">
        <w:rPr>
          <w:color w:val="auto"/>
        </w:rPr>
        <w:t>Information</w:t>
      </w:r>
      <w:r w:rsidRPr="00F010DB">
        <w:rPr>
          <w:color w:val="auto"/>
        </w:rPr>
        <w:t xml:space="preserve"> Statement</w:t>
      </w:r>
    </w:p>
    <w:p w14:paraId="20A053A0" w14:textId="69FF315B" w:rsidR="00625764" w:rsidRPr="009F2ED0" w:rsidRDefault="009F2ED0" w:rsidP="009F2ED0">
      <w:pPr>
        <w:pStyle w:val="Default"/>
        <w:spacing w:before="120" w:after="200"/>
        <w:ind w:right="446"/>
      </w:pPr>
      <w:r w:rsidRPr="009F2ED0">
        <w:t xml:space="preserve">Account management and access control includes the process of requesting, creating, issuing, modifying and disabling user accounts; enabling and disabling access to resources and applications; establishing conditions for group and role membership; tracking accounts and their respective access authorizations; and managing these functions. </w:t>
      </w:r>
    </w:p>
    <w:p w14:paraId="7E156F5C" w14:textId="5DB57F79" w:rsidR="009F2ED0" w:rsidRDefault="009F2ED0" w:rsidP="0051193F">
      <w:pPr>
        <w:pStyle w:val="ListParagraph"/>
        <w:numPr>
          <w:ilvl w:val="1"/>
          <w:numId w:val="1"/>
        </w:numPr>
        <w:rPr>
          <w:rFonts w:ascii="Arial" w:eastAsiaTheme="majorEastAsia" w:hAnsi="Arial" w:cs="Arial"/>
          <w:b/>
          <w:bCs/>
          <w:color w:val="000000" w:themeColor="text1"/>
          <w:sz w:val="24"/>
          <w:szCs w:val="24"/>
        </w:rPr>
      </w:pPr>
      <w:r w:rsidRPr="009F2ED0">
        <w:rPr>
          <w:rFonts w:ascii="Arial" w:eastAsiaTheme="majorEastAsia" w:hAnsi="Arial" w:cs="Arial"/>
          <w:b/>
          <w:bCs/>
          <w:color w:val="000000" w:themeColor="text1"/>
          <w:sz w:val="24"/>
          <w:szCs w:val="24"/>
        </w:rPr>
        <w:t>Account Management/Access Control Roles</w:t>
      </w:r>
    </w:p>
    <w:p w14:paraId="166349CE" w14:textId="1E8B9A4C" w:rsidR="009F2ED0" w:rsidRPr="009F2ED0" w:rsidRDefault="009F2ED0" w:rsidP="009F2ED0">
      <w:pPr>
        <w:widowControl w:val="0"/>
        <w:spacing w:after="0" w:line="240" w:lineRule="auto"/>
        <w:jc w:val="both"/>
        <w:rPr>
          <w:rFonts w:ascii="Arial" w:hAnsi="Arial" w:cs="Arial"/>
          <w:sz w:val="24"/>
          <w:szCs w:val="24"/>
        </w:rPr>
      </w:pPr>
      <w:r w:rsidRPr="009F2ED0">
        <w:rPr>
          <w:rFonts w:ascii="Arial" w:hAnsi="Arial" w:cs="Arial"/>
          <w:sz w:val="24"/>
          <w:szCs w:val="24"/>
        </w:rPr>
        <w:t xml:space="preserve">Account management and access control require that the roles of Information Owner, Account Manager and, optionally, Account Administrator and Entitlement Administrator, are </w:t>
      </w:r>
      <w:r w:rsidRPr="009F2ED0">
        <w:rPr>
          <w:rFonts w:ascii="Arial" w:hAnsi="Arial" w:cs="Arial"/>
          <w:sz w:val="24"/>
          <w:szCs w:val="24"/>
        </w:rPr>
        <w:lastRenderedPageBreak/>
        <w:t>defined and assigned for each resource and application.  A listing of authorized users in these roles must be documented and maintained.  The associated tasks and responsibilities for each role are described below.  Each role may belong to one or more individuals depending on the application.  In some cases</w:t>
      </w:r>
      <w:r w:rsidR="002E6452">
        <w:rPr>
          <w:rFonts w:ascii="Arial" w:hAnsi="Arial" w:cs="Arial"/>
          <w:sz w:val="24"/>
          <w:szCs w:val="24"/>
        </w:rPr>
        <w:t>,</w:t>
      </w:r>
      <w:r w:rsidRPr="009F2ED0">
        <w:rPr>
          <w:rFonts w:ascii="Arial" w:hAnsi="Arial" w:cs="Arial"/>
          <w:sz w:val="24"/>
          <w:szCs w:val="24"/>
        </w:rPr>
        <w:t xml:space="preserve"> a single individual or group may be assigned more than one of these roles. </w:t>
      </w:r>
    </w:p>
    <w:p w14:paraId="7A13283E" w14:textId="77777777" w:rsidR="009F2ED0" w:rsidRPr="009F2ED0" w:rsidRDefault="009F2ED0" w:rsidP="009F2ED0">
      <w:pPr>
        <w:jc w:val="both"/>
        <w:rPr>
          <w:rFonts w:ascii="Arial" w:hAnsi="Arial" w:cs="Arial"/>
          <w:sz w:val="24"/>
          <w:szCs w:val="24"/>
        </w:rPr>
      </w:pPr>
    </w:p>
    <w:p w14:paraId="4BFBCC82" w14:textId="29AA40C1" w:rsidR="009F2ED0" w:rsidRPr="009F2ED0" w:rsidRDefault="009F2ED0" w:rsidP="0051193F">
      <w:pPr>
        <w:numPr>
          <w:ilvl w:val="1"/>
          <w:numId w:val="2"/>
        </w:numPr>
        <w:spacing w:after="0" w:line="240" w:lineRule="auto"/>
        <w:ind w:left="900"/>
        <w:contextualSpacing/>
        <w:jc w:val="both"/>
        <w:rPr>
          <w:rFonts w:ascii="Arial" w:hAnsi="Arial" w:cs="Arial"/>
          <w:sz w:val="24"/>
          <w:szCs w:val="24"/>
        </w:rPr>
      </w:pPr>
      <w:r w:rsidRPr="009F2ED0">
        <w:rPr>
          <w:rFonts w:ascii="Arial" w:hAnsi="Arial" w:cs="Arial"/>
          <w:b/>
          <w:sz w:val="24"/>
          <w:szCs w:val="24"/>
        </w:rPr>
        <w:t xml:space="preserve">Information Owner:  </w:t>
      </w:r>
      <w:r w:rsidRPr="009F2ED0">
        <w:rPr>
          <w:rFonts w:ascii="Arial" w:hAnsi="Arial" w:cs="Arial"/>
          <w:sz w:val="24"/>
          <w:szCs w:val="24"/>
        </w:rPr>
        <w:t>Information owners are people at the managerial level within a</w:t>
      </w:r>
      <w:r w:rsidR="00E21B88">
        <w:rPr>
          <w:rFonts w:ascii="Arial" w:hAnsi="Arial" w:cs="Arial"/>
          <w:sz w:val="24"/>
          <w:szCs w:val="24"/>
        </w:rPr>
        <w:t>n entity</w:t>
      </w:r>
      <w:r w:rsidRPr="00F2400F">
        <w:rPr>
          <w:rFonts w:ascii="Arial" w:hAnsi="Arial" w:cs="Arial"/>
          <w:color w:val="C00000"/>
          <w:sz w:val="24"/>
          <w:szCs w:val="24"/>
        </w:rPr>
        <w:t xml:space="preserve"> </w:t>
      </w:r>
      <w:r w:rsidRPr="009F2ED0">
        <w:rPr>
          <w:rFonts w:ascii="Arial" w:hAnsi="Arial" w:cs="Arial"/>
          <w:sz w:val="24"/>
          <w:szCs w:val="24"/>
        </w:rPr>
        <w:t>who:</w:t>
      </w:r>
    </w:p>
    <w:p w14:paraId="15E165FB" w14:textId="5ADE8453" w:rsidR="009F2ED0" w:rsidRPr="009F2ED0" w:rsidRDefault="009F2ED0" w:rsidP="0051193F">
      <w:pPr>
        <w:numPr>
          <w:ilvl w:val="0"/>
          <w:numId w:val="3"/>
        </w:numPr>
        <w:spacing w:after="0" w:line="240" w:lineRule="auto"/>
        <w:jc w:val="both"/>
        <w:rPr>
          <w:rFonts w:ascii="Arial" w:hAnsi="Arial" w:cs="Arial"/>
          <w:sz w:val="24"/>
          <w:szCs w:val="24"/>
        </w:rPr>
      </w:pPr>
      <w:r w:rsidRPr="009F2ED0">
        <w:rPr>
          <w:rFonts w:ascii="Arial" w:hAnsi="Arial" w:cs="Arial"/>
          <w:sz w:val="24"/>
          <w:szCs w:val="24"/>
        </w:rPr>
        <w:t xml:space="preserve">Delegate account managers to ensure the appropriate level of information access is provided.  Delegation can be to individual users, groups and/or third parties (e.g., another </w:t>
      </w:r>
      <w:r w:rsidR="00F2400F">
        <w:rPr>
          <w:rFonts w:ascii="Arial" w:hAnsi="Arial" w:cs="Arial"/>
          <w:sz w:val="24"/>
          <w:szCs w:val="24"/>
        </w:rPr>
        <w:t>entity</w:t>
      </w:r>
      <w:r w:rsidRPr="009F2ED0">
        <w:rPr>
          <w:rFonts w:ascii="Arial" w:hAnsi="Arial" w:cs="Arial"/>
          <w:sz w:val="24"/>
          <w:szCs w:val="24"/>
        </w:rPr>
        <w:t>).</w:t>
      </w:r>
    </w:p>
    <w:p w14:paraId="0311FDFE" w14:textId="77777777" w:rsidR="009F2ED0" w:rsidRPr="009F2ED0" w:rsidRDefault="009F2ED0" w:rsidP="0051193F">
      <w:pPr>
        <w:numPr>
          <w:ilvl w:val="0"/>
          <w:numId w:val="3"/>
        </w:numPr>
        <w:spacing w:after="0" w:line="240" w:lineRule="auto"/>
        <w:jc w:val="both"/>
        <w:rPr>
          <w:rFonts w:ascii="Arial" w:hAnsi="Arial" w:cs="Arial"/>
          <w:sz w:val="24"/>
          <w:szCs w:val="24"/>
        </w:rPr>
      </w:pPr>
      <w:r w:rsidRPr="009F2ED0">
        <w:rPr>
          <w:rFonts w:ascii="Arial" w:hAnsi="Arial" w:cs="Arial"/>
          <w:sz w:val="24"/>
          <w:szCs w:val="24"/>
        </w:rPr>
        <w:t>Define roles and groups, as well as the corresponding level of access to resources for that role or group.</w:t>
      </w:r>
    </w:p>
    <w:p w14:paraId="6449A867" w14:textId="77777777" w:rsidR="009F2ED0" w:rsidRPr="009F2ED0" w:rsidRDefault="009F2ED0" w:rsidP="0051193F">
      <w:pPr>
        <w:numPr>
          <w:ilvl w:val="0"/>
          <w:numId w:val="3"/>
        </w:numPr>
        <w:spacing w:after="0" w:line="240" w:lineRule="auto"/>
        <w:jc w:val="both"/>
        <w:rPr>
          <w:rFonts w:ascii="Arial" w:hAnsi="Arial" w:cs="Arial"/>
          <w:sz w:val="24"/>
          <w:szCs w:val="24"/>
        </w:rPr>
      </w:pPr>
      <w:r w:rsidRPr="009F2ED0">
        <w:rPr>
          <w:rFonts w:ascii="Arial" w:hAnsi="Arial" w:cs="Arial"/>
          <w:sz w:val="24"/>
          <w:szCs w:val="24"/>
        </w:rPr>
        <w:t>Determining who should have access.</w:t>
      </w:r>
    </w:p>
    <w:p w14:paraId="78CE5AEC" w14:textId="7A105CF2" w:rsidR="009F2ED0" w:rsidRPr="009F2ED0" w:rsidRDefault="009F2ED0" w:rsidP="0051193F">
      <w:pPr>
        <w:numPr>
          <w:ilvl w:val="0"/>
          <w:numId w:val="3"/>
        </w:numPr>
        <w:spacing w:after="0" w:line="240" w:lineRule="auto"/>
        <w:jc w:val="both"/>
        <w:rPr>
          <w:rFonts w:ascii="Arial" w:hAnsi="Arial" w:cs="Arial"/>
          <w:sz w:val="24"/>
          <w:szCs w:val="24"/>
        </w:rPr>
      </w:pPr>
      <w:r w:rsidRPr="009F2ED0">
        <w:rPr>
          <w:rFonts w:ascii="Arial" w:hAnsi="Arial" w:cs="Arial"/>
          <w:sz w:val="24"/>
          <w:szCs w:val="24"/>
        </w:rPr>
        <w:t>Determine the identity assurance level for the application and/or data</w:t>
      </w:r>
      <w:r w:rsidR="00F010DB">
        <w:rPr>
          <w:rFonts w:ascii="Arial" w:hAnsi="Arial" w:cs="Arial"/>
          <w:sz w:val="24"/>
          <w:szCs w:val="24"/>
        </w:rPr>
        <w:t>.</w:t>
      </w:r>
      <w:r w:rsidRPr="009F2ED0">
        <w:rPr>
          <w:rFonts w:ascii="Arial" w:hAnsi="Arial" w:cs="Arial"/>
          <w:sz w:val="24"/>
          <w:szCs w:val="24"/>
        </w:rPr>
        <w:t xml:space="preserve"> </w:t>
      </w:r>
    </w:p>
    <w:p w14:paraId="1F8308F8" w14:textId="77777777" w:rsidR="009F2ED0" w:rsidRPr="009F2ED0" w:rsidRDefault="009F2ED0" w:rsidP="0051193F">
      <w:pPr>
        <w:numPr>
          <w:ilvl w:val="0"/>
          <w:numId w:val="3"/>
        </w:numPr>
        <w:tabs>
          <w:tab w:val="left" w:pos="144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 xml:space="preserve">Review that accounts and access controls are commensurate with overall business function and that the associated rights have been properly assigned, at a minimum, annually. </w:t>
      </w:r>
    </w:p>
    <w:p w14:paraId="00FBE80A" w14:textId="77777777" w:rsidR="009F2ED0" w:rsidRPr="009F2ED0" w:rsidRDefault="009F2ED0" w:rsidP="0051193F">
      <w:pPr>
        <w:numPr>
          <w:ilvl w:val="0"/>
          <w:numId w:val="3"/>
        </w:numPr>
        <w:tabs>
          <w:tab w:val="left" w:pos="144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Require business units with access to protected resources to notify account managers when accounts are no longer required, such as when users are terminated or transferred and when individual access requirements change.</w:t>
      </w:r>
    </w:p>
    <w:p w14:paraId="5B018838" w14:textId="77777777" w:rsidR="009F2ED0" w:rsidRPr="009F2ED0" w:rsidRDefault="009F2ED0" w:rsidP="009F2ED0">
      <w:pPr>
        <w:spacing w:after="0" w:line="240" w:lineRule="auto"/>
        <w:ind w:left="900"/>
        <w:contextualSpacing/>
        <w:jc w:val="both"/>
        <w:rPr>
          <w:rFonts w:ascii="Arial" w:hAnsi="Arial" w:cs="Arial"/>
          <w:b/>
          <w:sz w:val="24"/>
          <w:szCs w:val="24"/>
        </w:rPr>
      </w:pPr>
    </w:p>
    <w:p w14:paraId="64D3BC36" w14:textId="221758A9" w:rsidR="009F2ED0" w:rsidRPr="009F2ED0" w:rsidRDefault="009F2ED0" w:rsidP="0051193F">
      <w:pPr>
        <w:numPr>
          <w:ilvl w:val="1"/>
          <w:numId w:val="2"/>
        </w:numPr>
        <w:spacing w:after="0" w:line="240" w:lineRule="auto"/>
        <w:ind w:left="900"/>
        <w:contextualSpacing/>
        <w:jc w:val="both"/>
        <w:rPr>
          <w:rFonts w:ascii="Arial" w:hAnsi="Arial" w:cs="Arial"/>
          <w:sz w:val="24"/>
          <w:szCs w:val="24"/>
        </w:rPr>
      </w:pPr>
      <w:r w:rsidRPr="009F2ED0">
        <w:rPr>
          <w:rFonts w:ascii="Arial" w:hAnsi="Arial" w:cs="Arial"/>
          <w:b/>
          <w:sz w:val="24"/>
          <w:szCs w:val="24"/>
        </w:rPr>
        <w:t xml:space="preserve">Account Manager:  </w:t>
      </w:r>
      <w:r w:rsidRPr="009F2ED0">
        <w:rPr>
          <w:rFonts w:ascii="Arial" w:hAnsi="Arial" w:cs="Arial"/>
          <w:sz w:val="24"/>
          <w:szCs w:val="24"/>
        </w:rPr>
        <w:t>Account managers maintain accounts.  They are the delegated custodians of</w:t>
      </w:r>
      <w:r w:rsidR="00E21B88">
        <w:rPr>
          <w:rFonts w:ascii="Arial" w:hAnsi="Arial" w:cs="Arial"/>
          <w:sz w:val="24"/>
          <w:szCs w:val="24"/>
        </w:rPr>
        <w:t xml:space="preserve"> </w:t>
      </w:r>
      <w:r w:rsidRPr="009F2ED0">
        <w:rPr>
          <w:rFonts w:ascii="Arial" w:hAnsi="Arial" w:cs="Arial"/>
          <w:sz w:val="24"/>
          <w:szCs w:val="24"/>
        </w:rPr>
        <w:t>protected data.  Account managers:</w:t>
      </w:r>
    </w:p>
    <w:p w14:paraId="29E85031" w14:textId="3C1828C8" w:rsidR="009F2ED0" w:rsidRPr="009F2ED0" w:rsidRDefault="009F2ED0" w:rsidP="0051193F">
      <w:pPr>
        <w:numPr>
          <w:ilvl w:val="0"/>
          <w:numId w:val="4"/>
        </w:numPr>
        <w:tabs>
          <w:tab w:val="left" w:pos="144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Maintain appropriate levels of communication with the information owners to determine the level or degree of access granted to an individual.</w:t>
      </w:r>
    </w:p>
    <w:p w14:paraId="505922D8" w14:textId="77777777" w:rsidR="009F2ED0" w:rsidRPr="009F2ED0" w:rsidRDefault="009F2ED0" w:rsidP="0051193F">
      <w:pPr>
        <w:numPr>
          <w:ilvl w:val="0"/>
          <w:numId w:val="4"/>
        </w:numPr>
        <w:tabs>
          <w:tab w:val="left" w:pos="144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 xml:space="preserve">Determine the technical specifications needed to set access privileges. </w:t>
      </w:r>
    </w:p>
    <w:p w14:paraId="069A9768" w14:textId="77777777" w:rsidR="009F2ED0" w:rsidRPr="009F2ED0" w:rsidRDefault="009F2ED0" w:rsidP="0051193F">
      <w:pPr>
        <w:numPr>
          <w:ilvl w:val="0"/>
          <w:numId w:val="4"/>
        </w:numPr>
        <w:tabs>
          <w:tab w:val="left" w:pos="144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Delegate account management functions to account administrators.</w:t>
      </w:r>
    </w:p>
    <w:p w14:paraId="73AF2993" w14:textId="77777777" w:rsidR="009F2ED0" w:rsidRPr="009F2ED0" w:rsidRDefault="009F2ED0" w:rsidP="0051193F">
      <w:pPr>
        <w:numPr>
          <w:ilvl w:val="0"/>
          <w:numId w:val="4"/>
        </w:numPr>
        <w:tabs>
          <w:tab w:val="left" w:pos="144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Create and maintain procedures used in managing accounts.</w:t>
      </w:r>
    </w:p>
    <w:p w14:paraId="21DAE078" w14:textId="77777777" w:rsidR="009F2ED0" w:rsidRPr="009F2ED0" w:rsidRDefault="009F2ED0" w:rsidP="0051193F">
      <w:pPr>
        <w:numPr>
          <w:ilvl w:val="0"/>
          <w:numId w:val="4"/>
        </w:numPr>
        <w:tabs>
          <w:tab w:val="left" w:pos="144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Perform all account administrator duties as required.</w:t>
      </w:r>
    </w:p>
    <w:p w14:paraId="64E21D01" w14:textId="77777777" w:rsidR="009F2ED0" w:rsidRPr="009F2ED0" w:rsidRDefault="009F2ED0" w:rsidP="009F2ED0">
      <w:pPr>
        <w:spacing w:after="0" w:line="240" w:lineRule="auto"/>
        <w:jc w:val="both"/>
        <w:rPr>
          <w:rFonts w:ascii="Arial" w:hAnsi="Arial" w:cs="Arial"/>
          <w:b/>
          <w:sz w:val="24"/>
          <w:szCs w:val="24"/>
        </w:rPr>
      </w:pPr>
    </w:p>
    <w:p w14:paraId="517F9F28" w14:textId="77777777" w:rsidR="009F2ED0" w:rsidRPr="009F2ED0" w:rsidRDefault="009F2ED0" w:rsidP="0051193F">
      <w:pPr>
        <w:numPr>
          <w:ilvl w:val="1"/>
          <w:numId w:val="2"/>
        </w:numPr>
        <w:spacing w:after="0" w:line="240" w:lineRule="auto"/>
        <w:ind w:left="900"/>
        <w:contextualSpacing/>
        <w:jc w:val="both"/>
        <w:rPr>
          <w:rFonts w:ascii="Arial" w:hAnsi="Arial" w:cs="Arial"/>
          <w:b/>
          <w:sz w:val="24"/>
          <w:szCs w:val="24"/>
        </w:rPr>
      </w:pPr>
      <w:r w:rsidRPr="009F2ED0">
        <w:rPr>
          <w:rFonts w:ascii="Arial" w:hAnsi="Arial" w:cs="Arial"/>
          <w:b/>
          <w:sz w:val="24"/>
          <w:szCs w:val="24"/>
        </w:rPr>
        <w:t xml:space="preserve">Account Administrators:  </w:t>
      </w:r>
      <w:r w:rsidRPr="009F2ED0">
        <w:rPr>
          <w:rFonts w:ascii="Arial" w:hAnsi="Arial" w:cs="Arial"/>
          <w:sz w:val="24"/>
          <w:szCs w:val="24"/>
        </w:rPr>
        <w:t>Account administrators are an optional subset of the account manager role.  They do not determine procedures. System rights and/or responsibilities are assigned to them by the account manager.  All account administrator responsibilities are contained within the role of account manager should an account administrator not exist.  A subset of account administrator duties may be assigned as appropriate. For example, a role for password reset only may exist for service desk employees. Additionally, some of these responsibilities may remain with the account manager should that manager determine it is necessary.  For account management, the administrator may:</w:t>
      </w:r>
    </w:p>
    <w:p w14:paraId="28099BAC" w14:textId="77777777" w:rsidR="009F2ED0" w:rsidRPr="009F2ED0" w:rsidRDefault="009F2ED0" w:rsidP="0051193F">
      <w:pPr>
        <w:numPr>
          <w:ilvl w:val="0"/>
          <w:numId w:val="5"/>
        </w:numPr>
        <w:tabs>
          <w:tab w:val="left" w:pos="126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Maintain any necessary information supporting account administration activities, including account management requests and approvals.</w:t>
      </w:r>
    </w:p>
    <w:p w14:paraId="13A5DCAB" w14:textId="77777777" w:rsidR="009F2ED0" w:rsidRPr="009F2ED0" w:rsidRDefault="009F2ED0" w:rsidP="0051193F">
      <w:pPr>
        <w:numPr>
          <w:ilvl w:val="0"/>
          <w:numId w:val="5"/>
        </w:numPr>
        <w:tabs>
          <w:tab w:val="left" w:pos="126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Enroll new users.</w:t>
      </w:r>
    </w:p>
    <w:p w14:paraId="5D0F5506" w14:textId="77777777" w:rsidR="009F2ED0" w:rsidRPr="009F2ED0" w:rsidRDefault="009F2ED0" w:rsidP="0051193F">
      <w:pPr>
        <w:numPr>
          <w:ilvl w:val="0"/>
          <w:numId w:val="5"/>
        </w:numPr>
        <w:tabs>
          <w:tab w:val="left" w:pos="126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Enable/disable user accounts.</w:t>
      </w:r>
    </w:p>
    <w:p w14:paraId="303DBD45" w14:textId="77777777" w:rsidR="009F2ED0" w:rsidRPr="009F2ED0" w:rsidRDefault="009F2ED0" w:rsidP="0051193F">
      <w:pPr>
        <w:numPr>
          <w:ilvl w:val="0"/>
          <w:numId w:val="5"/>
        </w:numPr>
        <w:tabs>
          <w:tab w:val="left" w:pos="126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Create and maintain user roles and groups.</w:t>
      </w:r>
    </w:p>
    <w:p w14:paraId="4B92BDBB" w14:textId="77777777" w:rsidR="009F2ED0" w:rsidRPr="009F2ED0" w:rsidRDefault="009F2ED0" w:rsidP="0051193F">
      <w:pPr>
        <w:numPr>
          <w:ilvl w:val="0"/>
          <w:numId w:val="5"/>
        </w:numPr>
        <w:tabs>
          <w:tab w:val="left" w:pos="126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Assign rights and privileges to a user or group.</w:t>
      </w:r>
    </w:p>
    <w:p w14:paraId="57859B94" w14:textId="77777777" w:rsidR="009F2ED0" w:rsidRPr="009F2ED0" w:rsidRDefault="009F2ED0" w:rsidP="0051193F">
      <w:pPr>
        <w:numPr>
          <w:ilvl w:val="0"/>
          <w:numId w:val="5"/>
        </w:numPr>
        <w:tabs>
          <w:tab w:val="left" w:pos="126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lastRenderedPageBreak/>
        <w:t>Collect data to periodically review user accounts and their associated rights.</w:t>
      </w:r>
    </w:p>
    <w:p w14:paraId="3BAE6524" w14:textId="77777777" w:rsidR="009F2ED0" w:rsidRPr="009F2ED0" w:rsidRDefault="009F2ED0" w:rsidP="0051193F">
      <w:pPr>
        <w:numPr>
          <w:ilvl w:val="0"/>
          <w:numId w:val="5"/>
        </w:numPr>
        <w:tabs>
          <w:tab w:val="left" w:pos="1260"/>
        </w:tabs>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Assign new authentication tokens (e.g., password resets).</w:t>
      </w:r>
    </w:p>
    <w:p w14:paraId="2C6AF0E5" w14:textId="77777777" w:rsidR="009F2ED0" w:rsidRPr="009F2ED0" w:rsidRDefault="009F2ED0" w:rsidP="0051193F">
      <w:pPr>
        <w:keepNext/>
        <w:keepLines/>
        <w:numPr>
          <w:ilvl w:val="1"/>
          <w:numId w:val="2"/>
        </w:numPr>
        <w:spacing w:before="200" w:after="0"/>
        <w:ind w:left="900"/>
        <w:jc w:val="both"/>
        <w:outlineLvl w:val="2"/>
        <w:rPr>
          <w:rFonts w:ascii="Arial" w:eastAsia="Times New Roman" w:hAnsi="Arial" w:cs="Arial"/>
          <w:bCs/>
          <w:sz w:val="24"/>
          <w:szCs w:val="24"/>
        </w:rPr>
      </w:pPr>
      <w:r w:rsidRPr="009F2ED0">
        <w:rPr>
          <w:rFonts w:ascii="Arial" w:hAnsi="Arial" w:cs="Arial"/>
          <w:b/>
          <w:bCs/>
          <w:sz w:val="24"/>
          <w:szCs w:val="24"/>
        </w:rPr>
        <w:t xml:space="preserve">Entitlement Administrator:  </w:t>
      </w:r>
      <w:r w:rsidRPr="009F2ED0">
        <w:rPr>
          <w:rFonts w:ascii="Arial" w:eastAsia="Times New Roman" w:hAnsi="Arial" w:cs="Arial"/>
          <w:bCs/>
          <w:sz w:val="24"/>
          <w:szCs w:val="24"/>
        </w:rPr>
        <w:t>Entitlement administrators are an optional subset of the account manager role.  Rights and/or responsibilities are assigned to them by the information owner and generally include:</w:t>
      </w:r>
    </w:p>
    <w:p w14:paraId="1DA83A5D" w14:textId="77777777" w:rsidR="009F2ED0" w:rsidRPr="009F2ED0" w:rsidRDefault="009F2ED0" w:rsidP="0051193F">
      <w:pPr>
        <w:numPr>
          <w:ilvl w:val="0"/>
          <w:numId w:val="6"/>
        </w:numPr>
        <w:spacing w:after="0" w:line="240" w:lineRule="auto"/>
        <w:jc w:val="both"/>
        <w:rPr>
          <w:rFonts w:ascii="Arial" w:hAnsi="Arial" w:cs="Arial"/>
          <w:sz w:val="24"/>
          <w:szCs w:val="24"/>
        </w:rPr>
      </w:pPr>
      <w:r w:rsidRPr="009F2ED0">
        <w:rPr>
          <w:rFonts w:ascii="Arial" w:hAnsi="Arial" w:cs="Arial"/>
          <w:sz w:val="24"/>
          <w:szCs w:val="24"/>
        </w:rPr>
        <w:t>Assign rights and privileges to a user or group.</w:t>
      </w:r>
    </w:p>
    <w:p w14:paraId="59D3CBF7" w14:textId="77777777" w:rsidR="009F2ED0" w:rsidRPr="009F2ED0" w:rsidRDefault="009F2ED0" w:rsidP="0051193F">
      <w:pPr>
        <w:numPr>
          <w:ilvl w:val="0"/>
          <w:numId w:val="6"/>
        </w:numPr>
        <w:spacing w:after="0" w:line="240" w:lineRule="auto"/>
        <w:jc w:val="both"/>
        <w:rPr>
          <w:rFonts w:ascii="Arial" w:hAnsi="Arial" w:cs="Arial"/>
          <w:sz w:val="24"/>
          <w:szCs w:val="24"/>
        </w:rPr>
      </w:pPr>
      <w:r w:rsidRPr="009F2ED0">
        <w:rPr>
          <w:rFonts w:ascii="Arial" w:hAnsi="Arial" w:cs="Arial"/>
          <w:sz w:val="24"/>
          <w:szCs w:val="24"/>
        </w:rPr>
        <w:t>Collect data to periodically review user accounts and their associated rights.</w:t>
      </w:r>
    </w:p>
    <w:p w14:paraId="2D4495D4" w14:textId="77777777" w:rsidR="009F2ED0" w:rsidRPr="009F2ED0" w:rsidRDefault="009F2ED0" w:rsidP="0051193F">
      <w:pPr>
        <w:numPr>
          <w:ilvl w:val="0"/>
          <w:numId w:val="6"/>
        </w:numPr>
        <w:spacing w:after="0" w:line="240" w:lineRule="auto"/>
        <w:jc w:val="both"/>
        <w:rPr>
          <w:rFonts w:ascii="Arial" w:hAnsi="Arial" w:cs="Arial"/>
          <w:sz w:val="24"/>
          <w:szCs w:val="24"/>
        </w:rPr>
      </w:pPr>
      <w:r w:rsidRPr="009F2ED0">
        <w:rPr>
          <w:rFonts w:ascii="Arial" w:hAnsi="Arial" w:cs="Arial"/>
          <w:sz w:val="24"/>
          <w:szCs w:val="24"/>
        </w:rPr>
        <w:t xml:space="preserve">Maintain any necessary information supporting account administration activities including account management requests and approvals. </w:t>
      </w:r>
    </w:p>
    <w:p w14:paraId="7A0256EF" w14:textId="77777777" w:rsidR="009F2ED0" w:rsidRDefault="009F2ED0" w:rsidP="009F2ED0">
      <w:pPr>
        <w:pStyle w:val="ListParagraph"/>
        <w:rPr>
          <w:rFonts w:ascii="Arial" w:eastAsiaTheme="majorEastAsia" w:hAnsi="Arial" w:cs="Arial"/>
          <w:b/>
          <w:bCs/>
          <w:color w:val="000000" w:themeColor="text1"/>
          <w:sz w:val="24"/>
          <w:szCs w:val="24"/>
        </w:rPr>
      </w:pPr>
    </w:p>
    <w:p w14:paraId="79AD83A8" w14:textId="1BCA2B6C" w:rsidR="009F2ED0" w:rsidRDefault="009F2ED0" w:rsidP="0051193F">
      <w:pPr>
        <w:pStyle w:val="ListParagraph"/>
        <w:numPr>
          <w:ilvl w:val="1"/>
          <w:numId w:val="1"/>
        </w:numPr>
        <w:rPr>
          <w:rFonts w:ascii="Arial" w:eastAsiaTheme="majorEastAsia" w:hAnsi="Arial" w:cs="Arial"/>
          <w:b/>
          <w:bCs/>
          <w:color w:val="000000" w:themeColor="text1"/>
          <w:sz w:val="24"/>
          <w:szCs w:val="24"/>
        </w:rPr>
      </w:pPr>
      <w:r w:rsidRPr="009F2ED0">
        <w:rPr>
          <w:rFonts w:ascii="Arial" w:eastAsiaTheme="majorEastAsia" w:hAnsi="Arial" w:cs="Arial"/>
          <w:b/>
          <w:bCs/>
          <w:color w:val="000000" w:themeColor="text1"/>
          <w:sz w:val="24"/>
          <w:szCs w:val="24"/>
        </w:rPr>
        <w:t xml:space="preserve">Account </w:t>
      </w:r>
      <w:r>
        <w:rPr>
          <w:rFonts w:ascii="Arial" w:eastAsiaTheme="majorEastAsia" w:hAnsi="Arial" w:cs="Arial"/>
          <w:b/>
          <w:bCs/>
          <w:color w:val="000000" w:themeColor="text1"/>
          <w:sz w:val="24"/>
          <w:szCs w:val="24"/>
        </w:rPr>
        <w:t>Types</w:t>
      </w:r>
    </w:p>
    <w:p w14:paraId="6A713483" w14:textId="3E2EE125" w:rsidR="009F2ED0" w:rsidRPr="009F2ED0" w:rsidRDefault="009F2ED0" w:rsidP="009F2ED0">
      <w:pPr>
        <w:spacing w:after="0" w:line="240" w:lineRule="auto"/>
        <w:jc w:val="both"/>
        <w:rPr>
          <w:rFonts w:ascii="Arial" w:hAnsi="Arial" w:cs="Arial"/>
          <w:sz w:val="24"/>
          <w:szCs w:val="24"/>
        </w:rPr>
      </w:pPr>
      <w:r w:rsidRPr="009F2ED0">
        <w:rPr>
          <w:rFonts w:ascii="Arial" w:hAnsi="Arial" w:cs="Arial"/>
          <w:sz w:val="24"/>
          <w:szCs w:val="24"/>
        </w:rPr>
        <w:t xml:space="preserve">Account types include:  Individual, Privileged, </w:t>
      </w:r>
      <w:r w:rsidR="005218D3">
        <w:rPr>
          <w:rFonts w:ascii="Arial" w:hAnsi="Arial" w:cs="Arial"/>
          <w:sz w:val="24"/>
          <w:szCs w:val="24"/>
        </w:rPr>
        <w:t xml:space="preserve">Service, </w:t>
      </w:r>
      <w:r w:rsidRPr="009F2ED0">
        <w:rPr>
          <w:rFonts w:ascii="Arial" w:hAnsi="Arial" w:cs="Arial"/>
          <w:sz w:val="24"/>
          <w:szCs w:val="24"/>
        </w:rPr>
        <w:t xml:space="preserve">Shared, Default Non-Privileged (e.g., Guest, Anonymous), Emergency, and Temporary.  All account types must adhere to all applicable rules as defined in the </w:t>
      </w:r>
      <w:r w:rsidRPr="00F010DB">
        <w:rPr>
          <w:rFonts w:ascii="Arial" w:hAnsi="Arial" w:cs="Arial"/>
          <w:sz w:val="24"/>
          <w:szCs w:val="24"/>
        </w:rPr>
        <w:t>Authentication Tokens Standard</w:t>
      </w:r>
      <w:r w:rsidRPr="009F2ED0">
        <w:rPr>
          <w:rFonts w:ascii="Arial" w:hAnsi="Arial" w:cs="Arial"/>
          <w:sz w:val="24"/>
          <w:szCs w:val="24"/>
        </w:rPr>
        <w:t>.</w:t>
      </w:r>
    </w:p>
    <w:p w14:paraId="13F88605" w14:textId="77777777" w:rsidR="009F2ED0" w:rsidRPr="009F2ED0" w:rsidRDefault="009F2ED0" w:rsidP="0051193F">
      <w:pPr>
        <w:keepNext/>
        <w:keepLines/>
        <w:numPr>
          <w:ilvl w:val="1"/>
          <w:numId w:val="7"/>
        </w:numPr>
        <w:spacing w:before="200" w:after="0"/>
        <w:ind w:left="900"/>
        <w:jc w:val="both"/>
        <w:outlineLvl w:val="2"/>
        <w:rPr>
          <w:rFonts w:ascii="Arial" w:eastAsia="Times New Roman" w:hAnsi="Arial" w:cs="Arial"/>
          <w:b/>
          <w:bCs/>
          <w:sz w:val="24"/>
          <w:szCs w:val="24"/>
        </w:rPr>
      </w:pPr>
      <w:r w:rsidRPr="009F2ED0">
        <w:rPr>
          <w:rFonts w:ascii="Arial" w:hAnsi="Arial" w:cs="Arial"/>
          <w:b/>
          <w:bCs/>
          <w:sz w:val="24"/>
          <w:szCs w:val="24"/>
        </w:rPr>
        <w:t xml:space="preserve">Individual Accounts: </w:t>
      </w:r>
      <w:r w:rsidRPr="009F2ED0">
        <w:rPr>
          <w:rFonts w:ascii="Arial" w:eastAsia="Times New Roman" w:hAnsi="Arial" w:cs="Arial"/>
          <w:bCs/>
          <w:sz w:val="24"/>
          <w:szCs w:val="24"/>
        </w:rPr>
        <w:t>An individual account is a unique account issued to a single user.  The account enables the user to authenticate to systems with a digital identity. After a user is authenticated, the user is authorized or denied access to the system based on the permissions that are assigned directly or indirectly to that user.</w:t>
      </w:r>
    </w:p>
    <w:p w14:paraId="403A2E08" w14:textId="77777777" w:rsidR="009F2ED0" w:rsidRPr="009F2ED0" w:rsidRDefault="009F2ED0" w:rsidP="0051193F">
      <w:pPr>
        <w:keepNext/>
        <w:keepLines/>
        <w:numPr>
          <w:ilvl w:val="1"/>
          <w:numId w:val="7"/>
        </w:numPr>
        <w:spacing w:before="200" w:after="0"/>
        <w:ind w:left="900"/>
        <w:jc w:val="both"/>
        <w:outlineLvl w:val="2"/>
        <w:rPr>
          <w:rFonts w:ascii="Arial" w:eastAsia="Times New Roman" w:hAnsi="Arial" w:cs="Arial"/>
          <w:b/>
          <w:bCs/>
          <w:sz w:val="24"/>
          <w:szCs w:val="24"/>
        </w:rPr>
      </w:pPr>
      <w:r w:rsidRPr="009F2ED0">
        <w:rPr>
          <w:rFonts w:ascii="Arial" w:hAnsi="Arial" w:cs="Arial"/>
          <w:b/>
          <w:bCs/>
          <w:sz w:val="24"/>
          <w:szCs w:val="24"/>
        </w:rPr>
        <w:t xml:space="preserve">Privileged Accounts: </w:t>
      </w:r>
      <w:r w:rsidRPr="009F2ED0">
        <w:rPr>
          <w:rFonts w:ascii="Arial" w:hAnsi="Arial" w:cs="Arial"/>
          <w:bCs/>
          <w:sz w:val="24"/>
          <w:szCs w:val="24"/>
        </w:rPr>
        <w:t xml:space="preserve">A privileged account is an account which provides increased access and requires additional authorization. Examples include a network, system or security administrator account.  A privileged account may only be provided to members of the workforce whom require it to accomplish their job duties. The use of privileged accounts must be compliant with the principle of least privilege. Access will be restricted to only those programs or processes specifically needed to perform authorized business tasks and no more. </w:t>
      </w:r>
      <w:r w:rsidRPr="009F2ED0">
        <w:rPr>
          <w:rFonts w:ascii="Arial" w:eastAsia="Times New Roman" w:hAnsi="Arial" w:cs="Arial"/>
          <w:bCs/>
          <w:sz w:val="24"/>
          <w:szCs w:val="24"/>
        </w:rPr>
        <w:t>There are two privileged account types - Administrative Accounts and Default Accounts.</w:t>
      </w:r>
    </w:p>
    <w:p w14:paraId="1304B5F0" w14:textId="77777777" w:rsidR="009F2ED0" w:rsidRPr="009F2ED0" w:rsidRDefault="009F2ED0" w:rsidP="009F2ED0">
      <w:pPr>
        <w:spacing w:after="0" w:line="240" w:lineRule="auto"/>
        <w:ind w:left="720"/>
        <w:rPr>
          <w:rFonts w:ascii="Arial" w:hAnsi="Arial" w:cs="Arial"/>
          <w:sz w:val="24"/>
          <w:szCs w:val="24"/>
        </w:rPr>
      </w:pPr>
    </w:p>
    <w:p w14:paraId="36C4612D" w14:textId="77777777" w:rsidR="009F2ED0" w:rsidRPr="009F2ED0" w:rsidRDefault="009F2ED0" w:rsidP="0051193F">
      <w:pPr>
        <w:numPr>
          <w:ilvl w:val="0"/>
          <w:numId w:val="8"/>
        </w:numPr>
        <w:spacing w:after="0" w:line="240" w:lineRule="auto"/>
        <w:jc w:val="both"/>
        <w:rPr>
          <w:rFonts w:ascii="Arial" w:hAnsi="Arial" w:cs="Arial"/>
          <w:sz w:val="24"/>
          <w:szCs w:val="24"/>
        </w:rPr>
      </w:pPr>
      <w:r w:rsidRPr="009F2ED0">
        <w:rPr>
          <w:rFonts w:ascii="Arial" w:hAnsi="Arial" w:cs="Arial"/>
          <w:b/>
          <w:sz w:val="24"/>
          <w:szCs w:val="24"/>
        </w:rPr>
        <w:t>Administrative Accounts:</w:t>
      </w:r>
      <w:r w:rsidRPr="009F2ED0">
        <w:rPr>
          <w:rFonts w:ascii="Arial" w:hAnsi="Arial" w:cs="Arial"/>
          <w:sz w:val="24"/>
          <w:szCs w:val="24"/>
        </w:rPr>
        <w:t xml:space="preserve"> Accounts given to a user that allow the right to modify the operating system or platform settings, or those which allow modifications to other accounts.  These accounts must:</w:t>
      </w:r>
    </w:p>
    <w:p w14:paraId="26D0BC8A" w14:textId="77777777" w:rsidR="009F2ED0" w:rsidRPr="009F2ED0" w:rsidRDefault="009F2ED0" w:rsidP="0051193F">
      <w:pPr>
        <w:numPr>
          <w:ilvl w:val="0"/>
          <w:numId w:val="9"/>
        </w:numPr>
        <w:spacing w:after="0" w:line="240" w:lineRule="auto"/>
        <w:jc w:val="both"/>
        <w:rPr>
          <w:rFonts w:ascii="Arial" w:hAnsi="Arial" w:cs="Arial"/>
          <w:sz w:val="24"/>
          <w:szCs w:val="24"/>
        </w:rPr>
      </w:pPr>
      <w:r w:rsidRPr="009F2ED0">
        <w:rPr>
          <w:rFonts w:ascii="Arial" w:hAnsi="Arial" w:cs="Arial"/>
          <w:sz w:val="24"/>
          <w:szCs w:val="24"/>
        </w:rPr>
        <w:t>be at an Identity Assurance Level commensurate with the protected resources to which they access.</w:t>
      </w:r>
    </w:p>
    <w:p w14:paraId="30DDAEA9" w14:textId="77777777" w:rsidR="009F2ED0" w:rsidRPr="009F2ED0" w:rsidRDefault="009F2ED0" w:rsidP="0051193F">
      <w:pPr>
        <w:numPr>
          <w:ilvl w:val="0"/>
          <w:numId w:val="9"/>
        </w:numPr>
        <w:spacing w:after="0" w:line="240" w:lineRule="auto"/>
        <w:jc w:val="both"/>
        <w:rPr>
          <w:rFonts w:ascii="Arial" w:hAnsi="Arial" w:cs="Arial"/>
          <w:sz w:val="24"/>
          <w:szCs w:val="24"/>
        </w:rPr>
      </w:pPr>
      <w:r w:rsidRPr="009F2ED0">
        <w:rPr>
          <w:rFonts w:ascii="Arial" w:hAnsi="Arial" w:cs="Arial"/>
          <w:sz w:val="24"/>
          <w:szCs w:val="24"/>
        </w:rPr>
        <w:t xml:space="preserve">not have user-IDs that give any indication of the </w:t>
      </w:r>
      <w:r w:rsidRPr="009F2ED0">
        <w:rPr>
          <w:rFonts w:ascii="Arial" w:hAnsi="Arial" w:cs="Arial"/>
          <w:iCs/>
          <w:sz w:val="24"/>
          <w:szCs w:val="24"/>
        </w:rPr>
        <w:t>user</w:t>
      </w:r>
      <w:r w:rsidRPr="009F2ED0">
        <w:rPr>
          <w:rFonts w:ascii="Arial" w:hAnsi="Arial" w:cs="Arial"/>
          <w:sz w:val="24"/>
          <w:szCs w:val="24"/>
        </w:rPr>
        <w:t xml:space="preserve">’s privilege level, e.g., supervisor, manager, administrator, or any flavor thereof. </w:t>
      </w:r>
    </w:p>
    <w:p w14:paraId="43824989" w14:textId="4652EFCD" w:rsidR="009F2ED0" w:rsidRPr="009F2ED0" w:rsidRDefault="009F2ED0" w:rsidP="0051193F">
      <w:pPr>
        <w:numPr>
          <w:ilvl w:val="0"/>
          <w:numId w:val="9"/>
        </w:numPr>
        <w:spacing w:after="0" w:line="240" w:lineRule="auto"/>
        <w:jc w:val="both"/>
        <w:rPr>
          <w:rFonts w:ascii="Arial" w:hAnsi="Arial" w:cs="Arial"/>
          <w:sz w:val="24"/>
          <w:szCs w:val="24"/>
        </w:rPr>
      </w:pPr>
      <w:r w:rsidRPr="009F2ED0">
        <w:rPr>
          <w:rFonts w:ascii="Arial" w:hAnsi="Arial" w:cs="Arial"/>
          <w:sz w:val="24"/>
          <w:szCs w:val="24"/>
        </w:rPr>
        <w:t>be internally identifiable</w:t>
      </w:r>
      <w:r w:rsidR="00E21B88">
        <w:rPr>
          <w:rFonts w:ascii="Arial" w:hAnsi="Arial" w:cs="Arial"/>
          <w:sz w:val="24"/>
          <w:szCs w:val="24"/>
        </w:rPr>
        <w:t xml:space="preserve"> </w:t>
      </w:r>
      <w:r w:rsidRPr="009F2ED0">
        <w:rPr>
          <w:rFonts w:ascii="Arial" w:hAnsi="Arial" w:cs="Arial"/>
          <w:sz w:val="24"/>
          <w:szCs w:val="24"/>
        </w:rPr>
        <w:t>as an administrative account per a standardized naming convention.</w:t>
      </w:r>
    </w:p>
    <w:p w14:paraId="784BD2D3" w14:textId="2B68CC37" w:rsidR="009F2ED0" w:rsidRPr="009F2ED0" w:rsidRDefault="009F2ED0" w:rsidP="0051193F">
      <w:pPr>
        <w:numPr>
          <w:ilvl w:val="0"/>
          <w:numId w:val="9"/>
        </w:numPr>
        <w:spacing w:after="0" w:line="240" w:lineRule="auto"/>
        <w:jc w:val="both"/>
        <w:rPr>
          <w:rFonts w:ascii="Arial" w:hAnsi="Arial" w:cs="Arial"/>
          <w:sz w:val="24"/>
          <w:szCs w:val="24"/>
        </w:rPr>
      </w:pPr>
      <w:r w:rsidRPr="009F2ED0">
        <w:rPr>
          <w:rFonts w:ascii="Arial" w:hAnsi="Arial" w:cs="Arial"/>
          <w:sz w:val="24"/>
          <w:szCs w:val="24"/>
        </w:rPr>
        <w:t xml:space="preserve">be revoked in accordance with </w:t>
      </w:r>
      <w:r w:rsidR="00973E5A">
        <w:rPr>
          <w:rFonts w:ascii="Arial" w:hAnsi="Arial" w:cs="Arial"/>
          <w:sz w:val="24"/>
          <w:szCs w:val="24"/>
        </w:rPr>
        <w:t>organizational requirements</w:t>
      </w:r>
    </w:p>
    <w:p w14:paraId="0FE3E27D" w14:textId="77777777" w:rsidR="009F2ED0" w:rsidRPr="009F2ED0" w:rsidRDefault="009F2ED0" w:rsidP="009F2ED0">
      <w:pPr>
        <w:spacing w:after="0" w:line="240" w:lineRule="auto"/>
        <w:jc w:val="both"/>
        <w:rPr>
          <w:rFonts w:ascii="Arial" w:hAnsi="Arial" w:cs="Arial"/>
          <w:sz w:val="24"/>
          <w:szCs w:val="24"/>
        </w:rPr>
      </w:pPr>
    </w:p>
    <w:p w14:paraId="34749660" w14:textId="77777777" w:rsidR="009F2ED0" w:rsidRPr="009F2ED0" w:rsidRDefault="009F2ED0" w:rsidP="0051193F">
      <w:pPr>
        <w:numPr>
          <w:ilvl w:val="0"/>
          <w:numId w:val="8"/>
        </w:numPr>
        <w:spacing w:after="0" w:line="240" w:lineRule="auto"/>
        <w:jc w:val="both"/>
        <w:rPr>
          <w:rFonts w:ascii="Arial" w:hAnsi="Arial" w:cs="Arial"/>
          <w:sz w:val="24"/>
          <w:szCs w:val="24"/>
        </w:rPr>
      </w:pPr>
      <w:r w:rsidRPr="009F2ED0">
        <w:rPr>
          <w:rFonts w:ascii="Arial" w:hAnsi="Arial" w:cs="Arial"/>
          <w:b/>
          <w:sz w:val="24"/>
          <w:szCs w:val="24"/>
        </w:rPr>
        <w:t xml:space="preserve">Default Privileged Accounts: </w:t>
      </w:r>
      <w:r w:rsidRPr="009F2ED0">
        <w:rPr>
          <w:rFonts w:ascii="Arial" w:hAnsi="Arial" w:cs="Arial"/>
          <w:sz w:val="24"/>
          <w:szCs w:val="24"/>
        </w:rPr>
        <w:t xml:space="preserve">Default privileged accounts (e.g., root, Administrator) are provided with a particular system and cannot be removed </w:t>
      </w:r>
      <w:r w:rsidRPr="009F2ED0">
        <w:rPr>
          <w:rFonts w:ascii="Arial" w:hAnsi="Arial" w:cs="Arial"/>
          <w:sz w:val="24"/>
          <w:szCs w:val="24"/>
        </w:rPr>
        <w:lastRenderedPageBreak/>
        <w:t>without affecting the functionality of the system. Default privileged accounts must:</w:t>
      </w:r>
    </w:p>
    <w:p w14:paraId="77B9A6DB" w14:textId="77777777" w:rsidR="009F2ED0" w:rsidRPr="009F2ED0" w:rsidRDefault="009F2ED0" w:rsidP="0051193F">
      <w:pPr>
        <w:numPr>
          <w:ilvl w:val="0"/>
          <w:numId w:val="10"/>
        </w:numPr>
        <w:spacing w:after="0" w:line="240" w:lineRule="auto"/>
        <w:jc w:val="both"/>
        <w:rPr>
          <w:rFonts w:ascii="Arial" w:hAnsi="Arial" w:cs="Arial"/>
          <w:sz w:val="24"/>
          <w:szCs w:val="24"/>
        </w:rPr>
      </w:pPr>
      <w:r w:rsidRPr="009F2ED0">
        <w:rPr>
          <w:rFonts w:ascii="Arial" w:hAnsi="Arial" w:cs="Arial"/>
          <w:sz w:val="24"/>
          <w:szCs w:val="24"/>
        </w:rPr>
        <w:t>be disabled if not in use or renamed if technically possible.</w:t>
      </w:r>
    </w:p>
    <w:p w14:paraId="2843126D" w14:textId="77777777" w:rsidR="009F2ED0" w:rsidRPr="009F2ED0" w:rsidRDefault="009F2ED0" w:rsidP="0051193F">
      <w:pPr>
        <w:numPr>
          <w:ilvl w:val="0"/>
          <w:numId w:val="10"/>
        </w:numPr>
        <w:spacing w:after="0" w:line="240" w:lineRule="auto"/>
        <w:jc w:val="both"/>
        <w:rPr>
          <w:rFonts w:ascii="Arial" w:hAnsi="Arial" w:cs="Arial"/>
          <w:sz w:val="24"/>
          <w:szCs w:val="24"/>
        </w:rPr>
      </w:pPr>
      <w:r w:rsidRPr="009F2ED0">
        <w:rPr>
          <w:rFonts w:ascii="Arial" w:hAnsi="Arial" w:cs="Arial"/>
          <w:sz w:val="24"/>
          <w:szCs w:val="24"/>
        </w:rPr>
        <w:t>only be used for the initial system installation or as a service account.  When technically feasible, alerts must be issued to the appropriate personnel when there is an attempt to log-in with the account for access.</w:t>
      </w:r>
    </w:p>
    <w:p w14:paraId="3026A49C" w14:textId="77777777" w:rsidR="009F2ED0" w:rsidRPr="009F2ED0" w:rsidRDefault="009F2ED0" w:rsidP="0051193F">
      <w:pPr>
        <w:numPr>
          <w:ilvl w:val="0"/>
          <w:numId w:val="10"/>
        </w:numPr>
        <w:spacing w:after="0" w:line="240" w:lineRule="auto"/>
        <w:jc w:val="both"/>
        <w:rPr>
          <w:rFonts w:ascii="Arial" w:hAnsi="Arial" w:cs="Arial"/>
          <w:sz w:val="24"/>
          <w:szCs w:val="24"/>
        </w:rPr>
      </w:pPr>
      <w:r w:rsidRPr="009F2ED0">
        <w:rPr>
          <w:rFonts w:ascii="Arial" w:hAnsi="Arial" w:cs="Arial"/>
          <w:sz w:val="24"/>
          <w:szCs w:val="24"/>
        </w:rPr>
        <w:t>not use the initial default password provided with the system.</w:t>
      </w:r>
    </w:p>
    <w:p w14:paraId="5585B350" w14:textId="77777777" w:rsidR="009F2ED0" w:rsidRPr="009F2ED0" w:rsidRDefault="009F2ED0" w:rsidP="0051193F">
      <w:pPr>
        <w:numPr>
          <w:ilvl w:val="0"/>
          <w:numId w:val="10"/>
        </w:numPr>
        <w:spacing w:after="0" w:line="240" w:lineRule="auto"/>
        <w:jc w:val="both"/>
        <w:rPr>
          <w:rFonts w:ascii="Arial" w:hAnsi="Arial" w:cs="Arial"/>
          <w:sz w:val="24"/>
          <w:szCs w:val="24"/>
        </w:rPr>
      </w:pPr>
      <w:r w:rsidRPr="009F2ED0">
        <w:rPr>
          <w:rFonts w:ascii="Arial" w:hAnsi="Arial" w:cs="Arial"/>
          <w:sz w:val="24"/>
          <w:szCs w:val="24"/>
        </w:rPr>
        <w:t xml:space="preserve">have password known or accessible by at least two individuals within the SE, if password is known by anyone. As such, restrictions for shared accounts, outlined below, must be followed.  </w:t>
      </w:r>
    </w:p>
    <w:p w14:paraId="053CD836" w14:textId="77777777" w:rsidR="009F2ED0" w:rsidRPr="009F2ED0" w:rsidRDefault="009F2ED0" w:rsidP="0051193F">
      <w:pPr>
        <w:widowControl w:val="0"/>
        <w:numPr>
          <w:ilvl w:val="1"/>
          <w:numId w:val="7"/>
        </w:numPr>
        <w:spacing w:before="200" w:after="0"/>
        <w:ind w:left="900"/>
        <w:jc w:val="both"/>
        <w:outlineLvl w:val="2"/>
        <w:rPr>
          <w:rFonts w:ascii="Arial" w:hAnsi="Arial" w:cs="Arial"/>
          <w:bCs/>
          <w:sz w:val="24"/>
          <w:szCs w:val="24"/>
        </w:rPr>
      </w:pPr>
      <w:r w:rsidRPr="009F2ED0">
        <w:rPr>
          <w:rFonts w:ascii="Arial" w:hAnsi="Arial" w:cs="Arial"/>
          <w:b/>
          <w:bCs/>
          <w:sz w:val="24"/>
          <w:szCs w:val="24"/>
        </w:rPr>
        <w:t xml:space="preserve">Service Accounts: </w:t>
      </w:r>
      <w:r w:rsidRPr="009F2ED0">
        <w:rPr>
          <w:rFonts w:ascii="Arial" w:hAnsi="Arial" w:cs="Arial"/>
          <w:bCs/>
          <w:sz w:val="24"/>
          <w:szCs w:val="24"/>
        </w:rPr>
        <w:t>A service account is not intended to be given to a user but is provided for a process.  It is to be used in situations such as to allow a system to run jobs and services independent of user interaction.  Service accounts must:</w:t>
      </w:r>
    </w:p>
    <w:p w14:paraId="0A3F426C" w14:textId="77777777" w:rsidR="009F2ED0" w:rsidRPr="009F2ED0" w:rsidRDefault="009F2ED0" w:rsidP="0051193F">
      <w:pPr>
        <w:widowControl w:val="0"/>
        <w:numPr>
          <w:ilvl w:val="0"/>
          <w:numId w:val="11"/>
        </w:numPr>
        <w:spacing w:after="0" w:line="240" w:lineRule="auto"/>
        <w:jc w:val="both"/>
        <w:rPr>
          <w:rFonts w:ascii="Arial" w:hAnsi="Arial" w:cs="Arial"/>
          <w:sz w:val="24"/>
          <w:szCs w:val="24"/>
        </w:rPr>
      </w:pPr>
      <w:r w:rsidRPr="009F2ED0">
        <w:rPr>
          <w:rFonts w:ascii="Arial" w:hAnsi="Arial" w:cs="Arial"/>
          <w:sz w:val="24"/>
          <w:szCs w:val="24"/>
        </w:rPr>
        <w:t xml:space="preserve">have an assigned owner responsible for documenting and managing the account. </w:t>
      </w:r>
    </w:p>
    <w:p w14:paraId="37E3E28E" w14:textId="77777777" w:rsidR="009F2ED0" w:rsidRPr="009F2ED0" w:rsidRDefault="009F2ED0" w:rsidP="0051193F">
      <w:pPr>
        <w:widowControl w:val="0"/>
        <w:numPr>
          <w:ilvl w:val="0"/>
          <w:numId w:val="11"/>
        </w:numPr>
        <w:spacing w:after="0" w:line="240" w:lineRule="auto"/>
        <w:jc w:val="both"/>
        <w:rPr>
          <w:rFonts w:ascii="Arial" w:hAnsi="Arial" w:cs="Arial"/>
          <w:sz w:val="24"/>
          <w:szCs w:val="24"/>
        </w:rPr>
      </w:pPr>
      <w:r w:rsidRPr="009F2ED0">
        <w:rPr>
          <w:rFonts w:ascii="Arial" w:hAnsi="Arial" w:cs="Arial"/>
          <w:sz w:val="24"/>
          <w:szCs w:val="24"/>
        </w:rPr>
        <w:t xml:space="preserve">be restricted to specific devices and hours when possible. </w:t>
      </w:r>
    </w:p>
    <w:p w14:paraId="3C7739B4" w14:textId="77777777" w:rsidR="009F2ED0" w:rsidRPr="009F2ED0" w:rsidRDefault="009F2ED0" w:rsidP="0051193F">
      <w:pPr>
        <w:widowControl w:val="0"/>
        <w:numPr>
          <w:ilvl w:val="0"/>
          <w:numId w:val="11"/>
        </w:numPr>
        <w:spacing w:after="0" w:line="240" w:lineRule="auto"/>
        <w:jc w:val="both"/>
        <w:rPr>
          <w:rFonts w:ascii="Arial" w:hAnsi="Arial" w:cs="Arial"/>
          <w:sz w:val="24"/>
          <w:szCs w:val="24"/>
        </w:rPr>
      </w:pPr>
      <w:r w:rsidRPr="009F2ED0">
        <w:rPr>
          <w:rFonts w:ascii="Arial" w:hAnsi="Arial" w:cs="Arial"/>
          <w:sz w:val="24"/>
          <w:szCs w:val="24"/>
        </w:rPr>
        <w:t>never be used interactively by a user for any purpose other than the initial system installation or if absolutely required for system troubleshooting or maintenance. Wherever technically feasible, administrators should leverage “switch user” (SU) or “run as” for executing processes as service accounts.</w:t>
      </w:r>
    </w:p>
    <w:p w14:paraId="44ED793E" w14:textId="77777777" w:rsidR="009F2ED0" w:rsidRPr="009F2ED0" w:rsidRDefault="009F2ED0" w:rsidP="0051193F">
      <w:pPr>
        <w:widowControl w:val="0"/>
        <w:numPr>
          <w:ilvl w:val="0"/>
          <w:numId w:val="11"/>
        </w:numPr>
        <w:spacing w:after="0" w:line="240" w:lineRule="auto"/>
        <w:jc w:val="both"/>
        <w:rPr>
          <w:rFonts w:ascii="Arial" w:hAnsi="Arial" w:cs="Arial"/>
          <w:sz w:val="24"/>
          <w:szCs w:val="24"/>
        </w:rPr>
      </w:pPr>
      <w:r w:rsidRPr="009F2ED0">
        <w:rPr>
          <w:rFonts w:ascii="Arial" w:hAnsi="Arial" w:cs="Arial"/>
          <w:sz w:val="24"/>
          <w:szCs w:val="24"/>
        </w:rPr>
        <w:t>never be for any purpose beyond their initial scope.</w:t>
      </w:r>
    </w:p>
    <w:p w14:paraId="65512AF8" w14:textId="4D6A58D6" w:rsidR="009F2ED0" w:rsidRPr="009F2ED0" w:rsidRDefault="009F2ED0" w:rsidP="0051193F">
      <w:pPr>
        <w:widowControl w:val="0"/>
        <w:numPr>
          <w:ilvl w:val="0"/>
          <w:numId w:val="11"/>
        </w:numPr>
        <w:spacing w:after="0" w:line="240" w:lineRule="auto"/>
        <w:jc w:val="both"/>
        <w:rPr>
          <w:rFonts w:ascii="Arial" w:hAnsi="Arial" w:cs="Arial"/>
          <w:sz w:val="24"/>
          <w:szCs w:val="24"/>
        </w:rPr>
      </w:pPr>
      <w:r w:rsidRPr="009F2ED0">
        <w:rPr>
          <w:rFonts w:ascii="Arial" w:hAnsi="Arial" w:cs="Arial"/>
          <w:sz w:val="24"/>
          <w:szCs w:val="24"/>
        </w:rPr>
        <w:t>be internally identifiable as a service account per a standardized naming convention, where possible.</w:t>
      </w:r>
    </w:p>
    <w:p w14:paraId="75EA5810" w14:textId="3E59DF40" w:rsidR="009F2ED0" w:rsidRPr="009F2ED0" w:rsidRDefault="009F2ED0" w:rsidP="0051193F">
      <w:pPr>
        <w:widowControl w:val="0"/>
        <w:numPr>
          <w:ilvl w:val="0"/>
          <w:numId w:val="11"/>
        </w:numPr>
        <w:spacing w:after="0" w:line="240" w:lineRule="auto"/>
        <w:jc w:val="both"/>
        <w:rPr>
          <w:rFonts w:ascii="Arial" w:hAnsi="Arial" w:cs="Arial"/>
          <w:sz w:val="24"/>
          <w:szCs w:val="24"/>
        </w:rPr>
      </w:pPr>
      <w:r w:rsidRPr="009F2ED0">
        <w:rPr>
          <w:rFonts w:ascii="Arial" w:hAnsi="Arial" w:cs="Arial"/>
          <w:sz w:val="24"/>
          <w:szCs w:val="24"/>
        </w:rPr>
        <w:t>not allow its password to be reset according to any standardized and/or forced schedule.  However, should an employee with knowledge of said password leave the</w:t>
      </w:r>
      <w:r w:rsidR="00E21B88">
        <w:rPr>
          <w:rFonts w:ascii="Arial" w:hAnsi="Arial" w:cs="Arial"/>
          <w:sz w:val="24"/>
          <w:szCs w:val="24"/>
        </w:rPr>
        <w:t xml:space="preserve"> entity</w:t>
      </w:r>
      <w:r w:rsidRPr="009F2ED0">
        <w:rPr>
          <w:rFonts w:ascii="Arial" w:hAnsi="Arial" w:cs="Arial"/>
          <w:sz w:val="24"/>
          <w:szCs w:val="24"/>
        </w:rPr>
        <w:t>, that password must be changed immediately.</w:t>
      </w:r>
    </w:p>
    <w:p w14:paraId="57C770E3" w14:textId="75A6537E" w:rsidR="006A3FB7" w:rsidRDefault="009F2ED0" w:rsidP="0051193F">
      <w:pPr>
        <w:widowControl w:val="0"/>
        <w:numPr>
          <w:ilvl w:val="0"/>
          <w:numId w:val="11"/>
        </w:numPr>
        <w:spacing w:after="0" w:line="240" w:lineRule="auto"/>
        <w:jc w:val="both"/>
        <w:rPr>
          <w:rFonts w:ascii="Arial" w:hAnsi="Arial" w:cs="Arial"/>
          <w:sz w:val="24"/>
          <w:szCs w:val="24"/>
        </w:rPr>
      </w:pPr>
      <w:r w:rsidRPr="009F2ED0">
        <w:rPr>
          <w:rFonts w:ascii="Arial" w:hAnsi="Arial" w:cs="Arial"/>
          <w:sz w:val="24"/>
          <w:szCs w:val="24"/>
        </w:rPr>
        <w:t xml:space="preserve">have password known or accessible by at least two individuals within the </w:t>
      </w:r>
      <w:r w:rsidR="00E21B88">
        <w:rPr>
          <w:rFonts w:ascii="Arial" w:hAnsi="Arial" w:cs="Arial"/>
          <w:sz w:val="24"/>
          <w:szCs w:val="24"/>
        </w:rPr>
        <w:t>entity</w:t>
      </w:r>
      <w:r w:rsidRPr="009F2ED0">
        <w:rPr>
          <w:rFonts w:ascii="Arial" w:hAnsi="Arial" w:cs="Arial"/>
          <w:sz w:val="24"/>
          <w:szCs w:val="24"/>
        </w:rPr>
        <w:t>, if password is known by anyone. As such, restrictions for shared accounts, outlined below, must be followed.</w:t>
      </w:r>
    </w:p>
    <w:p w14:paraId="77480210" w14:textId="5FDF2B2B" w:rsidR="009F2ED0" w:rsidRPr="009F2ED0" w:rsidRDefault="009F2ED0" w:rsidP="0051193F">
      <w:pPr>
        <w:widowControl w:val="0"/>
        <w:numPr>
          <w:ilvl w:val="1"/>
          <w:numId w:val="7"/>
        </w:numPr>
        <w:spacing w:before="200" w:after="0"/>
        <w:ind w:left="900"/>
        <w:jc w:val="both"/>
        <w:outlineLvl w:val="2"/>
        <w:rPr>
          <w:rFonts w:ascii="Arial" w:hAnsi="Arial" w:cs="Arial"/>
          <w:bCs/>
          <w:sz w:val="24"/>
          <w:szCs w:val="24"/>
        </w:rPr>
      </w:pPr>
      <w:r w:rsidRPr="009F2ED0">
        <w:rPr>
          <w:rFonts w:ascii="Arial" w:hAnsi="Arial" w:cs="Arial"/>
          <w:b/>
          <w:bCs/>
          <w:sz w:val="24"/>
          <w:szCs w:val="24"/>
        </w:rPr>
        <w:t xml:space="preserve">Shared Accounts:  </w:t>
      </w:r>
      <w:r w:rsidRPr="009F2ED0">
        <w:rPr>
          <w:rFonts w:ascii="Arial" w:hAnsi="Arial" w:cs="Arial"/>
          <w:bCs/>
          <w:sz w:val="24"/>
          <w:szCs w:val="24"/>
        </w:rPr>
        <w:t>A shared account is any account where more than one person knows the password and/or uses the same authentication token. Use of shared accounts is only allowed when there is a system or business limitation preventing use of individual accounts.  These cases must be documented by the information owner and reviewed by the Information Security Officer (ISO)/designated security representative. Additional compensatory controls must be implemented to confirm accountability is maintained.  Shared accounts must:</w:t>
      </w:r>
    </w:p>
    <w:p w14:paraId="20842257" w14:textId="0DEA72FD" w:rsidR="009F2ED0" w:rsidRPr="009F2ED0" w:rsidRDefault="009F2ED0" w:rsidP="0051193F">
      <w:pPr>
        <w:widowControl w:val="0"/>
        <w:numPr>
          <w:ilvl w:val="0"/>
          <w:numId w:val="12"/>
        </w:numPr>
        <w:spacing w:after="0" w:line="240" w:lineRule="auto"/>
        <w:jc w:val="both"/>
        <w:rPr>
          <w:rFonts w:ascii="Arial" w:hAnsi="Arial" w:cs="Arial"/>
          <w:sz w:val="24"/>
          <w:szCs w:val="24"/>
        </w:rPr>
      </w:pPr>
      <w:r w:rsidRPr="009F2ED0">
        <w:rPr>
          <w:rFonts w:ascii="Arial" w:hAnsi="Arial" w:cs="Arial"/>
          <w:sz w:val="24"/>
          <w:szCs w:val="24"/>
        </w:rPr>
        <w:t xml:space="preserve">have the tokens (e.g. password) reset when any of its users no longer needs access, or otherwise in accordance with the </w:t>
      </w:r>
      <w:r w:rsidRPr="00F010DB">
        <w:rPr>
          <w:rFonts w:ascii="Arial" w:hAnsi="Arial" w:cs="Arial"/>
          <w:sz w:val="24"/>
          <w:szCs w:val="24"/>
        </w:rPr>
        <w:t>Authentication Tokens Standard</w:t>
      </w:r>
      <w:r w:rsidRPr="009F2ED0">
        <w:rPr>
          <w:rFonts w:ascii="Arial" w:hAnsi="Arial" w:cs="Arial"/>
          <w:sz w:val="24"/>
          <w:szCs w:val="24"/>
        </w:rPr>
        <w:t>.</w:t>
      </w:r>
    </w:p>
    <w:p w14:paraId="08262745" w14:textId="77777777" w:rsidR="009F2ED0" w:rsidRPr="009F2ED0" w:rsidRDefault="009F2ED0" w:rsidP="0051193F">
      <w:pPr>
        <w:widowControl w:val="0"/>
        <w:numPr>
          <w:ilvl w:val="0"/>
          <w:numId w:val="12"/>
        </w:numPr>
        <w:spacing w:after="0" w:line="240" w:lineRule="auto"/>
        <w:jc w:val="both"/>
        <w:rPr>
          <w:rFonts w:ascii="Arial" w:hAnsi="Arial" w:cs="Arial"/>
          <w:sz w:val="24"/>
          <w:szCs w:val="24"/>
        </w:rPr>
      </w:pPr>
      <w:r w:rsidRPr="009F2ED0">
        <w:rPr>
          <w:rFonts w:ascii="Arial" w:hAnsi="Arial" w:cs="Arial"/>
          <w:sz w:val="24"/>
          <w:szCs w:val="24"/>
        </w:rPr>
        <w:t>be restricted to specific devices and hours when possible.</w:t>
      </w:r>
    </w:p>
    <w:p w14:paraId="3ABD365E" w14:textId="77777777" w:rsidR="009F2ED0" w:rsidRPr="009F2ED0" w:rsidRDefault="009F2ED0" w:rsidP="0051193F">
      <w:pPr>
        <w:widowControl w:val="0"/>
        <w:numPr>
          <w:ilvl w:val="0"/>
          <w:numId w:val="12"/>
        </w:numPr>
        <w:spacing w:after="0" w:line="240" w:lineRule="auto"/>
        <w:jc w:val="both"/>
        <w:rPr>
          <w:rFonts w:ascii="Arial" w:hAnsi="Arial" w:cs="Arial"/>
          <w:sz w:val="24"/>
          <w:szCs w:val="24"/>
        </w:rPr>
      </w:pPr>
      <w:r w:rsidRPr="009F2ED0">
        <w:rPr>
          <w:rFonts w:ascii="Arial" w:hAnsi="Arial" w:cs="Arial"/>
          <w:sz w:val="24"/>
          <w:szCs w:val="24"/>
        </w:rPr>
        <w:t>wherever technically feasible, have its users log on to the system with their individual accounts and “switch user” (SU) or “run as” the shared account.</w:t>
      </w:r>
    </w:p>
    <w:p w14:paraId="07DB85C0" w14:textId="77777777" w:rsidR="009F2ED0" w:rsidRPr="009F2ED0" w:rsidRDefault="009F2ED0" w:rsidP="0051193F">
      <w:pPr>
        <w:widowControl w:val="0"/>
        <w:numPr>
          <w:ilvl w:val="0"/>
          <w:numId w:val="12"/>
        </w:numPr>
        <w:spacing w:after="0" w:line="240" w:lineRule="auto"/>
        <w:jc w:val="both"/>
        <w:rPr>
          <w:rFonts w:ascii="Arial" w:hAnsi="Arial" w:cs="Arial"/>
          <w:sz w:val="24"/>
          <w:szCs w:val="24"/>
        </w:rPr>
      </w:pPr>
      <w:r w:rsidRPr="009F2ED0">
        <w:rPr>
          <w:rFonts w:ascii="Arial" w:hAnsi="Arial" w:cs="Arial"/>
          <w:sz w:val="24"/>
          <w:szCs w:val="24"/>
        </w:rPr>
        <w:t>have strictly limited permissions and access only to the system(s) required.</w:t>
      </w:r>
    </w:p>
    <w:p w14:paraId="0BA6C2D0" w14:textId="77777777" w:rsidR="009F2ED0" w:rsidRPr="009F2ED0" w:rsidRDefault="009F2ED0" w:rsidP="0051193F">
      <w:pPr>
        <w:widowControl w:val="0"/>
        <w:numPr>
          <w:ilvl w:val="1"/>
          <w:numId w:val="7"/>
        </w:numPr>
        <w:spacing w:before="200" w:after="0"/>
        <w:ind w:left="900"/>
        <w:jc w:val="both"/>
        <w:outlineLvl w:val="2"/>
        <w:rPr>
          <w:rFonts w:ascii="Arial" w:hAnsi="Arial" w:cs="Arial"/>
          <w:bCs/>
          <w:sz w:val="24"/>
          <w:szCs w:val="24"/>
        </w:rPr>
      </w:pPr>
      <w:r w:rsidRPr="009F2ED0">
        <w:rPr>
          <w:rFonts w:ascii="Arial" w:hAnsi="Arial" w:cs="Arial"/>
          <w:b/>
          <w:bCs/>
          <w:sz w:val="24"/>
          <w:szCs w:val="24"/>
        </w:rPr>
        <w:lastRenderedPageBreak/>
        <w:t xml:space="preserve">Default Non-Privileged Accounts: </w:t>
      </w:r>
      <w:r w:rsidRPr="009F2ED0">
        <w:rPr>
          <w:rFonts w:ascii="Arial" w:hAnsi="Arial" w:cs="Arial"/>
          <w:bCs/>
          <w:sz w:val="24"/>
          <w:szCs w:val="24"/>
        </w:rPr>
        <w:t>The default non-privileged account (guest or anonymous user) is an account for people who do not have individual accounts.  An example of where this might be necessary is on a public Wi-Fi network.  This account type must:</w:t>
      </w:r>
    </w:p>
    <w:p w14:paraId="178C518C" w14:textId="77777777" w:rsidR="009F2ED0" w:rsidRPr="009F2ED0" w:rsidRDefault="009F2ED0" w:rsidP="0051193F">
      <w:pPr>
        <w:widowControl w:val="0"/>
        <w:numPr>
          <w:ilvl w:val="0"/>
          <w:numId w:val="13"/>
        </w:numPr>
        <w:spacing w:after="0" w:line="240" w:lineRule="auto"/>
        <w:jc w:val="both"/>
        <w:rPr>
          <w:rFonts w:ascii="Arial" w:hAnsi="Arial" w:cs="Arial"/>
          <w:sz w:val="24"/>
          <w:szCs w:val="24"/>
        </w:rPr>
      </w:pPr>
      <w:r w:rsidRPr="009F2ED0">
        <w:rPr>
          <w:rFonts w:ascii="Arial" w:hAnsi="Arial" w:cs="Arial"/>
          <w:sz w:val="24"/>
          <w:szCs w:val="24"/>
        </w:rPr>
        <w:t>be disabled until necessary.</w:t>
      </w:r>
    </w:p>
    <w:p w14:paraId="7D21333C" w14:textId="77777777" w:rsidR="009F2ED0" w:rsidRPr="009F2ED0" w:rsidRDefault="009F2ED0" w:rsidP="0051193F">
      <w:pPr>
        <w:widowControl w:val="0"/>
        <w:numPr>
          <w:ilvl w:val="0"/>
          <w:numId w:val="13"/>
        </w:numPr>
        <w:spacing w:after="0" w:line="240" w:lineRule="auto"/>
        <w:jc w:val="both"/>
        <w:rPr>
          <w:rFonts w:ascii="Arial" w:hAnsi="Arial" w:cs="Arial"/>
          <w:sz w:val="24"/>
          <w:szCs w:val="24"/>
        </w:rPr>
      </w:pPr>
      <w:r w:rsidRPr="009F2ED0">
        <w:rPr>
          <w:rFonts w:ascii="Arial" w:hAnsi="Arial" w:cs="Arial"/>
          <w:sz w:val="24"/>
          <w:szCs w:val="24"/>
        </w:rPr>
        <w:t xml:space="preserve">have limited rights and permissions. </w:t>
      </w:r>
    </w:p>
    <w:p w14:paraId="7DB77AA8" w14:textId="77777777" w:rsidR="009F2ED0" w:rsidRPr="009F2ED0" w:rsidRDefault="009F2ED0" w:rsidP="0051193F">
      <w:pPr>
        <w:widowControl w:val="0"/>
        <w:numPr>
          <w:ilvl w:val="0"/>
          <w:numId w:val="13"/>
        </w:numPr>
        <w:spacing w:after="0" w:line="240" w:lineRule="auto"/>
        <w:jc w:val="both"/>
        <w:rPr>
          <w:rFonts w:ascii="Arial" w:hAnsi="Arial" w:cs="Arial"/>
          <w:sz w:val="24"/>
          <w:szCs w:val="24"/>
        </w:rPr>
      </w:pPr>
      <w:r w:rsidRPr="009F2ED0">
        <w:rPr>
          <w:rFonts w:ascii="Arial" w:hAnsi="Arial" w:cs="Arial"/>
          <w:sz w:val="24"/>
          <w:szCs w:val="24"/>
        </w:rPr>
        <w:t xml:space="preserve">only be allowed after a risk assessment </w:t>
      </w:r>
    </w:p>
    <w:p w14:paraId="02E97499" w14:textId="77777777" w:rsidR="009F2ED0" w:rsidRPr="009F2ED0" w:rsidRDefault="009F2ED0" w:rsidP="0051193F">
      <w:pPr>
        <w:widowControl w:val="0"/>
        <w:numPr>
          <w:ilvl w:val="0"/>
          <w:numId w:val="13"/>
        </w:numPr>
        <w:spacing w:after="0" w:line="240" w:lineRule="auto"/>
        <w:jc w:val="both"/>
        <w:rPr>
          <w:rFonts w:ascii="Arial" w:hAnsi="Arial" w:cs="Arial"/>
          <w:sz w:val="24"/>
          <w:szCs w:val="24"/>
        </w:rPr>
      </w:pPr>
      <w:r w:rsidRPr="009F2ED0">
        <w:rPr>
          <w:rFonts w:ascii="Arial" w:hAnsi="Arial" w:cs="Arial"/>
          <w:sz w:val="24"/>
          <w:szCs w:val="24"/>
        </w:rPr>
        <w:t>have compensatory controls that include restricted network access.</w:t>
      </w:r>
    </w:p>
    <w:p w14:paraId="512AC4E8" w14:textId="77777777" w:rsidR="009F2ED0" w:rsidRPr="009F2ED0" w:rsidRDefault="009F2ED0" w:rsidP="0051193F">
      <w:pPr>
        <w:widowControl w:val="0"/>
        <w:numPr>
          <w:ilvl w:val="0"/>
          <w:numId w:val="13"/>
        </w:numPr>
        <w:spacing w:after="0" w:line="240" w:lineRule="auto"/>
        <w:jc w:val="both"/>
        <w:rPr>
          <w:rFonts w:ascii="Arial" w:hAnsi="Arial" w:cs="Arial"/>
          <w:sz w:val="24"/>
          <w:szCs w:val="24"/>
        </w:rPr>
      </w:pPr>
      <w:r w:rsidRPr="009F2ED0">
        <w:rPr>
          <w:rFonts w:ascii="Arial" w:hAnsi="Arial" w:cs="Arial"/>
          <w:sz w:val="24"/>
          <w:szCs w:val="24"/>
        </w:rPr>
        <w:t>be assigned a password that the user cannot change but that is changed monthly, at a minimum, by an administrator.</w:t>
      </w:r>
    </w:p>
    <w:p w14:paraId="70D0E261" w14:textId="77777777" w:rsidR="009F2ED0" w:rsidRPr="009F2ED0" w:rsidRDefault="009F2ED0" w:rsidP="0051193F">
      <w:pPr>
        <w:widowControl w:val="0"/>
        <w:numPr>
          <w:ilvl w:val="0"/>
          <w:numId w:val="13"/>
        </w:numPr>
        <w:spacing w:after="0" w:line="240" w:lineRule="auto"/>
        <w:jc w:val="both"/>
        <w:rPr>
          <w:rFonts w:ascii="Arial" w:hAnsi="Arial" w:cs="Arial"/>
          <w:sz w:val="24"/>
          <w:szCs w:val="24"/>
        </w:rPr>
      </w:pPr>
      <w:r w:rsidRPr="009F2ED0">
        <w:rPr>
          <w:rFonts w:ascii="Arial" w:hAnsi="Arial" w:cs="Arial"/>
          <w:sz w:val="24"/>
          <w:szCs w:val="24"/>
        </w:rPr>
        <w:t>not allow the account to be assigned for delegation by another account.</w:t>
      </w:r>
    </w:p>
    <w:p w14:paraId="18899BE0" w14:textId="77777777" w:rsidR="009F2ED0" w:rsidRPr="009F2ED0" w:rsidRDefault="009F2ED0" w:rsidP="0051193F">
      <w:pPr>
        <w:widowControl w:val="0"/>
        <w:numPr>
          <w:ilvl w:val="0"/>
          <w:numId w:val="13"/>
        </w:numPr>
        <w:spacing w:after="0" w:line="240" w:lineRule="auto"/>
        <w:jc w:val="both"/>
        <w:rPr>
          <w:rFonts w:ascii="Arial" w:hAnsi="Arial" w:cs="Arial"/>
          <w:sz w:val="24"/>
          <w:szCs w:val="24"/>
        </w:rPr>
      </w:pPr>
      <w:r w:rsidRPr="009F2ED0">
        <w:rPr>
          <w:rFonts w:ascii="Arial" w:hAnsi="Arial" w:cs="Arial"/>
          <w:sz w:val="24"/>
          <w:szCs w:val="24"/>
        </w:rPr>
        <w:t>have a log maintained of users to whom the password is given.</w:t>
      </w:r>
    </w:p>
    <w:p w14:paraId="722DA4EF" w14:textId="77777777" w:rsidR="009F2ED0" w:rsidRPr="009F2ED0" w:rsidRDefault="009F2ED0" w:rsidP="0051193F">
      <w:pPr>
        <w:widowControl w:val="0"/>
        <w:numPr>
          <w:ilvl w:val="1"/>
          <w:numId w:val="7"/>
        </w:numPr>
        <w:spacing w:before="200" w:after="0"/>
        <w:ind w:left="900"/>
        <w:jc w:val="both"/>
        <w:outlineLvl w:val="2"/>
        <w:rPr>
          <w:rFonts w:ascii="Arial" w:hAnsi="Arial" w:cs="Arial"/>
          <w:b/>
          <w:bCs/>
          <w:sz w:val="24"/>
          <w:szCs w:val="24"/>
        </w:rPr>
      </w:pPr>
      <w:r w:rsidRPr="009F2ED0">
        <w:rPr>
          <w:rFonts w:ascii="Arial" w:hAnsi="Arial" w:cs="Arial"/>
          <w:b/>
          <w:bCs/>
          <w:sz w:val="24"/>
          <w:szCs w:val="24"/>
        </w:rPr>
        <w:t xml:space="preserve">Emergency Accounts:  </w:t>
      </w:r>
      <w:r w:rsidRPr="009F2ED0">
        <w:rPr>
          <w:rFonts w:ascii="Arial" w:hAnsi="Arial" w:cs="Arial"/>
          <w:bCs/>
          <w:sz w:val="24"/>
          <w:szCs w:val="24"/>
        </w:rPr>
        <w:t>Emergency Accounts are intended for short-term use and include restrictions on creation, point of origin, and usage (i.e., time of day, day of week). SEs may establish emergency accounts in response to crisis situations and with the need for rapid account activation. Therefore, emergency account activation may bypass normal account authorization processes.  Emergency accounts must be automatically disabled after 24 hours.</w:t>
      </w:r>
    </w:p>
    <w:p w14:paraId="5C1D4661" w14:textId="47C22056" w:rsidR="009F2ED0" w:rsidRPr="009F2ED0" w:rsidRDefault="009F2ED0" w:rsidP="0051193F">
      <w:pPr>
        <w:widowControl w:val="0"/>
        <w:numPr>
          <w:ilvl w:val="1"/>
          <w:numId w:val="7"/>
        </w:numPr>
        <w:spacing w:before="200" w:after="0"/>
        <w:ind w:left="900"/>
        <w:jc w:val="both"/>
        <w:outlineLvl w:val="2"/>
        <w:rPr>
          <w:rFonts w:ascii="Arial" w:hAnsi="Arial" w:cs="Arial"/>
          <w:b/>
          <w:bCs/>
          <w:sz w:val="24"/>
          <w:szCs w:val="24"/>
        </w:rPr>
      </w:pPr>
      <w:r w:rsidRPr="009F2ED0">
        <w:rPr>
          <w:rFonts w:ascii="Arial" w:hAnsi="Arial" w:cs="Arial"/>
          <w:sz w:val="24"/>
          <w:szCs w:val="24"/>
        </w:rPr>
        <w:t>T</w:t>
      </w:r>
      <w:r w:rsidRPr="009F2ED0">
        <w:rPr>
          <w:rFonts w:ascii="Arial" w:hAnsi="Arial" w:cs="Arial"/>
          <w:b/>
          <w:bCs/>
          <w:sz w:val="24"/>
          <w:szCs w:val="24"/>
        </w:rPr>
        <w:t xml:space="preserve">emporary Accounts: </w:t>
      </w:r>
      <w:r w:rsidRPr="009F2ED0">
        <w:rPr>
          <w:rFonts w:ascii="Arial" w:hAnsi="Arial" w:cs="Arial"/>
          <w:bCs/>
          <w:sz w:val="24"/>
          <w:szCs w:val="24"/>
        </w:rPr>
        <w:t xml:space="preserve">Temporary accounts are intended for short-term use and include restrictions on creation, point of origin, usage (i.e., time of day, day of week), and must have start and stop dates. </w:t>
      </w:r>
      <w:r w:rsidR="00E21B88">
        <w:rPr>
          <w:rFonts w:ascii="Arial" w:hAnsi="Arial" w:cs="Arial"/>
          <w:bCs/>
          <w:sz w:val="24"/>
          <w:szCs w:val="24"/>
        </w:rPr>
        <w:t>An entity</w:t>
      </w:r>
      <w:r w:rsidRPr="0084283E">
        <w:rPr>
          <w:rFonts w:ascii="Arial" w:hAnsi="Arial" w:cs="Arial"/>
          <w:bCs/>
          <w:color w:val="C00000"/>
          <w:sz w:val="24"/>
          <w:szCs w:val="24"/>
        </w:rPr>
        <w:t xml:space="preserve"> </w:t>
      </w:r>
      <w:r w:rsidRPr="009F2ED0">
        <w:rPr>
          <w:rFonts w:ascii="Arial" w:hAnsi="Arial" w:cs="Arial"/>
          <w:bCs/>
          <w:sz w:val="24"/>
          <w:szCs w:val="24"/>
        </w:rPr>
        <w:t>may establish temporary accounts as a part of normal account activation procedures when there is a need for short-term accounts without the demand for immediacy in account activation, such as for vendors, manufacturers, etc. These accounts must have strictly limited permissions and access only to the systems required.</w:t>
      </w:r>
    </w:p>
    <w:p w14:paraId="6A21E442" w14:textId="32795B65" w:rsidR="009F2ED0" w:rsidRPr="006A3FB7" w:rsidRDefault="009F2ED0" w:rsidP="006A3FB7">
      <w:pPr>
        <w:pStyle w:val="ListParagraph"/>
        <w:keepNext/>
        <w:keepLines/>
        <w:numPr>
          <w:ilvl w:val="1"/>
          <w:numId w:val="1"/>
        </w:numPr>
        <w:spacing w:before="200" w:after="0"/>
        <w:outlineLvl w:val="2"/>
        <w:rPr>
          <w:rFonts w:ascii="Arial" w:eastAsia="Times New Roman" w:hAnsi="Arial" w:cs="Arial"/>
          <w:b/>
          <w:bCs/>
          <w:sz w:val="24"/>
          <w:szCs w:val="24"/>
        </w:rPr>
      </w:pPr>
      <w:r w:rsidRPr="006A3FB7">
        <w:rPr>
          <w:rFonts w:ascii="Arial" w:eastAsia="Times New Roman" w:hAnsi="Arial" w:cs="Arial"/>
          <w:b/>
          <w:bCs/>
          <w:sz w:val="24"/>
          <w:szCs w:val="24"/>
        </w:rPr>
        <w:t>Account Management and Access Control Functions</w:t>
      </w:r>
    </w:p>
    <w:p w14:paraId="313E9CD5" w14:textId="77777777" w:rsidR="009F2ED0" w:rsidRPr="009F2ED0" w:rsidRDefault="009F2ED0" w:rsidP="009F2ED0">
      <w:pPr>
        <w:spacing w:after="120" w:line="240" w:lineRule="auto"/>
        <w:jc w:val="both"/>
        <w:rPr>
          <w:rFonts w:ascii="Arial" w:hAnsi="Arial" w:cs="Arial"/>
          <w:sz w:val="24"/>
          <w:szCs w:val="24"/>
        </w:rPr>
      </w:pPr>
      <w:r w:rsidRPr="009F2ED0">
        <w:rPr>
          <w:rFonts w:ascii="Arial" w:hAnsi="Arial" w:cs="Arial"/>
          <w:sz w:val="24"/>
          <w:szCs w:val="24"/>
        </w:rPr>
        <w:t xml:space="preserve">Automated mechanisms must be employed to monitor the use and management of accounts.  These mechanisms must allow for usage monitoring and notification of atypical account usage. Thresholds for alerting should be set based on the criticality of the system or assurance level of the account.  </w:t>
      </w:r>
    </w:p>
    <w:p w14:paraId="4A135D96" w14:textId="77777777" w:rsidR="009F2ED0" w:rsidRPr="009F2ED0" w:rsidRDefault="009F2ED0" w:rsidP="009F2ED0">
      <w:pPr>
        <w:spacing w:after="120" w:line="240" w:lineRule="auto"/>
        <w:jc w:val="both"/>
        <w:rPr>
          <w:rFonts w:ascii="Arial" w:hAnsi="Arial" w:cs="Arial"/>
          <w:sz w:val="24"/>
          <w:szCs w:val="24"/>
        </w:rPr>
      </w:pPr>
      <w:r w:rsidRPr="009F2ED0">
        <w:rPr>
          <w:rFonts w:ascii="Arial" w:hAnsi="Arial" w:cs="Arial"/>
          <w:sz w:val="24"/>
          <w:szCs w:val="24"/>
        </w:rPr>
        <w:t xml:space="preserve">Staff in the appropriate account management/access control role(s) must be notified when account management activities occur, such as, accounts are no longer required, users are terminated or transferred, or system usage or need-to-know changes.  This should be automated where technically possible.  </w:t>
      </w:r>
    </w:p>
    <w:p w14:paraId="63FA24E6" w14:textId="77777777" w:rsidR="009F2ED0" w:rsidRPr="009F2ED0" w:rsidRDefault="009F2ED0" w:rsidP="009F2ED0">
      <w:pPr>
        <w:spacing w:after="0" w:line="240" w:lineRule="auto"/>
        <w:jc w:val="both"/>
        <w:rPr>
          <w:rFonts w:ascii="Arial" w:hAnsi="Arial" w:cs="Arial"/>
          <w:sz w:val="24"/>
          <w:szCs w:val="24"/>
        </w:rPr>
      </w:pPr>
      <w:r w:rsidRPr="009F2ED0">
        <w:rPr>
          <w:rFonts w:ascii="Arial" w:hAnsi="Arial" w:cs="Arial"/>
          <w:sz w:val="24"/>
          <w:szCs w:val="24"/>
        </w:rPr>
        <w:t xml:space="preserve">Automated access control policies that enforce approved authorizations for information and system resources must be in place within systems.  These access control polices could be identity, role or attribute based.  </w:t>
      </w:r>
    </w:p>
    <w:p w14:paraId="0E666A7E" w14:textId="77777777" w:rsidR="009F2ED0" w:rsidRPr="009F2ED0" w:rsidRDefault="009F2ED0" w:rsidP="009F2ED0">
      <w:pPr>
        <w:spacing w:after="0" w:line="240" w:lineRule="auto"/>
        <w:jc w:val="both"/>
        <w:rPr>
          <w:rFonts w:ascii="Arial" w:hAnsi="Arial" w:cs="Arial"/>
          <w:sz w:val="24"/>
          <w:szCs w:val="24"/>
        </w:rPr>
      </w:pPr>
    </w:p>
    <w:p w14:paraId="0A101C93" w14:textId="40A5368F" w:rsidR="009F2ED0" w:rsidRPr="009F2ED0" w:rsidRDefault="009F2ED0" w:rsidP="009F2ED0">
      <w:pPr>
        <w:spacing w:after="0" w:line="240" w:lineRule="auto"/>
        <w:jc w:val="both"/>
        <w:rPr>
          <w:rFonts w:ascii="Arial" w:hAnsi="Arial" w:cs="Arial"/>
          <w:sz w:val="24"/>
          <w:szCs w:val="24"/>
        </w:rPr>
      </w:pPr>
      <w:r w:rsidRPr="009F2ED0">
        <w:rPr>
          <w:rFonts w:ascii="Arial" w:hAnsi="Arial" w:cs="Arial"/>
          <w:sz w:val="24"/>
          <w:szCs w:val="24"/>
        </w:rPr>
        <w:t xml:space="preserve">By </w:t>
      </w:r>
      <w:r w:rsidR="00CA6142" w:rsidRPr="009F2ED0">
        <w:rPr>
          <w:rFonts w:ascii="Arial" w:hAnsi="Arial" w:cs="Arial"/>
          <w:sz w:val="24"/>
          <w:szCs w:val="24"/>
        </w:rPr>
        <w:t>default,</w:t>
      </w:r>
      <w:r w:rsidRPr="009F2ED0">
        <w:rPr>
          <w:rFonts w:ascii="Arial" w:hAnsi="Arial" w:cs="Arial"/>
          <w:sz w:val="24"/>
          <w:szCs w:val="24"/>
        </w:rPr>
        <w:t xml:space="preserve"> no one has access unless authorized.</w:t>
      </w:r>
    </w:p>
    <w:p w14:paraId="2724DABE" w14:textId="77777777" w:rsidR="009F2ED0" w:rsidRPr="009F2ED0" w:rsidRDefault="009F2ED0" w:rsidP="009F2ED0">
      <w:pPr>
        <w:spacing w:after="0" w:line="240" w:lineRule="auto"/>
        <w:jc w:val="both"/>
        <w:rPr>
          <w:rFonts w:ascii="Arial" w:hAnsi="Arial" w:cs="Arial"/>
          <w:sz w:val="24"/>
          <w:szCs w:val="24"/>
        </w:rPr>
      </w:pPr>
    </w:p>
    <w:p w14:paraId="4BE86C5C" w14:textId="40D5EC01" w:rsidR="009F2ED0" w:rsidRPr="009F2ED0" w:rsidRDefault="00CA6142" w:rsidP="009F2ED0">
      <w:pPr>
        <w:spacing w:after="0" w:line="240" w:lineRule="auto"/>
        <w:jc w:val="both"/>
        <w:rPr>
          <w:rFonts w:ascii="Arial" w:hAnsi="Arial" w:cs="Arial"/>
          <w:sz w:val="24"/>
          <w:szCs w:val="24"/>
        </w:rPr>
      </w:pPr>
      <w:r>
        <w:rPr>
          <w:rFonts w:ascii="Arial" w:hAnsi="Arial" w:cs="Arial"/>
          <w:sz w:val="24"/>
          <w:szCs w:val="24"/>
        </w:rPr>
        <w:lastRenderedPageBreak/>
        <w:t>The Identity Assurance Level (IAL)</w:t>
      </w:r>
      <w:r w:rsidR="009F2ED0" w:rsidRPr="009F2ED0">
        <w:rPr>
          <w:rFonts w:ascii="Arial" w:hAnsi="Arial" w:cs="Arial"/>
          <w:sz w:val="24"/>
          <w:szCs w:val="24"/>
        </w:rPr>
        <w:t xml:space="preserve"> </w:t>
      </w:r>
      <w:r>
        <w:rPr>
          <w:rFonts w:ascii="Arial" w:hAnsi="Arial" w:cs="Arial"/>
          <w:sz w:val="24"/>
          <w:szCs w:val="24"/>
        </w:rPr>
        <w:t xml:space="preserve">of a system determines the </w:t>
      </w:r>
      <w:r w:rsidR="009F2ED0" w:rsidRPr="009F2ED0">
        <w:rPr>
          <w:rFonts w:ascii="Arial" w:hAnsi="Arial" w:cs="Arial"/>
          <w:sz w:val="24"/>
          <w:szCs w:val="24"/>
        </w:rPr>
        <w:t xml:space="preserve">degree of certainty </w:t>
      </w:r>
      <w:r>
        <w:rPr>
          <w:rFonts w:ascii="Arial" w:hAnsi="Arial" w:cs="Arial"/>
          <w:sz w:val="24"/>
          <w:szCs w:val="24"/>
        </w:rPr>
        <w:t xml:space="preserve">required when proofing </w:t>
      </w:r>
      <w:r w:rsidR="009F2ED0" w:rsidRPr="009F2ED0">
        <w:rPr>
          <w:rFonts w:ascii="Arial" w:hAnsi="Arial" w:cs="Arial"/>
          <w:sz w:val="24"/>
          <w:szCs w:val="24"/>
        </w:rPr>
        <w:t xml:space="preserve">the identity of </w:t>
      </w:r>
      <w:r>
        <w:rPr>
          <w:rFonts w:ascii="Arial" w:hAnsi="Arial" w:cs="Arial"/>
          <w:sz w:val="24"/>
          <w:szCs w:val="24"/>
        </w:rPr>
        <w:t xml:space="preserve">a </w:t>
      </w:r>
      <w:r w:rsidR="009F2ED0" w:rsidRPr="009F2ED0">
        <w:rPr>
          <w:rFonts w:ascii="Arial" w:hAnsi="Arial" w:cs="Arial"/>
          <w:sz w:val="24"/>
          <w:szCs w:val="24"/>
        </w:rPr>
        <w:t>user</w:t>
      </w:r>
      <w:r>
        <w:rPr>
          <w:rFonts w:ascii="Arial" w:hAnsi="Arial" w:cs="Arial"/>
          <w:sz w:val="24"/>
          <w:szCs w:val="24"/>
        </w:rPr>
        <w:t xml:space="preserve">.  The following table describes the level of confidence associated with each IAL.  </w:t>
      </w:r>
    </w:p>
    <w:p w14:paraId="2E91EE3F" w14:textId="77777777" w:rsidR="009F2ED0" w:rsidRPr="009F2ED0" w:rsidRDefault="009F2ED0" w:rsidP="009F2ED0">
      <w:pPr>
        <w:spacing w:after="0" w:line="240" w:lineRule="auto"/>
        <w:jc w:val="both"/>
        <w:rPr>
          <w:rFonts w:ascii="Arial" w:hAnsi="Arial" w:cs="Arial"/>
          <w:sz w:val="24"/>
          <w:szCs w:val="24"/>
        </w:rPr>
      </w:pPr>
    </w:p>
    <w:tbl>
      <w:tblPr>
        <w:tblW w:w="9000" w:type="dxa"/>
        <w:tblInd w:w="108" w:type="dxa"/>
        <w:tblBorders>
          <w:insideH w:val="single" w:sz="4" w:space="0" w:color="auto"/>
        </w:tblBorders>
        <w:tblLook w:val="01E0" w:firstRow="1" w:lastRow="1" w:firstColumn="1" w:lastColumn="1" w:noHBand="0" w:noVBand="0"/>
      </w:tblPr>
      <w:tblGrid>
        <w:gridCol w:w="1782"/>
        <w:gridCol w:w="7218"/>
      </w:tblGrid>
      <w:tr w:rsidR="009F2ED0" w:rsidRPr="009F2ED0" w14:paraId="714A9876" w14:textId="77777777" w:rsidTr="00F156AA">
        <w:tc>
          <w:tcPr>
            <w:tcW w:w="1782" w:type="dxa"/>
            <w:tcBorders>
              <w:top w:val="nil"/>
              <w:left w:val="nil"/>
              <w:bottom w:val="single" w:sz="4" w:space="0" w:color="auto"/>
              <w:right w:val="nil"/>
            </w:tcBorders>
            <w:hideMark/>
          </w:tcPr>
          <w:p w14:paraId="2F6DC526" w14:textId="65935790" w:rsidR="009F2ED0" w:rsidRPr="009F2ED0" w:rsidRDefault="00516D2A" w:rsidP="009F2ED0">
            <w:pPr>
              <w:autoSpaceDE w:val="0"/>
              <w:autoSpaceDN w:val="0"/>
              <w:adjustRightInd w:val="0"/>
              <w:spacing w:after="0" w:line="240" w:lineRule="auto"/>
              <w:jc w:val="both"/>
              <w:rPr>
                <w:rFonts w:ascii="Arial" w:eastAsia="Times New Roman" w:hAnsi="Arial" w:cs="Arial"/>
                <w:i/>
                <w:sz w:val="24"/>
                <w:szCs w:val="24"/>
              </w:rPr>
            </w:pPr>
            <w:r>
              <w:rPr>
                <w:rFonts w:ascii="Arial" w:eastAsia="Times New Roman" w:hAnsi="Arial" w:cs="Arial"/>
                <w:i/>
                <w:sz w:val="24"/>
                <w:szCs w:val="24"/>
              </w:rPr>
              <w:t xml:space="preserve">Identity </w:t>
            </w:r>
            <w:r w:rsidR="009F2ED0" w:rsidRPr="009F2ED0">
              <w:rPr>
                <w:rFonts w:ascii="Arial" w:eastAsia="Times New Roman" w:hAnsi="Arial" w:cs="Arial"/>
                <w:i/>
                <w:sz w:val="24"/>
                <w:szCs w:val="24"/>
              </w:rPr>
              <w:t>Assurance Level</w:t>
            </w:r>
          </w:p>
        </w:tc>
        <w:tc>
          <w:tcPr>
            <w:tcW w:w="7218" w:type="dxa"/>
            <w:tcBorders>
              <w:top w:val="nil"/>
              <w:left w:val="nil"/>
              <w:bottom w:val="single" w:sz="4" w:space="0" w:color="auto"/>
              <w:right w:val="nil"/>
            </w:tcBorders>
            <w:hideMark/>
          </w:tcPr>
          <w:p w14:paraId="2131099D" w14:textId="77777777" w:rsidR="009F2ED0" w:rsidRPr="009F2ED0" w:rsidRDefault="009F2ED0" w:rsidP="009F2ED0">
            <w:pPr>
              <w:autoSpaceDE w:val="0"/>
              <w:autoSpaceDN w:val="0"/>
              <w:adjustRightInd w:val="0"/>
              <w:spacing w:after="0" w:line="240" w:lineRule="auto"/>
              <w:jc w:val="both"/>
              <w:rPr>
                <w:rFonts w:ascii="Arial" w:eastAsia="Times New Roman" w:hAnsi="Arial" w:cs="Arial"/>
                <w:i/>
                <w:sz w:val="24"/>
                <w:szCs w:val="24"/>
              </w:rPr>
            </w:pPr>
            <w:r w:rsidRPr="009F2ED0">
              <w:rPr>
                <w:rFonts w:ascii="Arial" w:eastAsia="Times New Roman" w:hAnsi="Arial" w:cs="Arial"/>
                <w:i/>
                <w:sz w:val="24"/>
                <w:szCs w:val="24"/>
              </w:rPr>
              <w:t>Description</w:t>
            </w:r>
          </w:p>
        </w:tc>
      </w:tr>
      <w:tr w:rsidR="009F2ED0" w:rsidRPr="009F2ED0" w14:paraId="4780448D" w14:textId="77777777" w:rsidTr="00F156AA">
        <w:tc>
          <w:tcPr>
            <w:tcW w:w="1782" w:type="dxa"/>
            <w:tcBorders>
              <w:top w:val="single" w:sz="4" w:space="0" w:color="auto"/>
              <w:left w:val="nil"/>
              <w:bottom w:val="single" w:sz="4" w:space="0" w:color="auto"/>
              <w:right w:val="nil"/>
            </w:tcBorders>
            <w:hideMark/>
          </w:tcPr>
          <w:p w14:paraId="55C7CB32" w14:textId="77777777" w:rsidR="009F2ED0" w:rsidRPr="009F2ED0" w:rsidRDefault="009F2ED0" w:rsidP="009F2ED0">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1</w:t>
            </w:r>
          </w:p>
        </w:tc>
        <w:tc>
          <w:tcPr>
            <w:tcW w:w="7218" w:type="dxa"/>
            <w:tcBorders>
              <w:top w:val="single" w:sz="4" w:space="0" w:color="auto"/>
              <w:left w:val="nil"/>
              <w:bottom w:val="single" w:sz="4" w:space="0" w:color="auto"/>
              <w:right w:val="nil"/>
            </w:tcBorders>
            <w:hideMark/>
          </w:tcPr>
          <w:p w14:paraId="6CCB1F65" w14:textId="77777777" w:rsidR="009F2ED0" w:rsidRPr="009F2ED0" w:rsidRDefault="009F2ED0" w:rsidP="009F2ED0">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Low or no confidence in the asserted identity’s validity</w:t>
            </w:r>
          </w:p>
        </w:tc>
      </w:tr>
      <w:tr w:rsidR="009F2ED0" w:rsidRPr="009F2ED0" w14:paraId="63EE8A9F" w14:textId="77777777" w:rsidTr="00F156AA">
        <w:tc>
          <w:tcPr>
            <w:tcW w:w="1782" w:type="dxa"/>
            <w:tcBorders>
              <w:top w:val="single" w:sz="4" w:space="0" w:color="auto"/>
              <w:left w:val="nil"/>
              <w:bottom w:val="single" w:sz="4" w:space="0" w:color="auto"/>
              <w:right w:val="nil"/>
            </w:tcBorders>
            <w:hideMark/>
          </w:tcPr>
          <w:p w14:paraId="1ED2AD91" w14:textId="77777777" w:rsidR="009F2ED0" w:rsidRPr="009F2ED0" w:rsidRDefault="009F2ED0" w:rsidP="009F2ED0">
            <w:pPr>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2</w:t>
            </w:r>
          </w:p>
        </w:tc>
        <w:tc>
          <w:tcPr>
            <w:tcW w:w="7218" w:type="dxa"/>
            <w:tcBorders>
              <w:top w:val="single" w:sz="4" w:space="0" w:color="auto"/>
              <w:left w:val="nil"/>
              <w:bottom w:val="single" w:sz="4" w:space="0" w:color="auto"/>
              <w:right w:val="nil"/>
            </w:tcBorders>
            <w:hideMark/>
          </w:tcPr>
          <w:p w14:paraId="13594D13" w14:textId="77777777" w:rsidR="009F2ED0" w:rsidRPr="009F2ED0" w:rsidRDefault="009F2ED0" w:rsidP="009F2ED0">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Confidence in the asserted identity’s validity</w:t>
            </w:r>
          </w:p>
        </w:tc>
      </w:tr>
      <w:tr w:rsidR="009F2ED0" w:rsidRPr="009F2ED0" w14:paraId="03DA8CB1" w14:textId="77777777" w:rsidTr="00F156AA">
        <w:tc>
          <w:tcPr>
            <w:tcW w:w="1782" w:type="dxa"/>
            <w:tcBorders>
              <w:top w:val="single" w:sz="4" w:space="0" w:color="auto"/>
              <w:left w:val="nil"/>
              <w:bottom w:val="single" w:sz="4" w:space="0" w:color="auto"/>
              <w:right w:val="nil"/>
            </w:tcBorders>
            <w:hideMark/>
          </w:tcPr>
          <w:p w14:paraId="5148E2DB" w14:textId="77777777" w:rsidR="009F2ED0" w:rsidRPr="009F2ED0" w:rsidRDefault="009F2ED0" w:rsidP="009F2ED0">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3</w:t>
            </w:r>
          </w:p>
        </w:tc>
        <w:tc>
          <w:tcPr>
            <w:tcW w:w="7218" w:type="dxa"/>
            <w:tcBorders>
              <w:top w:val="single" w:sz="4" w:space="0" w:color="auto"/>
              <w:left w:val="nil"/>
              <w:bottom w:val="single" w:sz="4" w:space="0" w:color="auto"/>
              <w:right w:val="nil"/>
            </w:tcBorders>
            <w:hideMark/>
          </w:tcPr>
          <w:p w14:paraId="7433D761" w14:textId="77777777" w:rsidR="009F2ED0" w:rsidRPr="009F2ED0" w:rsidRDefault="009F2ED0" w:rsidP="009F2ED0">
            <w:pPr>
              <w:autoSpaceDE w:val="0"/>
              <w:autoSpaceDN w:val="0"/>
              <w:adjustRightInd w:val="0"/>
              <w:spacing w:after="0" w:line="240" w:lineRule="auto"/>
              <w:jc w:val="both"/>
              <w:rPr>
                <w:rFonts w:ascii="Arial" w:eastAsia="Times New Roman" w:hAnsi="Arial" w:cs="Arial"/>
                <w:sz w:val="24"/>
                <w:szCs w:val="24"/>
              </w:rPr>
            </w:pPr>
            <w:r w:rsidRPr="009F2ED0">
              <w:rPr>
                <w:rFonts w:ascii="Arial" w:eastAsia="Times New Roman" w:hAnsi="Arial" w:cs="Arial"/>
                <w:sz w:val="24"/>
                <w:szCs w:val="24"/>
              </w:rPr>
              <w:t>High confidence in the asserted identity’s validity</w:t>
            </w:r>
          </w:p>
        </w:tc>
      </w:tr>
      <w:tr w:rsidR="00516D2A" w:rsidRPr="009F2ED0" w14:paraId="6E11B620" w14:textId="77777777" w:rsidTr="00F156AA">
        <w:tc>
          <w:tcPr>
            <w:tcW w:w="1782" w:type="dxa"/>
            <w:tcBorders>
              <w:top w:val="single" w:sz="4" w:space="0" w:color="auto"/>
              <w:left w:val="nil"/>
              <w:bottom w:val="nil"/>
              <w:right w:val="nil"/>
            </w:tcBorders>
          </w:tcPr>
          <w:p w14:paraId="72541DDE" w14:textId="7DDBFC8A" w:rsidR="00516D2A" w:rsidRPr="009F2ED0" w:rsidRDefault="00516D2A" w:rsidP="009F2ED0">
            <w:pPr>
              <w:autoSpaceDE w:val="0"/>
              <w:autoSpaceDN w:val="0"/>
              <w:adjustRightInd w:val="0"/>
              <w:spacing w:after="0" w:line="240" w:lineRule="auto"/>
              <w:jc w:val="both"/>
              <w:rPr>
                <w:rFonts w:ascii="Arial" w:eastAsia="Times New Roman" w:hAnsi="Arial" w:cs="Arial"/>
                <w:sz w:val="24"/>
                <w:szCs w:val="24"/>
              </w:rPr>
            </w:pPr>
          </w:p>
        </w:tc>
        <w:tc>
          <w:tcPr>
            <w:tcW w:w="7218" w:type="dxa"/>
            <w:tcBorders>
              <w:top w:val="single" w:sz="4" w:space="0" w:color="auto"/>
              <w:left w:val="nil"/>
              <w:bottom w:val="nil"/>
              <w:right w:val="nil"/>
            </w:tcBorders>
          </w:tcPr>
          <w:p w14:paraId="561B3D76" w14:textId="77777777" w:rsidR="00516D2A" w:rsidRPr="009F2ED0" w:rsidRDefault="00516D2A" w:rsidP="009F2ED0">
            <w:pPr>
              <w:autoSpaceDE w:val="0"/>
              <w:autoSpaceDN w:val="0"/>
              <w:adjustRightInd w:val="0"/>
              <w:spacing w:after="0" w:line="240" w:lineRule="auto"/>
              <w:jc w:val="both"/>
              <w:rPr>
                <w:rFonts w:ascii="Arial" w:eastAsia="Times New Roman" w:hAnsi="Arial" w:cs="Arial"/>
                <w:sz w:val="24"/>
                <w:szCs w:val="24"/>
              </w:rPr>
            </w:pPr>
          </w:p>
        </w:tc>
      </w:tr>
    </w:tbl>
    <w:p w14:paraId="5B311C9C" w14:textId="4149709B" w:rsidR="009F2ED0" w:rsidRPr="009F2ED0" w:rsidRDefault="009F2ED0" w:rsidP="009F2ED0">
      <w:pPr>
        <w:spacing w:after="0" w:line="240" w:lineRule="auto"/>
        <w:jc w:val="both"/>
        <w:rPr>
          <w:rFonts w:ascii="Arial" w:hAnsi="Arial" w:cs="Arial"/>
          <w:sz w:val="24"/>
          <w:szCs w:val="24"/>
        </w:rPr>
      </w:pPr>
      <w:r w:rsidRPr="009F2ED0">
        <w:rPr>
          <w:rFonts w:ascii="Arial" w:hAnsi="Arial" w:cs="Arial"/>
          <w:sz w:val="24"/>
          <w:szCs w:val="24"/>
        </w:rPr>
        <w:t xml:space="preserve">Table 1 reflects the standards for account management at each assurance level. </w:t>
      </w:r>
    </w:p>
    <w:p w14:paraId="062377F9" w14:textId="77777777" w:rsidR="009F2ED0" w:rsidRPr="009F2ED0" w:rsidRDefault="009F2ED0" w:rsidP="009F2ED0">
      <w:pPr>
        <w:spacing w:after="0" w:line="240" w:lineRule="auto"/>
        <w:jc w:val="both"/>
        <w:rPr>
          <w:rFonts w:ascii="Arial" w:hAnsi="Arial" w:cs="Arial"/>
          <w:sz w:val="24"/>
          <w:szCs w:val="24"/>
        </w:rPr>
      </w:pPr>
    </w:p>
    <w:p w14:paraId="19BE4322" w14:textId="52CDF6FC" w:rsidR="009F2ED0" w:rsidRPr="009F2ED0" w:rsidRDefault="009F2ED0" w:rsidP="009F2ED0">
      <w:pPr>
        <w:spacing w:after="0" w:line="240" w:lineRule="auto"/>
        <w:jc w:val="center"/>
        <w:rPr>
          <w:rFonts w:ascii="Arial" w:hAnsi="Arial" w:cs="Arial"/>
          <w:b/>
          <w:sz w:val="24"/>
          <w:szCs w:val="24"/>
        </w:rPr>
      </w:pPr>
      <w:r w:rsidRPr="009F2ED0">
        <w:rPr>
          <w:rFonts w:ascii="Arial" w:hAnsi="Arial" w:cs="Arial"/>
          <w:b/>
          <w:sz w:val="24"/>
          <w:szCs w:val="24"/>
        </w:rPr>
        <w:t xml:space="preserve">Table 1 – Account Management Standards per </w:t>
      </w:r>
      <w:r w:rsidR="00516D2A">
        <w:rPr>
          <w:rFonts w:ascii="Arial" w:hAnsi="Arial" w:cs="Arial"/>
          <w:b/>
          <w:sz w:val="24"/>
          <w:szCs w:val="24"/>
        </w:rPr>
        <w:t xml:space="preserve">Identity </w:t>
      </w:r>
      <w:r w:rsidRPr="009F2ED0">
        <w:rPr>
          <w:rFonts w:ascii="Arial" w:hAnsi="Arial" w:cs="Arial"/>
          <w:b/>
          <w:sz w:val="24"/>
          <w:szCs w:val="24"/>
        </w:rPr>
        <w:t>Assurance Level</w:t>
      </w:r>
    </w:p>
    <w:tbl>
      <w:tblPr>
        <w:tblStyle w:val="TableGrid1"/>
        <w:tblW w:w="9225" w:type="dxa"/>
        <w:tblInd w:w="135" w:type="dxa"/>
        <w:tblLayout w:type="fixed"/>
        <w:tblLook w:val="04A0" w:firstRow="1" w:lastRow="0" w:firstColumn="1" w:lastColumn="0" w:noHBand="0" w:noVBand="1"/>
      </w:tblPr>
      <w:tblGrid>
        <w:gridCol w:w="4654"/>
        <w:gridCol w:w="1416"/>
        <w:gridCol w:w="1350"/>
        <w:gridCol w:w="1805"/>
      </w:tblGrid>
      <w:tr w:rsidR="009F2ED0" w:rsidRPr="009F2ED0" w14:paraId="43BDB9A0" w14:textId="77777777" w:rsidTr="00516D2A">
        <w:trPr>
          <w:tblHeader/>
        </w:trPr>
        <w:tc>
          <w:tcPr>
            <w:tcW w:w="4654" w:type="dxa"/>
            <w:tcBorders>
              <w:top w:val="single" w:sz="4" w:space="0" w:color="auto"/>
              <w:left w:val="single" w:sz="4" w:space="0" w:color="auto"/>
              <w:bottom w:val="single" w:sz="4" w:space="0" w:color="auto"/>
              <w:right w:val="single" w:sz="4" w:space="0" w:color="auto"/>
            </w:tcBorders>
            <w:shd w:val="clear" w:color="auto" w:fill="C6D9F1" w:themeFill="text2" w:themeFillTint="33"/>
          </w:tcPr>
          <w:p w14:paraId="33222141" w14:textId="77777777" w:rsidR="009F2ED0" w:rsidRPr="009F2ED0" w:rsidRDefault="009F2ED0" w:rsidP="009F2ED0">
            <w:pPr>
              <w:tabs>
                <w:tab w:val="left" w:pos="6135"/>
              </w:tabs>
              <w:jc w:val="both"/>
              <w:rPr>
                <w:rFonts w:ascii="Arial" w:hAnsi="Arial" w:cs="Arial"/>
                <w:sz w:val="24"/>
                <w:szCs w:val="24"/>
              </w:rPr>
            </w:pPr>
          </w:p>
        </w:tc>
        <w:tc>
          <w:tcPr>
            <w:tcW w:w="4571" w:type="dxa"/>
            <w:gridSpan w:val="3"/>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F629367" w14:textId="4027ABA9" w:rsidR="009F2ED0" w:rsidRPr="009F2ED0" w:rsidRDefault="00516D2A" w:rsidP="009F2ED0">
            <w:pPr>
              <w:tabs>
                <w:tab w:val="left" w:pos="6135"/>
              </w:tabs>
              <w:jc w:val="center"/>
              <w:rPr>
                <w:rFonts w:ascii="Arial" w:hAnsi="Arial" w:cs="Arial"/>
                <w:sz w:val="24"/>
                <w:szCs w:val="24"/>
              </w:rPr>
            </w:pPr>
            <w:r>
              <w:rPr>
                <w:rFonts w:ascii="Arial" w:hAnsi="Arial" w:cs="Arial"/>
                <w:sz w:val="24"/>
                <w:szCs w:val="24"/>
              </w:rPr>
              <w:t xml:space="preserve">Identity </w:t>
            </w:r>
            <w:r w:rsidR="009F2ED0" w:rsidRPr="009F2ED0">
              <w:rPr>
                <w:rFonts w:ascii="Arial" w:hAnsi="Arial" w:cs="Arial"/>
                <w:sz w:val="24"/>
                <w:szCs w:val="24"/>
              </w:rPr>
              <w:t>Assurance Levels</w:t>
            </w:r>
          </w:p>
        </w:tc>
      </w:tr>
      <w:tr w:rsidR="00385133" w:rsidRPr="009F2ED0" w14:paraId="2BFAB200" w14:textId="77777777" w:rsidTr="00F156AA">
        <w:trPr>
          <w:tblHeader/>
        </w:trPr>
        <w:tc>
          <w:tcPr>
            <w:tcW w:w="465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6086F57B" w14:textId="77777777" w:rsidR="00385133" w:rsidRPr="009F2ED0" w:rsidRDefault="00385133" w:rsidP="009F2ED0">
            <w:pPr>
              <w:tabs>
                <w:tab w:val="left" w:pos="6135"/>
              </w:tabs>
              <w:jc w:val="both"/>
              <w:rPr>
                <w:rFonts w:ascii="Arial" w:hAnsi="Arial" w:cs="Arial"/>
                <w:sz w:val="24"/>
                <w:szCs w:val="24"/>
              </w:rPr>
            </w:pPr>
            <w:r w:rsidRPr="009F2ED0">
              <w:rPr>
                <w:rFonts w:ascii="Arial" w:hAnsi="Arial" w:cs="Arial"/>
                <w:sz w:val="24"/>
                <w:szCs w:val="24"/>
              </w:rPr>
              <w:t>Category</w:t>
            </w:r>
          </w:p>
        </w:tc>
        <w:tc>
          <w:tcPr>
            <w:tcW w:w="1416"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34845F07" w14:textId="2B146A84" w:rsidR="00385133" w:rsidRPr="009F2ED0" w:rsidRDefault="00385133" w:rsidP="009F2ED0">
            <w:pPr>
              <w:tabs>
                <w:tab w:val="left" w:pos="6135"/>
              </w:tabs>
              <w:jc w:val="center"/>
              <w:rPr>
                <w:rFonts w:ascii="Arial" w:hAnsi="Arial" w:cs="Arial"/>
                <w:sz w:val="24"/>
                <w:szCs w:val="24"/>
              </w:rPr>
            </w:pPr>
            <w:r w:rsidRPr="009F2ED0">
              <w:rPr>
                <w:rFonts w:ascii="Arial" w:hAnsi="Arial" w:cs="Arial"/>
                <w:sz w:val="24"/>
                <w:szCs w:val="24"/>
              </w:rPr>
              <w:t>1</w:t>
            </w:r>
          </w:p>
        </w:tc>
        <w:tc>
          <w:tcPr>
            <w:tcW w:w="135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53E663C" w14:textId="63DA7DAA" w:rsidR="00385133" w:rsidRPr="009F2ED0" w:rsidRDefault="00385133" w:rsidP="009F2ED0">
            <w:pPr>
              <w:tabs>
                <w:tab w:val="left" w:pos="6135"/>
              </w:tabs>
              <w:jc w:val="center"/>
              <w:rPr>
                <w:rFonts w:ascii="Arial" w:hAnsi="Arial" w:cs="Arial"/>
                <w:sz w:val="24"/>
                <w:szCs w:val="24"/>
              </w:rPr>
            </w:pPr>
            <w:r w:rsidRPr="009F2ED0">
              <w:rPr>
                <w:rFonts w:ascii="Arial" w:hAnsi="Arial" w:cs="Arial"/>
                <w:sz w:val="24"/>
                <w:szCs w:val="24"/>
              </w:rPr>
              <w:t>2</w:t>
            </w:r>
            <w:r w:rsidRPr="009F2ED0">
              <w:rPr>
                <w:rFonts w:ascii="Arial" w:hAnsi="Arial" w:cs="Arial"/>
                <w:sz w:val="24"/>
                <w:szCs w:val="24"/>
                <w:vertAlign w:val="superscript"/>
              </w:rPr>
              <w:t>.</w:t>
            </w:r>
          </w:p>
        </w:tc>
        <w:tc>
          <w:tcPr>
            <w:tcW w:w="180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14:paraId="55E4EBB4" w14:textId="66FBBF84" w:rsidR="00385133" w:rsidRPr="009F2ED0" w:rsidRDefault="00385133" w:rsidP="009F2ED0">
            <w:pPr>
              <w:tabs>
                <w:tab w:val="left" w:pos="6135"/>
              </w:tabs>
              <w:jc w:val="center"/>
              <w:rPr>
                <w:rFonts w:ascii="Arial" w:hAnsi="Arial" w:cs="Arial"/>
                <w:sz w:val="24"/>
                <w:szCs w:val="24"/>
              </w:rPr>
            </w:pPr>
            <w:r>
              <w:rPr>
                <w:rFonts w:ascii="Arial" w:hAnsi="Arial" w:cs="Arial"/>
                <w:sz w:val="24"/>
                <w:szCs w:val="24"/>
              </w:rPr>
              <w:t>2</w:t>
            </w:r>
          </w:p>
        </w:tc>
      </w:tr>
      <w:tr w:rsidR="00385133" w:rsidRPr="009F2ED0" w14:paraId="5CD06D8F" w14:textId="77777777" w:rsidTr="00F156AA">
        <w:tc>
          <w:tcPr>
            <w:tcW w:w="4654" w:type="dxa"/>
            <w:tcBorders>
              <w:top w:val="single" w:sz="4" w:space="0" w:color="auto"/>
              <w:left w:val="single" w:sz="4" w:space="0" w:color="auto"/>
              <w:bottom w:val="single" w:sz="4" w:space="0" w:color="auto"/>
              <w:right w:val="single" w:sz="4" w:space="0" w:color="auto"/>
            </w:tcBorders>
            <w:hideMark/>
          </w:tcPr>
          <w:p w14:paraId="4B8B7035" w14:textId="77777777" w:rsidR="00385133" w:rsidRPr="009F2ED0" w:rsidRDefault="00385133" w:rsidP="009F2ED0">
            <w:pPr>
              <w:tabs>
                <w:tab w:val="left" w:pos="6135"/>
              </w:tabs>
              <w:jc w:val="both"/>
              <w:rPr>
                <w:rFonts w:ascii="Arial" w:hAnsi="Arial" w:cs="Arial"/>
                <w:sz w:val="24"/>
                <w:szCs w:val="24"/>
              </w:rPr>
            </w:pPr>
            <w:r w:rsidRPr="009F2ED0">
              <w:rPr>
                <w:rFonts w:ascii="Arial" w:hAnsi="Arial" w:cs="Arial"/>
                <w:sz w:val="24"/>
                <w:szCs w:val="24"/>
              </w:rPr>
              <w:t xml:space="preserve">Account disabled automatically after </w:t>
            </w:r>
            <w:r w:rsidRPr="009F2ED0">
              <w:rPr>
                <w:rFonts w:ascii="Arial" w:hAnsi="Arial" w:cs="Arial"/>
                <w:i/>
                <w:sz w:val="24"/>
                <w:szCs w:val="24"/>
              </w:rPr>
              <w:t>x</w:t>
            </w:r>
            <w:r w:rsidRPr="009F2ED0">
              <w:rPr>
                <w:rFonts w:ascii="Arial" w:hAnsi="Arial" w:cs="Arial"/>
                <w:sz w:val="24"/>
                <w:szCs w:val="24"/>
              </w:rPr>
              <w:t xml:space="preserve"> days of inactivity</w:t>
            </w:r>
          </w:p>
        </w:tc>
        <w:tc>
          <w:tcPr>
            <w:tcW w:w="1416" w:type="dxa"/>
            <w:tcBorders>
              <w:top w:val="single" w:sz="4" w:space="0" w:color="auto"/>
              <w:left w:val="single" w:sz="4" w:space="0" w:color="auto"/>
              <w:bottom w:val="single" w:sz="4" w:space="0" w:color="auto"/>
              <w:right w:val="single" w:sz="4" w:space="0" w:color="auto"/>
            </w:tcBorders>
            <w:hideMark/>
          </w:tcPr>
          <w:p w14:paraId="3F5C82A9" w14:textId="77777777" w:rsidR="00385133" w:rsidRPr="009F2ED0" w:rsidRDefault="00385133" w:rsidP="009F2ED0">
            <w:pPr>
              <w:tabs>
                <w:tab w:val="left" w:pos="6135"/>
              </w:tabs>
              <w:jc w:val="center"/>
              <w:rPr>
                <w:rFonts w:ascii="Arial" w:hAnsi="Arial" w:cs="Arial"/>
                <w:sz w:val="24"/>
                <w:szCs w:val="24"/>
              </w:rPr>
            </w:pPr>
            <w:r w:rsidRPr="009F2ED0">
              <w:rPr>
                <w:rFonts w:ascii="Arial" w:hAnsi="Arial" w:cs="Arial"/>
                <w:sz w:val="24"/>
                <w:szCs w:val="24"/>
              </w:rPr>
              <w:t>1096</w:t>
            </w:r>
          </w:p>
        </w:tc>
        <w:tc>
          <w:tcPr>
            <w:tcW w:w="1350" w:type="dxa"/>
            <w:tcBorders>
              <w:top w:val="single" w:sz="4" w:space="0" w:color="auto"/>
              <w:left w:val="single" w:sz="4" w:space="0" w:color="auto"/>
              <w:bottom w:val="single" w:sz="4" w:space="0" w:color="auto"/>
              <w:right w:val="single" w:sz="4" w:space="0" w:color="auto"/>
            </w:tcBorders>
            <w:hideMark/>
          </w:tcPr>
          <w:p w14:paraId="5B0D6C54" w14:textId="62EF186C" w:rsidR="00385133" w:rsidRPr="009F2ED0" w:rsidRDefault="00385133" w:rsidP="009F2ED0">
            <w:pPr>
              <w:tabs>
                <w:tab w:val="left" w:pos="6135"/>
              </w:tabs>
              <w:jc w:val="center"/>
              <w:rPr>
                <w:rFonts w:ascii="Arial" w:hAnsi="Arial" w:cs="Arial"/>
                <w:sz w:val="24"/>
                <w:szCs w:val="24"/>
              </w:rPr>
            </w:pPr>
            <w:r>
              <w:rPr>
                <w:rFonts w:ascii="Arial" w:hAnsi="Arial" w:cs="Arial"/>
                <w:sz w:val="24"/>
                <w:szCs w:val="24"/>
              </w:rPr>
              <w:t xml:space="preserve"> 90</w:t>
            </w:r>
          </w:p>
        </w:tc>
        <w:tc>
          <w:tcPr>
            <w:tcW w:w="1805" w:type="dxa"/>
            <w:tcBorders>
              <w:top w:val="single" w:sz="4" w:space="0" w:color="auto"/>
              <w:left w:val="single" w:sz="4" w:space="0" w:color="auto"/>
              <w:bottom w:val="single" w:sz="4" w:space="0" w:color="auto"/>
              <w:right w:val="single" w:sz="4" w:space="0" w:color="auto"/>
            </w:tcBorders>
            <w:hideMark/>
          </w:tcPr>
          <w:p w14:paraId="2D01B1AD" w14:textId="77777777" w:rsidR="00385133" w:rsidRPr="009F2ED0" w:rsidRDefault="00385133" w:rsidP="009F2ED0">
            <w:pPr>
              <w:tabs>
                <w:tab w:val="left" w:pos="6135"/>
              </w:tabs>
              <w:jc w:val="center"/>
              <w:rPr>
                <w:rFonts w:ascii="Arial" w:hAnsi="Arial" w:cs="Arial"/>
                <w:sz w:val="24"/>
                <w:szCs w:val="24"/>
              </w:rPr>
            </w:pPr>
            <w:r w:rsidRPr="009F2ED0">
              <w:rPr>
                <w:rFonts w:ascii="Arial" w:hAnsi="Arial" w:cs="Arial"/>
                <w:sz w:val="24"/>
                <w:szCs w:val="24"/>
              </w:rPr>
              <w:t>90</w:t>
            </w:r>
          </w:p>
        </w:tc>
      </w:tr>
      <w:tr w:rsidR="00516D2A" w:rsidRPr="009F2ED0" w14:paraId="1F0F181A" w14:textId="77777777" w:rsidTr="00F156AA">
        <w:tc>
          <w:tcPr>
            <w:tcW w:w="4654" w:type="dxa"/>
            <w:tcBorders>
              <w:top w:val="single" w:sz="4" w:space="0" w:color="auto"/>
              <w:left w:val="single" w:sz="4" w:space="0" w:color="auto"/>
              <w:bottom w:val="single" w:sz="4" w:space="0" w:color="auto"/>
              <w:right w:val="single" w:sz="4" w:space="0" w:color="auto"/>
            </w:tcBorders>
            <w:hideMark/>
          </w:tcPr>
          <w:p w14:paraId="4307EFC6" w14:textId="77777777" w:rsidR="00516D2A" w:rsidRPr="009F2ED0" w:rsidRDefault="00516D2A" w:rsidP="009F2ED0">
            <w:pPr>
              <w:spacing w:after="0" w:line="240" w:lineRule="auto"/>
              <w:jc w:val="both"/>
              <w:rPr>
                <w:rFonts w:ascii="Arial" w:hAnsi="Arial" w:cs="Arial"/>
                <w:sz w:val="24"/>
                <w:szCs w:val="24"/>
              </w:rPr>
            </w:pPr>
            <w:r w:rsidRPr="009F2ED0">
              <w:rPr>
                <w:rFonts w:ascii="Arial" w:hAnsi="Arial" w:cs="Arial"/>
                <w:sz w:val="24"/>
                <w:szCs w:val="24"/>
              </w:rPr>
              <w:t xml:space="preserve">Send notification </w:t>
            </w:r>
            <w:r w:rsidRPr="009F2ED0">
              <w:rPr>
                <w:rFonts w:ascii="Arial" w:hAnsi="Arial" w:cs="Arial"/>
                <w:i/>
                <w:sz w:val="24"/>
                <w:szCs w:val="24"/>
              </w:rPr>
              <w:t>x</w:t>
            </w:r>
            <w:r w:rsidRPr="009F2ED0">
              <w:rPr>
                <w:rFonts w:ascii="Arial" w:hAnsi="Arial" w:cs="Arial"/>
                <w:sz w:val="24"/>
                <w:szCs w:val="24"/>
              </w:rPr>
              <w:t xml:space="preserve"> days before account disabled</w:t>
            </w:r>
          </w:p>
        </w:tc>
        <w:tc>
          <w:tcPr>
            <w:tcW w:w="1416" w:type="dxa"/>
            <w:tcBorders>
              <w:top w:val="single" w:sz="4" w:space="0" w:color="auto"/>
              <w:left w:val="single" w:sz="4" w:space="0" w:color="auto"/>
              <w:bottom w:val="single" w:sz="4" w:space="0" w:color="auto"/>
              <w:right w:val="single" w:sz="4" w:space="0" w:color="auto"/>
            </w:tcBorders>
            <w:hideMark/>
          </w:tcPr>
          <w:p w14:paraId="28932BEE" w14:textId="3D50A99E" w:rsidR="00516D2A" w:rsidRPr="009F2ED0" w:rsidRDefault="00516D2A" w:rsidP="009F2ED0">
            <w:pPr>
              <w:tabs>
                <w:tab w:val="left" w:pos="6135"/>
              </w:tabs>
              <w:jc w:val="center"/>
              <w:rPr>
                <w:rFonts w:ascii="Arial" w:hAnsi="Arial" w:cs="Arial"/>
                <w:sz w:val="24"/>
                <w:szCs w:val="24"/>
              </w:rPr>
            </w:pPr>
            <w:r w:rsidRPr="009F2ED0">
              <w:rPr>
                <w:rFonts w:ascii="Arial" w:hAnsi="Arial" w:cs="Arial"/>
                <w:sz w:val="24"/>
                <w:szCs w:val="24"/>
              </w:rPr>
              <w:t>30</w:t>
            </w:r>
          </w:p>
        </w:tc>
        <w:tc>
          <w:tcPr>
            <w:tcW w:w="1350" w:type="dxa"/>
            <w:tcBorders>
              <w:top w:val="single" w:sz="4" w:space="0" w:color="auto"/>
              <w:left w:val="single" w:sz="4" w:space="0" w:color="auto"/>
              <w:bottom w:val="single" w:sz="4" w:space="0" w:color="auto"/>
              <w:right w:val="single" w:sz="4" w:space="0" w:color="auto"/>
            </w:tcBorders>
          </w:tcPr>
          <w:p w14:paraId="22865D31" w14:textId="669EBC68" w:rsidR="00516D2A" w:rsidRPr="009F2ED0" w:rsidRDefault="00516D2A" w:rsidP="009F2ED0">
            <w:pPr>
              <w:tabs>
                <w:tab w:val="left" w:pos="6135"/>
              </w:tabs>
              <w:jc w:val="center"/>
              <w:rPr>
                <w:rFonts w:ascii="Arial" w:hAnsi="Arial" w:cs="Arial"/>
                <w:sz w:val="24"/>
                <w:szCs w:val="24"/>
              </w:rPr>
            </w:pPr>
            <w:r w:rsidRPr="009F2ED0">
              <w:rPr>
                <w:rFonts w:ascii="Arial" w:hAnsi="Arial" w:cs="Arial"/>
                <w:sz w:val="24"/>
                <w:szCs w:val="24"/>
              </w:rPr>
              <w:t>30</w:t>
            </w:r>
          </w:p>
        </w:tc>
        <w:tc>
          <w:tcPr>
            <w:tcW w:w="1805" w:type="dxa"/>
            <w:tcBorders>
              <w:top w:val="single" w:sz="4" w:space="0" w:color="auto"/>
              <w:left w:val="single" w:sz="4" w:space="0" w:color="auto"/>
              <w:bottom w:val="single" w:sz="4" w:space="0" w:color="auto"/>
              <w:right w:val="single" w:sz="4" w:space="0" w:color="auto"/>
            </w:tcBorders>
            <w:hideMark/>
          </w:tcPr>
          <w:p w14:paraId="17B1E79C" w14:textId="77777777" w:rsidR="00516D2A" w:rsidRPr="009F2ED0" w:rsidRDefault="00516D2A" w:rsidP="009F2ED0">
            <w:pPr>
              <w:tabs>
                <w:tab w:val="left" w:pos="6135"/>
              </w:tabs>
              <w:jc w:val="center"/>
              <w:rPr>
                <w:rFonts w:ascii="Arial" w:hAnsi="Arial" w:cs="Arial"/>
                <w:sz w:val="24"/>
                <w:szCs w:val="24"/>
              </w:rPr>
            </w:pPr>
            <w:r w:rsidRPr="009F2ED0">
              <w:rPr>
                <w:rFonts w:ascii="Arial" w:hAnsi="Arial" w:cs="Arial"/>
                <w:sz w:val="24"/>
                <w:szCs w:val="24"/>
              </w:rPr>
              <w:t>14</w:t>
            </w:r>
          </w:p>
        </w:tc>
      </w:tr>
      <w:tr w:rsidR="00385133" w:rsidRPr="009F2ED0" w14:paraId="60771B07" w14:textId="77777777" w:rsidTr="00F156AA">
        <w:tc>
          <w:tcPr>
            <w:tcW w:w="4654" w:type="dxa"/>
            <w:tcBorders>
              <w:top w:val="single" w:sz="4" w:space="0" w:color="auto"/>
              <w:left w:val="single" w:sz="4" w:space="0" w:color="auto"/>
              <w:bottom w:val="single" w:sz="4" w:space="0" w:color="auto"/>
              <w:right w:val="single" w:sz="4" w:space="0" w:color="auto"/>
            </w:tcBorders>
            <w:hideMark/>
          </w:tcPr>
          <w:p w14:paraId="211C5B6A" w14:textId="77777777" w:rsidR="00385133" w:rsidRPr="009F2ED0" w:rsidRDefault="00385133" w:rsidP="009F2ED0">
            <w:pPr>
              <w:spacing w:after="0" w:line="240" w:lineRule="auto"/>
              <w:jc w:val="both"/>
              <w:rPr>
                <w:rFonts w:ascii="Arial" w:hAnsi="Arial" w:cs="Arial"/>
                <w:sz w:val="24"/>
                <w:szCs w:val="24"/>
              </w:rPr>
            </w:pPr>
            <w:r w:rsidRPr="009F2ED0">
              <w:rPr>
                <w:rFonts w:ascii="Arial" w:hAnsi="Arial" w:cs="Arial"/>
                <w:sz w:val="24"/>
                <w:szCs w:val="24"/>
              </w:rPr>
              <w:t xml:space="preserve">Account locked after </w:t>
            </w:r>
            <w:r w:rsidRPr="009F2ED0">
              <w:rPr>
                <w:rFonts w:ascii="Arial" w:hAnsi="Arial" w:cs="Arial"/>
                <w:i/>
                <w:sz w:val="24"/>
                <w:szCs w:val="24"/>
              </w:rPr>
              <w:t>x</w:t>
            </w:r>
            <w:r w:rsidRPr="009F2ED0">
              <w:rPr>
                <w:rFonts w:ascii="Arial" w:hAnsi="Arial" w:cs="Arial"/>
                <w:sz w:val="24"/>
                <w:szCs w:val="24"/>
              </w:rPr>
              <w:t xml:space="preserve"> number of consecutive failed login attempts</w:t>
            </w:r>
          </w:p>
        </w:tc>
        <w:tc>
          <w:tcPr>
            <w:tcW w:w="1416" w:type="dxa"/>
            <w:tcBorders>
              <w:top w:val="single" w:sz="4" w:space="0" w:color="auto"/>
              <w:left w:val="single" w:sz="4" w:space="0" w:color="auto"/>
              <w:bottom w:val="single" w:sz="4" w:space="0" w:color="auto"/>
              <w:right w:val="single" w:sz="4" w:space="0" w:color="auto"/>
            </w:tcBorders>
            <w:hideMark/>
          </w:tcPr>
          <w:p w14:paraId="57EBAD4D" w14:textId="4047F56B" w:rsidR="00385133" w:rsidRPr="009F2ED0" w:rsidRDefault="00385133" w:rsidP="009F2ED0">
            <w:pPr>
              <w:tabs>
                <w:tab w:val="left" w:pos="6135"/>
              </w:tabs>
              <w:jc w:val="center"/>
              <w:rPr>
                <w:rFonts w:ascii="Arial" w:hAnsi="Arial" w:cs="Arial"/>
                <w:sz w:val="24"/>
                <w:szCs w:val="24"/>
              </w:rPr>
            </w:pPr>
            <w:r w:rsidRPr="009F2ED0">
              <w:rPr>
                <w:rFonts w:ascii="Arial" w:hAnsi="Arial" w:cs="Arial"/>
                <w:sz w:val="24"/>
                <w:szCs w:val="24"/>
              </w:rPr>
              <w:t>10</w:t>
            </w:r>
          </w:p>
        </w:tc>
        <w:tc>
          <w:tcPr>
            <w:tcW w:w="1350" w:type="dxa"/>
            <w:tcBorders>
              <w:top w:val="single" w:sz="4" w:space="0" w:color="auto"/>
              <w:left w:val="single" w:sz="4" w:space="0" w:color="auto"/>
              <w:bottom w:val="single" w:sz="4" w:space="0" w:color="auto"/>
              <w:right w:val="single" w:sz="4" w:space="0" w:color="auto"/>
            </w:tcBorders>
            <w:hideMark/>
          </w:tcPr>
          <w:p w14:paraId="07643ADE" w14:textId="0B73C94D" w:rsidR="00385133" w:rsidRPr="009F2ED0" w:rsidRDefault="00385133" w:rsidP="009F2ED0">
            <w:pPr>
              <w:tabs>
                <w:tab w:val="left" w:pos="6135"/>
              </w:tabs>
              <w:jc w:val="center"/>
              <w:rPr>
                <w:rFonts w:ascii="Arial" w:hAnsi="Arial" w:cs="Arial"/>
                <w:sz w:val="24"/>
                <w:szCs w:val="24"/>
              </w:rPr>
            </w:pPr>
            <w:r w:rsidRPr="009F2ED0">
              <w:rPr>
                <w:rFonts w:ascii="Arial" w:hAnsi="Arial" w:cs="Arial"/>
                <w:sz w:val="24"/>
                <w:szCs w:val="24"/>
              </w:rPr>
              <w:t>5</w:t>
            </w:r>
          </w:p>
        </w:tc>
        <w:tc>
          <w:tcPr>
            <w:tcW w:w="1805" w:type="dxa"/>
            <w:tcBorders>
              <w:top w:val="single" w:sz="4" w:space="0" w:color="auto"/>
              <w:left w:val="single" w:sz="4" w:space="0" w:color="auto"/>
              <w:bottom w:val="single" w:sz="4" w:space="0" w:color="auto"/>
              <w:right w:val="single" w:sz="4" w:space="0" w:color="auto"/>
            </w:tcBorders>
          </w:tcPr>
          <w:p w14:paraId="2B330C99" w14:textId="40D9CC1A" w:rsidR="00385133" w:rsidRPr="009F2ED0" w:rsidRDefault="00385133" w:rsidP="009F2ED0">
            <w:pPr>
              <w:tabs>
                <w:tab w:val="left" w:pos="6135"/>
              </w:tabs>
              <w:jc w:val="center"/>
              <w:rPr>
                <w:rFonts w:ascii="Arial" w:hAnsi="Arial" w:cs="Arial"/>
                <w:sz w:val="24"/>
                <w:szCs w:val="24"/>
              </w:rPr>
            </w:pPr>
            <w:r w:rsidRPr="009F2ED0">
              <w:rPr>
                <w:rFonts w:ascii="Arial" w:hAnsi="Arial" w:cs="Arial"/>
                <w:sz w:val="24"/>
                <w:szCs w:val="24"/>
              </w:rPr>
              <w:t>3</w:t>
            </w:r>
          </w:p>
        </w:tc>
      </w:tr>
      <w:tr w:rsidR="00516D2A" w:rsidRPr="009F2ED0" w14:paraId="2DFA748B" w14:textId="77777777" w:rsidTr="00F156AA">
        <w:tc>
          <w:tcPr>
            <w:tcW w:w="4654" w:type="dxa"/>
            <w:tcBorders>
              <w:top w:val="single" w:sz="4" w:space="0" w:color="auto"/>
              <w:left w:val="single" w:sz="4" w:space="0" w:color="auto"/>
              <w:bottom w:val="single" w:sz="4" w:space="0" w:color="auto"/>
              <w:right w:val="single" w:sz="4" w:space="0" w:color="auto"/>
            </w:tcBorders>
            <w:hideMark/>
          </w:tcPr>
          <w:p w14:paraId="5454C664" w14:textId="723AFB5F" w:rsidR="00516D2A" w:rsidRPr="009F2ED0" w:rsidRDefault="00516D2A" w:rsidP="009F2ED0">
            <w:pPr>
              <w:spacing w:after="0" w:line="240" w:lineRule="auto"/>
              <w:jc w:val="both"/>
              <w:rPr>
                <w:rFonts w:ascii="Arial" w:hAnsi="Arial" w:cs="Arial"/>
                <w:sz w:val="24"/>
                <w:szCs w:val="24"/>
              </w:rPr>
            </w:pPr>
            <w:r w:rsidRPr="009F2ED0">
              <w:rPr>
                <w:rFonts w:ascii="Arial" w:hAnsi="Arial" w:cs="Arial"/>
                <w:sz w:val="24"/>
                <w:szCs w:val="24"/>
              </w:rPr>
              <w:t>Account creation requires an authoritative attribute that ties the user to their account. For example, this could be an employee ID, driver’s license ID, tax ID, or unique individual email address.</w:t>
            </w:r>
          </w:p>
        </w:tc>
        <w:tc>
          <w:tcPr>
            <w:tcW w:w="1416" w:type="dxa"/>
            <w:tcBorders>
              <w:top w:val="single" w:sz="4" w:space="0" w:color="auto"/>
              <w:left w:val="single" w:sz="4" w:space="0" w:color="auto"/>
              <w:bottom w:val="single" w:sz="4" w:space="0" w:color="auto"/>
              <w:right w:val="single" w:sz="4" w:space="0" w:color="auto"/>
            </w:tcBorders>
            <w:shd w:val="clear" w:color="auto" w:fill="auto"/>
            <w:hideMark/>
          </w:tcPr>
          <w:p w14:paraId="534BC4EA" w14:textId="77777777" w:rsidR="00516D2A" w:rsidRPr="009F2ED0" w:rsidRDefault="00516D2A" w:rsidP="009F2ED0">
            <w:pPr>
              <w:tabs>
                <w:tab w:val="left" w:pos="6135"/>
              </w:tabs>
              <w:jc w:val="center"/>
              <w:rPr>
                <w:rFonts w:ascii="Arial" w:hAnsi="Arial" w:cs="Arial"/>
                <w:sz w:val="24"/>
                <w:szCs w:val="24"/>
              </w:rPr>
            </w:pPr>
            <w:r w:rsidRPr="009F2ED0">
              <w:rPr>
                <w:rFonts w:ascii="Arial" w:hAnsi="Arial" w:cs="Arial"/>
                <w:sz w:val="24"/>
                <w:szCs w:val="24"/>
              </w:rPr>
              <w:t>No</w:t>
            </w:r>
          </w:p>
        </w:tc>
        <w:tc>
          <w:tcPr>
            <w:tcW w:w="1350" w:type="dxa"/>
            <w:tcBorders>
              <w:top w:val="single" w:sz="4" w:space="0" w:color="auto"/>
              <w:left w:val="single" w:sz="4" w:space="0" w:color="auto"/>
              <w:bottom w:val="single" w:sz="4" w:space="0" w:color="auto"/>
              <w:right w:val="single" w:sz="4" w:space="0" w:color="auto"/>
            </w:tcBorders>
            <w:hideMark/>
          </w:tcPr>
          <w:p w14:paraId="307F90C9" w14:textId="279B7BD5" w:rsidR="00516D2A" w:rsidRPr="009F2ED0" w:rsidRDefault="00516D2A" w:rsidP="009F2ED0">
            <w:pPr>
              <w:tabs>
                <w:tab w:val="left" w:pos="6135"/>
              </w:tabs>
              <w:jc w:val="center"/>
              <w:rPr>
                <w:rFonts w:ascii="Arial" w:hAnsi="Arial" w:cs="Arial"/>
                <w:sz w:val="24"/>
                <w:szCs w:val="24"/>
              </w:rPr>
            </w:pPr>
            <w:r w:rsidRPr="009F2ED0">
              <w:rPr>
                <w:rFonts w:ascii="Arial" w:hAnsi="Arial" w:cs="Arial"/>
                <w:sz w:val="24"/>
                <w:szCs w:val="24"/>
              </w:rPr>
              <w:t>Yes</w:t>
            </w:r>
          </w:p>
        </w:tc>
        <w:tc>
          <w:tcPr>
            <w:tcW w:w="1805" w:type="dxa"/>
            <w:tcBorders>
              <w:top w:val="single" w:sz="4" w:space="0" w:color="auto"/>
              <w:left w:val="single" w:sz="4" w:space="0" w:color="auto"/>
              <w:bottom w:val="single" w:sz="4" w:space="0" w:color="auto"/>
              <w:right w:val="single" w:sz="4" w:space="0" w:color="auto"/>
            </w:tcBorders>
          </w:tcPr>
          <w:p w14:paraId="1CCE3601" w14:textId="4B8281E1" w:rsidR="00516D2A" w:rsidRPr="009F2ED0" w:rsidRDefault="00516D2A" w:rsidP="009F2ED0">
            <w:pPr>
              <w:tabs>
                <w:tab w:val="left" w:pos="6135"/>
              </w:tabs>
              <w:jc w:val="center"/>
              <w:rPr>
                <w:rFonts w:ascii="Arial" w:hAnsi="Arial" w:cs="Arial"/>
                <w:sz w:val="24"/>
                <w:szCs w:val="24"/>
              </w:rPr>
            </w:pPr>
            <w:r w:rsidRPr="009F2ED0">
              <w:rPr>
                <w:rFonts w:ascii="Arial" w:hAnsi="Arial" w:cs="Arial"/>
                <w:sz w:val="24"/>
                <w:szCs w:val="24"/>
              </w:rPr>
              <w:t>Yes</w:t>
            </w:r>
          </w:p>
        </w:tc>
      </w:tr>
      <w:tr w:rsidR="00516D2A" w:rsidRPr="009F2ED0" w14:paraId="033F622E" w14:textId="77777777" w:rsidTr="00F156AA">
        <w:tc>
          <w:tcPr>
            <w:tcW w:w="4654" w:type="dxa"/>
            <w:tcBorders>
              <w:top w:val="single" w:sz="4" w:space="0" w:color="auto"/>
              <w:left w:val="single" w:sz="4" w:space="0" w:color="auto"/>
              <w:bottom w:val="single" w:sz="4" w:space="0" w:color="auto"/>
              <w:right w:val="single" w:sz="4" w:space="0" w:color="auto"/>
            </w:tcBorders>
            <w:hideMark/>
          </w:tcPr>
          <w:p w14:paraId="7C55CA77" w14:textId="77777777" w:rsidR="00516D2A" w:rsidRPr="009F2ED0" w:rsidRDefault="00516D2A" w:rsidP="00516D2A">
            <w:pPr>
              <w:spacing w:after="0" w:line="240" w:lineRule="auto"/>
              <w:jc w:val="both"/>
              <w:rPr>
                <w:rFonts w:ascii="Arial" w:hAnsi="Arial" w:cs="Arial"/>
                <w:sz w:val="24"/>
                <w:szCs w:val="24"/>
              </w:rPr>
            </w:pPr>
            <w:r w:rsidRPr="009F2ED0">
              <w:rPr>
                <w:rFonts w:ascii="Arial" w:hAnsi="Arial" w:cs="Arial"/>
                <w:sz w:val="24"/>
                <w:szCs w:val="24"/>
              </w:rPr>
              <w:t>Email notification will be sent to the user for the following events:</w:t>
            </w:r>
          </w:p>
          <w:p w14:paraId="02452C7F" w14:textId="77777777" w:rsidR="00516D2A" w:rsidRPr="009F2ED0" w:rsidRDefault="00516D2A" w:rsidP="00516D2A">
            <w:pPr>
              <w:numPr>
                <w:ilvl w:val="0"/>
                <w:numId w:val="15"/>
              </w:numPr>
              <w:spacing w:after="0" w:line="240" w:lineRule="auto"/>
              <w:jc w:val="both"/>
              <w:rPr>
                <w:rFonts w:ascii="Arial" w:hAnsi="Arial" w:cs="Arial"/>
                <w:sz w:val="24"/>
                <w:szCs w:val="24"/>
              </w:rPr>
            </w:pPr>
            <w:r w:rsidRPr="009F2ED0">
              <w:rPr>
                <w:rFonts w:ascii="Arial" w:hAnsi="Arial" w:cs="Arial"/>
                <w:sz w:val="24"/>
                <w:szCs w:val="24"/>
              </w:rPr>
              <w:t>Token change (password, pre-registered knowledge token, out of band (OOB) token information)</w:t>
            </w:r>
          </w:p>
          <w:p w14:paraId="32C8C1F4" w14:textId="77777777" w:rsidR="00516D2A" w:rsidRPr="009F2ED0" w:rsidRDefault="00516D2A" w:rsidP="00516D2A">
            <w:pPr>
              <w:numPr>
                <w:ilvl w:val="0"/>
                <w:numId w:val="15"/>
              </w:numPr>
              <w:spacing w:after="0" w:line="240" w:lineRule="auto"/>
              <w:jc w:val="both"/>
              <w:rPr>
                <w:rFonts w:ascii="Arial" w:hAnsi="Arial" w:cs="Arial"/>
                <w:sz w:val="24"/>
                <w:szCs w:val="24"/>
              </w:rPr>
            </w:pPr>
            <w:r w:rsidRPr="009F2ED0">
              <w:rPr>
                <w:rFonts w:ascii="Arial" w:hAnsi="Arial" w:cs="Arial"/>
                <w:sz w:val="24"/>
                <w:szCs w:val="24"/>
              </w:rPr>
              <w:t>Account disabled due to invalid attempts</w:t>
            </w:r>
          </w:p>
          <w:p w14:paraId="5AC581DC" w14:textId="77777777" w:rsidR="00516D2A" w:rsidRPr="009F2ED0" w:rsidRDefault="00516D2A" w:rsidP="00516D2A">
            <w:pPr>
              <w:numPr>
                <w:ilvl w:val="0"/>
                <w:numId w:val="15"/>
              </w:numPr>
              <w:spacing w:after="0" w:line="240" w:lineRule="auto"/>
              <w:jc w:val="both"/>
              <w:rPr>
                <w:rFonts w:ascii="Arial" w:hAnsi="Arial" w:cs="Arial"/>
                <w:sz w:val="24"/>
                <w:szCs w:val="24"/>
              </w:rPr>
            </w:pPr>
            <w:r w:rsidRPr="009F2ED0">
              <w:rPr>
                <w:rFonts w:ascii="Arial" w:hAnsi="Arial" w:cs="Arial"/>
                <w:sz w:val="24"/>
                <w:szCs w:val="24"/>
              </w:rPr>
              <w:t>Forgotten User Identification (UID) issued</w:t>
            </w:r>
          </w:p>
          <w:p w14:paraId="6613CC0E" w14:textId="77777777" w:rsidR="00516D2A" w:rsidRPr="009F2ED0" w:rsidRDefault="00516D2A" w:rsidP="00516D2A">
            <w:pPr>
              <w:numPr>
                <w:ilvl w:val="0"/>
                <w:numId w:val="15"/>
              </w:numPr>
              <w:spacing w:after="0" w:line="240" w:lineRule="auto"/>
              <w:jc w:val="both"/>
              <w:rPr>
                <w:rFonts w:ascii="Arial" w:hAnsi="Arial" w:cs="Arial"/>
                <w:sz w:val="24"/>
                <w:szCs w:val="24"/>
              </w:rPr>
            </w:pPr>
            <w:r w:rsidRPr="009F2ED0">
              <w:rPr>
                <w:rFonts w:ascii="Arial" w:hAnsi="Arial" w:cs="Arial"/>
                <w:sz w:val="24"/>
                <w:szCs w:val="24"/>
              </w:rPr>
              <w:t>Account attribute change (e.g., name change)</w:t>
            </w:r>
          </w:p>
          <w:p w14:paraId="20882DF3" w14:textId="77777777" w:rsidR="00516D2A" w:rsidRPr="009F2ED0" w:rsidRDefault="00516D2A" w:rsidP="00516D2A">
            <w:pPr>
              <w:numPr>
                <w:ilvl w:val="0"/>
                <w:numId w:val="15"/>
              </w:numPr>
              <w:spacing w:after="0" w:line="240" w:lineRule="auto"/>
              <w:jc w:val="both"/>
              <w:rPr>
                <w:rFonts w:ascii="Arial" w:hAnsi="Arial" w:cs="Arial"/>
                <w:sz w:val="24"/>
                <w:szCs w:val="24"/>
              </w:rPr>
            </w:pPr>
            <w:r w:rsidRPr="009F2ED0">
              <w:rPr>
                <w:rFonts w:ascii="Arial" w:hAnsi="Arial" w:cs="Arial"/>
                <w:sz w:val="24"/>
                <w:szCs w:val="24"/>
              </w:rPr>
              <w:t>Account re-activation</w:t>
            </w:r>
          </w:p>
        </w:tc>
        <w:tc>
          <w:tcPr>
            <w:tcW w:w="1416" w:type="dxa"/>
            <w:tcBorders>
              <w:top w:val="single" w:sz="4" w:space="0" w:color="auto"/>
              <w:left w:val="single" w:sz="4" w:space="0" w:color="auto"/>
              <w:bottom w:val="single" w:sz="4" w:space="0" w:color="auto"/>
              <w:right w:val="single" w:sz="4" w:space="0" w:color="auto"/>
            </w:tcBorders>
            <w:shd w:val="clear" w:color="auto" w:fill="auto"/>
          </w:tcPr>
          <w:p w14:paraId="2357763B" w14:textId="51CD0D20" w:rsidR="00516D2A" w:rsidRPr="009F2ED0" w:rsidRDefault="00516D2A" w:rsidP="00516D2A">
            <w:pPr>
              <w:tabs>
                <w:tab w:val="left" w:pos="6135"/>
              </w:tabs>
              <w:jc w:val="center"/>
              <w:rPr>
                <w:rFonts w:ascii="Arial" w:hAnsi="Arial" w:cs="Arial"/>
                <w:sz w:val="24"/>
                <w:szCs w:val="24"/>
              </w:rPr>
            </w:pPr>
            <w:r w:rsidRPr="009F2ED0">
              <w:rPr>
                <w:rFonts w:ascii="Arial" w:hAnsi="Arial" w:cs="Arial"/>
                <w:sz w:val="24"/>
                <w:szCs w:val="24"/>
              </w:rPr>
              <w:t>If known</w:t>
            </w:r>
          </w:p>
        </w:tc>
        <w:tc>
          <w:tcPr>
            <w:tcW w:w="1350" w:type="dxa"/>
            <w:tcBorders>
              <w:top w:val="single" w:sz="4" w:space="0" w:color="auto"/>
              <w:left w:val="single" w:sz="4" w:space="0" w:color="auto"/>
              <w:bottom w:val="single" w:sz="4" w:space="0" w:color="auto"/>
              <w:right w:val="single" w:sz="4" w:space="0" w:color="auto"/>
            </w:tcBorders>
            <w:hideMark/>
          </w:tcPr>
          <w:p w14:paraId="549A2726" w14:textId="1836C3B2" w:rsidR="00516D2A" w:rsidRPr="009F2ED0" w:rsidRDefault="00516D2A" w:rsidP="00516D2A">
            <w:pPr>
              <w:tabs>
                <w:tab w:val="left" w:pos="6135"/>
              </w:tabs>
              <w:jc w:val="center"/>
              <w:rPr>
                <w:rFonts w:ascii="Arial" w:hAnsi="Arial" w:cs="Arial"/>
                <w:sz w:val="24"/>
                <w:szCs w:val="24"/>
              </w:rPr>
            </w:pPr>
            <w:r w:rsidRPr="009F2ED0">
              <w:rPr>
                <w:rFonts w:ascii="Arial" w:hAnsi="Arial" w:cs="Arial"/>
                <w:sz w:val="24"/>
                <w:szCs w:val="24"/>
              </w:rPr>
              <w:t>Yes</w:t>
            </w:r>
          </w:p>
        </w:tc>
        <w:tc>
          <w:tcPr>
            <w:tcW w:w="1805" w:type="dxa"/>
            <w:tcBorders>
              <w:top w:val="single" w:sz="4" w:space="0" w:color="auto"/>
              <w:left w:val="single" w:sz="4" w:space="0" w:color="auto"/>
              <w:bottom w:val="single" w:sz="4" w:space="0" w:color="auto"/>
              <w:right w:val="single" w:sz="4" w:space="0" w:color="auto"/>
            </w:tcBorders>
          </w:tcPr>
          <w:p w14:paraId="6D5F7CB0" w14:textId="19807CC6" w:rsidR="00516D2A" w:rsidRPr="009F2ED0" w:rsidRDefault="00516D2A" w:rsidP="00516D2A">
            <w:pPr>
              <w:tabs>
                <w:tab w:val="left" w:pos="6135"/>
              </w:tabs>
              <w:jc w:val="center"/>
              <w:rPr>
                <w:rFonts w:ascii="Arial" w:hAnsi="Arial" w:cs="Arial"/>
                <w:sz w:val="24"/>
                <w:szCs w:val="24"/>
              </w:rPr>
            </w:pPr>
            <w:r w:rsidRPr="009F2ED0">
              <w:rPr>
                <w:rFonts w:ascii="Arial" w:hAnsi="Arial" w:cs="Arial"/>
                <w:sz w:val="24"/>
                <w:szCs w:val="24"/>
              </w:rPr>
              <w:t>Yes</w:t>
            </w:r>
          </w:p>
        </w:tc>
      </w:tr>
      <w:tr w:rsidR="00385133" w:rsidRPr="009F2ED0" w14:paraId="5A9948B7" w14:textId="77777777" w:rsidTr="00F156AA">
        <w:tc>
          <w:tcPr>
            <w:tcW w:w="4654" w:type="dxa"/>
            <w:tcBorders>
              <w:top w:val="single" w:sz="4" w:space="0" w:color="auto"/>
              <w:left w:val="single" w:sz="4" w:space="0" w:color="auto"/>
              <w:bottom w:val="single" w:sz="4" w:space="0" w:color="auto"/>
              <w:right w:val="single" w:sz="4" w:space="0" w:color="auto"/>
            </w:tcBorders>
            <w:hideMark/>
          </w:tcPr>
          <w:p w14:paraId="31A6241A" w14:textId="77777777" w:rsidR="00385133" w:rsidRPr="009F2ED0" w:rsidRDefault="00385133" w:rsidP="00516D2A">
            <w:pPr>
              <w:spacing w:after="0" w:line="240" w:lineRule="auto"/>
              <w:jc w:val="both"/>
              <w:rPr>
                <w:rFonts w:ascii="Arial" w:hAnsi="Arial" w:cs="Arial"/>
                <w:sz w:val="24"/>
                <w:szCs w:val="24"/>
              </w:rPr>
            </w:pPr>
            <w:r w:rsidRPr="009F2ED0">
              <w:rPr>
                <w:rFonts w:ascii="Arial" w:hAnsi="Arial" w:cs="Arial"/>
                <w:sz w:val="24"/>
                <w:szCs w:val="24"/>
              </w:rPr>
              <w:t>Self-service functionality allowed</w:t>
            </w:r>
          </w:p>
        </w:tc>
        <w:tc>
          <w:tcPr>
            <w:tcW w:w="1416" w:type="dxa"/>
            <w:tcBorders>
              <w:top w:val="single" w:sz="4" w:space="0" w:color="auto"/>
              <w:left w:val="single" w:sz="4" w:space="0" w:color="auto"/>
              <w:bottom w:val="single" w:sz="4" w:space="0" w:color="auto"/>
              <w:right w:val="single" w:sz="4" w:space="0" w:color="auto"/>
            </w:tcBorders>
            <w:shd w:val="clear" w:color="auto" w:fill="auto"/>
            <w:hideMark/>
          </w:tcPr>
          <w:p w14:paraId="1A835D6F" w14:textId="3A8A9409" w:rsidR="00385133" w:rsidRPr="009F2ED0" w:rsidRDefault="00385133" w:rsidP="00516D2A">
            <w:pPr>
              <w:tabs>
                <w:tab w:val="left" w:pos="6135"/>
              </w:tabs>
              <w:jc w:val="center"/>
              <w:rPr>
                <w:rFonts w:ascii="Arial" w:hAnsi="Arial" w:cs="Arial"/>
                <w:sz w:val="24"/>
                <w:szCs w:val="24"/>
              </w:rPr>
            </w:pPr>
            <w:r w:rsidRPr="009F2ED0">
              <w:rPr>
                <w:rFonts w:ascii="Arial" w:hAnsi="Arial" w:cs="Arial"/>
                <w:sz w:val="24"/>
                <w:szCs w:val="24"/>
              </w:rPr>
              <w:t>Yes</w:t>
            </w:r>
          </w:p>
        </w:tc>
        <w:tc>
          <w:tcPr>
            <w:tcW w:w="1350" w:type="dxa"/>
            <w:tcBorders>
              <w:top w:val="single" w:sz="4" w:space="0" w:color="auto"/>
              <w:left w:val="single" w:sz="4" w:space="0" w:color="auto"/>
              <w:bottom w:val="single" w:sz="4" w:space="0" w:color="auto"/>
              <w:right w:val="single" w:sz="4" w:space="0" w:color="auto"/>
            </w:tcBorders>
          </w:tcPr>
          <w:p w14:paraId="050FB3A6" w14:textId="77777777" w:rsidR="00385133" w:rsidRPr="009F2ED0" w:rsidRDefault="00385133" w:rsidP="00516D2A">
            <w:pPr>
              <w:tabs>
                <w:tab w:val="left" w:pos="6135"/>
              </w:tabs>
              <w:jc w:val="center"/>
              <w:rPr>
                <w:rFonts w:ascii="Arial" w:hAnsi="Arial" w:cs="Arial"/>
                <w:sz w:val="24"/>
                <w:szCs w:val="24"/>
              </w:rPr>
            </w:pPr>
            <w:r w:rsidRPr="009F2ED0">
              <w:rPr>
                <w:rFonts w:ascii="Arial" w:hAnsi="Arial" w:cs="Arial"/>
                <w:sz w:val="24"/>
                <w:szCs w:val="24"/>
              </w:rPr>
              <w:t>Yes</w:t>
            </w:r>
          </w:p>
        </w:tc>
        <w:tc>
          <w:tcPr>
            <w:tcW w:w="1805" w:type="dxa"/>
            <w:tcBorders>
              <w:top w:val="single" w:sz="4" w:space="0" w:color="auto"/>
              <w:left w:val="single" w:sz="4" w:space="0" w:color="auto"/>
              <w:bottom w:val="single" w:sz="4" w:space="0" w:color="auto"/>
              <w:right w:val="single" w:sz="4" w:space="0" w:color="auto"/>
            </w:tcBorders>
          </w:tcPr>
          <w:p w14:paraId="4DC3C56D" w14:textId="55584CB6" w:rsidR="00385133" w:rsidRPr="009F2ED0" w:rsidRDefault="00385133" w:rsidP="00516D2A">
            <w:pPr>
              <w:tabs>
                <w:tab w:val="left" w:pos="6135"/>
              </w:tabs>
              <w:jc w:val="center"/>
              <w:rPr>
                <w:rFonts w:ascii="Arial" w:hAnsi="Arial" w:cs="Arial"/>
                <w:sz w:val="24"/>
                <w:szCs w:val="24"/>
              </w:rPr>
            </w:pPr>
            <w:r>
              <w:rPr>
                <w:rFonts w:ascii="Arial" w:hAnsi="Arial" w:cs="Arial"/>
                <w:sz w:val="24"/>
                <w:szCs w:val="24"/>
              </w:rPr>
              <w:t>No</w:t>
            </w:r>
          </w:p>
        </w:tc>
      </w:tr>
    </w:tbl>
    <w:p w14:paraId="55859693" w14:textId="77777777" w:rsidR="006A3FB7" w:rsidRDefault="006A3FB7" w:rsidP="009F2ED0">
      <w:pPr>
        <w:spacing w:after="0" w:line="240" w:lineRule="auto"/>
        <w:jc w:val="both"/>
        <w:rPr>
          <w:rFonts w:ascii="Arial" w:hAnsi="Arial" w:cs="Arial"/>
          <w:sz w:val="24"/>
          <w:szCs w:val="24"/>
        </w:rPr>
      </w:pPr>
    </w:p>
    <w:p w14:paraId="771EB747" w14:textId="77777777" w:rsidR="009F2ED0" w:rsidRPr="009F2ED0" w:rsidRDefault="009F2ED0" w:rsidP="009F2ED0">
      <w:pPr>
        <w:spacing w:after="0" w:line="240" w:lineRule="auto"/>
        <w:jc w:val="both"/>
        <w:rPr>
          <w:rFonts w:ascii="Arial" w:hAnsi="Arial" w:cs="Arial"/>
          <w:sz w:val="24"/>
          <w:szCs w:val="24"/>
        </w:rPr>
      </w:pPr>
      <w:r w:rsidRPr="009F2ED0">
        <w:rPr>
          <w:rFonts w:ascii="Arial" w:hAnsi="Arial" w:cs="Arial"/>
          <w:sz w:val="24"/>
          <w:szCs w:val="24"/>
        </w:rPr>
        <w:t xml:space="preserve">For all Assurance Levels, the following must be adhered to. </w:t>
      </w:r>
    </w:p>
    <w:p w14:paraId="706A182D" w14:textId="0988CF8A" w:rsidR="009F2ED0" w:rsidRPr="009F2ED0" w:rsidRDefault="009F2ED0" w:rsidP="0051193F">
      <w:pPr>
        <w:widowControl w:val="0"/>
        <w:numPr>
          <w:ilvl w:val="1"/>
          <w:numId w:val="16"/>
        </w:numPr>
        <w:spacing w:before="200" w:after="0"/>
        <w:ind w:left="900"/>
        <w:jc w:val="both"/>
        <w:outlineLvl w:val="2"/>
        <w:rPr>
          <w:rFonts w:ascii="Arial" w:hAnsi="Arial" w:cs="Arial"/>
          <w:bCs/>
          <w:sz w:val="24"/>
          <w:szCs w:val="24"/>
        </w:rPr>
      </w:pPr>
      <w:r w:rsidRPr="009F2ED0">
        <w:rPr>
          <w:rFonts w:ascii="Arial" w:hAnsi="Arial" w:cs="Arial"/>
          <w:b/>
          <w:bCs/>
          <w:sz w:val="24"/>
          <w:szCs w:val="24"/>
        </w:rPr>
        <w:lastRenderedPageBreak/>
        <w:t xml:space="preserve">Creating New Accounts: </w:t>
      </w:r>
      <w:r w:rsidR="00CA6142" w:rsidRPr="009F2ED0">
        <w:rPr>
          <w:rFonts w:ascii="Arial" w:hAnsi="Arial" w:cs="Arial"/>
          <w:bCs/>
          <w:sz w:val="24"/>
          <w:szCs w:val="24"/>
        </w:rPr>
        <w:t>To</w:t>
      </w:r>
      <w:r w:rsidRPr="009F2ED0">
        <w:rPr>
          <w:rFonts w:ascii="Arial" w:hAnsi="Arial" w:cs="Arial"/>
          <w:bCs/>
          <w:sz w:val="24"/>
          <w:szCs w:val="24"/>
        </w:rPr>
        <w:t xml:space="preserve"> create an account, there must be a valid access authorization based on an approved business justification and a request must be made to create the account.  </w:t>
      </w:r>
    </w:p>
    <w:p w14:paraId="312E5A14" w14:textId="77777777" w:rsidR="009F2ED0" w:rsidRPr="009F2ED0" w:rsidRDefault="009F2ED0" w:rsidP="0051193F">
      <w:pPr>
        <w:widowControl w:val="0"/>
        <w:numPr>
          <w:ilvl w:val="1"/>
          <w:numId w:val="16"/>
        </w:numPr>
        <w:spacing w:before="200" w:after="0"/>
        <w:ind w:left="900"/>
        <w:jc w:val="both"/>
        <w:outlineLvl w:val="2"/>
        <w:rPr>
          <w:rFonts w:ascii="Arial" w:hAnsi="Arial" w:cs="Arial"/>
          <w:b/>
          <w:bCs/>
          <w:sz w:val="24"/>
          <w:szCs w:val="24"/>
        </w:rPr>
      </w:pPr>
      <w:r w:rsidRPr="009F2ED0">
        <w:rPr>
          <w:rFonts w:ascii="Arial" w:hAnsi="Arial" w:cs="Arial"/>
          <w:b/>
          <w:bCs/>
          <w:sz w:val="24"/>
          <w:szCs w:val="24"/>
        </w:rPr>
        <w:t xml:space="preserve">Modifying Account Attributes (i.e., changing users’ names, demographics, etc.): </w:t>
      </w:r>
      <w:r w:rsidRPr="009F2ED0">
        <w:rPr>
          <w:rFonts w:ascii="Arial" w:hAnsi="Arial" w:cs="Arial"/>
          <w:bCs/>
          <w:sz w:val="24"/>
          <w:szCs w:val="24"/>
        </w:rPr>
        <w:t>Modifications must only be made by the authenticated user or an authorized account manager.</w:t>
      </w:r>
    </w:p>
    <w:p w14:paraId="5A42821D" w14:textId="77777777" w:rsidR="009F2ED0" w:rsidRPr="009F2ED0" w:rsidRDefault="009F2ED0" w:rsidP="0051193F">
      <w:pPr>
        <w:widowControl w:val="0"/>
        <w:numPr>
          <w:ilvl w:val="1"/>
          <w:numId w:val="16"/>
        </w:numPr>
        <w:spacing w:before="200" w:after="0"/>
        <w:ind w:left="900"/>
        <w:jc w:val="both"/>
        <w:outlineLvl w:val="2"/>
        <w:rPr>
          <w:rFonts w:ascii="Arial" w:hAnsi="Arial" w:cs="Arial"/>
          <w:b/>
          <w:bCs/>
          <w:sz w:val="24"/>
          <w:szCs w:val="24"/>
        </w:rPr>
      </w:pPr>
      <w:r w:rsidRPr="009F2ED0">
        <w:rPr>
          <w:rFonts w:ascii="Arial" w:hAnsi="Arial" w:cs="Arial"/>
          <w:b/>
          <w:bCs/>
          <w:sz w:val="24"/>
          <w:szCs w:val="24"/>
        </w:rPr>
        <w:t xml:space="preserve">Enabling Access: </w:t>
      </w:r>
      <w:r w:rsidRPr="009F2ED0">
        <w:rPr>
          <w:rFonts w:ascii="Arial" w:hAnsi="Arial" w:cs="Arial"/>
          <w:bCs/>
          <w:sz w:val="24"/>
          <w:szCs w:val="24"/>
        </w:rPr>
        <w:t>Access is granted, based on the principle of least privilege, with a valid access authorization.</w:t>
      </w:r>
    </w:p>
    <w:p w14:paraId="44866C00" w14:textId="77777777" w:rsidR="009F2ED0" w:rsidRPr="009F2ED0" w:rsidRDefault="009F2ED0" w:rsidP="0051193F">
      <w:pPr>
        <w:widowControl w:val="0"/>
        <w:numPr>
          <w:ilvl w:val="1"/>
          <w:numId w:val="16"/>
        </w:numPr>
        <w:spacing w:before="200" w:after="0"/>
        <w:ind w:left="900"/>
        <w:jc w:val="both"/>
        <w:outlineLvl w:val="2"/>
        <w:rPr>
          <w:rFonts w:ascii="Arial" w:hAnsi="Arial" w:cs="Arial"/>
          <w:b/>
          <w:bCs/>
          <w:sz w:val="24"/>
          <w:szCs w:val="24"/>
        </w:rPr>
      </w:pPr>
      <w:r w:rsidRPr="009F2ED0">
        <w:rPr>
          <w:rFonts w:ascii="Arial" w:hAnsi="Arial" w:cs="Arial"/>
          <w:b/>
          <w:bCs/>
          <w:sz w:val="24"/>
          <w:szCs w:val="24"/>
        </w:rPr>
        <w:t xml:space="preserve">Modifying Access: </w:t>
      </w:r>
      <w:r w:rsidRPr="009F2ED0">
        <w:rPr>
          <w:rFonts w:ascii="Arial" w:hAnsi="Arial" w:cs="Arial"/>
          <w:bCs/>
          <w:sz w:val="24"/>
          <w:szCs w:val="24"/>
        </w:rPr>
        <w:t>Access modifications must include a valid authorization.  When there is a position change (not including separation), access is immediately reviewed and removed when no longer needed.</w:t>
      </w:r>
      <w:r w:rsidRPr="009F2ED0">
        <w:rPr>
          <w:rFonts w:ascii="Arial" w:hAnsi="Arial" w:cs="Arial"/>
          <w:b/>
          <w:bCs/>
          <w:sz w:val="24"/>
          <w:szCs w:val="24"/>
        </w:rPr>
        <w:t xml:space="preserve">  </w:t>
      </w:r>
    </w:p>
    <w:p w14:paraId="73EA1131" w14:textId="77777777" w:rsidR="009F2ED0" w:rsidRPr="009F2ED0" w:rsidRDefault="009F2ED0" w:rsidP="0051193F">
      <w:pPr>
        <w:widowControl w:val="0"/>
        <w:numPr>
          <w:ilvl w:val="1"/>
          <w:numId w:val="16"/>
        </w:numPr>
        <w:spacing w:before="200" w:after="0"/>
        <w:ind w:left="900"/>
        <w:jc w:val="both"/>
        <w:outlineLvl w:val="2"/>
        <w:rPr>
          <w:rFonts w:ascii="Arial" w:hAnsi="Arial" w:cs="Arial"/>
          <w:b/>
          <w:bCs/>
          <w:sz w:val="24"/>
          <w:szCs w:val="24"/>
        </w:rPr>
      </w:pPr>
      <w:r w:rsidRPr="009F2ED0">
        <w:rPr>
          <w:rFonts w:ascii="Arial" w:hAnsi="Arial" w:cs="Arial"/>
          <w:b/>
          <w:bCs/>
          <w:sz w:val="24"/>
          <w:szCs w:val="24"/>
        </w:rPr>
        <w:t>Disabling Accounts/Removing Access:</w:t>
      </w:r>
    </w:p>
    <w:p w14:paraId="75A272CB" w14:textId="65C7810A" w:rsidR="009F2ED0" w:rsidRPr="009F2ED0" w:rsidRDefault="009F2ED0" w:rsidP="0051193F">
      <w:pPr>
        <w:widowControl w:val="0"/>
        <w:numPr>
          <w:ilvl w:val="0"/>
          <w:numId w:val="17"/>
        </w:numPr>
        <w:spacing w:after="0" w:line="240" w:lineRule="auto"/>
        <w:jc w:val="both"/>
        <w:rPr>
          <w:rFonts w:ascii="Arial" w:hAnsi="Arial" w:cs="Arial"/>
          <w:sz w:val="24"/>
          <w:szCs w:val="24"/>
        </w:rPr>
      </w:pPr>
      <w:r w:rsidRPr="009F2ED0">
        <w:rPr>
          <w:rFonts w:ascii="Arial" w:hAnsi="Arial" w:cs="Arial"/>
          <w:b/>
          <w:sz w:val="24"/>
          <w:szCs w:val="24"/>
        </w:rPr>
        <w:t>Event/Risk Based (Administrative Disable):</w:t>
      </w:r>
      <w:r w:rsidRPr="009F2ED0">
        <w:rPr>
          <w:rFonts w:ascii="Arial" w:hAnsi="Arial" w:cs="Arial"/>
          <w:sz w:val="24"/>
          <w:szCs w:val="24"/>
        </w:rPr>
        <w:t xml:space="preserve"> When an account poses or has the potential to pose a significant risk, either the account is disabled and/or access attributes are removed upon discovery of the risk. Close coordination between the information owners, account managers/administrators, legal, incident response stakeholders and human resource managers is essential in order for timely execution of removing or restricting user access.  Significant risk may include a disgruntled employee, or one who has been identified by as a potential risk. Users posing a significant risk to organizations include individuals for whom reliable evidence or intelligence indicates either the intention to use authorized access to information systems to cause harm or through whom adversaries will cause harm. Harm includes potential adverse impacts to organizational operations and assets, individuals, other organizations. An account identifier is required to identify these accounts and prevent inappropriate re-enabling of the account/access.  Re-enabling the account requires explicit approval of th</w:t>
      </w:r>
      <w:r w:rsidR="0059230D">
        <w:rPr>
          <w:rFonts w:ascii="Arial" w:hAnsi="Arial" w:cs="Arial"/>
          <w:sz w:val="24"/>
          <w:szCs w:val="24"/>
        </w:rPr>
        <w:t>e entity</w:t>
      </w:r>
      <w:r w:rsidRPr="009F2ED0">
        <w:rPr>
          <w:rFonts w:ascii="Arial" w:hAnsi="Arial" w:cs="Arial"/>
          <w:sz w:val="24"/>
          <w:szCs w:val="24"/>
        </w:rPr>
        <w:t xml:space="preserve">, Self-service mechanisms may not be used to re-enable the account. </w:t>
      </w:r>
    </w:p>
    <w:p w14:paraId="741AC875" w14:textId="77777777" w:rsidR="009F2ED0" w:rsidRPr="009F2ED0" w:rsidRDefault="009F2ED0" w:rsidP="009F2ED0">
      <w:pPr>
        <w:widowControl w:val="0"/>
        <w:spacing w:after="0" w:line="240" w:lineRule="auto"/>
        <w:ind w:left="1440"/>
        <w:jc w:val="both"/>
        <w:rPr>
          <w:rFonts w:ascii="Arial" w:hAnsi="Arial" w:cs="Arial"/>
          <w:sz w:val="24"/>
          <w:szCs w:val="24"/>
        </w:rPr>
      </w:pPr>
    </w:p>
    <w:p w14:paraId="4289344E" w14:textId="2F8D7259" w:rsidR="009F2ED0" w:rsidRPr="009F2ED0" w:rsidRDefault="009F2ED0" w:rsidP="0051193F">
      <w:pPr>
        <w:widowControl w:val="0"/>
        <w:numPr>
          <w:ilvl w:val="0"/>
          <w:numId w:val="17"/>
        </w:numPr>
        <w:spacing w:after="0" w:line="240" w:lineRule="auto"/>
        <w:jc w:val="both"/>
        <w:rPr>
          <w:rFonts w:ascii="Arial" w:hAnsi="Arial" w:cs="Arial"/>
          <w:sz w:val="24"/>
          <w:szCs w:val="24"/>
        </w:rPr>
      </w:pPr>
      <w:r w:rsidRPr="009F2ED0">
        <w:rPr>
          <w:rFonts w:ascii="Arial" w:hAnsi="Arial" w:cs="Arial"/>
          <w:b/>
          <w:sz w:val="24"/>
          <w:szCs w:val="24"/>
        </w:rPr>
        <w:t>De-provisioning Upon Separation</w:t>
      </w:r>
      <w:r w:rsidRPr="009F2ED0">
        <w:rPr>
          <w:rFonts w:ascii="Arial" w:hAnsi="Arial" w:cs="Arial"/>
          <w:sz w:val="24"/>
          <w:szCs w:val="24"/>
        </w:rPr>
        <w:t xml:space="preserve">: All user accounts (including privileged) must be disabled immediately upon separation. In addition, credentials must be revoked in accordance with </w:t>
      </w:r>
      <w:r w:rsidR="00973E5A">
        <w:rPr>
          <w:rFonts w:ascii="Arial" w:hAnsi="Arial" w:cs="Arial"/>
          <w:sz w:val="24"/>
          <w:szCs w:val="24"/>
        </w:rPr>
        <w:t>organizational requirements</w:t>
      </w:r>
      <w:r w:rsidRPr="009F2ED0">
        <w:rPr>
          <w:rFonts w:ascii="Arial" w:hAnsi="Arial" w:cs="Arial"/>
          <w:sz w:val="24"/>
          <w:szCs w:val="24"/>
        </w:rPr>
        <w:t>, and access attributes must be removed.  Self-service mechanisms may not be used to re-enable the account.</w:t>
      </w:r>
    </w:p>
    <w:p w14:paraId="24A85B4C" w14:textId="77777777" w:rsidR="009F2ED0" w:rsidRPr="009F2ED0" w:rsidRDefault="009F2ED0" w:rsidP="009F2ED0">
      <w:pPr>
        <w:widowControl w:val="0"/>
        <w:spacing w:after="0" w:line="240" w:lineRule="auto"/>
        <w:ind w:left="1440"/>
        <w:jc w:val="both"/>
        <w:rPr>
          <w:rFonts w:ascii="Arial" w:hAnsi="Arial" w:cs="Arial"/>
          <w:sz w:val="24"/>
          <w:szCs w:val="24"/>
        </w:rPr>
      </w:pPr>
    </w:p>
    <w:p w14:paraId="69C3269B" w14:textId="77777777" w:rsidR="009F2ED0" w:rsidRPr="009F2ED0" w:rsidRDefault="009F2ED0" w:rsidP="0051193F">
      <w:pPr>
        <w:widowControl w:val="0"/>
        <w:numPr>
          <w:ilvl w:val="0"/>
          <w:numId w:val="17"/>
        </w:numPr>
        <w:spacing w:after="0" w:line="240" w:lineRule="auto"/>
        <w:jc w:val="both"/>
        <w:rPr>
          <w:rFonts w:ascii="Arial" w:hAnsi="Arial" w:cs="Arial"/>
          <w:sz w:val="24"/>
          <w:szCs w:val="24"/>
        </w:rPr>
      </w:pPr>
      <w:r w:rsidRPr="009F2ED0">
        <w:rPr>
          <w:rFonts w:ascii="Arial" w:hAnsi="Arial" w:cs="Arial"/>
          <w:b/>
          <w:sz w:val="24"/>
          <w:szCs w:val="24"/>
        </w:rPr>
        <w:t>Inactivity Disable:</w:t>
      </w:r>
      <w:r w:rsidRPr="009F2ED0">
        <w:rPr>
          <w:rFonts w:ascii="Arial" w:hAnsi="Arial" w:cs="Arial"/>
          <w:sz w:val="24"/>
          <w:szCs w:val="24"/>
        </w:rPr>
        <w:t xml:space="preserve"> When an account is disabled due to inactivity, access attributes may remain unchanged if deemed appropriate by the information owner. </w:t>
      </w:r>
    </w:p>
    <w:p w14:paraId="7EAD0AC1" w14:textId="77777777" w:rsidR="009F2ED0" w:rsidRPr="009F2ED0" w:rsidRDefault="009F2ED0" w:rsidP="0051193F">
      <w:pPr>
        <w:widowControl w:val="0"/>
        <w:numPr>
          <w:ilvl w:val="1"/>
          <w:numId w:val="16"/>
        </w:numPr>
        <w:spacing w:before="200" w:after="0"/>
        <w:ind w:left="900"/>
        <w:jc w:val="both"/>
        <w:outlineLvl w:val="2"/>
        <w:rPr>
          <w:rFonts w:ascii="Arial" w:hAnsi="Arial" w:cs="Arial"/>
          <w:b/>
          <w:bCs/>
          <w:sz w:val="24"/>
          <w:szCs w:val="24"/>
        </w:rPr>
      </w:pPr>
      <w:r w:rsidRPr="009F2ED0">
        <w:rPr>
          <w:rFonts w:ascii="Arial" w:hAnsi="Arial" w:cs="Arial"/>
          <w:b/>
          <w:bCs/>
          <w:sz w:val="24"/>
          <w:szCs w:val="24"/>
        </w:rPr>
        <w:t>Reviewing Accounts and Access:</w:t>
      </w:r>
      <w:r w:rsidRPr="009F2ED0">
        <w:rPr>
          <w:rFonts w:ascii="Arial" w:hAnsi="Arial" w:cs="Arial"/>
          <w:b/>
          <w:bCs/>
          <w:sz w:val="24"/>
          <w:szCs w:val="24"/>
        </w:rPr>
        <w:tab/>
      </w:r>
    </w:p>
    <w:p w14:paraId="4F829762" w14:textId="5FE1501B" w:rsidR="009F2ED0" w:rsidRPr="009F2ED0" w:rsidRDefault="0032133F" w:rsidP="0051193F">
      <w:pPr>
        <w:widowControl w:val="0"/>
        <w:numPr>
          <w:ilvl w:val="0"/>
          <w:numId w:val="18"/>
        </w:numPr>
        <w:spacing w:after="0" w:line="240" w:lineRule="auto"/>
        <w:jc w:val="both"/>
        <w:rPr>
          <w:rFonts w:ascii="Arial" w:hAnsi="Arial" w:cs="Arial"/>
          <w:sz w:val="24"/>
          <w:szCs w:val="24"/>
        </w:rPr>
      </w:pPr>
      <w:r>
        <w:rPr>
          <w:rFonts w:ascii="Arial" w:hAnsi="Arial" w:cs="Arial"/>
          <w:sz w:val="24"/>
          <w:szCs w:val="24"/>
        </w:rPr>
        <w:t>Information owners must review a</w:t>
      </w:r>
      <w:r w:rsidR="009F2ED0" w:rsidRPr="009F2ED0">
        <w:rPr>
          <w:rFonts w:ascii="Arial" w:hAnsi="Arial" w:cs="Arial"/>
          <w:sz w:val="24"/>
          <w:szCs w:val="24"/>
        </w:rPr>
        <w:t xml:space="preserve">ll accounts on an annual basis (minimally) to determine </w:t>
      </w:r>
      <w:r w:rsidR="00CA6142" w:rsidRPr="009F2ED0">
        <w:rPr>
          <w:rFonts w:ascii="Arial" w:hAnsi="Arial" w:cs="Arial"/>
          <w:sz w:val="24"/>
          <w:szCs w:val="24"/>
        </w:rPr>
        <w:t>if</w:t>
      </w:r>
      <w:r w:rsidR="009F2ED0" w:rsidRPr="009F2ED0">
        <w:rPr>
          <w:rFonts w:ascii="Arial" w:hAnsi="Arial" w:cs="Arial"/>
          <w:sz w:val="24"/>
          <w:szCs w:val="24"/>
        </w:rPr>
        <w:t xml:space="preserve"> they are still needed. </w:t>
      </w:r>
    </w:p>
    <w:p w14:paraId="5FF65B73" w14:textId="77777777" w:rsidR="009F2ED0" w:rsidRPr="009F2ED0" w:rsidRDefault="009F2ED0" w:rsidP="0051193F">
      <w:pPr>
        <w:widowControl w:val="0"/>
        <w:numPr>
          <w:ilvl w:val="0"/>
          <w:numId w:val="18"/>
        </w:numPr>
        <w:spacing w:after="0" w:line="240" w:lineRule="auto"/>
        <w:jc w:val="both"/>
        <w:rPr>
          <w:rFonts w:ascii="Arial" w:hAnsi="Arial" w:cs="Arial"/>
          <w:sz w:val="24"/>
          <w:szCs w:val="24"/>
        </w:rPr>
      </w:pPr>
      <w:r w:rsidRPr="009F2ED0">
        <w:rPr>
          <w:rFonts w:ascii="Arial" w:hAnsi="Arial" w:cs="Arial"/>
          <w:sz w:val="24"/>
          <w:szCs w:val="24"/>
        </w:rPr>
        <w:lastRenderedPageBreak/>
        <w:t xml:space="preserve">Access to privileged accounts must be reviewed every six months (minimally) to determine whether or not they are still needed. </w:t>
      </w:r>
    </w:p>
    <w:p w14:paraId="091F243F" w14:textId="77777777" w:rsidR="009F2ED0" w:rsidRPr="009F2ED0" w:rsidRDefault="009F2ED0" w:rsidP="0051193F">
      <w:pPr>
        <w:widowControl w:val="0"/>
        <w:numPr>
          <w:ilvl w:val="0"/>
          <w:numId w:val="18"/>
        </w:numPr>
        <w:spacing w:after="0" w:line="240" w:lineRule="auto"/>
        <w:jc w:val="both"/>
        <w:rPr>
          <w:rFonts w:ascii="Arial" w:hAnsi="Arial" w:cs="Arial"/>
          <w:sz w:val="24"/>
          <w:szCs w:val="24"/>
        </w:rPr>
      </w:pPr>
      <w:r w:rsidRPr="009F2ED0">
        <w:rPr>
          <w:rFonts w:ascii="Arial" w:hAnsi="Arial" w:cs="Arial"/>
          <w:sz w:val="24"/>
          <w:szCs w:val="24"/>
        </w:rPr>
        <w:t xml:space="preserve">Information owners must review account authorizations and/or user access assignments on an annual basis (minimally) to determine if all access is still needed. </w:t>
      </w:r>
    </w:p>
    <w:p w14:paraId="0ABE33B8" w14:textId="4585A9A2" w:rsidR="009F2ED0" w:rsidRPr="009F2ED0" w:rsidRDefault="009F2ED0" w:rsidP="0051193F">
      <w:pPr>
        <w:widowControl w:val="0"/>
        <w:numPr>
          <w:ilvl w:val="0"/>
          <w:numId w:val="18"/>
        </w:numPr>
        <w:spacing w:after="0" w:line="240" w:lineRule="auto"/>
        <w:jc w:val="both"/>
        <w:rPr>
          <w:rFonts w:ascii="Arial" w:hAnsi="Arial" w:cs="Arial"/>
          <w:sz w:val="24"/>
          <w:szCs w:val="24"/>
        </w:rPr>
      </w:pPr>
      <w:r w:rsidRPr="009F2ED0">
        <w:rPr>
          <w:rFonts w:ascii="Arial" w:hAnsi="Arial" w:cs="Arial"/>
          <w:sz w:val="24"/>
          <w:szCs w:val="24"/>
        </w:rPr>
        <w:t xml:space="preserve">Accounts or records of the account must be archived after 5 years of inactivity or after specific audit purposes are met. </w:t>
      </w:r>
    </w:p>
    <w:p w14:paraId="3DD2E17A" w14:textId="10559E30" w:rsidR="009F2ED0" w:rsidRPr="009F2ED0" w:rsidRDefault="009F2ED0" w:rsidP="0051193F">
      <w:pPr>
        <w:widowControl w:val="0"/>
        <w:numPr>
          <w:ilvl w:val="1"/>
          <w:numId w:val="16"/>
        </w:numPr>
        <w:spacing w:before="200" w:after="0"/>
        <w:ind w:left="900"/>
        <w:jc w:val="both"/>
        <w:outlineLvl w:val="2"/>
        <w:rPr>
          <w:rFonts w:ascii="Arial" w:eastAsia="Times New Roman" w:hAnsi="Arial" w:cs="Arial"/>
          <w:b/>
          <w:bCs/>
          <w:sz w:val="24"/>
          <w:szCs w:val="24"/>
        </w:rPr>
      </w:pPr>
      <w:r w:rsidRPr="009F2ED0">
        <w:rPr>
          <w:rFonts w:ascii="Arial" w:hAnsi="Arial" w:cs="Arial"/>
          <w:b/>
          <w:bCs/>
          <w:sz w:val="24"/>
          <w:szCs w:val="24"/>
        </w:rPr>
        <w:t>Unlocking User Accounts:</w:t>
      </w:r>
      <w:r w:rsidRPr="009F2ED0">
        <w:rPr>
          <w:rFonts w:ascii="Arial" w:eastAsia="Times New Roman" w:hAnsi="Arial" w:cs="Arial"/>
          <w:b/>
          <w:bCs/>
          <w:sz w:val="24"/>
          <w:szCs w:val="24"/>
        </w:rPr>
        <w:t xml:space="preserve"> </w:t>
      </w:r>
      <w:r w:rsidRPr="009F2ED0">
        <w:rPr>
          <w:rFonts w:ascii="Arial" w:eastAsia="Times New Roman" w:hAnsi="Arial" w:cs="Arial"/>
          <w:bCs/>
          <w:sz w:val="24"/>
          <w:szCs w:val="24"/>
        </w:rPr>
        <w:t xml:space="preserve">In order for an administrator or user support agent to unlock an account for a user, the user must be vetted through pre-registered knowledge tokens as per the </w:t>
      </w:r>
      <w:r w:rsidRPr="00F010DB">
        <w:rPr>
          <w:rFonts w:ascii="Arial" w:eastAsia="Times New Roman" w:hAnsi="Arial" w:cs="Arial"/>
          <w:bCs/>
          <w:sz w:val="24"/>
          <w:szCs w:val="24"/>
        </w:rPr>
        <w:t>Authentication Tokens Standard</w:t>
      </w:r>
      <w:r w:rsidR="00F010DB">
        <w:rPr>
          <w:rFonts w:ascii="Arial" w:eastAsia="Times New Roman" w:hAnsi="Arial" w:cs="Arial"/>
          <w:bCs/>
          <w:sz w:val="24"/>
          <w:szCs w:val="24"/>
        </w:rPr>
        <w:t>.</w:t>
      </w:r>
    </w:p>
    <w:p w14:paraId="5E20D1AC" w14:textId="77777777" w:rsidR="009F2ED0" w:rsidRPr="009F2ED0" w:rsidRDefault="009F2ED0" w:rsidP="0051193F">
      <w:pPr>
        <w:widowControl w:val="0"/>
        <w:numPr>
          <w:ilvl w:val="1"/>
          <w:numId w:val="16"/>
        </w:numPr>
        <w:spacing w:before="200" w:after="0"/>
        <w:ind w:left="900"/>
        <w:jc w:val="both"/>
        <w:outlineLvl w:val="2"/>
        <w:rPr>
          <w:rFonts w:ascii="Arial" w:hAnsi="Arial" w:cs="Arial"/>
          <w:bCs/>
          <w:sz w:val="24"/>
          <w:szCs w:val="24"/>
        </w:rPr>
      </w:pPr>
      <w:r w:rsidRPr="009F2ED0">
        <w:rPr>
          <w:rFonts w:ascii="Arial" w:hAnsi="Arial" w:cs="Arial"/>
          <w:b/>
          <w:bCs/>
          <w:sz w:val="24"/>
          <w:szCs w:val="24"/>
        </w:rPr>
        <w:t xml:space="preserve">Secure Log on Procedures: </w:t>
      </w:r>
      <w:r w:rsidRPr="009F2ED0">
        <w:rPr>
          <w:rFonts w:ascii="Arial" w:hAnsi="Arial" w:cs="Arial"/>
          <w:bCs/>
          <w:sz w:val="24"/>
          <w:szCs w:val="24"/>
        </w:rPr>
        <w:t>Where technically feasible, access must be controlled by secure log-on procedures as follows:</w:t>
      </w:r>
    </w:p>
    <w:p w14:paraId="2C1890D9" w14:textId="77777777" w:rsidR="009F2ED0" w:rsidRPr="009F2ED0" w:rsidRDefault="009F2ED0" w:rsidP="0051193F">
      <w:pPr>
        <w:widowControl w:val="0"/>
        <w:numPr>
          <w:ilvl w:val="0"/>
          <w:numId w:val="19"/>
        </w:numPr>
        <w:spacing w:after="0" w:line="240" w:lineRule="auto"/>
        <w:rPr>
          <w:rFonts w:ascii="Arial" w:hAnsi="Arial" w:cs="Arial"/>
          <w:sz w:val="24"/>
          <w:szCs w:val="24"/>
        </w:rPr>
      </w:pPr>
      <w:r w:rsidRPr="009F2ED0">
        <w:rPr>
          <w:rFonts w:ascii="Arial" w:hAnsi="Arial" w:cs="Arial"/>
          <w:sz w:val="24"/>
          <w:szCs w:val="24"/>
        </w:rPr>
        <w:t>Must not display tokens (e.g., password, PIN) being entered.</w:t>
      </w:r>
      <w:r w:rsidRPr="009F2ED0">
        <w:rPr>
          <w:rFonts w:ascii="Arial" w:hAnsi="Arial" w:cs="Arial"/>
          <w:sz w:val="24"/>
          <w:szCs w:val="24"/>
        </w:rPr>
        <w:br/>
      </w:r>
    </w:p>
    <w:p w14:paraId="457994BF" w14:textId="77777777" w:rsidR="009F2ED0" w:rsidRPr="009F2ED0" w:rsidRDefault="009F2ED0" w:rsidP="0051193F">
      <w:pPr>
        <w:widowControl w:val="0"/>
        <w:numPr>
          <w:ilvl w:val="0"/>
          <w:numId w:val="19"/>
        </w:numPr>
        <w:spacing w:after="0" w:line="240" w:lineRule="auto"/>
        <w:jc w:val="both"/>
        <w:rPr>
          <w:rFonts w:ascii="Arial" w:hAnsi="Arial" w:cs="Arial"/>
          <w:sz w:val="24"/>
          <w:szCs w:val="24"/>
        </w:rPr>
      </w:pPr>
      <w:r w:rsidRPr="009F2ED0">
        <w:rPr>
          <w:rFonts w:ascii="Arial" w:hAnsi="Arial" w:cs="Arial"/>
          <w:sz w:val="24"/>
          <w:szCs w:val="24"/>
        </w:rPr>
        <w:t>Must display the following information on completion of a successful log-on:</w:t>
      </w:r>
    </w:p>
    <w:p w14:paraId="644C3AE7" w14:textId="77777777" w:rsidR="009F2ED0" w:rsidRPr="009F2ED0" w:rsidRDefault="009F2ED0" w:rsidP="0051193F">
      <w:pPr>
        <w:numPr>
          <w:ilvl w:val="0"/>
          <w:numId w:val="20"/>
        </w:numPr>
        <w:spacing w:after="0" w:line="240" w:lineRule="auto"/>
        <w:jc w:val="both"/>
        <w:rPr>
          <w:rFonts w:ascii="Arial" w:hAnsi="Arial" w:cs="Arial"/>
          <w:sz w:val="24"/>
          <w:szCs w:val="24"/>
        </w:rPr>
      </w:pPr>
      <w:r w:rsidRPr="009F2ED0">
        <w:rPr>
          <w:rFonts w:ascii="Arial" w:hAnsi="Arial" w:cs="Arial"/>
          <w:sz w:val="24"/>
          <w:szCs w:val="24"/>
        </w:rPr>
        <w:t>Date and time of the previous successful log-on; and</w:t>
      </w:r>
    </w:p>
    <w:p w14:paraId="5B7C8FC0" w14:textId="77777777" w:rsidR="009F2ED0" w:rsidRDefault="009F2ED0" w:rsidP="0051193F">
      <w:pPr>
        <w:numPr>
          <w:ilvl w:val="0"/>
          <w:numId w:val="20"/>
        </w:numPr>
        <w:spacing w:after="0" w:line="240" w:lineRule="auto"/>
        <w:jc w:val="both"/>
        <w:rPr>
          <w:rFonts w:ascii="Arial" w:hAnsi="Arial" w:cs="Arial"/>
          <w:sz w:val="24"/>
          <w:szCs w:val="24"/>
        </w:rPr>
      </w:pPr>
      <w:r w:rsidRPr="009F2ED0">
        <w:rPr>
          <w:rFonts w:ascii="Arial" w:hAnsi="Arial" w:cs="Arial"/>
          <w:sz w:val="24"/>
          <w:szCs w:val="24"/>
        </w:rPr>
        <w:t>Details of any unsuccessful log-on attempts since the last successful log-on.</w:t>
      </w:r>
    </w:p>
    <w:p w14:paraId="5383A24C" w14:textId="77777777" w:rsidR="006A3FB7" w:rsidRPr="009F2ED0" w:rsidRDefault="006A3FB7" w:rsidP="006A3FB7">
      <w:pPr>
        <w:spacing w:after="0" w:line="240" w:lineRule="auto"/>
        <w:ind w:left="2160"/>
        <w:jc w:val="both"/>
        <w:rPr>
          <w:rFonts w:ascii="Arial" w:hAnsi="Arial" w:cs="Arial"/>
          <w:sz w:val="24"/>
          <w:szCs w:val="24"/>
        </w:rPr>
      </w:pPr>
    </w:p>
    <w:p w14:paraId="54A39ECD" w14:textId="77777777" w:rsidR="009F2ED0" w:rsidRPr="009F2ED0" w:rsidRDefault="009F2ED0" w:rsidP="0051193F">
      <w:pPr>
        <w:widowControl w:val="0"/>
        <w:numPr>
          <w:ilvl w:val="1"/>
          <w:numId w:val="16"/>
        </w:numPr>
        <w:spacing w:before="200" w:after="0"/>
        <w:ind w:left="900"/>
        <w:jc w:val="both"/>
        <w:outlineLvl w:val="2"/>
        <w:rPr>
          <w:rFonts w:ascii="Arial" w:hAnsi="Arial" w:cs="Arial"/>
          <w:bCs/>
          <w:sz w:val="24"/>
          <w:szCs w:val="24"/>
        </w:rPr>
      </w:pPr>
      <w:r w:rsidRPr="009F2ED0">
        <w:rPr>
          <w:rFonts w:ascii="Arial" w:hAnsi="Arial" w:cs="Arial"/>
          <w:b/>
          <w:bCs/>
          <w:sz w:val="24"/>
          <w:szCs w:val="24"/>
        </w:rPr>
        <w:t xml:space="preserve">Session Inactivity Lock: </w:t>
      </w:r>
      <w:r w:rsidRPr="009F2ED0">
        <w:rPr>
          <w:rFonts w:ascii="Arial" w:hAnsi="Arial" w:cs="Arial"/>
          <w:bCs/>
          <w:sz w:val="24"/>
          <w:szCs w:val="24"/>
        </w:rPr>
        <w:t>Sessions must be locked after a maximum inactivity period of 15 minutes.  Session inactivity locks are temporary actions taken when users stop work and move away from their immediate vicinity but do not want to log out because of the temporary nature of their absences.  Users must re-authenticate to unlock the session.</w:t>
      </w:r>
    </w:p>
    <w:p w14:paraId="24100773" w14:textId="77777777" w:rsidR="009F2ED0" w:rsidRPr="009F2ED0" w:rsidRDefault="009F2ED0" w:rsidP="0051193F">
      <w:pPr>
        <w:widowControl w:val="0"/>
        <w:numPr>
          <w:ilvl w:val="1"/>
          <w:numId w:val="16"/>
        </w:numPr>
        <w:spacing w:before="200" w:after="0"/>
        <w:ind w:left="900"/>
        <w:jc w:val="both"/>
        <w:outlineLvl w:val="2"/>
        <w:rPr>
          <w:rFonts w:ascii="Arial" w:hAnsi="Arial" w:cs="Arial"/>
          <w:b/>
          <w:bCs/>
          <w:sz w:val="24"/>
          <w:szCs w:val="24"/>
        </w:rPr>
      </w:pPr>
      <w:r w:rsidRPr="009F2ED0">
        <w:rPr>
          <w:rFonts w:ascii="Arial" w:hAnsi="Arial" w:cs="Arial"/>
          <w:b/>
          <w:bCs/>
          <w:sz w:val="24"/>
          <w:szCs w:val="24"/>
        </w:rPr>
        <w:t xml:space="preserve">Connection Time-out: </w:t>
      </w:r>
      <w:r w:rsidRPr="009F2ED0">
        <w:rPr>
          <w:rFonts w:ascii="Arial" w:hAnsi="Arial" w:cs="Arial"/>
          <w:bCs/>
          <w:sz w:val="24"/>
          <w:szCs w:val="24"/>
        </w:rPr>
        <w:t>Sessions must be automatically terminated after 18 hours or after “pre-defined” conditions such as targeted responses to certain types of incidents.</w:t>
      </w:r>
    </w:p>
    <w:p w14:paraId="15FA8C9D" w14:textId="53029015" w:rsidR="009F2ED0" w:rsidRPr="009F2ED0" w:rsidRDefault="009F2ED0" w:rsidP="0051193F">
      <w:pPr>
        <w:widowControl w:val="0"/>
        <w:numPr>
          <w:ilvl w:val="1"/>
          <w:numId w:val="16"/>
        </w:numPr>
        <w:spacing w:before="200" w:after="0"/>
        <w:ind w:left="900"/>
        <w:jc w:val="both"/>
        <w:outlineLvl w:val="2"/>
        <w:rPr>
          <w:rFonts w:ascii="Arial" w:eastAsia="Times New Roman" w:hAnsi="Arial" w:cs="Arial"/>
          <w:bCs/>
          <w:sz w:val="24"/>
          <w:szCs w:val="24"/>
        </w:rPr>
      </w:pPr>
      <w:r w:rsidRPr="009F2ED0">
        <w:rPr>
          <w:rFonts w:ascii="Arial" w:hAnsi="Arial" w:cs="Arial"/>
          <w:b/>
          <w:bCs/>
          <w:sz w:val="24"/>
          <w:szCs w:val="24"/>
        </w:rPr>
        <w:t xml:space="preserve">Logging/Auditing/Monitoring: </w:t>
      </w:r>
      <w:r w:rsidRPr="009F2ED0">
        <w:rPr>
          <w:rFonts w:ascii="Arial" w:hAnsi="Arial" w:cs="Arial"/>
          <w:bCs/>
          <w:sz w:val="24"/>
          <w:szCs w:val="24"/>
        </w:rPr>
        <w:t xml:space="preserve">All account activity must be logged and audited in accordance with the </w:t>
      </w:r>
      <w:r w:rsidRPr="00F010DB">
        <w:rPr>
          <w:rFonts w:ascii="Arial" w:eastAsia="Times New Roman" w:hAnsi="Arial" w:cs="Arial"/>
          <w:bCs/>
          <w:sz w:val="24"/>
          <w:szCs w:val="24"/>
        </w:rPr>
        <w:t>Security Logging Standard</w:t>
      </w:r>
      <w:r w:rsidRPr="009F2ED0">
        <w:rPr>
          <w:rFonts w:ascii="Arial" w:hAnsi="Arial" w:cs="Arial"/>
          <w:bCs/>
          <w:sz w:val="24"/>
          <w:szCs w:val="24"/>
        </w:rPr>
        <w:t>.  The ability to modify or delete audit records must be limited to a subset of privileged accounts. Any</w:t>
      </w:r>
      <w:r w:rsidRPr="009F2ED0">
        <w:rPr>
          <w:rFonts w:ascii="Arial" w:eastAsia="Times New Roman" w:hAnsi="Arial" w:cs="Arial"/>
          <w:bCs/>
          <w:sz w:val="24"/>
          <w:szCs w:val="24"/>
        </w:rPr>
        <w:t xml:space="preserve"> modification to access attributes must be recorded and traceable to a single individual.</w:t>
      </w:r>
    </w:p>
    <w:p w14:paraId="20A053A4" w14:textId="77777777" w:rsidR="00FD26A2" w:rsidRPr="00F010DB" w:rsidRDefault="00AF069C" w:rsidP="00F010DB">
      <w:pPr>
        <w:pStyle w:val="Heading1"/>
        <w:rPr>
          <w:color w:val="auto"/>
        </w:rPr>
      </w:pPr>
      <w:r w:rsidRPr="00F010DB">
        <w:rPr>
          <w:color w:val="auto"/>
        </w:rPr>
        <w:t>5.0 Compliance</w:t>
      </w:r>
    </w:p>
    <w:p w14:paraId="5E181EC4" w14:textId="3B56D158" w:rsidR="000D0DD2" w:rsidRDefault="000D0DD2" w:rsidP="006264D2">
      <w:pPr>
        <w:spacing w:line="240" w:lineRule="auto"/>
        <w:ind w:right="446"/>
        <w:jc w:val="both"/>
        <w:rPr>
          <w:rFonts w:ascii="Arial" w:hAnsi="Arial" w:cs="Arial"/>
          <w:sz w:val="24"/>
          <w:szCs w:val="24"/>
        </w:rPr>
      </w:pPr>
      <w:r w:rsidRPr="00705317">
        <w:rPr>
          <w:rFonts w:ascii="Arial" w:hAnsi="Arial" w:cs="Arial"/>
          <w:sz w:val="24"/>
          <w:szCs w:val="24"/>
        </w:rPr>
        <w:t xml:space="preserve">This </w:t>
      </w:r>
      <w:r>
        <w:rPr>
          <w:rFonts w:ascii="Arial" w:hAnsi="Arial" w:cs="Arial"/>
          <w:sz w:val="24"/>
          <w:szCs w:val="24"/>
        </w:rPr>
        <w:t>standard</w:t>
      </w:r>
      <w:r w:rsidRPr="00705317">
        <w:rPr>
          <w:rFonts w:ascii="Arial" w:hAnsi="Arial" w:cs="Arial"/>
          <w:sz w:val="24"/>
          <w:szCs w:val="24"/>
        </w:rPr>
        <w:t xml:space="preserve"> shall take </w:t>
      </w:r>
      <w:r>
        <w:rPr>
          <w:rFonts w:ascii="Arial" w:hAnsi="Arial" w:cs="Arial"/>
          <w:sz w:val="24"/>
          <w:szCs w:val="24"/>
        </w:rPr>
        <w:t xml:space="preserve">effect upon publication. </w:t>
      </w:r>
      <w:r w:rsidRPr="00705317">
        <w:rPr>
          <w:rFonts w:ascii="Arial" w:hAnsi="Arial" w:cs="Arial"/>
          <w:sz w:val="24"/>
          <w:szCs w:val="24"/>
        </w:rPr>
        <w:t xml:space="preserve">Compliance is expected with all enterprise policies and standards. </w:t>
      </w:r>
      <w:r w:rsidR="00F010DB">
        <w:rPr>
          <w:rFonts w:ascii="Arial" w:hAnsi="Arial" w:cs="Arial"/>
          <w:sz w:val="24"/>
          <w:szCs w:val="24"/>
        </w:rPr>
        <w:t>P</w:t>
      </w:r>
      <w:r w:rsidRPr="00705317">
        <w:rPr>
          <w:rFonts w:ascii="Arial" w:hAnsi="Arial" w:cs="Arial"/>
          <w:sz w:val="24"/>
          <w:szCs w:val="24"/>
        </w:rPr>
        <w:t xml:space="preserve">olicies and standards </w:t>
      </w:r>
      <w:r w:rsidR="00F010DB">
        <w:rPr>
          <w:rFonts w:ascii="Arial" w:hAnsi="Arial" w:cs="Arial"/>
          <w:sz w:val="24"/>
          <w:szCs w:val="24"/>
        </w:rPr>
        <w:t xml:space="preserve">may be amended </w:t>
      </w:r>
      <w:r w:rsidRPr="00705317">
        <w:rPr>
          <w:rFonts w:ascii="Arial" w:hAnsi="Arial" w:cs="Arial"/>
          <w:sz w:val="24"/>
          <w:szCs w:val="24"/>
        </w:rPr>
        <w:t>at any time</w:t>
      </w:r>
      <w:r w:rsidR="00F010DB">
        <w:rPr>
          <w:rFonts w:ascii="Arial" w:hAnsi="Arial" w:cs="Arial"/>
          <w:sz w:val="24"/>
          <w:szCs w:val="24"/>
        </w:rPr>
        <w:t>.</w:t>
      </w:r>
    </w:p>
    <w:p w14:paraId="53D0428A" w14:textId="04C41C92" w:rsidR="000D0DD2" w:rsidRDefault="000D0DD2" w:rsidP="006264D2">
      <w:pPr>
        <w:spacing w:line="240" w:lineRule="auto"/>
        <w:ind w:right="446"/>
        <w:jc w:val="both"/>
        <w:rPr>
          <w:rFonts w:ascii="Arial" w:hAnsi="Arial" w:cs="Arial"/>
          <w:sz w:val="24"/>
          <w:szCs w:val="24"/>
        </w:rPr>
      </w:pPr>
      <w:r w:rsidRPr="00896333">
        <w:rPr>
          <w:rFonts w:ascii="Arial" w:hAnsi="Arial" w:cs="Arial"/>
          <w:sz w:val="24"/>
          <w:szCs w:val="24"/>
        </w:rPr>
        <w:t xml:space="preserve">If compliance with this </w:t>
      </w:r>
      <w:r>
        <w:rPr>
          <w:rFonts w:ascii="Arial" w:hAnsi="Arial" w:cs="Arial"/>
          <w:sz w:val="24"/>
          <w:szCs w:val="24"/>
        </w:rPr>
        <w:t>standard</w:t>
      </w:r>
      <w:r w:rsidRPr="00896333">
        <w:rPr>
          <w:rFonts w:ascii="Arial" w:hAnsi="Arial" w:cs="Arial"/>
          <w:sz w:val="24"/>
          <w:szCs w:val="24"/>
        </w:rPr>
        <w:t xml:space="preserve"> is not feasible or technically possible, or if deviation from this policy is necessary to support a business function, </w:t>
      </w:r>
      <w:r w:rsidR="00993954">
        <w:rPr>
          <w:rFonts w:ascii="Arial" w:hAnsi="Arial" w:cs="Arial"/>
          <w:sz w:val="24"/>
          <w:szCs w:val="24"/>
        </w:rPr>
        <w:t>e</w:t>
      </w:r>
      <w:r w:rsidRPr="00896333">
        <w:rPr>
          <w:rFonts w:ascii="Arial" w:hAnsi="Arial" w:cs="Arial"/>
          <w:sz w:val="24"/>
          <w:szCs w:val="24"/>
        </w:rPr>
        <w:t xml:space="preserve">ntities shall request an exception through the </w:t>
      </w:r>
      <w:r w:rsidR="006406CA">
        <w:rPr>
          <w:rFonts w:ascii="Arial" w:hAnsi="Arial" w:cs="Arial"/>
          <w:sz w:val="24"/>
          <w:szCs w:val="24"/>
        </w:rPr>
        <w:t>Chief</w:t>
      </w:r>
      <w:r w:rsidR="006406CA" w:rsidRPr="00896333">
        <w:rPr>
          <w:rFonts w:ascii="Arial" w:hAnsi="Arial" w:cs="Arial"/>
          <w:sz w:val="24"/>
          <w:szCs w:val="24"/>
        </w:rPr>
        <w:t xml:space="preserve"> </w:t>
      </w:r>
      <w:r w:rsidRPr="00896333">
        <w:rPr>
          <w:rFonts w:ascii="Arial" w:hAnsi="Arial" w:cs="Arial"/>
          <w:sz w:val="24"/>
          <w:szCs w:val="24"/>
        </w:rPr>
        <w:t>Information Security Office</w:t>
      </w:r>
      <w:r w:rsidR="0059230D">
        <w:rPr>
          <w:rFonts w:ascii="Arial" w:hAnsi="Arial" w:cs="Arial"/>
          <w:sz w:val="24"/>
          <w:szCs w:val="24"/>
        </w:rPr>
        <w:t>r’s</w:t>
      </w:r>
      <w:r w:rsidRPr="00896333">
        <w:rPr>
          <w:rFonts w:ascii="Arial" w:hAnsi="Arial" w:cs="Arial"/>
          <w:sz w:val="24"/>
          <w:szCs w:val="24"/>
        </w:rPr>
        <w:t xml:space="preserve"> </w:t>
      </w:r>
      <w:r w:rsidRPr="00F010DB">
        <w:rPr>
          <w:rFonts w:ascii="Arial" w:hAnsi="Arial" w:cs="Arial"/>
          <w:sz w:val="24"/>
          <w:szCs w:val="24"/>
        </w:rPr>
        <w:t>exception process</w:t>
      </w:r>
      <w:r w:rsidRPr="00896333">
        <w:rPr>
          <w:rFonts w:ascii="Arial" w:hAnsi="Arial" w:cs="Arial"/>
          <w:sz w:val="24"/>
          <w:szCs w:val="24"/>
        </w:rPr>
        <w:t>.</w:t>
      </w:r>
    </w:p>
    <w:p w14:paraId="20A053A7" w14:textId="7762DB63" w:rsidR="00FD26A2" w:rsidRDefault="00FD26A2" w:rsidP="00F010DB">
      <w:pPr>
        <w:pStyle w:val="Heading1"/>
        <w:rPr>
          <w:color w:val="auto"/>
        </w:rPr>
      </w:pPr>
      <w:r w:rsidRPr="00F010DB">
        <w:rPr>
          <w:color w:val="auto"/>
        </w:rPr>
        <w:lastRenderedPageBreak/>
        <w:t>6.0 Definitions of Key Terms</w:t>
      </w:r>
    </w:p>
    <w:tbl>
      <w:tblPr>
        <w:tblW w:w="4766"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5" w:type="dxa"/>
          <w:left w:w="45" w:type="dxa"/>
          <w:bottom w:w="45" w:type="dxa"/>
          <w:right w:w="45" w:type="dxa"/>
        </w:tblCellMar>
        <w:tblLook w:val="04A0" w:firstRow="1" w:lastRow="0" w:firstColumn="1" w:lastColumn="0" w:noHBand="0" w:noVBand="1"/>
      </w:tblPr>
      <w:tblGrid>
        <w:gridCol w:w="1977"/>
        <w:gridCol w:w="7193"/>
      </w:tblGrid>
      <w:tr w:rsidR="00993954" w:rsidRPr="00446B8D" w14:paraId="0025D3E2" w14:textId="77777777" w:rsidTr="00B81252">
        <w:tc>
          <w:tcPr>
            <w:tcW w:w="1078" w:type="pct"/>
            <w:vAlign w:val="center"/>
          </w:tcPr>
          <w:p w14:paraId="27080A49" w14:textId="77777777" w:rsidR="00993954" w:rsidRPr="00446B8D" w:rsidRDefault="00993954" w:rsidP="00B81252">
            <w:pPr>
              <w:spacing w:before="60" w:after="60" w:line="240" w:lineRule="auto"/>
              <w:ind w:left="40" w:right="137"/>
              <w:rPr>
                <w:rFonts w:ascii="Arial" w:hAnsi="Arial" w:cs="Arial"/>
                <w:color w:val="373738"/>
                <w:sz w:val="24"/>
                <w:szCs w:val="24"/>
              </w:rPr>
            </w:pPr>
            <w:r>
              <w:rPr>
                <w:rFonts w:ascii="Arial" w:hAnsi="Arial" w:cs="Arial"/>
                <w:b/>
                <w:bCs/>
                <w:iCs/>
                <w:color w:val="373738"/>
                <w:sz w:val="24"/>
                <w:szCs w:val="24"/>
              </w:rPr>
              <w:t>Term</w:t>
            </w:r>
            <w:r w:rsidRPr="00446B8D">
              <w:rPr>
                <w:rFonts w:ascii="Arial" w:hAnsi="Arial" w:cs="Arial"/>
                <w:color w:val="373738"/>
                <w:sz w:val="24"/>
                <w:szCs w:val="24"/>
              </w:rPr>
              <w:t xml:space="preserve"> </w:t>
            </w:r>
          </w:p>
        </w:tc>
        <w:tc>
          <w:tcPr>
            <w:tcW w:w="3922" w:type="pct"/>
            <w:vAlign w:val="center"/>
          </w:tcPr>
          <w:p w14:paraId="7A7F4924" w14:textId="77777777" w:rsidR="00993954" w:rsidRPr="00446B8D" w:rsidRDefault="00993954" w:rsidP="00B81252">
            <w:pPr>
              <w:spacing w:before="60" w:after="60" w:line="240" w:lineRule="auto"/>
              <w:ind w:left="43" w:right="130"/>
              <w:jc w:val="both"/>
              <w:rPr>
                <w:rFonts w:ascii="Arial" w:hAnsi="Arial" w:cs="Arial"/>
                <w:color w:val="373738"/>
                <w:sz w:val="24"/>
                <w:szCs w:val="24"/>
              </w:rPr>
            </w:pPr>
            <w:r>
              <w:rPr>
                <w:rFonts w:ascii="Arial" w:hAnsi="Arial" w:cs="Arial"/>
                <w:bCs/>
                <w:iCs/>
                <w:color w:val="373738"/>
                <w:sz w:val="24"/>
                <w:szCs w:val="24"/>
              </w:rPr>
              <w:t>Definition</w:t>
            </w:r>
          </w:p>
        </w:tc>
      </w:tr>
      <w:tr w:rsidR="00993954" w:rsidRPr="00446B8D" w14:paraId="152970C5" w14:textId="77777777" w:rsidTr="00B81252">
        <w:tc>
          <w:tcPr>
            <w:tcW w:w="1078" w:type="pct"/>
          </w:tcPr>
          <w:p w14:paraId="463E247F" w14:textId="77777777" w:rsidR="00993954" w:rsidRPr="004F0D6F" w:rsidRDefault="00993954" w:rsidP="00B81252">
            <w:pPr>
              <w:spacing w:before="60" w:after="60" w:line="240" w:lineRule="auto"/>
              <w:ind w:left="40" w:right="137"/>
              <w:rPr>
                <w:rFonts w:ascii="Arial" w:hAnsi="Arial" w:cs="Arial"/>
                <w:b/>
                <w:bCs/>
                <w:iCs/>
                <w:color w:val="373738"/>
                <w:sz w:val="24"/>
                <w:szCs w:val="24"/>
              </w:rPr>
            </w:pPr>
          </w:p>
        </w:tc>
        <w:tc>
          <w:tcPr>
            <w:tcW w:w="3922" w:type="pct"/>
          </w:tcPr>
          <w:p w14:paraId="590AFA19" w14:textId="77777777" w:rsidR="00993954" w:rsidRPr="004F0D6F" w:rsidRDefault="00993954" w:rsidP="00B81252">
            <w:pPr>
              <w:spacing w:before="60" w:after="60" w:line="240" w:lineRule="auto"/>
              <w:ind w:left="43" w:right="130"/>
              <w:jc w:val="both"/>
              <w:rPr>
                <w:rFonts w:ascii="Arial" w:hAnsi="Arial" w:cs="Arial"/>
                <w:bCs/>
                <w:iCs/>
                <w:color w:val="373738"/>
                <w:sz w:val="24"/>
                <w:szCs w:val="24"/>
              </w:rPr>
            </w:pPr>
          </w:p>
        </w:tc>
      </w:tr>
    </w:tbl>
    <w:p w14:paraId="26876159" w14:textId="77777777" w:rsidR="00993954" w:rsidRPr="00993954" w:rsidRDefault="00993954" w:rsidP="00993954">
      <w:bookmarkStart w:id="0" w:name="_GoBack"/>
      <w:bookmarkEnd w:id="0"/>
    </w:p>
    <w:p w14:paraId="20A053AD" w14:textId="77777777" w:rsidR="00426882" w:rsidRPr="00F010DB" w:rsidRDefault="00FD26A2" w:rsidP="00F010DB">
      <w:pPr>
        <w:pStyle w:val="Heading1"/>
        <w:rPr>
          <w:color w:val="auto"/>
        </w:rPr>
      </w:pPr>
      <w:r w:rsidRPr="00F010DB">
        <w:rPr>
          <w:color w:val="auto"/>
        </w:rPr>
        <w:t>7.0 Contact Information</w:t>
      </w:r>
    </w:p>
    <w:p w14:paraId="20A053AE" w14:textId="202539E7" w:rsidR="008220CB" w:rsidRDefault="008220CB" w:rsidP="00DF1E03">
      <w:pPr>
        <w:spacing w:after="0" w:line="240" w:lineRule="auto"/>
        <w:ind w:right="446"/>
        <w:jc w:val="center"/>
        <w:rPr>
          <w:rFonts w:ascii="Arial" w:hAnsi="Arial" w:cs="Arial"/>
          <w:sz w:val="24"/>
          <w:szCs w:val="24"/>
        </w:rPr>
      </w:pPr>
      <w:r>
        <w:rPr>
          <w:rFonts w:ascii="Arial" w:hAnsi="Arial" w:cs="Arial"/>
          <w:sz w:val="24"/>
          <w:szCs w:val="24"/>
        </w:rPr>
        <w:t xml:space="preserve">Submit all inquiries and requests for future enhancements to the </w:t>
      </w:r>
      <w:r w:rsidR="008C65A4">
        <w:rPr>
          <w:rFonts w:ascii="Arial" w:hAnsi="Arial" w:cs="Arial"/>
          <w:sz w:val="24"/>
          <w:szCs w:val="24"/>
        </w:rPr>
        <w:t>standard</w:t>
      </w:r>
      <w:r>
        <w:rPr>
          <w:rFonts w:ascii="Arial" w:hAnsi="Arial" w:cs="Arial"/>
          <w:sz w:val="24"/>
          <w:szCs w:val="24"/>
        </w:rPr>
        <w:t xml:space="preserve"> owner at:</w:t>
      </w:r>
    </w:p>
    <w:p w14:paraId="20A053B5" w14:textId="61F08AC2" w:rsidR="00E71E67" w:rsidRPr="0059230D" w:rsidRDefault="00DC47D5" w:rsidP="00DF1E03">
      <w:pPr>
        <w:spacing w:line="252" w:lineRule="auto"/>
        <w:ind w:right="446"/>
        <w:jc w:val="center"/>
        <w:rPr>
          <w:rFonts w:ascii="Arial" w:hAnsi="Arial" w:cs="Arial"/>
          <w:b/>
          <w:color w:val="C00000"/>
          <w:sz w:val="24"/>
          <w:szCs w:val="24"/>
        </w:rPr>
      </w:pPr>
      <w:r w:rsidRPr="0059230D">
        <w:rPr>
          <w:rFonts w:ascii="Arial" w:hAnsi="Arial" w:cs="Arial"/>
          <w:b/>
          <w:color w:val="C00000"/>
          <w:sz w:val="24"/>
          <w:szCs w:val="24"/>
        </w:rPr>
        <w:t>[</w:t>
      </w:r>
      <w:r w:rsidR="0059230D" w:rsidRPr="0059230D">
        <w:rPr>
          <w:rFonts w:ascii="Arial" w:hAnsi="Arial" w:cs="Arial"/>
          <w:b/>
          <w:color w:val="C00000"/>
          <w:sz w:val="24"/>
          <w:szCs w:val="24"/>
        </w:rPr>
        <w:t xml:space="preserve">Entity </w:t>
      </w:r>
      <w:r w:rsidRPr="0059230D">
        <w:rPr>
          <w:rFonts w:ascii="Arial" w:hAnsi="Arial" w:cs="Arial"/>
          <w:b/>
          <w:color w:val="C00000"/>
          <w:sz w:val="24"/>
          <w:szCs w:val="24"/>
        </w:rPr>
        <w:t>Address]</w:t>
      </w:r>
    </w:p>
    <w:p w14:paraId="20A053B8" w14:textId="77777777" w:rsidR="00FD26A2" w:rsidRPr="00F010DB" w:rsidRDefault="00FD26A2" w:rsidP="00F010DB">
      <w:pPr>
        <w:pStyle w:val="Heading1"/>
      </w:pPr>
      <w:r w:rsidRPr="00F010DB">
        <w:rPr>
          <w:color w:val="auto"/>
        </w:rPr>
        <w:t>8.0 R</w:t>
      </w:r>
      <w:r w:rsidR="00B34139" w:rsidRPr="00F010DB">
        <w:rPr>
          <w:color w:val="auto"/>
        </w:rPr>
        <w:t>evision</w:t>
      </w:r>
      <w:r w:rsidRPr="00F010DB">
        <w:rPr>
          <w:color w:val="auto"/>
        </w:rPr>
        <w:t xml:space="preserve"> History</w:t>
      </w:r>
    </w:p>
    <w:p w14:paraId="126FA91F" w14:textId="6E0A90AB" w:rsidR="000D0DD2" w:rsidRDefault="000D0DD2" w:rsidP="006264D2">
      <w:pPr>
        <w:spacing w:line="240" w:lineRule="auto"/>
        <w:ind w:right="446"/>
        <w:jc w:val="both"/>
        <w:rPr>
          <w:rFonts w:ascii="Arial" w:hAnsi="Arial" w:cs="Arial"/>
          <w:sz w:val="24"/>
          <w:szCs w:val="24"/>
        </w:rPr>
      </w:pPr>
      <w:r w:rsidRPr="00A647B7">
        <w:rPr>
          <w:rFonts w:ascii="Arial" w:hAnsi="Arial" w:cs="Arial"/>
          <w:sz w:val="24"/>
          <w:szCs w:val="24"/>
        </w:rPr>
        <w:t>T</w:t>
      </w:r>
      <w:r w:rsidRPr="00D62A1C">
        <w:rPr>
          <w:rFonts w:ascii="Arial" w:hAnsi="Arial" w:cs="Arial"/>
          <w:sz w:val="24"/>
          <w:szCs w:val="24"/>
        </w:rPr>
        <w:t>h</w:t>
      </w:r>
      <w:r>
        <w:rPr>
          <w:rFonts w:ascii="Arial" w:hAnsi="Arial" w:cs="Arial"/>
          <w:sz w:val="24"/>
          <w:szCs w:val="24"/>
        </w:rPr>
        <w:t xml:space="preserve">is standard shall be </w:t>
      </w:r>
      <w:r w:rsidRPr="00D62A1C">
        <w:rPr>
          <w:rFonts w:ascii="Arial" w:hAnsi="Arial" w:cs="Arial"/>
          <w:sz w:val="24"/>
          <w:szCs w:val="24"/>
        </w:rPr>
        <w:t>review</w:t>
      </w:r>
      <w:r>
        <w:rPr>
          <w:rFonts w:ascii="Arial" w:hAnsi="Arial" w:cs="Arial"/>
          <w:sz w:val="24"/>
          <w:szCs w:val="24"/>
        </w:rPr>
        <w:t>ed</w:t>
      </w:r>
      <w:r w:rsidRPr="00D62A1C">
        <w:rPr>
          <w:rFonts w:ascii="Arial" w:hAnsi="Arial" w:cs="Arial"/>
          <w:sz w:val="24"/>
          <w:szCs w:val="24"/>
        </w:rPr>
        <w:t xml:space="preserve"> at least once every </w:t>
      </w:r>
      <w:r>
        <w:rPr>
          <w:rFonts w:ascii="Arial" w:hAnsi="Arial" w:cs="Arial"/>
          <w:sz w:val="24"/>
          <w:szCs w:val="24"/>
        </w:rPr>
        <w:t xml:space="preserve">year </w:t>
      </w:r>
      <w:r w:rsidRPr="00D62A1C">
        <w:rPr>
          <w:rFonts w:ascii="Arial" w:hAnsi="Arial" w:cs="Arial"/>
          <w:sz w:val="24"/>
          <w:szCs w:val="24"/>
        </w:rPr>
        <w:t>to ensure relevancy.</w:t>
      </w:r>
    </w:p>
    <w:tbl>
      <w:tblPr>
        <w:tblW w:w="9142" w:type="dxa"/>
        <w:tblBorders>
          <w:top w:val="nil"/>
          <w:left w:val="nil"/>
          <w:bottom w:val="nil"/>
          <w:right w:val="nil"/>
        </w:tblBorders>
        <w:tblLayout w:type="fixed"/>
        <w:tblLook w:val="0000" w:firstRow="0" w:lastRow="0" w:firstColumn="0" w:lastColumn="0" w:noHBand="0" w:noVBand="0"/>
      </w:tblPr>
      <w:tblGrid>
        <w:gridCol w:w="1790"/>
        <w:gridCol w:w="5220"/>
        <w:gridCol w:w="2132"/>
      </w:tblGrid>
      <w:tr w:rsidR="001A0541" w:rsidRPr="00D62A1C" w14:paraId="20A053BD" w14:textId="77777777" w:rsidTr="00B70E50">
        <w:trPr>
          <w:trHeight w:val="304"/>
        </w:trPr>
        <w:tc>
          <w:tcPr>
            <w:tcW w:w="1790" w:type="dxa"/>
            <w:tcBorders>
              <w:top w:val="single" w:sz="8" w:space="0" w:color="000000"/>
              <w:left w:val="single" w:sz="8" w:space="0" w:color="000000"/>
              <w:bottom w:val="single" w:sz="8" w:space="0" w:color="000000"/>
              <w:right w:val="single" w:sz="8" w:space="0" w:color="000000"/>
            </w:tcBorders>
          </w:tcPr>
          <w:p w14:paraId="20A053BA" w14:textId="77777777" w:rsidR="001A0541" w:rsidRPr="00B70E50" w:rsidRDefault="001A0541" w:rsidP="00841EC0">
            <w:pPr>
              <w:spacing w:after="0" w:line="240" w:lineRule="auto"/>
              <w:ind w:right="446"/>
              <w:jc w:val="both"/>
              <w:rPr>
                <w:b/>
              </w:rPr>
            </w:pPr>
            <w:r w:rsidRPr="00B70E50">
              <w:rPr>
                <w:rFonts w:ascii="Arial" w:hAnsi="Arial" w:cs="Arial"/>
                <w:b/>
                <w:sz w:val="24"/>
                <w:szCs w:val="24"/>
              </w:rPr>
              <w:t>Date</w:t>
            </w:r>
            <w:r w:rsidRPr="00B70E50">
              <w:rPr>
                <w:b/>
                <w:bCs/>
              </w:rPr>
              <w:t xml:space="preserve"> </w:t>
            </w:r>
          </w:p>
        </w:tc>
        <w:tc>
          <w:tcPr>
            <w:tcW w:w="5220" w:type="dxa"/>
            <w:tcBorders>
              <w:top w:val="single" w:sz="8" w:space="0" w:color="000000"/>
              <w:left w:val="single" w:sz="8" w:space="0" w:color="000000"/>
              <w:bottom w:val="single" w:sz="8" w:space="0" w:color="000000"/>
              <w:right w:val="single" w:sz="8" w:space="0" w:color="000000"/>
            </w:tcBorders>
          </w:tcPr>
          <w:p w14:paraId="20A053BB" w14:textId="77777777" w:rsidR="001A0541" w:rsidRPr="00D62A1C" w:rsidRDefault="001A0541" w:rsidP="00342A91">
            <w:pPr>
              <w:pStyle w:val="Default"/>
              <w:jc w:val="both"/>
            </w:pPr>
            <w:r w:rsidRPr="00D62A1C">
              <w:rPr>
                <w:b/>
                <w:bCs/>
              </w:rPr>
              <w:t xml:space="preserve">Description of Change </w:t>
            </w:r>
          </w:p>
        </w:tc>
        <w:tc>
          <w:tcPr>
            <w:tcW w:w="2132" w:type="dxa"/>
            <w:tcBorders>
              <w:top w:val="single" w:sz="8" w:space="0" w:color="000000"/>
              <w:left w:val="single" w:sz="8" w:space="0" w:color="000000"/>
              <w:bottom w:val="single" w:sz="8" w:space="0" w:color="000000"/>
              <w:right w:val="single" w:sz="8" w:space="0" w:color="000000"/>
            </w:tcBorders>
          </w:tcPr>
          <w:p w14:paraId="20A053BC" w14:textId="77777777" w:rsidR="001A0541" w:rsidRPr="00D62A1C" w:rsidRDefault="001A0541" w:rsidP="00342A91">
            <w:pPr>
              <w:pStyle w:val="Default"/>
              <w:jc w:val="both"/>
              <w:rPr>
                <w:b/>
                <w:bCs/>
              </w:rPr>
            </w:pPr>
            <w:r w:rsidRPr="00D62A1C">
              <w:rPr>
                <w:b/>
                <w:bCs/>
              </w:rPr>
              <w:t>Reviewer</w:t>
            </w:r>
          </w:p>
        </w:tc>
      </w:tr>
      <w:tr w:rsidR="008C65A4" w:rsidRPr="00D62A1C" w14:paraId="20A053C1" w14:textId="77777777" w:rsidTr="00B70E50">
        <w:trPr>
          <w:trHeight w:val="457"/>
        </w:trPr>
        <w:tc>
          <w:tcPr>
            <w:tcW w:w="1790" w:type="dxa"/>
            <w:tcBorders>
              <w:top w:val="single" w:sz="8" w:space="0" w:color="000000"/>
              <w:left w:val="single" w:sz="8" w:space="0" w:color="000000"/>
              <w:bottom w:val="single" w:sz="8" w:space="0" w:color="000000"/>
              <w:right w:val="single" w:sz="8" w:space="0" w:color="000000"/>
            </w:tcBorders>
          </w:tcPr>
          <w:p w14:paraId="20A053BE" w14:textId="593331F1" w:rsidR="008C65A4" w:rsidRPr="0051193F" w:rsidRDefault="008C65A4" w:rsidP="008C65A4">
            <w:pPr>
              <w:pStyle w:val="Default"/>
              <w:rPr>
                <w:color w:val="auto"/>
              </w:rPr>
            </w:pPr>
          </w:p>
        </w:tc>
        <w:tc>
          <w:tcPr>
            <w:tcW w:w="5220" w:type="dxa"/>
            <w:tcBorders>
              <w:top w:val="single" w:sz="8" w:space="0" w:color="000000"/>
              <w:left w:val="single" w:sz="8" w:space="0" w:color="000000"/>
              <w:bottom w:val="single" w:sz="8" w:space="0" w:color="000000"/>
              <w:right w:val="single" w:sz="8" w:space="0" w:color="000000"/>
            </w:tcBorders>
          </w:tcPr>
          <w:p w14:paraId="20A053BF" w14:textId="7F862B2C" w:rsidR="008C65A4" w:rsidRPr="0051193F" w:rsidRDefault="008C65A4" w:rsidP="008C65A4">
            <w:pPr>
              <w:pStyle w:val="Default"/>
              <w:rPr>
                <w:color w:val="auto"/>
              </w:rPr>
            </w:pPr>
          </w:p>
        </w:tc>
        <w:tc>
          <w:tcPr>
            <w:tcW w:w="2132" w:type="dxa"/>
            <w:tcBorders>
              <w:top w:val="single" w:sz="8" w:space="0" w:color="000000"/>
              <w:left w:val="single" w:sz="8" w:space="0" w:color="000000"/>
              <w:bottom w:val="single" w:sz="8" w:space="0" w:color="000000"/>
              <w:right w:val="single" w:sz="8" w:space="0" w:color="000000"/>
            </w:tcBorders>
          </w:tcPr>
          <w:p w14:paraId="20A053C0" w14:textId="7A21D8C6" w:rsidR="008C65A4" w:rsidRPr="0051193F" w:rsidRDefault="008C65A4" w:rsidP="008C65A4">
            <w:pPr>
              <w:pStyle w:val="Default"/>
              <w:rPr>
                <w:color w:val="auto"/>
              </w:rPr>
            </w:pPr>
          </w:p>
        </w:tc>
      </w:tr>
    </w:tbl>
    <w:p w14:paraId="20A053C3" w14:textId="77777777" w:rsidR="00862653" w:rsidRPr="00C84493" w:rsidRDefault="00FD26A2" w:rsidP="00C84493">
      <w:pPr>
        <w:pStyle w:val="Heading1"/>
        <w:rPr>
          <w:color w:val="auto"/>
        </w:rPr>
      </w:pPr>
      <w:r w:rsidRPr="00C84493">
        <w:rPr>
          <w:color w:val="auto"/>
        </w:rPr>
        <w:t>9.0 Related Documents</w:t>
      </w:r>
    </w:p>
    <w:p w14:paraId="21E6F7DB" w14:textId="2C209A5E" w:rsidR="008C65A4" w:rsidRPr="00F010DB" w:rsidRDefault="008C65A4" w:rsidP="0051193F">
      <w:pPr>
        <w:numPr>
          <w:ilvl w:val="0"/>
          <w:numId w:val="21"/>
        </w:numPr>
        <w:spacing w:line="240" w:lineRule="auto"/>
        <w:ind w:right="446"/>
        <w:jc w:val="both"/>
        <w:rPr>
          <w:rFonts w:ascii="Arial" w:hAnsi="Arial" w:cs="Arial"/>
          <w:sz w:val="24"/>
          <w:szCs w:val="24"/>
        </w:rPr>
      </w:pPr>
      <w:r w:rsidRPr="00F010DB">
        <w:rPr>
          <w:rFonts w:ascii="Arial" w:hAnsi="Arial" w:cs="Arial"/>
          <w:sz w:val="24"/>
          <w:szCs w:val="24"/>
        </w:rPr>
        <w:t>Authentication Tokens Standard</w:t>
      </w:r>
    </w:p>
    <w:p w14:paraId="34BF4C40" w14:textId="606BB063" w:rsidR="008C65A4" w:rsidRPr="00BB7DA2" w:rsidRDefault="008C65A4" w:rsidP="0051193F">
      <w:pPr>
        <w:numPr>
          <w:ilvl w:val="0"/>
          <w:numId w:val="21"/>
        </w:numPr>
        <w:spacing w:line="240" w:lineRule="auto"/>
        <w:ind w:right="446"/>
        <w:jc w:val="both"/>
        <w:rPr>
          <w:rFonts w:ascii="Arial" w:hAnsi="Arial" w:cs="Arial"/>
          <w:sz w:val="24"/>
          <w:szCs w:val="24"/>
        </w:rPr>
      </w:pPr>
      <w:r w:rsidRPr="00F010DB">
        <w:rPr>
          <w:rFonts w:ascii="Arial" w:hAnsi="Arial" w:cs="Arial"/>
          <w:sz w:val="24"/>
          <w:szCs w:val="24"/>
        </w:rPr>
        <w:t>Security Logging Standard</w:t>
      </w:r>
    </w:p>
    <w:p w14:paraId="29DCF5DD" w14:textId="528194F5" w:rsidR="008C65A4" w:rsidRPr="00F010DB" w:rsidRDefault="00993954" w:rsidP="001A5D13">
      <w:pPr>
        <w:numPr>
          <w:ilvl w:val="0"/>
          <w:numId w:val="21"/>
        </w:numPr>
        <w:spacing w:line="240" w:lineRule="auto"/>
        <w:ind w:right="446"/>
        <w:jc w:val="both"/>
        <w:rPr>
          <w:rFonts w:ascii="Arial" w:hAnsi="Arial" w:cs="Arial"/>
          <w:color w:val="0000FF"/>
          <w:sz w:val="24"/>
          <w:szCs w:val="24"/>
        </w:rPr>
      </w:pPr>
      <w:hyperlink r:id="rId11" w:history="1">
        <w:r w:rsidR="001A5D13" w:rsidRPr="00F010DB">
          <w:rPr>
            <w:rStyle w:val="Hyperlink"/>
            <w:rFonts w:ascii="Arial" w:hAnsi="Arial" w:cs="Arial"/>
            <w:color w:val="0000FF"/>
            <w:sz w:val="24"/>
            <w:szCs w:val="24"/>
          </w:rPr>
          <w:t>NIST Special Publication 800-63-3 Digital Identity Guidelines</w:t>
        </w:r>
      </w:hyperlink>
      <w:r w:rsidR="008C65A4" w:rsidRPr="00F010DB">
        <w:rPr>
          <w:rFonts w:ascii="Arial" w:hAnsi="Arial" w:cs="Arial"/>
          <w:color w:val="0000FF"/>
          <w:sz w:val="24"/>
          <w:szCs w:val="24"/>
        </w:rPr>
        <w:t xml:space="preserve"> </w:t>
      </w:r>
    </w:p>
    <w:p w14:paraId="20A053C4" w14:textId="31A3B128" w:rsidR="00D57CFA" w:rsidRPr="00D62A1C" w:rsidRDefault="00D57CFA" w:rsidP="006264D2">
      <w:pPr>
        <w:spacing w:line="240" w:lineRule="auto"/>
        <w:ind w:right="446"/>
        <w:jc w:val="both"/>
        <w:rPr>
          <w:rFonts w:ascii="Arial" w:hAnsi="Arial" w:cs="Arial"/>
          <w:sz w:val="24"/>
          <w:szCs w:val="24"/>
        </w:rPr>
      </w:pPr>
    </w:p>
    <w:sectPr w:rsidR="00D57CFA" w:rsidRPr="00D62A1C" w:rsidSect="00517A11">
      <w:footerReference w:type="default" r:id="rId12"/>
      <w:headerReference w:type="first" r:id="rId13"/>
      <w:pgSz w:w="12240" w:h="15840"/>
      <w:pgMar w:top="1440" w:right="117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A053CA" w14:textId="77777777" w:rsidR="009547E5" w:rsidRDefault="009547E5" w:rsidP="00D212FD">
      <w:pPr>
        <w:spacing w:after="0" w:line="240" w:lineRule="auto"/>
      </w:pPr>
      <w:r>
        <w:separator/>
      </w:r>
    </w:p>
  </w:endnote>
  <w:endnote w:type="continuationSeparator" w:id="0">
    <w:p w14:paraId="20A053CB" w14:textId="77777777" w:rsidR="009547E5" w:rsidRDefault="009547E5" w:rsidP="00D212FD">
      <w:pPr>
        <w:spacing w:after="0" w:line="240" w:lineRule="auto"/>
      </w:pPr>
      <w:r>
        <w:continuationSeparator/>
      </w:r>
    </w:p>
  </w:endnote>
  <w:endnote w:type="continuationNotice" w:id="1">
    <w:p w14:paraId="20A053CC" w14:textId="77777777" w:rsidR="009547E5" w:rsidRDefault="009547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53CD" w14:textId="32C8C64B" w:rsidR="009547E5" w:rsidRPr="001977C6" w:rsidRDefault="00DC47D5" w:rsidP="00B56BA6">
    <w:pPr>
      <w:pStyle w:val="Footer"/>
      <w:rPr>
        <w:rFonts w:ascii="Arial" w:hAnsi="Arial" w:cs="Arial"/>
        <w:b/>
        <w:sz w:val="20"/>
        <w:szCs w:val="16"/>
      </w:rPr>
    </w:pPr>
    <w:r w:rsidRPr="001977C6">
      <w:rPr>
        <w:rFonts w:ascii="Arial" w:hAnsi="Arial" w:cs="Arial"/>
        <w:b/>
        <w:sz w:val="20"/>
        <w:szCs w:val="16"/>
      </w:rPr>
      <w:t>Account Management</w:t>
    </w:r>
    <w:r w:rsidR="00993954">
      <w:rPr>
        <w:rFonts w:ascii="Arial" w:hAnsi="Arial" w:cs="Arial"/>
        <w:b/>
        <w:sz w:val="20"/>
        <w:szCs w:val="16"/>
      </w:rPr>
      <w:t>/</w:t>
    </w:r>
    <w:r w:rsidRPr="001977C6">
      <w:rPr>
        <w:rFonts w:ascii="Arial" w:hAnsi="Arial" w:cs="Arial"/>
        <w:b/>
        <w:sz w:val="20"/>
        <w:szCs w:val="16"/>
      </w:rPr>
      <w:t>Access Control Standard</w:t>
    </w:r>
    <w:r w:rsidR="009547E5" w:rsidRPr="001977C6">
      <w:rPr>
        <w:rFonts w:ascii="Arial" w:hAnsi="Arial" w:cs="Arial"/>
        <w:b/>
        <w:sz w:val="20"/>
        <w:szCs w:val="16"/>
      </w:rPr>
      <w:tab/>
    </w:r>
    <w:r w:rsidR="009547E5" w:rsidRPr="001977C6">
      <w:rPr>
        <w:rFonts w:ascii="Arial" w:hAnsi="Arial" w:cs="Arial"/>
        <w:b/>
        <w:sz w:val="20"/>
        <w:szCs w:val="16"/>
      </w:rPr>
      <w:tab/>
      <w:t xml:space="preserve">Page </w:t>
    </w:r>
    <w:r w:rsidR="009547E5" w:rsidRPr="001977C6">
      <w:rPr>
        <w:rFonts w:ascii="Arial" w:hAnsi="Arial" w:cs="Arial"/>
        <w:b/>
        <w:sz w:val="20"/>
        <w:szCs w:val="16"/>
      </w:rPr>
      <w:fldChar w:fldCharType="begin"/>
    </w:r>
    <w:r w:rsidR="009547E5" w:rsidRPr="001977C6">
      <w:rPr>
        <w:rFonts w:ascii="Arial" w:hAnsi="Arial" w:cs="Arial"/>
        <w:b/>
        <w:sz w:val="20"/>
        <w:szCs w:val="16"/>
      </w:rPr>
      <w:instrText xml:space="preserve"> PAGE </w:instrText>
    </w:r>
    <w:r w:rsidR="009547E5" w:rsidRPr="001977C6">
      <w:rPr>
        <w:rFonts w:ascii="Arial" w:hAnsi="Arial" w:cs="Arial"/>
        <w:b/>
        <w:sz w:val="20"/>
        <w:szCs w:val="16"/>
      </w:rPr>
      <w:fldChar w:fldCharType="separate"/>
    </w:r>
    <w:r w:rsidR="00D14E0B" w:rsidRPr="001977C6">
      <w:rPr>
        <w:rFonts w:ascii="Arial" w:hAnsi="Arial" w:cs="Arial"/>
        <w:b/>
        <w:noProof/>
        <w:sz w:val="20"/>
        <w:szCs w:val="16"/>
      </w:rPr>
      <w:t>10</w:t>
    </w:r>
    <w:r w:rsidR="009547E5" w:rsidRPr="001977C6">
      <w:rPr>
        <w:rFonts w:ascii="Arial" w:hAnsi="Arial" w:cs="Arial"/>
        <w:b/>
        <w:sz w:val="20"/>
        <w:szCs w:val="16"/>
      </w:rPr>
      <w:fldChar w:fldCharType="end"/>
    </w:r>
    <w:r w:rsidR="009547E5" w:rsidRPr="001977C6">
      <w:rPr>
        <w:rFonts w:ascii="Arial" w:hAnsi="Arial" w:cs="Arial"/>
        <w:b/>
        <w:sz w:val="20"/>
        <w:szCs w:val="16"/>
      </w:rPr>
      <w:t xml:space="preserve"> of </w:t>
    </w:r>
    <w:r w:rsidR="009547E5" w:rsidRPr="001977C6">
      <w:rPr>
        <w:rFonts w:ascii="Arial" w:hAnsi="Arial" w:cs="Arial"/>
        <w:b/>
        <w:sz w:val="20"/>
        <w:szCs w:val="16"/>
      </w:rPr>
      <w:fldChar w:fldCharType="begin"/>
    </w:r>
    <w:r w:rsidR="009547E5" w:rsidRPr="001977C6">
      <w:rPr>
        <w:rFonts w:ascii="Arial" w:hAnsi="Arial" w:cs="Arial"/>
        <w:b/>
        <w:sz w:val="20"/>
        <w:szCs w:val="16"/>
      </w:rPr>
      <w:instrText xml:space="preserve"> SECTIONPAGES  </w:instrText>
    </w:r>
    <w:r w:rsidR="009547E5" w:rsidRPr="001977C6">
      <w:rPr>
        <w:rFonts w:ascii="Arial" w:hAnsi="Arial" w:cs="Arial"/>
        <w:b/>
        <w:sz w:val="20"/>
        <w:szCs w:val="16"/>
      </w:rPr>
      <w:fldChar w:fldCharType="separate"/>
    </w:r>
    <w:r w:rsidR="00993954">
      <w:rPr>
        <w:rFonts w:ascii="Arial" w:hAnsi="Arial" w:cs="Arial"/>
        <w:b/>
        <w:noProof/>
        <w:sz w:val="20"/>
        <w:szCs w:val="16"/>
      </w:rPr>
      <w:t>9</w:t>
    </w:r>
    <w:r w:rsidR="009547E5" w:rsidRPr="001977C6">
      <w:rPr>
        <w:rFonts w:ascii="Arial" w:hAnsi="Arial" w:cs="Arial"/>
        <w:b/>
        <w:sz w:val="20"/>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053C7" w14:textId="77777777" w:rsidR="009547E5" w:rsidRDefault="009547E5" w:rsidP="00D212FD">
      <w:pPr>
        <w:spacing w:after="0" w:line="240" w:lineRule="auto"/>
      </w:pPr>
      <w:r>
        <w:separator/>
      </w:r>
    </w:p>
  </w:footnote>
  <w:footnote w:type="continuationSeparator" w:id="0">
    <w:p w14:paraId="20A053C8" w14:textId="77777777" w:rsidR="009547E5" w:rsidRDefault="009547E5" w:rsidP="00D212FD">
      <w:pPr>
        <w:spacing w:after="0" w:line="240" w:lineRule="auto"/>
      </w:pPr>
      <w:r>
        <w:continuationSeparator/>
      </w:r>
    </w:p>
  </w:footnote>
  <w:footnote w:type="continuationNotice" w:id="1">
    <w:p w14:paraId="20A053C9" w14:textId="77777777" w:rsidR="009547E5" w:rsidRDefault="009547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053D0" w14:textId="0D3C9E37" w:rsidR="009547E5" w:rsidRDefault="009547E5" w:rsidP="00D57CFA">
    <w:pPr>
      <w:pStyle w:val="Header"/>
    </w:pPr>
  </w:p>
  <w:p w14:paraId="20A053D1" w14:textId="77777777" w:rsidR="009547E5" w:rsidRDefault="009547E5" w:rsidP="00D57CFA">
    <w:pPr>
      <w:pStyle w:val="Header"/>
    </w:pPr>
  </w:p>
  <w:p w14:paraId="20A053D2" w14:textId="77777777" w:rsidR="009547E5" w:rsidRDefault="009547E5" w:rsidP="00D57CFA">
    <w:pPr>
      <w:pStyle w:val="Header"/>
    </w:pPr>
  </w:p>
  <w:p w14:paraId="20A053D3" w14:textId="77777777" w:rsidR="009547E5" w:rsidRDefault="009547E5" w:rsidP="00D57CFA">
    <w:pPr>
      <w:pStyle w:val="Header"/>
      <w:tabs>
        <w:tab w:val="clear" w:pos="9360"/>
        <w:tab w:val="left" w:pos="990"/>
        <w:tab w:val="right" w:pos="10080"/>
      </w:tabs>
    </w:pPr>
    <w:r>
      <w:tab/>
    </w:r>
  </w:p>
  <w:p w14:paraId="20A053D4" w14:textId="43386A49" w:rsidR="009547E5" w:rsidRDefault="009547E5" w:rsidP="00D57CFA">
    <w:pPr>
      <w:pStyle w:val="Header"/>
    </w:pPr>
  </w:p>
  <w:p w14:paraId="20A053D5" w14:textId="77777777" w:rsidR="009547E5" w:rsidRDefault="009547E5" w:rsidP="00D57CFA">
    <w:pPr>
      <w:pStyle w:val="Header"/>
      <w:tabs>
        <w:tab w:val="clear" w:pos="4680"/>
        <w:tab w:val="clear" w:pos="9360"/>
        <w:tab w:val="left" w:pos="7125"/>
      </w:tabs>
    </w:pPr>
    <w:r>
      <w:tab/>
    </w:r>
  </w:p>
  <w:p w14:paraId="20A053D6" w14:textId="77777777" w:rsidR="009547E5" w:rsidRDefault="009547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43FE9"/>
    <w:multiLevelType w:val="hybridMultilevel"/>
    <w:tmpl w:val="C8D4FD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 w15:restartNumberingAfterBreak="0">
    <w:nsid w:val="08182DFB"/>
    <w:multiLevelType w:val="hybridMultilevel"/>
    <w:tmpl w:val="C8D4FD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090943D8"/>
    <w:multiLevelType w:val="hybridMultilevel"/>
    <w:tmpl w:val="A396500A"/>
    <w:lvl w:ilvl="0" w:tplc="0409000F">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3" w15:restartNumberingAfterBreak="0">
    <w:nsid w:val="0B405A91"/>
    <w:multiLevelType w:val="hybridMultilevel"/>
    <w:tmpl w:val="C8D4FD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108C6BA3"/>
    <w:multiLevelType w:val="multilevel"/>
    <w:tmpl w:val="55AAAEA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62752CA"/>
    <w:multiLevelType w:val="hybridMultilevel"/>
    <w:tmpl w:val="A396500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29857C20"/>
    <w:multiLevelType w:val="multilevel"/>
    <w:tmpl w:val="90CC5D96"/>
    <w:lvl w:ilvl="0">
      <w:start w:val="1"/>
      <w:numFmt w:val="decimal"/>
      <w:lvlText w:val="%1)"/>
      <w:lvlJc w:val="left"/>
      <w:pPr>
        <w:ind w:left="360" w:hanging="360"/>
      </w:p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31E456A"/>
    <w:multiLevelType w:val="hybridMultilevel"/>
    <w:tmpl w:val="C8D4FD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 w15:restartNumberingAfterBreak="0">
    <w:nsid w:val="369F2792"/>
    <w:multiLevelType w:val="hybridMultilevel"/>
    <w:tmpl w:val="7B68C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986136F"/>
    <w:multiLevelType w:val="hybridMultilevel"/>
    <w:tmpl w:val="5F1C09CC"/>
    <w:lvl w:ilvl="0" w:tplc="1DB27786">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D696FB9"/>
    <w:multiLevelType w:val="multilevel"/>
    <w:tmpl w:val="90CC5D96"/>
    <w:lvl w:ilvl="0">
      <w:start w:val="1"/>
      <w:numFmt w:val="decimal"/>
      <w:lvlText w:val="%1)"/>
      <w:lvlJc w:val="left"/>
      <w:pPr>
        <w:ind w:left="360" w:hanging="360"/>
      </w:pPr>
    </w:lvl>
    <w:lvl w:ilvl="1">
      <w:start w:val="1"/>
      <w:numFmt w:val="lowerLetter"/>
      <w:lvlText w:val="%2."/>
      <w:lvlJc w:val="left"/>
      <w:pPr>
        <w:ind w:left="720" w:hanging="360"/>
      </w:pPr>
      <w:rPr>
        <w:b/>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08A05F9"/>
    <w:multiLevelType w:val="hybridMultilevel"/>
    <w:tmpl w:val="C8D4FD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2" w15:restartNumberingAfterBreak="0">
    <w:nsid w:val="58405F4C"/>
    <w:multiLevelType w:val="hybridMultilevel"/>
    <w:tmpl w:val="C8D4FD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3" w15:restartNumberingAfterBreak="0">
    <w:nsid w:val="5D2D4A7D"/>
    <w:multiLevelType w:val="hybridMultilevel"/>
    <w:tmpl w:val="A0D22642"/>
    <w:lvl w:ilvl="0" w:tplc="0409001B">
      <w:start w:val="1"/>
      <w:numFmt w:val="lowerRoman"/>
      <w:lvlText w:val="%1."/>
      <w:lvlJc w:val="right"/>
      <w:pPr>
        <w:ind w:left="2160" w:hanging="360"/>
      </w:p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4" w15:restartNumberingAfterBreak="0">
    <w:nsid w:val="5DBC4B5C"/>
    <w:multiLevelType w:val="hybridMultilevel"/>
    <w:tmpl w:val="87AE8788"/>
    <w:lvl w:ilvl="0" w:tplc="0409000F">
      <w:start w:val="1"/>
      <w:numFmt w:val="decimal"/>
      <w:lvlText w:val="%1."/>
      <w:lvlJc w:val="left"/>
      <w:pPr>
        <w:ind w:left="1440" w:hanging="360"/>
      </w:p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6D437D7C"/>
    <w:multiLevelType w:val="hybridMultilevel"/>
    <w:tmpl w:val="C8D4FD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6" w15:restartNumberingAfterBreak="0">
    <w:nsid w:val="6E8D550C"/>
    <w:multiLevelType w:val="multilevel"/>
    <w:tmpl w:val="94F278A6"/>
    <w:lvl w:ilvl="0">
      <w:start w:val="1"/>
      <w:numFmt w:val="decimal"/>
      <w:lvlText w:val="%1)"/>
      <w:lvlJc w:val="left"/>
      <w:pPr>
        <w:ind w:left="360" w:hanging="360"/>
      </w:pPr>
    </w:lvl>
    <w:lvl w:ilvl="1">
      <w:start w:val="1"/>
      <w:numFmt w:val="lowerLetter"/>
      <w:lvlText w:val="%2."/>
      <w:lvlJc w:val="left"/>
      <w:pPr>
        <w:ind w:left="720" w:hanging="360"/>
      </w:pPr>
      <w:rPr>
        <w:b/>
        <w:color w:val="auto"/>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0D31549"/>
    <w:multiLevelType w:val="hybridMultilevel"/>
    <w:tmpl w:val="A0D22642"/>
    <w:lvl w:ilvl="0" w:tplc="0409001B">
      <w:start w:val="1"/>
      <w:numFmt w:val="lowerRoman"/>
      <w:lvlText w:val="%1."/>
      <w:lvlJc w:val="right"/>
      <w:pPr>
        <w:ind w:left="2160" w:hanging="360"/>
      </w:p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8" w15:restartNumberingAfterBreak="0">
    <w:nsid w:val="777D3BE1"/>
    <w:multiLevelType w:val="hybridMultilevel"/>
    <w:tmpl w:val="A0D22642"/>
    <w:lvl w:ilvl="0" w:tplc="0409001B">
      <w:start w:val="1"/>
      <w:numFmt w:val="lowerRoman"/>
      <w:lvlText w:val="%1."/>
      <w:lvlJc w:val="right"/>
      <w:pPr>
        <w:ind w:left="2160" w:hanging="360"/>
      </w:p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9" w15:restartNumberingAfterBreak="0">
    <w:nsid w:val="7CE47F30"/>
    <w:multiLevelType w:val="hybridMultilevel"/>
    <w:tmpl w:val="C8D4FD4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0" w15:restartNumberingAfterBreak="0">
    <w:nsid w:val="7CF647B0"/>
    <w:multiLevelType w:val="multilevel"/>
    <w:tmpl w:val="A41EC0AE"/>
    <w:lvl w:ilvl="0">
      <w:start w:val="1"/>
      <w:numFmt w:val="decimal"/>
      <w:lvlText w:val="4.%1"/>
      <w:lvlJc w:val="left"/>
      <w:pPr>
        <w:ind w:left="360" w:hanging="360"/>
      </w:pPr>
      <w:rPr>
        <w:sz w:val="22"/>
        <w:szCs w:val="22"/>
      </w:r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num w:numId="1">
    <w:abstractNumId w:val="4"/>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lvlOverride w:ilvl="2"/>
    <w:lvlOverride w:ilvl="3"/>
    <w:lvlOverride w:ilvl="4"/>
    <w:lvlOverride w:ilvl="5"/>
    <w:lvlOverride w:ilvl="6"/>
    <w:lvlOverride w:ilvl="7"/>
    <w:lvlOverride w:ilvl="8"/>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3"/>
    <w:lvlOverride w:ilvl="0">
      <w:startOverride w:val="1"/>
    </w:lvlOverride>
    <w:lvlOverride w:ilvl="1"/>
    <w:lvlOverride w:ilvl="2"/>
    <w:lvlOverride w:ilvl="3"/>
    <w:lvlOverride w:ilvl="4"/>
    <w:lvlOverride w:ilvl="5"/>
    <w:lvlOverride w:ilvl="6"/>
    <w:lvlOverride w:ilvl="7"/>
    <w:lvlOverride w:ilvl="8"/>
  </w:num>
  <w:num w:numId="10">
    <w:abstractNumId w:val="18"/>
    <w:lvlOverride w:ilvl="0">
      <w:startOverride w:val="1"/>
    </w:lvlOverride>
    <w:lvlOverride w:ilvl="1"/>
    <w:lvlOverride w:ilvl="2"/>
    <w:lvlOverride w:ilvl="3"/>
    <w:lvlOverride w:ilvl="4"/>
    <w:lvlOverride w:ilvl="5"/>
    <w:lvlOverride w:ilvl="6"/>
    <w:lvlOverride w:ilvl="7"/>
    <w:lvlOverride w:ilvl="8"/>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7"/>
    <w:lvlOverride w:ilvl="0">
      <w:startOverride w:val="1"/>
    </w:lvlOverride>
    <w:lvlOverride w:ilvl="1"/>
    <w:lvlOverride w:ilvl="2"/>
    <w:lvlOverride w:ilvl="3"/>
    <w:lvlOverride w:ilvl="4"/>
    <w:lvlOverride w:ilvl="5"/>
    <w:lvlOverride w:ilvl="6"/>
    <w:lvlOverride w:ilvl="7"/>
    <w:lvlOverride w:ilvl="8"/>
  </w:num>
  <w:num w:numId="21">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drawingGridHorizontalSpacing w:val="110"/>
  <w:displayHorizontalDrawingGridEvery w:val="2"/>
  <w:characterSpacingControl w:val="doNotCompress"/>
  <w:hdrShapeDefaults>
    <o:shapedefaults v:ext="edit" spidmax="205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45AE"/>
    <w:rsid w:val="00000C72"/>
    <w:rsid w:val="00004B71"/>
    <w:rsid w:val="000059B7"/>
    <w:rsid w:val="00007B41"/>
    <w:rsid w:val="00015FE5"/>
    <w:rsid w:val="00025AD3"/>
    <w:rsid w:val="0003290F"/>
    <w:rsid w:val="0004473F"/>
    <w:rsid w:val="000555C8"/>
    <w:rsid w:val="00064308"/>
    <w:rsid w:val="000649E1"/>
    <w:rsid w:val="00067349"/>
    <w:rsid w:val="00067BF2"/>
    <w:rsid w:val="0008459D"/>
    <w:rsid w:val="00095A86"/>
    <w:rsid w:val="00097E7D"/>
    <w:rsid w:val="000A7712"/>
    <w:rsid w:val="000B22CE"/>
    <w:rsid w:val="000C7EC9"/>
    <w:rsid w:val="000D0DD2"/>
    <w:rsid w:val="000D27DE"/>
    <w:rsid w:val="000E004A"/>
    <w:rsid w:val="000E1B8F"/>
    <w:rsid w:val="000E2AB1"/>
    <w:rsid w:val="000E5F2D"/>
    <w:rsid w:val="000E6322"/>
    <w:rsid w:val="000E7F04"/>
    <w:rsid w:val="000F21A2"/>
    <w:rsid w:val="000F7D83"/>
    <w:rsid w:val="00102B2E"/>
    <w:rsid w:val="00105B79"/>
    <w:rsid w:val="00107913"/>
    <w:rsid w:val="0011412A"/>
    <w:rsid w:val="0011587C"/>
    <w:rsid w:val="00120224"/>
    <w:rsid w:val="00132D40"/>
    <w:rsid w:val="00132EED"/>
    <w:rsid w:val="00134AC2"/>
    <w:rsid w:val="00152995"/>
    <w:rsid w:val="00160066"/>
    <w:rsid w:val="001608BB"/>
    <w:rsid w:val="00165B78"/>
    <w:rsid w:val="00175B22"/>
    <w:rsid w:val="00176FD3"/>
    <w:rsid w:val="0018190B"/>
    <w:rsid w:val="00192CC3"/>
    <w:rsid w:val="001977C6"/>
    <w:rsid w:val="001A0541"/>
    <w:rsid w:val="001A3862"/>
    <w:rsid w:val="001A5D13"/>
    <w:rsid w:val="001A6527"/>
    <w:rsid w:val="001B13D9"/>
    <w:rsid w:val="001B207D"/>
    <w:rsid w:val="001B335C"/>
    <w:rsid w:val="001B401D"/>
    <w:rsid w:val="001C0D8B"/>
    <w:rsid w:val="001C5A71"/>
    <w:rsid w:val="001D7A64"/>
    <w:rsid w:val="001E1B0C"/>
    <w:rsid w:val="001F54FC"/>
    <w:rsid w:val="001F609C"/>
    <w:rsid w:val="002068B2"/>
    <w:rsid w:val="0021179B"/>
    <w:rsid w:val="00214C00"/>
    <w:rsid w:val="0021650D"/>
    <w:rsid w:val="0022609C"/>
    <w:rsid w:val="002335BD"/>
    <w:rsid w:val="002413AD"/>
    <w:rsid w:val="00254F95"/>
    <w:rsid w:val="002657E4"/>
    <w:rsid w:val="0026673E"/>
    <w:rsid w:val="002761BB"/>
    <w:rsid w:val="002867B4"/>
    <w:rsid w:val="002A0C29"/>
    <w:rsid w:val="002A365B"/>
    <w:rsid w:val="002A6BF3"/>
    <w:rsid w:val="002A70B4"/>
    <w:rsid w:val="002B4D9E"/>
    <w:rsid w:val="002B57A1"/>
    <w:rsid w:val="002C1D99"/>
    <w:rsid w:val="002C3B56"/>
    <w:rsid w:val="002D3568"/>
    <w:rsid w:val="002D3C4A"/>
    <w:rsid w:val="002E0EFD"/>
    <w:rsid w:val="002E6452"/>
    <w:rsid w:val="002F01C5"/>
    <w:rsid w:val="00300C30"/>
    <w:rsid w:val="003024F2"/>
    <w:rsid w:val="00302B44"/>
    <w:rsid w:val="00310C2F"/>
    <w:rsid w:val="0031452D"/>
    <w:rsid w:val="0031592B"/>
    <w:rsid w:val="0032133F"/>
    <w:rsid w:val="00324177"/>
    <w:rsid w:val="00327B4E"/>
    <w:rsid w:val="003316AB"/>
    <w:rsid w:val="00331C8A"/>
    <w:rsid w:val="003367FD"/>
    <w:rsid w:val="00342A91"/>
    <w:rsid w:val="00344110"/>
    <w:rsid w:val="00350920"/>
    <w:rsid w:val="0035310E"/>
    <w:rsid w:val="003562C4"/>
    <w:rsid w:val="00360086"/>
    <w:rsid w:val="003651AC"/>
    <w:rsid w:val="00372575"/>
    <w:rsid w:val="00385133"/>
    <w:rsid w:val="00391D2B"/>
    <w:rsid w:val="003A504C"/>
    <w:rsid w:val="003A50A7"/>
    <w:rsid w:val="003A60BF"/>
    <w:rsid w:val="003B0EBB"/>
    <w:rsid w:val="003B50A7"/>
    <w:rsid w:val="003B658A"/>
    <w:rsid w:val="003C3A84"/>
    <w:rsid w:val="003C6B77"/>
    <w:rsid w:val="003D08DC"/>
    <w:rsid w:val="003E1164"/>
    <w:rsid w:val="003E3F86"/>
    <w:rsid w:val="003F099F"/>
    <w:rsid w:val="003F1C55"/>
    <w:rsid w:val="003F372E"/>
    <w:rsid w:val="003F56C1"/>
    <w:rsid w:val="00413ABD"/>
    <w:rsid w:val="00416A9C"/>
    <w:rsid w:val="00423DDD"/>
    <w:rsid w:val="004249B0"/>
    <w:rsid w:val="00426882"/>
    <w:rsid w:val="00431C29"/>
    <w:rsid w:val="004373BC"/>
    <w:rsid w:val="00446B8D"/>
    <w:rsid w:val="00453386"/>
    <w:rsid w:val="0045793A"/>
    <w:rsid w:val="004612DA"/>
    <w:rsid w:val="00464576"/>
    <w:rsid w:val="00471623"/>
    <w:rsid w:val="00472FB9"/>
    <w:rsid w:val="00477798"/>
    <w:rsid w:val="004975BC"/>
    <w:rsid w:val="004A12D4"/>
    <w:rsid w:val="004A6140"/>
    <w:rsid w:val="004B746E"/>
    <w:rsid w:val="004C2511"/>
    <w:rsid w:val="004E15AB"/>
    <w:rsid w:val="004E17BE"/>
    <w:rsid w:val="004E1BB5"/>
    <w:rsid w:val="004E34BF"/>
    <w:rsid w:val="004E5C74"/>
    <w:rsid w:val="004F2476"/>
    <w:rsid w:val="00503E93"/>
    <w:rsid w:val="0051193F"/>
    <w:rsid w:val="0051316D"/>
    <w:rsid w:val="00516D2A"/>
    <w:rsid w:val="00517A11"/>
    <w:rsid w:val="00517D43"/>
    <w:rsid w:val="005218D3"/>
    <w:rsid w:val="00522500"/>
    <w:rsid w:val="00525B85"/>
    <w:rsid w:val="00530EDC"/>
    <w:rsid w:val="005318F6"/>
    <w:rsid w:val="005417A0"/>
    <w:rsid w:val="005419EC"/>
    <w:rsid w:val="00543779"/>
    <w:rsid w:val="0056160A"/>
    <w:rsid w:val="00561CE0"/>
    <w:rsid w:val="00562A2D"/>
    <w:rsid w:val="005654DE"/>
    <w:rsid w:val="005674FF"/>
    <w:rsid w:val="00587171"/>
    <w:rsid w:val="0059230D"/>
    <w:rsid w:val="005A12CC"/>
    <w:rsid w:val="005A3051"/>
    <w:rsid w:val="005A633B"/>
    <w:rsid w:val="005B231E"/>
    <w:rsid w:val="005B6A55"/>
    <w:rsid w:val="005C69FB"/>
    <w:rsid w:val="005D2516"/>
    <w:rsid w:val="005D4B23"/>
    <w:rsid w:val="005E153F"/>
    <w:rsid w:val="005E1C90"/>
    <w:rsid w:val="005E3212"/>
    <w:rsid w:val="005F0199"/>
    <w:rsid w:val="005F2D1B"/>
    <w:rsid w:val="00614302"/>
    <w:rsid w:val="00621EB7"/>
    <w:rsid w:val="00625764"/>
    <w:rsid w:val="006264D2"/>
    <w:rsid w:val="006318E3"/>
    <w:rsid w:val="00631A8E"/>
    <w:rsid w:val="006406CA"/>
    <w:rsid w:val="00640F43"/>
    <w:rsid w:val="00643812"/>
    <w:rsid w:val="006443B7"/>
    <w:rsid w:val="00645247"/>
    <w:rsid w:val="00650BD7"/>
    <w:rsid w:val="0065356D"/>
    <w:rsid w:val="00663920"/>
    <w:rsid w:val="00666DCD"/>
    <w:rsid w:val="00667CEA"/>
    <w:rsid w:val="00677DC2"/>
    <w:rsid w:val="00685314"/>
    <w:rsid w:val="006875BD"/>
    <w:rsid w:val="00694606"/>
    <w:rsid w:val="006A1FC6"/>
    <w:rsid w:val="006A278A"/>
    <w:rsid w:val="006A3FB7"/>
    <w:rsid w:val="006A4BFC"/>
    <w:rsid w:val="006A4D15"/>
    <w:rsid w:val="006B4148"/>
    <w:rsid w:val="006C1883"/>
    <w:rsid w:val="006D28A9"/>
    <w:rsid w:val="006D2F7F"/>
    <w:rsid w:val="006E1575"/>
    <w:rsid w:val="006E269E"/>
    <w:rsid w:val="006E30B0"/>
    <w:rsid w:val="006E52D3"/>
    <w:rsid w:val="006E7759"/>
    <w:rsid w:val="006E7D2C"/>
    <w:rsid w:val="006F12BA"/>
    <w:rsid w:val="006F20BB"/>
    <w:rsid w:val="006F37C5"/>
    <w:rsid w:val="006F570B"/>
    <w:rsid w:val="006F6382"/>
    <w:rsid w:val="006F7C50"/>
    <w:rsid w:val="00701EF7"/>
    <w:rsid w:val="00705317"/>
    <w:rsid w:val="00721843"/>
    <w:rsid w:val="00735EB9"/>
    <w:rsid w:val="00736033"/>
    <w:rsid w:val="00736AF8"/>
    <w:rsid w:val="007455CF"/>
    <w:rsid w:val="007500C7"/>
    <w:rsid w:val="00751A9A"/>
    <w:rsid w:val="007529BE"/>
    <w:rsid w:val="00752E6C"/>
    <w:rsid w:val="007554D0"/>
    <w:rsid w:val="00763DF5"/>
    <w:rsid w:val="0077680E"/>
    <w:rsid w:val="00786A33"/>
    <w:rsid w:val="007911F9"/>
    <w:rsid w:val="00791DDF"/>
    <w:rsid w:val="00794C38"/>
    <w:rsid w:val="007A618C"/>
    <w:rsid w:val="007B1D2B"/>
    <w:rsid w:val="007B261E"/>
    <w:rsid w:val="007B45AC"/>
    <w:rsid w:val="007B7F24"/>
    <w:rsid w:val="007C694B"/>
    <w:rsid w:val="007C77C2"/>
    <w:rsid w:val="007E11D6"/>
    <w:rsid w:val="007E20A4"/>
    <w:rsid w:val="007E4717"/>
    <w:rsid w:val="007E7864"/>
    <w:rsid w:val="007F4FB3"/>
    <w:rsid w:val="007F6B0E"/>
    <w:rsid w:val="00812DEA"/>
    <w:rsid w:val="008137F4"/>
    <w:rsid w:val="00817490"/>
    <w:rsid w:val="00817CF6"/>
    <w:rsid w:val="0082107A"/>
    <w:rsid w:val="008220CB"/>
    <w:rsid w:val="00827E33"/>
    <w:rsid w:val="00835582"/>
    <w:rsid w:val="00840EC8"/>
    <w:rsid w:val="00841EC0"/>
    <w:rsid w:val="0084283E"/>
    <w:rsid w:val="0085304A"/>
    <w:rsid w:val="00862653"/>
    <w:rsid w:val="00864379"/>
    <w:rsid w:val="00870A73"/>
    <w:rsid w:val="008834A0"/>
    <w:rsid w:val="00883EFE"/>
    <w:rsid w:val="00885019"/>
    <w:rsid w:val="008851C5"/>
    <w:rsid w:val="008860CE"/>
    <w:rsid w:val="008923AA"/>
    <w:rsid w:val="00896333"/>
    <w:rsid w:val="008B070D"/>
    <w:rsid w:val="008B1DFB"/>
    <w:rsid w:val="008B788C"/>
    <w:rsid w:val="008C0F7E"/>
    <w:rsid w:val="008C1421"/>
    <w:rsid w:val="008C42D9"/>
    <w:rsid w:val="008C65A4"/>
    <w:rsid w:val="008C69E4"/>
    <w:rsid w:val="008D4AC6"/>
    <w:rsid w:val="008E5B0D"/>
    <w:rsid w:val="008E7EC2"/>
    <w:rsid w:val="008F345E"/>
    <w:rsid w:val="008F3568"/>
    <w:rsid w:val="00901413"/>
    <w:rsid w:val="00903F1D"/>
    <w:rsid w:val="00905776"/>
    <w:rsid w:val="009066E8"/>
    <w:rsid w:val="00910FD5"/>
    <w:rsid w:val="00911AA8"/>
    <w:rsid w:val="00932A1C"/>
    <w:rsid w:val="00934CF3"/>
    <w:rsid w:val="00941C0A"/>
    <w:rsid w:val="009434E7"/>
    <w:rsid w:val="00953454"/>
    <w:rsid w:val="009547E5"/>
    <w:rsid w:val="00956FAE"/>
    <w:rsid w:val="0095758B"/>
    <w:rsid w:val="00966FED"/>
    <w:rsid w:val="0096705E"/>
    <w:rsid w:val="00972985"/>
    <w:rsid w:val="00973E5A"/>
    <w:rsid w:val="009759D8"/>
    <w:rsid w:val="00992E88"/>
    <w:rsid w:val="00993954"/>
    <w:rsid w:val="009953F8"/>
    <w:rsid w:val="009A309F"/>
    <w:rsid w:val="009B7021"/>
    <w:rsid w:val="009C0BE1"/>
    <w:rsid w:val="009C1947"/>
    <w:rsid w:val="009C3C90"/>
    <w:rsid w:val="009D0CA1"/>
    <w:rsid w:val="009D3E3E"/>
    <w:rsid w:val="009E37F4"/>
    <w:rsid w:val="009E6B8E"/>
    <w:rsid w:val="009F2ED0"/>
    <w:rsid w:val="009F51E2"/>
    <w:rsid w:val="009F532F"/>
    <w:rsid w:val="009F544E"/>
    <w:rsid w:val="009F5C36"/>
    <w:rsid w:val="00A04052"/>
    <w:rsid w:val="00A0781A"/>
    <w:rsid w:val="00A20F41"/>
    <w:rsid w:val="00A22C91"/>
    <w:rsid w:val="00A40466"/>
    <w:rsid w:val="00A4759F"/>
    <w:rsid w:val="00A52081"/>
    <w:rsid w:val="00A5423D"/>
    <w:rsid w:val="00A543BD"/>
    <w:rsid w:val="00A548BB"/>
    <w:rsid w:val="00A549DD"/>
    <w:rsid w:val="00A563FD"/>
    <w:rsid w:val="00A647B7"/>
    <w:rsid w:val="00A6783D"/>
    <w:rsid w:val="00A706B2"/>
    <w:rsid w:val="00A71828"/>
    <w:rsid w:val="00A73B6C"/>
    <w:rsid w:val="00A77647"/>
    <w:rsid w:val="00A964BB"/>
    <w:rsid w:val="00A96DF2"/>
    <w:rsid w:val="00AB44CE"/>
    <w:rsid w:val="00AB77FE"/>
    <w:rsid w:val="00AC6959"/>
    <w:rsid w:val="00AD178E"/>
    <w:rsid w:val="00AD65E3"/>
    <w:rsid w:val="00AE7C26"/>
    <w:rsid w:val="00AF069C"/>
    <w:rsid w:val="00AF46E6"/>
    <w:rsid w:val="00AF4EA8"/>
    <w:rsid w:val="00B00E5C"/>
    <w:rsid w:val="00B011A2"/>
    <w:rsid w:val="00B01DD3"/>
    <w:rsid w:val="00B05A44"/>
    <w:rsid w:val="00B10410"/>
    <w:rsid w:val="00B12297"/>
    <w:rsid w:val="00B2044B"/>
    <w:rsid w:val="00B34139"/>
    <w:rsid w:val="00B40CAF"/>
    <w:rsid w:val="00B42064"/>
    <w:rsid w:val="00B56BA6"/>
    <w:rsid w:val="00B660B5"/>
    <w:rsid w:val="00B70E50"/>
    <w:rsid w:val="00B71042"/>
    <w:rsid w:val="00B73649"/>
    <w:rsid w:val="00B74892"/>
    <w:rsid w:val="00B80787"/>
    <w:rsid w:val="00B80A67"/>
    <w:rsid w:val="00B84A65"/>
    <w:rsid w:val="00BA4997"/>
    <w:rsid w:val="00BB00F8"/>
    <w:rsid w:val="00BB7DA2"/>
    <w:rsid w:val="00BC0E64"/>
    <w:rsid w:val="00BC3852"/>
    <w:rsid w:val="00BC4D98"/>
    <w:rsid w:val="00BC720C"/>
    <w:rsid w:val="00BE0736"/>
    <w:rsid w:val="00BF128E"/>
    <w:rsid w:val="00BF200D"/>
    <w:rsid w:val="00BF7697"/>
    <w:rsid w:val="00C063C2"/>
    <w:rsid w:val="00C23014"/>
    <w:rsid w:val="00C23DE6"/>
    <w:rsid w:val="00C427B2"/>
    <w:rsid w:val="00C44080"/>
    <w:rsid w:val="00C4456F"/>
    <w:rsid w:val="00C545AE"/>
    <w:rsid w:val="00C54CB0"/>
    <w:rsid w:val="00C56F9B"/>
    <w:rsid w:val="00C57773"/>
    <w:rsid w:val="00C72D70"/>
    <w:rsid w:val="00C73C6D"/>
    <w:rsid w:val="00C83D0F"/>
    <w:rsid w:val="00C84493"/>
    <w:rsid w:val="00C97C8F"/>
    <w:rsid w:val="00CA6142"/>
    <w:rsid w:val="00CA7724"/>
    <w:rsid w:val="00CC7053"/>
    <w:rsid w:val="00CC7981"/>
    <w:rsid w:val="00CD4267"/>
    <w:rsid w:val="00CD7EB7"/>
    <w:rsid w:val="00CE305B"/>
    <w:rsid w:val="00CE4838"/>
    <w:rsid w:val="00CF278D"/>
    <w:rsid w:val="00CF71F6"/>
    <w:rsid w:val="00D00D2F"/>
    <w:rsid w:val="00D14E0B"/>
    <w:rsid w:val="00D175BF"/>
    <w:rsid w:val="00D212FD"/>
    <w:rsid w:val="00D328C7"/>
    <w:rsid w:val="00D57CFA"/>
    <w:rsid w:val="00D62A1C"/>
    <w:rsid w:val="00D66285"/>
    <w:rsid w:val="00D712AA"/>
    <w:rsid w:val="00D80277"/>
    <w:rsid w:val="00D913E5"/>
    <w:rsid w:val="00D95237"/>
    <w:rsid w:val="00DA4CF4"/>
    <w:rsid w:val="00DA580C"/>
    <w:rsid w:val="00DA6A93"/>
    <w:rsid w:val="00DA6CC2"/>
    <w:rsid w:val="00DB2FE1"/>
    <w:rsid w:val="00DB72B3"/>
    <w:rsid w:val="00DC47D5"/>
    <w:rsid w:val="00DC5A2B"/>
    <w:rsid w:val="00DC62A7"/>
    <w:rsid w:val="00DC7FB7"/>
    <w:rsid w:val="00DD48DC"/>
    <w:rsid w:val="00DE0E1A"/>
    <w:rsid w:val="00DE15F2"/>
    <w:rsid w:val="00DE2FD9"/>
    <w:rsid w:val="00DE42EF"/>
    <w:rsid w:val="00DE7A01"/>
    <w:rsid w:val="00DF1E03"/>
    <w:rsid w:val="00DF2B2B"/>
    <w:rsid w:val="00E05156"/>
    <w:rsid w:val="00E06155"/>
    <w:rsid w:val="00E144C5"/>
    <w:rsid w:val="00E16F14"/>
    <w:rsid w:val="00E21592"/>
    <w:rsid w:val="00E21871"/>
    <w:rsid w:val="00E21B88"/>
    <w:rsid w:val="00E33833"/>
    <w:rsid w:val="00E36913"/>
    <w:rsid w:val="00E46575"/>
    <w:rsid w:val="00E636BF"/>
    <w:rsid w:val="00E642EF"/>
    <w:rsid w:val="00E6482A"/>
    <w:rsid w:val="00E709DC"/>
    <w:rsid w:val="00E71E67"/>
    <w:rsid w:val="00E82999"/>
    <w:rsid w:val="00E873C4"/>
    <w:rsid w:val="00E96E1C"/>
    <w:rsid w:val="00E96F90"/>
    <w:rsid w:val="00EA323E"/>
    <w:rsid w:val="00EA3255"/>
    <w:rsid w:val="00EA3BCD"/>
    <w:rsid w:val="00EA3CB2"/>
    <w:rsid w:val="00EA5C2E"/>
    <w:rsid w:val="00EA7BBE"/>
    <w:rsid w:val="00EC485B"/>
    <w:rsid w:val="00EC65FA"/>
    <w:rsid w:val="00ED03EB"/>
    <w:rsid w:val="00EE52BB"/>
    <w:rsid w:val="00EF0203"/>
    <w:rsid w:val="00EF78DB"/>
    <w:rsid w:val="00F010DB"/>
    <w:rsid w:val="00F027B4"/>
    <w:rsid w:val="00F11664"/>
    <w:rsid w:val="00F118FB"/>
    <w:rsid w:val="00F156AA"/>
    <w:rsid w:val="00F21071"/>
    <w:rsid w:val="00F2400F"/>
    <w:rsid w:val="00F274B4"/>
    <w:rsid w:val="00F3027D"/>
    <w:rsid w:val="00F3304A"/>
    <w:rsid w:val="00F5315B"/>
    <w:rsid w:val="00F5658D"/>
    <w:rsid w:val="00F65ADB"/>
    <w:rsid w:val="00F70D5A"/>
    <w:rsid w:val="00F73AA6"/>
    <w:rsid w:val="00F837FE"/>
    <w:rsid w:val="00FA5A97"/>
    <w:rsid w:val="00FA658F"/>
    <w:rsid w:val="00FB279A"/>
    <w:rsid w:val="00FB73AE"/>
    <w:rsid w:val="00FC2D3C"/>
    <w:rsid w:val="00FD26A2"/>
    <w:rsid w:val="00FE11FB"/>
    <w:rsid w:val="00FE37A9"/>
    <w:rsid w:val="00FF2139"/>
    <w:rsid w:val="00FF2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20A0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09C"/>
    <w:pPr>
      <w:spacing w:after="200" w:line="276" w:lineRule="auto"/>
    </w:pPr>
    <w:rPr>
      <w:sz w:val="22"/>
      <w:szCs w:val="22"/>
    </w:rPr>
  </w:style>
  <w:style w:type="paragraph" w:styleId="Heading1">
    <w:name w:val="heading 1"/>
    <w:basedOn w:val="Normal"/>
    <w:next w:val="Normal"/>
    <w:link w:val="Heading1Char"/>
    <w:uiPriority w:val="9"/>
    <w:qFormat/>
    <w:rsid w:val="00D62A1C"/>
    <w:pPr>
      <w:keepNext/>
      <w:keepLines/>
      <w:spacing w:before="240" w:after="240" w:line="240" w:lineRule="auto"/>
      <w:outlineLvl w:val="0"/>
    </w:pPr>
    <w:rPr>
      <w:rFonts w:ascii="Arial" w:eastAsiaTheme="majorEastAsia" w:hAnsi="Arial" w:cstheme="majorBidi"/>
      <w:b/>
      <w:color w:val="002D72"/>
      <w:sz w:val="32"/>
      <w:szCs w:val="32"/>
    </w:rPr>
  </w:style>
  <w:style w:type="paragraph" w:styleId="Heading3">
    <w:name w:val="heading 3"/>
    <w:basedOn w:val="Normal"/>
    <w:next w:val="Normal"/>
    <w:link w:val="Heading3Char"/>
    <w:uiPriority w:val="9"/>
    <w:unhideWhenUsed/>
    <w:qFormat/>
    <w:rsid w:val="006257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12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2FD"/>
  </w:style>
  <w:style w:type="paragraph" w:styleId="Footer">
    <w:name w:val="footer"/>
    <w:basedOn w:val="Normal"/>
    <w:link w:val="FooterChar"/>
    <w:uiPriority w:val="99"/>
    <w:unhideWhenUsed/>
    <w:rsid w:val="00D212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2FD"/>
  </w:style>
  <w:style w:type="paragraph" w:styleId="BalloonText">
    <w:name w:val="Balloon Text"/>
    <w:basedOn w:val="Normal"/>
    <w:link w:val="BalloonTextChar"/>
    <w:uiPriority w:val="99"/>
    <w:semiHidden/>
    <w:unhideWhenUsed/>
    <w:rsid w:val="00D212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12FD"/>
    <w:rPr>
      <w:rFonts w:ascii="Tahoma" w:hAnsi="Tahoma" w:cs="Tahoma"/>
      <w:sz w:val="16"/>
      <w:szCs w:val="16"/>
    </w:rPr>
  </w:style>
  <w:style w:type="paragraph" w:styleId="NoSpacing">
    <w:name w:val="No Spacing"/>
    <w:uiPriority w:val="1"/>
    <w:qFormat/>
    <w:rsid w:val="004A12D4"/>
    <w:rPr>
      <w:sz w:val="22"/>
      <w:szCs w:val="22"/>
    </w:rPr>
  </w:style>
  <w:style w:type="character" w:styleId="Hyperlink">
    <w:name w:val="Hyperlink"/>
    <w:basedOn w:val="DefaultParagraphFont"/>
    <w:uiPriority w:val="99"/>
    <w:unhideWhenUsed/>
    <w:rsid w:val="006E269E"/>
    <w:rPr>
      <w:color w:val="0000FF" w:themeColor="hyperlink"/>
      <w:u w:val="single"/>
    </w:rPr>
  </w:style>
  <w:style w:type="paragraph" w:styleId="NormalWeb">
    <w:name w:val="Normal (Web)"/>
    <w:basedOn w:val="Normal"/>
    <w:uiPriority w:val="99"/>
    <w:rsid w:val="00FD26A2"/>
    <w:pPr>
      <w:spacing w:before="100" w:beforeAutospacing="1" w:after="100" w:afterAutospacing="1" w:line="240" w:lineRule="auto"/>
    </w:pPr>
    <w:rPr>
      <w:rFonts w:ascii="Times New Roman" w:eastAsia="Times New Roman" w:hAnsi="Times New Roman"/>
      <w:sz w:val="24"/>
      <w:szCs w:val="24"/>
    </w:rPr>
  </w:style>
  <w:style w:type="paragraph" w:customStyle="1" w:styleId="Default">
    <w:name w:val="Default"/>
    <w:rsid w:val="00FD26A2"/>
    <w:pPr>
      <w:autoSpaceDE w:val="0"/>
      <w:autoSpaceDN w:val="0"/>
      <w:adjustRightInd w:val="0"/>
    </w:pPr>
    <w:rPr>
      <w:rFonts w:ascii="Arial" w:hAnsi="Arial" w:cs="Arial"/>
      <w:color w:val="000000"/>
      <w:sz w:val="24"/>
      <w:szCs w:val="24"/>
    </w:rPr>
  </w:style>
  <w:style w:type="paragraph" w:customStyle="1" w:styleId="regtext">
    <w:name w:val="regtext"/>
    <w:basedOn w:val="Normal"/>
    <w:rsid w:val="00BB00F8"/>
    <w:pPr>
      <w:spacing w:before="100" w:beforeAutospacing="1" w:after="100" w:afterAutospacing="1" w:line="240" w:lineRule="auto"/>
      <w:jc w:val="both"/>
    </w:pPr>
    <w:rPr>
      <w:rFonts w:ascii="Verdana" w:eastAsia="Arial Unicode MS" w:hAnsi="Verdana" w:cs="Arial Unicode MS"/>
      <w:color w:val="000080"/>
      <w:sz w:val="20"/>
      <w:szCs w:val="20"/>
    </w:rPr>
  </w:style>
  <w:style w:type="paragraph" w:styleId="ListParagraph">
    <w:name w:val="List Paragraph"/>
    <w:basedOn w:val="Normal"/>
    <w:uiPriority w:val="34"/>
    <w:qFormat/>
    <w:rsid w:val="00132EED"/>
    <w:pPr>
      <w:ind w:left="720"/>
      <w:contextualSpacing/>
    </w:pPr>
  </w:style>
  <w:style w:type="character" w:styleId="CommentReference">
    <w:name w:val="annotation reference"/>
    <w:basedOn w:val="DefaultParagraphFont"/>
    <w:semiHidden/>
    <w:unhideWhenUsed/>
    <w:rsid w:val="00132EED"/>
    <w:rPr>
      <w:sz w:val="16"/>
      <w:szCs w:val="16"/>
    </w:rPr>
  </w:style>
  <w:style w:type="paragraph" w:styleId="CommentText">
    <w:name w:val="annotation text"/>
    <w:basedOn w:val="Normal"/>
    <w:link w:val="CommentTextChar"/>
    <w:semiHidden/>
    <w:unhideWhenUsed/>
    <w:rsid w:val="00132EED"/>
    <w:pPr>
      <w:spacing w:line="240" w:lineRule="auto"/>
    </w:pPr>
    <w:rPr>
      <w:sz w:val="20"/>
      <w:szCs w:val="20"/>
    </w:rPr>
  </w:style>
  <w:style w:type="character" w:customStyle="1" w:styleId="CommentTextChar">
    <w:name w:val="Comment Text Char"/>
    <w:basedOn w:val="DefaultParagraphFont"/>
    <w:link w:val="CommentText"/>
    <w:semiHidden/>
    <w:rsid w:val="00132EED"/>
  </w:style>
  <w:style w:type="paragraph" w:styleId="FootnoteText">
    <w:name w:val="footnote text"/>
    <w:basedOn w:val="Normal"/>
    <w:link w:val="FootnoteTextChar"/>
    <w:semiHidden/>
    <w:rsid w:val="00132EED"/>
    <w:pPr>
      <w:spacing w:after="0" w:line="240" w:lineRule="auto"/>
    </w:pPr>
    <w:rPr>
      <w:rFonts w:ascii="Times New Roman" w:eastAsia="Times New Roman" w:hAnsi="Times New Roman"/>
      <w:sz w:val="20"/>
      <w:szCs w:val="20"/>
    </w:rPr>
  </w:style>
  <w:style w:type="character" w:customStyle="1" w:styleId="FootnoteTextChar">
    <w:name w:val="Footnote Text Char"/>
    <w:basedOn w:val="DefaultParagraphFont"/>
    <w:link w:val="FootnoteText"/>
    <w:semiHidden/>
    <w:rsid w:val="00132EED"/>
    <w:rPr>
      <w:rFonts w:ascii="Times New Roman" w:eastAsia="Times New Roman" w:hAnsi="Times New Roman"/>
    </w:rPr>
  </w:style>
  <w:style w:type="character" w:styleId="FollowedHyperlink">
    <w:name w:val="FollowedHyperlink"/>
    <w:basedOn w:val="DefaultParagraphFont"/>
    <w:uiPriority w:val="99"/>
    <w:semiHidden/>
    <w:unhideWhenUsed/>
    <w:rsid w:val="009F532F"/>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C73C6D"/>
    <w:rPr>
      <w:b/>
      <w:bCs/>
    </w:rPr>
  </w:style>
  <w:style w:type="character" w:customStyle="1" w:styleId="CommentSubjectChar">
    <w:name w:val="Comment Subject Char"/>
    <w:basedOn w:val="CommentTextChar"/>
    <w:link w:val="CommentSubject"/>
    <w:uiPriority w:val="99"/>
    <w:semiHidden/>
    <w:rsid w:val="00C73C6D"/>
    <w:rPr>
      <w:b/>
      <w:bCs/>
    </w:rPr>
  </w:style>
  <w:style w:type="paragraph" w:styleId="Revision">
    <w:name w:val="Revision"/>
    <w:hidden/>
    <w:uiPriority w:val="99"/>
    <w:semiHidden/>
    <w:rsid w:val="008B070D"/>
    <w:rPr>
      <w:sz w:val="22"/>
      <w:szCs w:val="22"/>
    </w:rPr>
  </w:style>
  <w:style w:type="character" w:customStyle="1" w:styleId="StyleBoldItalicDarkBlue1">
    <w:name w:val="Style Bold Italic Dark Blue1"/>
    <w:rsid w:val="006F12BA"/>
    <w:rPr>
      <w:b/>
      <w:bCs/>
      <w:i/>
      <w:iCs/>
      <w:color w:val="000080"/>
    </w:rPr>
  </w:style>
  <w:style w:type="character" w:customStyle="1" w:styleId="Heading3Char">
    <w:name w:val="Heading 3 Char"/>
    <w:basedOn w:val="DefaultParagraphFont"/>
    <w:link w:val="Heading3"/>
    <w:uiPriority w:val="9"/>
    <w:rsid w:val="00625764"/>
    <w:rPr>
      <w:rFonts w:asciiTheme="majorHAnsi" w:eastAsiaTheme="majorEastAsia" w:hAnsiTheme="majorHAnsi" w:cstheme="majorBidi"/>
      <w:b/>
      <w:bCs/>
      <w:color w:val="4F81BD" w:themeColor="accent1"/>
      <w:sz w:val="22"/>
      <w:szCs w:val="22"/>
    </w:rPr>
  </w:style>
  <w:style w:type="character" w:styleId="FootnoteReference">
    <w:name w:val="footnote reference"/>
    <w:basedOn w:val="DefaultParagraphFont"/>
    <w:semiHidden/>
    <w:unhideWhenUsed/>
    <w:rsid w:val="004B746E"/>
    <w:rPr>
      <w:vertAlign w:val="superscript"/>
    </w:rPr>
  </w:style>
  <w:style w:type="character" w:styleId="Strong">
    <w:name w:val="Strong"/>
    <w:basedOn w:val="DefaultParagraphFont"/>
    <w:uiPriority w:val="22"/>
    <w:qFormat/>
    <w:rsid w:val="0021650D"/>
    <w:rPr>
      <w:b/>
      <w:bCs/>
    </w:rPr>
  </w:style>
  <w:style w:type="paragraph" w:customStyle="1" w:styleId="HTMLBody">
    <w:name w:val="HTML Body"/>
    <w:basedOn w:val="Default"/>
    <w:next w:val="Default"/>
    <w:rsid w:val="0021650D"/>
    <w:rPr>
      <w:rFonts w:eastAsia="MS Mincho" w:cs="Times New Roman"/>
      <w:color w:val="auto"/>
      <w:lang w:eastAsia="ja-JP"/>
    </w:rPr>
  </w:style>
  <w:style w:type="table" w:styleId="TableGrid">
    <w:name w:val="Table Grid"/>
    <w:basedOn w:val="TableNormal"/>
    <w:uiPriority w:val="59"/>
    <w:rsid w:val="002165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A1C"/>
    <w:rPr>
      <w:rFonts w:ascii="Arial" w:eastAsiaTheme="majorEastAsia" w:hAnsi="Arial" w:cstheme="majorBidi"/>
      <w:b/>
      <w:color w:val="002D72"/>
      <w:sz w:val="32"/>
      <w:szCs w:val="32"/>
    </w:rPr>
  </w:style>
  <w:style w:type="table" w:customStyle="1" w:styleId="TableGrid1">
    <w:name w:val="Table Grid1"/>
    <w:basedOn w:val="TableNormal"/>
    <w:uiPriority w:val="59"/>
    <w:rsid w:val="009F2ED0"/>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547E5"/>
    <w:rPr>
      <w:color w:val="808080"/>
      <w:shd w:val="clear" w:color="auto" w:fill="E6E6E6"/>
    </w:rPr>
  </w:style>
  <w:style w:type="paragraph" w:customStyle="1" w:styleId="TableParagraph">
    <w:name w:val="Table Paragraph"/>
    <w:basedOn w:val="Normal"/>
    <w:uiPriority w:val="1"/>
    <w:qFormat/>
    <w:rsid w:val="00E21B88"/>
    <w:pPr>
      <w:widowControl w:val="0"/>
      <w:spacing w:after="0" w:line="240" w:lineRule="auto"/>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29345">
      <w:bodyDiv w:val="1"/>
      <w:marLeft w:val="0"/>
      <w:marRight w:val="0"/>
      <w:marTop w:val="0"/>
      <w:marBottom w:val="0"/>
      <w:divBdr>
        <w:top w:val="none" w:sz="0" w:space="0" w:color="auto"/>
        <w:left w:val="none" w:sz="0" w:space="0" w:color="auto"/>
        <w:bottom w:val="none" w:sz="0" w:space="0" w:color="auto"/>
        <w:right w:val="none" w:sz="0" w:space="0" w:color="auto"/>
      </w:divBdr>
    </w:div>
    <w:div w:id="411315875">
      <w:bodyDiv w:val="1"/>
      <w:marLeft w:val="0"/>
      <w:marRight w:val="0"/>
      <w:marTop w:val="0"/>
      <w:marBottom w:val="0"/>
      <w:divBdr>
        <w:top w:val="none" w:sz="0" w:space="0" w:color="auto"/>
        <w:left w:val="none" w:sz="0" w:space="0" w:color="auto"/>
        <w:bottom w:val="none" w:sz="0" w:space="0" w:color="auto"/>
        <w:right w:val="none" w:sz="0" w:space="0" w:color="auto"/>
      </w:divBdr>
    </w:div>
    <w:div w:id="469399275">
      <w:bodyDiv w:val="1"/>
      <w:marLeft w:val="0"/>
      <w:marRight w:val="0"/>
      <w:marTop w:val="0"/>
      <w:marBottom w:val="0"/>
      <w:divBdr>
        <w:top w:val="none" w:sz="0" w:space="0" w:color="auto"/>
        <w:left w:val="none" w:sz="0" w:space="0" w:color="auto"/>
        <w:bottom w:val="none" w:sz="0" w:space="0" w:color="auto"/>
        <w:right w:val="none" w:sz="0" w:space="0" w:color="auto"/>
      </w:divBdr>
    </w:div>
    <w:div w:id="663706355">
      <w:bodyDiv w:val="1"/>
      <w:marLeft w:val="0"/>
      <w:marRight w:val="0"/>
      <w:marTop w:val="0"/>
      <w:marBottom w:val="0"/>
      <w:divBdr>
        <w:top w:val="none" w:sz="0" w:space="0" w:color="auto"/>
        <w:left w:val="none" w:sz="0" w:space="0" w:color="auto"/>
        <w:bottom w:val="none" w:sz="0" w:space="0" w:color="auto"/>
        <w:right w:val="none" w:sz="0" w:space="0" w:color="auto"/>
      </w:divBdr>
    </w:div>
    <w:div w:id="719671852">
      <w:bodyDiv w:val="1"/>
      <w:marLeft w:val="0"/>
      <w:marRight w:val="0"/>
      <w:marTop w:val="0"/>
      <w:marBottom w:val="0"/>
      <w:divBdr>
        <w:top w:val="none" w:sz="0" w:space="0" w:color="auto"/>
        <w:left w:val="none" w:sz="0" w:space="0" w:color="auto"/>
        <w:bottom w:val="none" w:sz="0" w:space="0" w:color="auto"/>
        <w:right w:val="none" w:sz="0" w:space="0" w:color="auto"/>
      </w:divBdr>
    </w:div>
    <w:div w:id="785348851">
      <w:bodyDiv w:val="1"/>
      <w:marLeft w:val="0"/>
      <w:marRight w:val="0"/>
      <w:marTop w:val="0"/>
      <w:marBottom w:val="0"/>
      <w:divBdr>
        <w:top w:val="none" w:sz="0" w:space="0" w:color="auto"/>
        <w:left w:val="none" w:sz="0" w:space="0" w:color="auto"/>
        <w:bottom w:val="none" w:sz="0" w:space="0" w:color="auto"/>
        <w:right w:val="none" w:sz="0" w:space="0" w:color="auto"/>
      </w:divBdr>
    </w:div>
    <w:div w:id="921836984">
      <w:bodyDiv w:val="1"/>
      <w:marLeft w:val="0"/>
      <w:marRight w:val="0"/>
      <w:marTop w:val="0"/>
      <w:marBottom w:val="0"/>
      <w:divBdr>
        <w:top w:val="none" w:sz="0" w:space="0" w:color="auto"/>
        <w:left w:val="none" w:sz="0" w:space="0" w:color="auto"/>
        <w:bottom w:val="none" w:sz="0" w:space="0" w:color="auto"/>
        <w:right w:val="none" w:sz="0" w:space="0" w:color="auto"/>
      </w:divBdr>
      <w:divsChild>
        <w:div w:id="2039230922">
          <w:marLeft w:val="0"/>
          <w:marRight w:val="0"/>
          <w:marTop w:val="0"/>
          <w:marBottom w:val="0"/>
          <w:divBdr>
            <w:top w:val="none" w:sz="0" w:space="0" w:color="auto"/>
            <w:left w:val="none" w:sz="0" w:space="0" w:color="auto"/>
            <w:bottom w:val="none" w:sz="0" w:space="0" w:color="auto"/>
            <w:right w:val="none" w:sz="0" w:space="0" w:color="auto"/>
          </w:divBdr>
          <w:divsChild>
            <w:div w:id="95637716">
              <w:marLeft w:val="0"/>
              <w:marRight w:val="0"/>
              <w:marTop w:val="0"/>
              <w:marBottom w:val="0"/>
              <w:divBdr>
                <w:top w:val="none" w:sz="0" w:space="0" w:color="auto"/>
                <w:left w:val="none" w:sz="0" w:space="0" w:color="auto"/>
                <w:bottom w:val="none" w:sz="0" w:space="0" w:color="auto"/>
                <w:right w:val="none" w:sz="0" w:space="0" w:color="auto"/>
              </w:divBdr>
              <w:divsChild>
                <w:div w:id="447239191">
                  <w:marLeft w:val="0"/>
                  <w:marRight w:val="0"/>
                  <w:marTop w:val="0"/>
                  <w:marBottom w:val="0"/>
                  <w:divBdr>
                    <w:top w:val="none" w:sz="0" w:space="0" w:color="auto"/>
                    <w:left w:val="none" w:sz="0" w:space="0" w:color="auto"/>
                    <w:bottom w:val="none" w:sz="0" w:space="0" w:color="auto"/>
                    <w:right w:val="none" w:sz="0" w:space="0" w:color="auto"/>
                  </w:divBdr>
                  <w:divsChild>
                    <w:div w:id="495152600">
                      <w:marLeft w:val="0"/>
                      <w:marRight w:val="0"/>
                      <w:marTop w:val="0"/>
                      <w:marBottom w:val="0"/>
                      <w:divBdr>
                        <w:top w:val="none" w:sz="0" w:space="0" w:color="auto"/>
                        <w:left w:val="none" w:sz="0" w:space="0" w:color="auto"/>
                        <w:bottom w:val="none" w:sz="0" w:space="0" w:color="auto"/>
                        <w:right w:val="none" w:sz="0" w:space="0" w:color="auto"/>
                      </w:divBdr>
                      <w:divsChild>
                        <w:div w:id="1244416403">
                          <w:marLeft w:val="0"/>
                          <w:marRight w:val="0"/>
                          <w:marTop w:val="0"/>
                          <w:marBottom w:val="0"/>
                          <w:divBdr>
                            <w:top w:val="none" w:sz="0" w:space="0" w:color="auto"/>
                            <w:left w:val="none" w:sz="0" w:space="0" w:color="auto"/>
                            <w:bottom w:val="none" w:sz="0" w:space="0" w:color="auto"/>
                            <w:right w:val="none" w:sz="0" w:space="0" w:color="auto"/>
                          </w:divBdr>
                          <w:divsChild>
                            <w:div w:id="1820342972">
                              <w:marLeft w:val="0"/>
                              <w:marRight w:val="0"/>
                              <w:marTop w:val="0"/>
                              <w:marBottom w:val="0"/>
                              <w:divBdr>
                                <w:top w:val="none" w:sz="0" w:space="0" w:color="auto"/>
                                <w:left w:val="none" w:sz="0" w:space="0" w:color="auto"/>
                                <w:bottom w:val="none" w:sz="0" w:space="0" w:color="auto"/>
                                <w:right w:val="none" w:sz="0" w:space="0" w:color="auto"/>
                              </w:divBdr>
                              <w:divsChild>
                                <w:div w:id="2045012849">
                                  <w:marLeft w:val="0"/>
                                  <w:marRight w:val="0"/>
                                  <w:marTop w:val="0"/>
                                  <w:marBottom w:val="0"/>
                                  <w:divBdr>
                                    <w:top w:val="none" w:sz="0" w:space="0" w:color="auto"/>
                                    <w:left w:val="none" w:sz="0" w:space="0" w:color="auto"/>
                                    <w:bottom w:val="none" w:sz="0" w:space="0" w:color="auto"/>
                                    <w:right w:val="none" w:sz="0" w:space="0" w:color="auto"/>
                                  </w:divBdr>
                                  <w:divsChild>
                                    <w:div w:id="153381662">
                                      <w:marLeft w:val="0"/>
                                      <w:marRight w:val="0"/>
                                      <w:marTop w:val="0"/>
                                      <w:marBottom w:val="0"/>
                                      <w:divBdr>
                                        <w:top w:val="none" w:sz="0" w:space="0" w:color="auto"/>
                                        <w:left w:val="none" w:sz="0" w:space="0" w:color="auto"/>
                                        <w:bottom w:val="none" w:sz="0" w:space="0" w:color="auto"/>
                                        <w:right w:val="none" w:sz="0" w:space="0" w:color="auto"/>
                                      </w:divBdr>
                                      <w:divsChild>
                                        <w:div w:id="708920615">
                                          <w:marLeft w:val="0"/>
                                          <w:marRight w:val="0"/>
                                          <w:marTop w:val="0"/>
                                          <w:marBottom w:val="0"/>
                                          <w:divBdr>
                                            <w:top w:val="none" w:sz="0" w:space="0" w:color="auto"/>
                                            <w:left w:val="none" w:sz="0" w:space="0" w:color="auto"/>
                                            <w:bottom w:val="none" w:sz="0" w:space="0" w:color="auto"/>
                                            <w:right w:val="none" w:sz="0" w:space="0" w:color="auto"/>
                                          </w:divBdr>
                                          <w:divsChild>
                                            <w:div w:id="101850005">
                                              <w:marLeft w:val="0"/>
                                              <w:marRight w:val="0"/>
                                              <w:marTop w:val="0"/>
                                              <w:marBottom w:val="0"/>
                                              <w:divBdr>
                                                <w:top w:val="none" w:sz="0" w:space="0" w:color="auto"/>
                                                <w:left w:val="none" w:sz="0" w:space="0" w:color="auto"/>
                                                <w:bottom w:val="none" w:sz="0" w:space="0" w:color="auto"/>
                                                <w:right w:val="none" w:sz="0" w:space="0" w:color="auto"/>
                                              </w:divBdr>
                                              <w:divsChild>
                                                <w:div w:id="394360590">
                                                  <w:marLeft w:val="0"/>
                                                  <w:marRight w:val="0"/>
                                                  <w:marTop w:val="0"/>
                                                  <w:marBottom w:val="0"/>
                                                  <w:divBdr>
                                                    <w:top w:val="none" w:sz="0" w:space="0" w:color="auto"/>
                                                    <w:left w:val="none" w:sz="0" w:space="0" w:color="auto"/>
                                                    <w:bottom w:val="none" w:sz="0" w:space="0" w:color="auto"/>
                                                    <w:right w:val="none" w:sz="0" w:space="0" w:color="auto"/>
                                                  </w:divBdr>
                                                  <w:divsChild>
                                                    <w:div w:id="1729500442">
                                                      <w:marLeft w:val="0"/>
                                                      <w:marRight w:val="0"/>
                                                      <w:marTop w:val="0"/>
                                                      <w:marBottom w:val="0"/>
                                                      <w:divBdr>
                                                        <w:top w:val="none" w:sz="0" w:space="0" w:color="auto"/>
                                                        <w:left w:val="none" w:sz="0" w:space="0" w:color="auto"/>
                                                        <w:bottom w:val="none" w:sz="0" w:space="0" w:color="auto"/>
                                                        <w:right w:val="none" w:sz="0" w:space="0" w:color="auto"/>
                                                      </w:divBdr>
                                                      <w:divsChild>
                                                        <w:div w:id="75466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50319292">
      <w:bodyDiv w:val="1"/>
      <w:marLeft w:val="0"/>
      <w:marRight w:val="0"/>
      <w:marTop w:val="0"/>
      <w:marBottom w:val="0"/>
      <w:divBdr>
        <w:top w:val="none" w:sz="0" w:space="0" w:color="auto"/>
        <w:left w:val="none" w:sz="0" w:space="0" w:color="auto"/>
        <w:bottom w:val="none" w:sz="0" w:space="0" w:color="auto"/>
        <w:right w:val="none" w:sz="0" w:space="0" w:color="auto"/>
      </w:divBdr>
    </w:div>
    <w:div w:id="1240484431">
      <w:bodyDiv w:val="1"/>
      <w:marLeft w:val="0"/>
      <w:marRight w:val="0"/>
      <w:marTop w:val="0"/>
      <w:marBottom w:val="0"/>
      <w:divBdr>
        <w:top w:val="none" w:sz="0" w:space="0" w:color="auto"/>
        <w:left w:val="none" w:sz="0" w:space="0" w:color="auto"/>
        <w:bottom w:val="none" w:sz="0" w:space="0" w:color="auto"/>
        <w:right w:val="none" w:sz="0" w:space="0" w:color="auto"/>
      </w:divBdr>
    </w:div>
    <w:div w:id="1330599662">
      <w:bodyDiv w:val="1"/>
      <w:marLeft w:val="0"/>
      <w:marRight w:val="0"/>
      <w:marTop w:val="0"/>
      <w:marBottom w:val="0"/>
      <w:divBdr>
        <w:top w:val="none" w:sz="0" w:space="0" w:color="auto"/>
        <w:left w:val="none" w:sz="0" w:space="0" w:color="auto"/>
        <w:bottom w:val="none" w:sz="0" w:space="0" w:color="auto"/>
        <w:right w:val="none" w:sz="0" w:space="0" w:color="auto"/>
      </w:divBdr>
    </w:div>
    <w:div w:id="1332223124">
      <w:bodyDiv w:val="1"/>
      <w:marLeft w:val="0"/>
      <w:marRight w:val="0"/>
      <w:marTop w:val="0"/>
      <w:marBottom w:val="0"/>
      <w:divBdr>
        <w:top w:val="none" w:sz="0" w:space="0" w:color="auto"/>
        <w:left w:val="none" w:sz="0" w:space="0" w:color="auto"/>
        <w:bottom w:val="none" w:sz="0" w:space="0" w:color="auto"/>
        <w:right w:val="none" w:sz="0" w:space="0" w:color="auto"/>
      </w:divBdr>
    </w:div>
    <w:div w:id="1364285872">
      <w:bodyDiv w:val="1"/>
      <w:marLeft w:val="0"/>
      <w:marRight w:val="0"/>
      <w:marTop w:val="0"/>
      <w:marBottom w:val="0"/>
      <w:divBdr>
        <w:top w:val="none" w:sz="0" w:space="0" w:color="auto"/>
        <w:left w:val="none" w:sz="0" w:space="0" w:color="auto"/>
        <w:bottom w:val="none" w:sz="0" w:space="0" w:color="auto"/>
        <w:right w:val="none" w:sz="0" w:space="0" w:color="auto"/>
      </w:divBdr>
    </w:div>
    <w:div w:id="1495948692">
      <w:bodyDiv w:val="1"/>
      <w:marLeft w:val="0"/>
      <w:marRight w:val="0"/>
      <w:marTop w:val="0"/>
      <w:marBottom w:val="0"/>
      <w:divBdr>
        <w:top w:val="none" w:sz="0" w:space="0" w:color="auto"/>
        <w:left w:val="none" w:sz="0" w:space="0" w:color="auto"/>
        <w:bottom w:val="none" w:sz="0" w:space="0" w:color="auto"/>
        <w:right w:val="none" w:sz="0" w:space="0" w:color="auto"/>
      </w:divBdr>
    </w:div>
    <w:div w:id="1632443521">
      <w:bodyDiv w:val="1"/>
      <w:marLeft w:val="0"/>
      <w:marRight w:val="0"/>
      <w:marTop w:val="0"/>
      <w:marBottom w:val="0"/>
      <w:divBdr>
        <w:top w:val="none" w:sz="0" w:space="0" w:color="auto"/>
        <w:left w:val="none" w:sz="0" w:space="0" w:color="auto"/>
        <w:bottom w:val="none" w:sz="0" w:space="0" w:color="auto"/>
        <w:right w:val="none" w:sz="0" w:space="0" w:color="auto"/>
      </w:divBdr>
    </w:div>
    <w:div w:id="1696225457">
      <w:bodyDiv w:val="1"/>
      <w:marLeft w:val="0"/>
      <w:marRight w:val="0"/>
      <w:marTop w:val="0"/>
      <w:marBottom w:val="0"/>
      <w:divBdr>
        <w:top w:val="none" w:sz="0" w:space="0" w:color="auto"/>
        <w:left w:val="none" w:sz="0" w:space="0" w:color="auto"/>
        <w:bottom w:val="none" w:sz="0" w:space="0" w:color="auto"/>
        <w:right w:val="none" w:sz="0" w:space="0" w:color="auto"/>
      </w:divBdr>
    </w:div>
    <w:div w:id="1750729985">
      <w:bodyDiv w:val="1"/>
      <w:marLeft w:val="0"/>
      <w:marRight w:val="0"/>
      <w:marTop w:val="0"/>
      <w:marBottom w:val="0"/>
      <w:divBdr>
        <w:top w:val="none" w:sz="0" w:space="0" w:color="auto"/>
        <w:left w:val="none" w:sz="0" w:space="0" w:color="auto"/>
        <w:bottom w:val="none" w:sz="0" w:space="0" w:color="auto"/>
        <w:right w:val="none" w:sz="0" w:space="0" w:color="auto"/>
      </w:divBdr>
    </w:div>
    <w:div w:id="1867326408">
      <w:bodyDiv w:val="1"/>
      <w:marLeft w:val="0"/>
      <w:marRight w:val="0"/>
      <w:marTop w:val="0"/>
      <w:marBottom w:val="0"/>
      <w:divBdr>
        <w:top w:val="none" w:sz="0" w:space="0" w:color="auto"/>
        <w:left w:val="none" w:sz="0" w:space="0" w:color="auto"/>
        <w:bottom w:val="none" w:sz="0" w:space="0" w:color="auto"/>
        <w:right w:val="none" w:sz="0" w:space="0" w:color="auto"/>
      </w:divBdr>
    </w:div>
    <w:div w:id="1872448584">
      <w:bodyDiv w:val="1"/>
      <w:marLeft w:val="0"/>
      <w:marRight w:val="0"/>
      <w:marTop w:val="0"/>
      <w:marBottom w:val="0"/>
      <w:divBdr>
        <w:top w:val="none" w:sz="0" w:space="0" w:color="auto"/>
        <w:left w:val="none" w:sz="0" w:space="0" w:color="auto"/>
        <w:bottom w:val="none" w:sz="0" w:space="0" w:color="auto"/>
        <w:right w:val="none" w:sz="0" w:space="0" w:color="auto"/>
      </w:divBdr>
    </w:div>
    <w:div w:id="1899244495">
      <w:bodyDiv w:val="1"/>
      <w:marLeft w:val="0"/>
      <w:marRight w:val="0"/>
      <w:marTop w:val="0"/>
      <w:marBottom w:val="0"/>
      <w:divBdr>
        <w:top w:val="none" w:sz="0" w:space="0" w:color="auto"/>
        <w:left w:val="none" w:sz="0" w:space="0" w:color="auto"/>
        <w:bottom w:val="none" w:sz="0" w:space="0" w:color="auto"/>
        <w:right w:val="none" w:sz="0" w:space="0" w:color="auto"/>
      </w:divBdr>
    </w:div>
    <w:div w:id="2117022332">
      <w:bodyDiv w:val="1"/>
      <w:marLeft w:val="0"/>
      <w:marRight w:val="0"/>
      <w:marTop w:val="0"/>
      <w:marBottom w:val="0"/>
      <w:divBdr>
        <w:top w:val="none" w:sz="0" w:space="0" w:color="auto"/>
        <w:left w:val="none" w:sz="0" w:space="0" w:color="auto"/>
        <w:bottom w:val="none" w:sz="0" w:space="0" w:color="auto"/>
        <w:right w:val="none" w:sz="0" w:space="0" w:color="auto"/>
      </w:divBdr>
    </w:div>
    <w:div w:id="21456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nvlpubs.nist.gov/nistpubs/SpecialPublications/NIST.SP.800-63-3.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D42B4E1E43C65408E60BBA4655D1500" ma:contentTypeVersion="2" ma:contentTypeDescription="Create a new document." ma:contentTypeScope="" ma:versionID="0c09dd6ac3a051cce9a9347a9676e7a7">
  <xsd:schema xmlns:xsd="http://www.w3.org/2001/XMLSchema" xmlns:xs="http://www.w3.org/2001/XMLSchema" xmlns:p="http://schemas.microsoft.com/office/2006/metadata/properties" xmlns:ns2="d55d704a-e129-4533-884d-54f902f3d1b0" targetNamespace="http://schemas.microsoft.com/office/2006/metadata/properties" ma:root="true" ma:fieldsID="e213c79b00c01021ff20d6102b1282f3" ns2:_="">
    <xsd:import namespace="d55d704a-e129-4533-884d-54f902f3d1b0"/>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5d704a-e129-4533-884d-54f902f3d1b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FB2388-4FD0-4F02-8B95-6C820D391A56}">
  <ds:schemaRefs>
    <ds:schemaRef ds:uri="http://schemas.microsoft.com/sharepoint/v3/contenttype/forms"/>
  </ds:schemaRefs>
</ds:datastoreItem>
</file>

<file path=customXml/itemProps2.xml><?xml version="1.0" encoding="utf-8"?>
<ds:datastoreItem xmlns:ds="http://schemas.openxmlformats.org/officeDocument/2006/customXml" ds:itemID="{5370F8AB-9913-458E-A498-C5AE0224E647}">
  <ds:schemaRefs>
    <ds:schemaRef ds:uri="http://schemas.microsoft.com/office/infopath/2007/PartnerControls"/>
    <ds:schemaRef ds:uri="http://schemas.microsoft.com/office/2006/metadata/properties"/>
    <ds:schemaRef ds:uri="http://purl.org/dc/elements/1.1/"/>
    <ds:schemaRef ds:uri="http://www.w3.org/XML/1998/namespace"/>
    <ds:schemaRef ds:uri="http://schemas.openxmlformats.org/package/2006/metadata/core-properties"/>
    <ds:schemaRef ds:uri="http://schemas.microsoft.com/office/2006/documentManagement/types"/>
    <ds:schemaRef ds:uri="d55d704a-e129-4533-884d-54f902f3d1b0"/>
    <ds:schemaRef ds:uri="http://purl.org/dc/dcmitype/"/>
    <ds:schemaRef ds:uri="http://purl.org/dc/terms/"/>
  </ds:schemaRefs>
</ds:datastoreItem>
</file>

<file path=customXml/itemProps3.xml><?xml version="1.0" encoding="utf-8"?>
<ds:datastoreItem xmlns:ds="http://schemas.openxmlformats.org/officeDocument/2006/customXml" ds:itemID="{1BCEF395-CE90-4FE3-B3BF-70392E018D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5d704a-e129-4533-884d-54f902f3d1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49577F-DC18-4DBC-B74E-576B098EB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2803</Words>
  <Characters>15983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2019-08-16T14:16:00Z</dcterms:created>
  <dcterms:modified xsi:type="dcterms:W3CDTF">2020-06-11T16:05:00Z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0x010100FD42B4E1E43C65408E60BBA4655D1500</vt:lpwstr>
  </property>
</Properties>
</file>