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4B24FDB" w:rsidR="001728DD" w:rsidRPr="002C0B67" w:rsidRDefault="00EF03AA" w:rsidP="0040512B">
      <w:pPr>
        <w:spacing w:after="0" w:line="240" w:lineRule="auto"/>
        <w:ind w:left="720" w:hanging="720"/>
        <w:rPr>
          <w:rFonts w:ascii="Arial" w:hAnsi="Arial" w:cs="Arial"/>
          <w:b/>
          <w:sz w:val="40"/>
        </w:rPr>
      </w:pPr>
      <w:r>
        <w:rPr>
          <w:rFonts w:ascii="Arial" w:hAnsi="Arial" w:cs="Arial"/>
          <w:bCs/>
          <w:sz w:val="28"/>
          <w:szCs w:val="28"/>
        </w:rPr>
        <w:t>Configuration Management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213E80B" w:rsidR="000F0D07" w:rsidRPr="00B9673C" w:rsidRDefault="00EF03AA" w:rsidP="008524D9">
            <w:pPr>
              <w:spacing w:after="0" w:line="240" w:lineRule="auto"/>
              <w:jc w:val="center"/>
              <w:rPr>
                <w:rFonts w:ascii="Arial" w:hAnsi="Arial" w:cs="Arial"/>
                <w:b/>
                <w:sz w:val="36"/>
                <w:szCs w:val="36"/>
              </w:rPr>
            </w:pPr>
            <w:r>
              <w:rPr>
                <w:rFonts w:ascii="Arial" w:hAnsi="Arial" w:cs="Arial"/>
                <w:b/>
                <w:sz w:val="40"/>
                <w:szCs w:val="40"/>
              </w:rPr>
              <w:t>Configuration Management</w:t>
            </w:r>
          </w:p>
        </w:tc>
        <w:tc>
          <w:tcPr>
            <w:tcW w:w="4837" w:type="dxa"/>
            <w:vAlign w:val="center"/>
          </w:tcPr>
          <w:p w14:paraId="69D666A1" w14:textId="7A05D07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90F9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2A4EA668" w14:textId="77777777" w:rsidR="00EF03AA" w:rsidRDefault="00EF03AA" w:rsidP="00EF03AA">
      <w:pPr>
        <w:pStyle w:val="ParagraphSections"/>
      </w:pPr>
      <w:r>
        <w:t xml:space="preserve">The Configuration Management Policy aims to establish a structured approach for managing and controlling changes to the organization’s information systems. By defining baseline configurations, </w:t>
      </w:r>
      <w:proofErr w:type="gramStart"/>
      <w:r>
        <w:t>change</w:t>
      </w:r>
      <w:proofErr w:type="gramEnd"/>
      <w:r>
        <w:t xml:space="preserve"> control procedures, and security impact analyses, this policy seeks to ensure that all configurations are documented, maintained, and monitored effectively. The </w:t>
      </w:r>
      <w:proofErr w:type="gramStart"/>
      <w:r>
        <w:t>ultimate goal</w:t>
      </w:r>
      <w:proofErr w:type="gramEnd"/>
      <w:r>
        <w:t xml:space="preserve"> is to enhance the security posture of the organization by minimizing the risks associated with unauthorized changes, misconfigurations, and vulnerabilities in the IT environment.</w:t>
      </w:r>
    </w:p>
    <w:p w14:paraId="15D06E90" w14:textId="2652BDFF" w:rsidR="00EF03AA" w:rsidRPr="0032033D" w:rsidRDefault="00EF03AA" w:rsidP="00EF03AA">
      <w:pPr>
        <w:pStyle w:val="ParagraphSections"/>
      </w:pPr>
      <w:r>
        <w:t xml:space="preserve">Implementing the Configuration Management Policy provides several key benefits, including improved security and operational efficiency. By maintaining baseline configurations and systematically controlling changes, the organization can reduce the likelihood of security incidents resulting from configuration errors. Regular reviews and audits enhance accountability and compliance with </w:t>
      </w:r>
      <w:proofErr w:type="gramStart"/>
      <w:r>
        <w:t>industry</w:t>
      </w:r>
      <w:proofErr w:type="gramEnd"/>
      <w:r>
        <w:t xml:space="preserve"> best practices, contributing to a more secure information system. Additionally, the policy fosters a culture of discipline around configuration management, ensuring that all personnel understand their roles in protecting the integrity and security of organizational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30D51449" w14:textId="77777777" w:rsidR="004E11ED" w:rsidRDefault="004E11ED" w:rsidP="004E11ED">
      <w:pPr>
        <w:pStyle w:val="ParagraphSections"/>
      </w:pPr>
      <w:r w:rsidRPr="00D806F0">
        <w:t>The Configuration Management Policy outlines the framework for managing the configuration of the organization’s information systems, applicable to all employees, contractors, and third-party vendors. Key components include the establishment of baseline configurations, a structured change control process, and the documentation of configuration settings in accordance with recognized security standards. The policy mandates regular reviews and updates of configurations and inventories to ensure accuracy and compliance. By adhering to these guidelines, the organization aims to protect the confidentiality, integrity, and availability of its information assets while minimizing risks associated with configuration management practices. Non-compliance with this policy may result in disciplinary action.</w:t>
      </w:r>
    </w:p>
    <w:p w14:paraId="7977F554" w14:textId="77777777" w:rsidR="004E11ED" w:rsidRPr="009409D5" w:rsidRDefault="004E11ED" w:rsidP="004E11ED">
      <w:pPr>
        <w:pStyle w:val="InfoSections"/>
      </w:pPr>
      <w:r>
        <w:t>Baseline Configuration</w:t>
      </w:r>
    </w:p>
    <w:p w14:paraId="747FC5AD" w14:textId="77777777" w:rsidR="004E11ED" w:rsidRPr="004E11ED" w:rsidRDefault="004E11ED" w:rsidP="004E11ED">
      <w:pPr>
        <w:pStyle w:val="ParagraphSections"/>
      </w:pPr>
      <w:r w:rsidRPr="004E11ED">
        <w:t xml:space="preserve">The </w:t>
      </w:r>
      <w:sdt>
        <w:sdtPr>
          <w:alias w:val="Policy Owner"/>
          <w:tag w:val="Policy Owner"/>
          <w:id w:val="1492295809"/>
          <w:placeholder>
            <w:docPart w:val="97BD8C1B33784B399843B8C2396CE3A3"/>
          </w:placeholder>
          <w:showingPlcHdr/>
          <w:dataBinding w:prefixMappings="xmlns:ns0='http://DocumentContentControl.htm' " w:xpath="/ns0:DocumentContentControl[1]/ns0:PolicyOwner[1]" w:storeItemID="{29C4647F-0984-4EA0-BA29-908A06C1BEAF}"/>
          <w:text/>
        </w:sdtPr>
        <w:sdtContent>
          <w:r w:rsidRPr="004E11ED">
            <w:t>[</w:t>
          </w:r>
          <w:r w:rsidRPr="004E11ED">
            <w:rPr>
              <w:rStyle w:val="PlaceholderText"/>
              <w:color w:val="auto"/>
            </w:rPr>
            <w:t>Policy Owner]</w:t>
          </w:r>
        </w:sdtContent>
      </w:sdt>
      <w:r w:rsidRPr="004E11ED">
        <w:t xml:space="preserve"> shall:</w:t>
      </w:r>
    </w:p>
    <w:p w14:paraId="7A7797A0" w14:textId="77777777" w:rsidR="004E11ED" w:rsidRDefault="004E11ED" w:rsidP="004E11ED">
      <w:pPr>
        <w:pStyle w:val="Bullets"/>
        <w:numPr>
          <w:ilvl w:val="0"/>
          <w:numId w:val="73"/>
        </w:numPr>
      </w:pPr>
      <w:r w:rsidRPr="00F4074E">
        <w:t>Develop, document, and maintain under configuration control, a current baseline configuration of information systems.</w:t>
      </w:r>
    </w:p>
    <w:p w14:paraId="5900BFAC" w14:textId="77777777" w:rsidR="004E11ED" w:rsidRPr="009409D5" w:rsidRDefault="004E11ED" w:rsidP="004E11ED">
      <w:pPr>
        <w:pStyle w:val="Bullets"/>
        <w:numPr>
          <w:ilvl w:val="0"/>
          <w:numId w:val="73"/>
        </w:numPr>
      </w:pPr>
      <w:r w:rsidRPr="00F4074E">
        <w:t>Review and update the baseline configuration of the information system</w:t>
      </w:r>
      <w:r>
        <w:t xml:space="preserve"> annually.</w:t>
      </w:r>
    </w:p>
    <w:p w14:paraId="0CC60EB7" w14:textId="77777777" w:rsidR="004E11ED" w:rsidRDefault="004E11ED" w:rsidP="004E11ED">
      <w:pPr>
        <w:pStyle w:val="Bullets"/>
        <w:numPr>
          <w:ilvl w:val="0"/>
          <w:numId w:val="73"/>
        </w:numPr>
      </w:pPr>
      <w:r w:rsidRPr="00F4074E">
        <w:t xml:space="preserve">Review and update the baseline configuration of the information system when required </w:t>
      </w:r>
      <w:proofErr w:type="gramStart"/>
      <w:r w:rsidRPr="00F4074E">
        <w:t>as a result of</w:t>
      </w:r>
      <w:proofErr w:type="gramEnd"/>
      <w:r w:rsidRPr="00F4074E">
        <w:t xml:space="preserve"> major system updates or changes in security posture and as an integral part of information system component installations and upgrades.</w:t>
      </w:r>
    </w:p>
    <w:p w14:paraId="252F452B" w14:textId="77777777" w:rsidR="004E11ED" w:rsidRDefault="004E11ED" w:rsidP="004E11ED">
      <w:pPr>
        <w:pStyle w:val="Bullets"/>
        <w:numPr>
          <w:ilvl w:val="0"/>
          <w:numId w:val="73"/>
        </w:numPr>
      </w:pPr>
      <w:r w:rsidRPr="00F4074E">
        <w:t>Retain one previous version of baseline configurations of information systems to support rollback.</w:t>
      </w:r>
    </w:p>
    <w:p w14:paraId="217D4F6D" w14:textId="77777777" w:rsidR="004E11ED" w:rsidRPr="009409D5" w:rsidRDefault="004E11ED" w:rsidP="004E11ED">
      <w:pPr>
        <w:pStyle w:val="InfoSections"/>
      </w:pPr>
      <w:r>
        <w:t>Configuration Change Control</w:t>
      </w:r>
    </w:p>
    <w:p w14:paraId="23414CB9" w14:textId="033ED6D0" w:rsidR="004E11ED" w:rsidRPr="004E11ED" w:rsidRDefault="004E11ED" w:rsidP="004E11ED">
      <w:pPr>
        <w:pStyle w:val="ParagraphSections"/>
      </w:pPr>
      <w:r>
        <w:t xml:space="preserve">The </w:t>
      </w:r>
      <w:sdt>
        <w:sdtPr>
          <w:alias w:val="Policy Owner"/>
          <w:tag w:val="Policy Owner"/>
          <w:id w:val="2017650492"/>
          <w:placeholder>
            <w:docPart w:val="0E61D249527F484894E66BCA88D86621"/>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04B34A8D" w14:textId="77777777" w:rsidR="004E11ED" w:rsidRDefault="004E11ED" w:rsidP="004E11ED">
      <w:pPr>
        <w:pStyle w:val="Bullets"/>
        <w:numPr>
          <w:ilvl w:val="0"/>
          <w:numId w:val="74"/>
        </w:numPr>
      </w:pPr>
      <w:r w:rsidRPr="00F4074E">
        <w:lastRenderedPageBreak/>
        <w:t xml:space="preserve">Determine the types of changes to the information system that are </w:t>
      </w:r>
      <w:proofErr w:type="gramStart"/>
      <w:r w:rsidRPr="00F4074E">
        <w:t>configuration-controlled</w:t>
      </w:r>
      <w:proofErr w:type="gramEnd"/>
      <w:r w:rsidRPr="00F4074E">
        <w:t>.</w:t>
      </w:r>
    </w:p>
    <w:p w14:paraId="6D3FB69F" w14:textId="77777777" w:rsidR="004E11ED" w:rsidRDefault="004E11ED" w:rsidP="004E11ED">
      <w:pPr>
        <w:pStyle w:val="Bullets"/>
        <w:numPr>
          <w:ilvl w:val="0"/>
          <w:numId w:val="74"/>
        </w:numPr>
      </w:pPr>
      <w:r w:rsidRPr="00F4074E">
        <w:t>Review proposed configuration-controlled changes to the information system and approve or disapprove such changes with explicit consideration for security impact analyses.</w:t>
      </w:r>
    </w:p>
    <w:p w14:paraId="404DE2D4" w14:textId="77777777" w:rsidR="004E11ED" w:rsidRDefault="004E11ED" w:rsidP="004E11ED">
      <w:pPr>
        <w:pStyle w:val="Bullets"/>
        <w:numPr>
          <w:ilvl w:val="0"/>
          <w:numId w:val="74"/>
        </w:numPr>
      </w:pPr>
      <w:r w:rsidRPr="00F4074E">
        <w:t>Document configuration change decisions associated with the information system.</w:t>
      </w:r>
    </w:p>
    <w:p w14:paraId="0703BC9B" w14:textId="77777777" w:rsidR="004E11ED" w:rsidRDefault="004E11ED" w:rsidP="004E11ED">
      <w:pPr>
        <w:pStyle w:val="Bullets"/>
        <w:numPr>
          <w:ilvl w:val="0"/>
          <w:numId w:val="74"/>
        </w:numPr>
      </w:pPr>
      <w:r w:rsidRPr="00F4074E">
        <w:t>Implement approved configuration-controlled changes to the information system.</w:t>
      </w:r>
    </w:p>
    <w:p w14:paraId="356734C4" w14:textId="77777777" w:rsidR="004E11ED" w:rsidRDefault="004E11ED" w:rsidP="004E11ED">
      <w:pPr>
        <w:pStyle w:val="Bullets"/>
        <w:numPr>
          <w:ilvl w:val="0"/>
          <w:numId w:val="74"/>
        </w:numPr>
      </w:pPr>
      <w:r w:rsidRPr="00F4074E">
        <w:t>Retain records of configuration-controlled changes to the information system for three years.</w:t>
      </w:r>
    </w:p>
    <w:p w14:paraId="53600E5B" w14:textId="77777777" w:rsidR="004E11ED" w:rsidRDefault="004E11ED" w:rsidP="004E11ED">
      <w:pPr>
        <w:pStyle w:val="Bullets"/>
        <w:numPr>
          <w:ilvl w:val="0"/>
          <w:numId w:val="74"/>
        </w:numPr>
      </w:pPr>
      <w:r w:rsidRPr="00F4074E">
        <w:t>Audit and review activities associated with configuration-controlled changes to the information system.</w:t>
      </w:r>
    </w:p>
    <w:p w14:paraId="27139A05" w14:textId="77777777" w:rsidR="004E11ED" w:rsidRDefault="004E11ED" w:rsidP="004E11ED">
      <w:pPr>
        <w:pStyle w:val="Bullets"/>
        <w:numPr>
          <w:ilvl w:val="0"/>
          <w:numId w:val="74"/>
        </w:numPr>
      </w:pPr>
      <w:r w:rsidRPr="00F4074E">
        <w:t>Coordinate and provide oversight for configuration change control activities through a Change Control Board (CCB) that convenes monthly; when critical system updates, security patches, or new hardware components are introduced.</w:t>
      </w:r>
    </w:p>
    <w:p w14:paraId="360866F1" w14:textId="77777777" w:rsidR="004E11ED" w:rsidRPr="00F4074E" w:rsidRDefault="004E11ED" w:rsidP="004E11ED">
      <w:pPr>
        <w:pStyle w:val="Bullets"/>
        <w:numPr>
          <w:ilvl w:val="0"/>
          <w:numId w:val="74"/>
        </w:numPr>
      </w:pPr>
      <w:r w:rsidRPr="00F4074E">
        <w:t>Test, validate, and document changes to the information system before implementing the changes on the operational system.</w:t>
      </w:r>
    </w:p>
    <w:p w14:paraId="7B61FD12" w14:textId="77777777" w:rsidR="004E11ED" w:rsidRPr="009409D5" w:rsidRDefault="004E11ED" w:rsidP="004E11ED">
      <w:pPr>
        <w:pStyle w:val="InfoSections"/>
      </w:pPr>
      <w:r>
        <w:t>Security Impact Analysis</w:t>
      </w:r>
    </w:p>
    <w:p w14:paraId="79368D5A" w14:textId="4A30ADDB" w:rsidR="004E11ED" w:rsidRDefault="004E11ED" w:rsidP="004E11ED">
      <w:pPr>
        <w:pStyle w:val="ParagraphSections"/>
      </w:pPr>
      <w:r>
        <w:t xml:space="preserve">The </w:t>
      </w:r>
      <w:sdt>
        <w:sdtPr>
          <w:alias w:val="Policy Owner"/>
          <w:tag w:val="Policy Owner"/>
          <w:id w:val="228742599"/>
          <w:placeholder>
            <w:docPart w:val="9A28E3EF2D06457F91E31365C0F167B8"/>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 a</w:t>
      </w:r>
      <w:r w:rsidRPr="00F4074E">
        <w:t>nalyze changes to the information system to determine potential security impacts prior to change implementation.</w:t>
      </w:r>
    </w:p>
    <w:p w14:paraId="3CD9B29A" w14:textId="77777777" w:rsidR="004E11ED" w:rsidRPr="009409D5" w:rsidRDefault="004E11ED" w:rsidP="004E11ED">
      <w:pPr>
        <w:pStyle w:val="InfoSections"/>
      </w:pPr>
      <w:r>
        <w:t>Access Restrictions for Change</w:t>
      </w:r>
    </w:p>
    <w:p w14:paraId="06A58FFF" w14:textId="54AE3E60" w:rsidR="004E11ED" w:rsidRDefault="004E11ED" w:rsidP="004E11ED">
      <w:pPr>
        <w:pStyle w:val="ParagraphSections"/>
      </w:pPr>
      <w:r>
        <w:t xml:space="preserve">The </w:t>
      </w:r>
      <w:sdt>
        <w:sdtPr>
          <w:alias w:val="Policy Owner"/>
          <w:tag w:val="Policy Owner"/>
          <w:id w:val="952058801"/>
          <w:placeholder>
            <w:docPart w:val="2D11CC34E35F496686EFC6063DB86BF1"/>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r>
        <w:t xml:space="preserve"> </w:t>
      </w:r>
      <w:r>
        <w:t>d</w:t>
      </w:r>
      <w:r w:rsidRPr="00F4074E">
        <w:t>efine, document, approve, and enforce physical and logical access restrictions associated with changes to the information system.</w:t>
      </w:r>
    </w:p>
    <w:p w14:paraId="1891D925" w14:textId="77777777" w:rsidR="004E11ED" w:rsidRPr="006932E4" w:rsidRDefault="004E11ED" w:rsidP="004E11ED">
      <w:pPr>
        <w:pStyle w:val="InfoSections"/>
      </w:pPr>
      <w:r>
        <w:t>Configuration Settings</w:t>
      </w:r>
    </w:p>
    <w:p w14:paraId="523CF362" w14:textId="22404ED9" w:rsidR="004E11ED" w:rsidRPr="004E11ED" w:rsidRDefault="004E11ED" w:rsidP="004E11ED">
      <w:pPr>
        <w:pStyle w:val="ParagraphSections"/>
      </w:pPr>
      <w:r>
        <w:t xml:space="preserve">The </w:t>
      </w:r>
      <w:sdt>
        <w:sdtPr>
          <w:alias w:val="Policy Owner"/>
          <w:tag w:val="Policy Owner"/>
          <w:id w:val="620344773"/>
          <w:placeholder>
            <w:docPart w:val="BED9960FA30C426B90B65C956993172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05A8A571" w14:textId="77777777" w:rsidR="004E11ED" w:rsidRDefault="004E11ED" w:rsidP="004E11ED">
      <w:pPr>
        <w:pStyle w:val="Bullets"/>
        <w:numPr>
          <w:ilvl w:val="0"/>
          <w:numId w:val="75"/>
        </w:numPr>
      </w:pPr>
      <w:r w:rsidRPr="00F4074E">
        <w:t>Establish and document configuration settings for information technology products employed within the information system using CIS (Center for Internet Security) Benchmarks and NIST Security Configuration Checklists that reflect the most restrictive mode consistent with operational requirements.</w:t>
      </w:r>
    </w:p>
    <w:p w14:paraId="31DF9A6C" w14:textId="77777777" w:rsidR="004E11ED" w:rsidRDefault="004E11ED" w:rsidP="004E11ED">
      <w:pPr>
        <w:pStyle w:val="Bullets"/>
        <w:numPr>
          <w:ilvl w:val="0"/>
          <w:numId w:val="75"/>
        </w:numPr>
      </w:pPr>
      <w:r w:rsidRPr="00F4074E">
        <w:t>Implement the configuration settings.</w:t>
      </w:r>
    </w:p>
    <w:p w14:paraId="6A33E7D1" w14:textId="77777777" w:rsidR="004E11ED" w:rsidRDefault="004E11ED" w:rsidP="004E11ED">
      <w:pPr>
        <w:pStyle w:val="Bullets"/>
        <w:numPr>
          <w:ilvl w:val="0"/>
          <w:numId w:val="75"/>
        </w:numPr>
      </w:pPr>
      <w:r w:rsidRPr="00CE20E6">
        <w:t>Identify, document, and approve any deviations from established configuration settings for critical servers, workstations, and networking equipment based on operational and business continuity needs.</w:t>
      </w:r>
    </w:p>
    <w:p w14:paraId="64511ACF" w14:textId="77777777" w:rsidR="004E11ED" w:rsidRDefault="004E11ED" w:rsidP="004E11ED">
      <w:pPr>
        <w:pStyle w:val="Bullets"/>
        <w:numPr>
          <w:ilvl w:val="0"/>
          <w:numId w:val="75"/>
        </w:numPr>
      </w:pPr>
      <w:r w:rsidRPr="00CE20E6">
        <w:t>Monitor and control changes to the configuration settings in accordance with policies and procedures.</w:t>
      </w:r>
    </w:p>
    <w:p w14:paraId="167E67E5" w14:textId="77777777" w:rsidR="004E11ED" w:rsidRPr="006932E4" w:rsidRDefault="004E11ED" w:rsidP="004E11ED">
      <w:pPr>
        <w:pStyle w:val="InfoSections"/>
      </w:pPr>
      <w:r>
        <w:t>Least Functionality</w:t>
      </w:r>
    </w:p>
    <w:p w14:paraId="7FFF04F6" w14:textId="77777777" w:rsidR="004E11ED" w:rsidRPr="004E11ED" w:rsidRDefault="004E11ED" w:rsidP="004E11ED">
      <w:pPr>
        <w:pStyle w:val="ParagraphSections"/>
      </w:pPr>
      <w:r>
        <w:t xml:space="preserve">The </w:t>
      </w:r>
      <w:sdt>
        <w:sdtPr>
          <w:alias w:val="Policy Owner"/>
          <w:tag w:val="Policy Owner"/>
          <w:id w:val="934099854"/>
          <w:placeholder>
            <w:docPart w:val="6D6C28BC6CBC41788B60F0917ED9903D"/>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B30B861" w14:textId="77777777" w:rsidR="004E11ED" w:rsidRDefault="004E11ED" w:rsidP="004E11ED">
      <w:pPr>
        <w:pStyle w:val="Bullets"/>
        <w:numPr>
          <w:ilvl w:val="0"/>
          <w:numId w:val="76"/>
        </w:numPr>
      </w:pPr>
      <w:r w:rsidRPr="00CE20E6">
        <w:lastRenderedPageBreak/>
        <w:t>Configure the information system to provide only essential capabilities.</w:t>
      </w:r>
    </w:p>
    <w:p w14:paraId="271E2EA4" w14:textId="77777777" w:rsidR="004E11ED" w:rsidRDefault="004E11ED" w:rsidP="004E11ED">
      <w:pPr>
        <w:pStyle w:val="Bullets"/>
        <w:numPr>
          <w:ilvl w:val="0"/>
          <w:numId w:val="76"/>
        </w:numPr>
      </w:pPr>
      <w:r w:rsidRPr="00CE20E6">
        <w:t>Review the information system quarterly to identify unnecessary and/or non-secure functions, ports, protocols, and services.</w:t>
      </w:r>
    </w:p>
    <w:p w14:paraId="4BF01568" w14:textId="77777777" w:rsidR="004E11ED" w:rsidRDefault="004E11ED" w:rsidP="004E11ED">
      <w:pPr>
        <w:pStyle w:val="Bullets"/>
        <w:numPr>
          <w:ilvl w:val="0"/>
          <w:numId w:val="76"/>
        </w:numPr>
      </w:pPr>
      <w:r w:rsidRPr="00CE20E6">
        <w:t xml:space="preserve">Disable functions, ports, protocols, and services within the information system </w:t>
      </w:r>
      <w:proofErr w:type="gramStart"/>
      <w:r w:rsidRPr="00CE20E6">
        <w:t>deemed</w:t>
      </w:r>
      <w:proofErr w:type="gramEnd"/>
      <w:r w:rsidRPr="00CE20E6">
        <w:t xml:space="preserve"> to be unnecessary and/or non-secure.</w:t>
      </w:r>
    </w:p>
    <w:p w14:paraId="547209BA" w14:textId="77777777" w:rsidR="004E11ED" w:rsidRDefault="004E11ED" w:rsidP="004E11ED">
      <w:pPr>
        <w:pStyle w:val="Bullets"/>
        <w:numPr>
          <w:ilvl w:val="0"/>
          <w:numId w:val="76"/>
        </w:numPr>
      </w:pPr>
      <w:r w:rsidRPr="00CE20E6">
        <w:t>Prevent program execution in accordance with policies regarding software program usage and restrictions and rules authorizing the terms and conditions of software program usage.</w:t>
      </w:r>
    </w:p>
    <w:p w14:paraId="35EC0155" w14:textId="77777777" w:rsidR="004E11ED" w:rsidRDefault="004E11ED" w:rsidP="004E11ED">
      <w:pPr>
        <w:pStyle w:val="Bullets"/>
        <w:numPr>
          <w:ilvl w:val="0"/>
          <w:numId w:val="76"/>
        </w:numPr>
      </w:pPr>
      <w:r w:rsidRPr="00CE20E6">
        <w:t>Identify software programs not authorized to execute on information systems.</w:t>
      </w:r>
    </w:p>
    <w:p w14:paraId="39FBEEC6" w14:textId="77777777" w:rsidR="004E11ED" w:rsidRDefault="004E11ED" w:rsidP="004E11ED">
      <w:pPr>
        <w:pStyle w:val="Bullets"/>
        <w:numPr>
          <w:ilvl w:val="0"/>
          <w:numId w:val="76"/>
        </w:numPr>
      </w:pPr>
      <w:r w:rsidRPr="00CE20E6">
        <w:t>Employ an allow-all, deny-by-exception policy to prohibit the execution of unauthorized software programs on the information system.</w:t>
      </w:r>
    </w:p>
    <w:p w14:paraId="1103F40E" w14:textId="77777777" w:rsidR="004E11ED" w:rsidRDefault="004E11ED" w:rsidP="004E11ED">
      <w:pPr>
        <w:pStyle w:val="Bullets"/>
        <w:numPr>
          <w:ilvl w:val="0"/>
          <w:numId w:val="76"/>
        </w:numPr>
      </w:pPr>
      <w:r w:rsidRPr="00CE20E6">
        <w:t>Review and update the list of unauthorized software programs annually.</w:t>
      </w:r>
    </w:p>
    <w:p w14:paraId="5FB6738F" w14:textId="77777777" w:rsidR="004E11ED" w:rsidRPr="006932E4" w:rsidRDefault="004E11ED" w:rsidP="004E11ED">
      <w:pPr>
        <w:pStyle w:val="InfoSections"/>
      </w:pPr>
      <w:r>
        <w:t>Information System Component Inventory</w:t>
      </w:r>
    </w:p>
    <w:p w14:paraId="08067EC4" w14:textId="77777777" w:rsidR="004E11ED" w:rsidRPr="004E11ED" w:rsidRDefault="004E11ED" w:rsidP="004E11ED">
      <w:pPr>
        <w:pStyle w:val="ParagraphSections"/>
      </w:pPr>
      <w:r>
        <w:t xml:space="preserve">The </w:t>
      </w:r>
      <w:sdt>
        <w:sdtPr>
          <w:alias w:val="Policy Owner"/>
          <w:tag w:val="Policy Owner"/>
          <w:id w:val="-431274868"/>
          <w:placeholder>
            <w:docPart w:val="4270E513E3694D05A3A63108466790A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39DC990" w14:textId="77777777" w:rsidR="004E11ED" w:rsidRDefault="004E11ED" w:rsidP="004E11ED">
      <w:pPr>
        <w:pStyle w:val="Bullets"/>
        <w:numPr>
          <w:ilvl w:val="0"/>
          <w:numId w:val="80"/>
        </w:numPr>
      </w:pPr>
      <w:r w:rsidRPr="00CE20E6">
        <w:t>Develop and document an inventory of information system components that:</w:t>
      </w:r>
    </w:p>
    <w:p w14:paraId="474A7699" w14:textId="77777777" w:rsidR="004E11ED" w:rsidRDefault="004E11ED" w:rsidP="004E11ED">
      <w:pPr>
        <w:pStyle w:val="Bullets"/>
        <w:numPr>
          <w:ilvl w:val="0"/>
          <w:numId w:val="81"/>
        </w:numPr>
        <w:ind w:left="1440"/>
      </w:pPr>
      <w:r w:rsidRPr="00CE20E6">
        <w:t>Reflects the current information system accurately.</w:t>
      </w:r>
    </w:p>
    <w:p w14:paraId="0EB4AAE5" w14:textId="77777777" w:rsidR="004E11ED" w:rsidRDefault="004E11ED" w:rsidP="004E11ED">
      <w:pPr>
        <w:pStyle w:val="Bullets"/>
        <w:numPr>
          <w:ilvl w:val="0"/>
          <w:numId w:val="81"/>
        </w:numPr>
        <w:ind w:left="1440"/>
      </w:pPr>
      <w:r w:rsidRPr="00CE20E6">
        <w:t>Includes all components within the authorization boundary of the information system.</w:t>
      </w:r>
    </w:p>
    <w:p w14:paraId="440CC877" w14:textId="77777777" w:rsidR="004E11ED" w:rsidRDefault="004E11ED" w:rsidP="004E11ED">
      <w:pPr>
        <w:pStyle w:val="Bullets"/>
        <w:numPr>
          <w:ilvl w:val="0"/>
          <w:numId w:val="81"/>
        </w:numPr>
        <w:ind w:left="1440"/>
      </w:pPr>
      <w:r w:rsidRPr="00CE20E6">
        <w:t>Is at the level of granularity deemed necessary for tracking and reporting.</w:t>
      </w:r>
    </w:p>
    <w:p w14:paraId="39735CB1" w14:textId="77777777" w:rsidR="004E11ED" w:rsidRDefault="004E11ED" w:rsidP="004E11ED">
      <w:pPr>
        <w:pStyle w:val="Bullets"/>
        <w:numPr>
          <w:ilvl w:val="0"/>
          <w:numId w:val="81"/>
        </w:numPr>
        <w:ind w:left="1440"/>
      </w:pPr>
      <w:r w:rsidRPr="00CE20E6">
        <w:t>Includes information deemed necessary to achieve effective information system component accountability.</w:t>
      </w:r>
    </w:p>
    <w:p w14:paraId="19B7B584" w14:textId="77777777" w:rsidR="004E11ED" w:rsidRDefault="004E11ED" w:rsidP="004E11ED">
      <w:pPr>
        <w:pStyle w:val="Bullets"/>
        <w:numPr>
          <w:ilvl w:val="0"/>
          <w:numId w:val="82"/>
        </w:numPr>
      </w:pPr>
      <w:r w:rsidRPr="00CE20E6">
        <w:t>Review and update the information system component inventory quarterly.</w:t>
      </w:r>
    </w:p>
    <w:p w14:paraId="37BB39CF" w14:textId="77777777" w:rsidR="004E11ED" w:rsidRDefault="004E11ED" w:rsidP="004E11ED">
      <w:pPr>
        <w:pStyle w:val="Bullets"/>
        <w:numPr>
          <w:ilvl w:val="0"/>
          <w:numId w:val="82"/>
        </w:numPr>
      </w:pPr>
      <w:r w:rsidRPr="00CE20E6">
        <w:t>Update the inventory of information system components as an integral part of component installations, removals, and information system updates.</w:t>
      </w:r>
    </w:p>
    <w:p w14:paraId="24A57E29" w14:textId="77777777" w:rsidR="004E11ED" w:rsidRDefault="004E11ED" w:rsidP="004E11ED">
      <w:pPr>
        <w:pStyle w:val="Bullets"/>
        <w:numPr>
          <w:ilvl w:val="0"/>
          <w:numId w:val="82"/>
        </w:numPr>
      </w:pPr>
      <w:r w:rsidRPr="00CE20E6">
        <w:t>Employ automated mechanisms quarterly to detect the presence of unauthorized hardware, software, and firmware components within the information system.</w:t>
      </w:r>
    </w:p>
    <w:p w14:paraId="7BE5BB11" w14:textId="77777777" w:rsidR="004E11ED" w:rsidRDefault="004E11ED" w:rsidP="004E11ED">
      <w:pPr>
        <w:pStyle w:val="Bullets"/>
        <w:numPr>
          <w:ilvl w:val="0"/>
          <w:numId w:val="82"/>
        </w:numPr>
      </w:pPr>
      <w:r w:rsidRPr="00CE20E6">
        <w:t>Take the following actions when unauthorized components are detected:</w:t>
      </w:r>
    </w:p>
    <w:p w14:paraId="374662A7" w14:textId="77777777" w:rsidR="004E11ED" w:rsidRDefault="004E11ED" w:rsidP="004E11ED">
      <w:pPr>
        <w:pStyle w:val="Bullets"/>
        <w:numPr>
          <w:ilvl w:val="0"/>
          <w:numId w:val="82"/>
        </w:numPr>
      </w:pPr>
      <w:r w:rsidRPr="00CE20E6">
        <w:t>Disable network access by such components, or</w:t>
      </w:r>
    </w:p>
    <w:p w14:paraId="224374AA" w14:textId="77777777" w:rsidR="004E11ED" w:rsidRDefault="004E11ED" w:rsidP="004E11ED">
      <w:pPr>
        <w:pStyle w:val="Bullets"/>
        <w:numPr>
          <w:ilvl w:val="0"/>
          <w:numId w:val="82"/>
        </w:numPr>
      </w:pPr>
      <w:r w:rsidRPr="00CE20E6">
        <w:t xml:space="preserve">Isolate the components and </w:t>
      </w:r>
      <w:proofErr w:type="gramStart"/>
      <w:r w:rsidRPr="00CE20E6">
        <w:t>notifies</w:t>
      </w:r>
      <w:proofErr w:type="gramEnd"/>
      <w:r w:rsidRPr="00CE20E6">
        <w:t xml:space="preserve"> the </w:t>
      </w:r>
      <w:r w:rsidRPr="00FD5D65">
        <w:rPr>
          <w:color w:val="FF0000"/>
        </w:rPr>
        <w:t>[Authority]</w:t>
      </w:r>
      <w:r w:rsidRPr="00CE20E6">
        <w:t xml:space="preserve"> and system owner.</w:t>
      </w:r>
    </w:p>
    <w:p w14:paraId="10DF68FD" w14:textId="77777777" w:rsidR="004E11ED" w:rsidRPr="0052331A" w:rsidRDefault="004E11ED" w:rsidP="004E11ED">
      <w:pPr>
        <w:pStyle w:val="Bullets"/>
        <w:numPr>
          <w:ilvl w:val="0"/>
          <w:numId w:val="82"/>
        </w:numPr>
      </w:pPr>
      <w:r w:rsidRPr="00CE20E6">
        <w:t>Verify that all components within the authorization boundary of the information system are not duplicated in other information system component inventories.</w:t>
      </w:r>
    </w:p>
    <w:p w14:paraId="65CB7378" w14:textId="77777777" w:rsidR="004E11ED" w:rsidRPr="006932E4" w:rsidRDefault="004E11ED" w:rsidP="004E11ED">
      <w:pPr>
        <w:pStyle w:val="InfoSections"/>
      </w:pPr>
      <w:r>
        <w:t>Configuration Management Plan</w:t>
      </w:r>
    </w:p>
    <w:p w14:paraId="4919C053" w14:textId="3F2C3091" w:rsidR="004E11ED" w:rsidRDefault="004E11ED" w:rsidP="004E11ED">
      <w:pPr>
        <w:pStyle w:val="ParagraphSections"/>
      </w:pPr>
      <w:r>
        <w:t xml:space="preserve">The </w:t>
      </w:r>
      <w:sdt>
        <w:sdtPr>
          <w:alias w:val="Policy Owner"/>
          <w:tag w:val="Policy Owner"/>
          <w:id w:val="-1914004702"/>
          <w:placeholder>
            <w:docPart w:val="92FB984C44F9484A8C9F78B3668B5F6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CE20E6">
        <w:t>shall develop, document, and implement a configuration management plan for the information system that:</w:t>
      </w:r>
    </w:p>
    <w:p w14:paraId="7BF4020C" w14:textId="77777777" w:rsidR="004E11ED" w:rsidRDefault="004E11ED" w:rsidP="004E11ED">
      <w:pPr>
        <w:pStyle w:val="Bullets"/>
        <w:numPr>
          <w:ilvl w:val="0"/>
          <w:numId w:val="77"/>
        </w:numPr>
      </w:pPr>
      <w:r w:rsidRPr="00CE20E6">
        <w:t>Addresses roles, responsibilities, and configuration management processes and procedures.</w:t>
      </w:r>
    </w:p>
    <w:p w14:paraId="5AFF74A7" w14:textId="77777777" w:rsidR="004E11ED" w:rsidRDefault="004E11ED" w:rsidP="004E11ED">
      <w:pPr>
        <w:pStyle w:val="Bullets"/>
        <w:numPr>
          <w:ilvl w:val="0"/>
          <w:numId w:val="77"/>
        </w:numPr>
      </w:pPr>
      <w:r w:rsidRPr="00CE20E6">
        <w:lastRenderedPageBreak/>
        <w:t>Establishes a process for identifying configuration items throughout the system development life cycle and for managing the configuration of the configuration items.</w:t>
      </w:r>
    </w:p>
    <w:p w14:paraId="152B12E5" w14:textId="77777777" w:rsidR="004E11ED" w:rsidRDefault="004E11ED" w:rsidP="004E11ED">
      <w:pPr>
        <w:pStyle w:val="Bullets"/>
        <w:numPr>
          <w:ilvl w:val="0"/>
          <w:numId w:val="77"/>
        </w:numPr>
      </w:pPr>
      <w:proofErr w:type="gramStart"/>
      <w:r w:rsidRPr="00CE20E6">
        <w:t>Defines</w:t>
      </w:r>
      <w:proofErr w:type="gramEnd"/>
      <w:r w:rsidRPr="00CE20E6">
        <w:t xml:space="preserve"> the configuration items for the information system and places the configuration items under configuration management.</w:t>
      </w:r>
    </w:p>
    <w:p w14:paraId="3080A812" w14:textId="77777777" w:rsidR="004E11ED" w:rsidRPr="00CE20E6" w:rsidRDefault="004E11ED" w:rsidP="004E11ED">
      <w:pPr>
        <w:pStyle w:val="Bullets"/>
        <w:numPr>
          <w:ilvl w:val="0"/>
          <w:numId w:val="77"/>
        </w:numPr>
      </w:pPr>
      <w:r w:rsidRPr="00CE20E6">
        <w:t>Protects the configuration management plan from unauthorized disclosure and modification.</w:t>
      </w:r>
    </w:p>
    <w:p w14:paraId="52BC7BF3" w14:textId="77777777" w:rsidR="004E11ED" w:rsidRPr="00CE20E6" w:rsidRDefault="004E11ED" w:rsidP="004E11ED">
      <w:pPr>
        <w:pStyle w:val="InfoSections"/>
      </w:pPr>
      <w:r>
        <w:t>Software Usage Restrictions</w:t>
      </w:r>
    </w:p>
    <w:p w14:paraId="2DA8C9D6" w14:textId="77777777" w:rsidR="004E11ED" w:rsidRPr="004E11ED" w:rsidRDefault="004E11ED" w:rsidP="004E11ED">
      <w:pPr>
        <w:pStyle w:val="ParagraphSections"/>
      </w:pPr>
      <w:r>
        <w:t xml:space="preserve">The </w:t>
      </w:r>
      <w:sdt>
        <w:sdtPr>
          <w:alias w:val="Policy Owner"/>
          <w:tag w:val="Policy Owner"/>
          <w:id w:val="-1948002915"/>
          <w:placeholder>
            <w:docPart w:val="78FA421A5159419D929D3CBDB95C432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124D1AE" w14:textId="77777777" w:rsidR="004E11ED" w:rsidRDefault="004E11ED" w:rsidP="004E11ED">
      <w:pPr>
        <w:pStyle w:val="Bullets"/>
        <w:numPr>
          <w:ilvl w:val="0"/>
          <w:numId w:val="78"/>
        </w:numPr>
      </w:pPr>
      <w:r w:rsidRPr="00CE20E6">
        <w:t>Use software and associated documentation in accordance with contract agreements and copyright laws.</w:t>
      </w:r>
    </w:p>
    <w:p w14:paraId="6C8CC764" w14:textId="77777777" w:rsidR="004E11ED" w:rsidRDefault="004E11ED" w:rsidP="004E11ED">
      <w:pPr>
        <w:pStyle w:val="Bullets"/>
        <w:numPr>
          <w:ilvl w:val="0"/>
          <w:numId w:val="78"/>
        </w:numPr>
      </w:pPr>
      <w:r w:rsidRPr="00CE20E6">
        <w:t>Track the use of software and associated documentation protected by quantity licenses to control copying and distribution.</w:t>
      </w:r>
    </w:p>
    <w:p w14:paraId="6FCA3698" w14:textId="77777777" w:rsidR="004E11ED" w:rsidRPr="00CE20E6" w:rsidRDefault="004E11ED" w:rsidP="004E11ED">
      <w:pPr>
        <w:pStyle w:val="Bullets"/>
        <w:numPr>
          <w:ilvl w:val="0"/>
          <w:numId w:val="78"/>
        </w:numPr>
      </w:pPr>
      <w:r w:rsidRPr="00CE20E6">
        <w:t>Control and document the use of peer-to-peer file sharing technology to ensure that this capability is not used for the unauthorized distribution, display, performance, or reproduction of copyrighted work.</w:t>
      </w:r>
    </w:p>
    <w:p w14:paraId="3B9D5B62" w14:textId="77777777" w:rsidR="004E11ED" w:rsidRPr="00CE20E6" w:rsidRDefault="004E11ED" w:rsidP="004E11ED">
      <w:pPr>
        <w:pStyle w:val="InfoSections"/>
      </w:pPr>
      <w:r>
        <w:t>Configuration Management Plan</w:t>
      </w:r>
    </w:p>
    <w:p w14:paraId="5A7156B8" w14:textId="77777777" w:rsidR="004E11ED" w:rsidRPr="004E11ED" w:rsidRDefault="004E11ED" w:rsidP="004E11ED">
      <w:pPr>
        <w:pStyle w:val="ParagraphSections"/>
      </w:pPr>
      <w:r>
        <w:t xml:space="preserve">The </w:t>
      </w:r>
      <w:sdt>
        <w:sdtPr>
          <w:alias w:val="Policy Owner"/>
          <w:tag w:val="Policy Owner"/>
          <w:id w:val="-2056078056"/>
          <w:placeholder>
            <w:docPart w:val="8023065883CB489FA5594EDE1C5FD5E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67055D31" w14:textId="77777777" w:rsidR="004E11ED" w:rsidRDefault="004E11ED" w:rsidP="004E11ED">
      <w:pPr>
        <w:pStyle w:val="Bullets"/>
        <w:numPr>
          <w:ilvl w:val="0"/>
          <w:numId w:val="79"/>
        </w:numPr>
      </w:pPr>
      <w:r w:rsidRPr="0016781C">
        <w:t>Establish policies governing the installation of software by users.</w:t>
      </w:r>
    </w:p>
    <w:p w14:paraId="53D5056E" w14:textId="77777777" w:rsidR="004E11ED" w:rsidRDefault="004E11ED" w:rsidP="004E11ED">
      <w:pPr>
        <w:pStyle w:val="Bullets"/>
        <w:numPr>
          <w:ilvl w:val="0"/>
          <w:numId w:val="79"/>
        </w:numPr>
      </w:pPr>
      <w:r w:rsidRPr="0016781C">
        <w:t>Enforce software installation policies through controlling privileged access and blocking the execution of files using policy applied by directory service and/or application whitelisting.</w:t>
      </w:r>
    </w:p>
    <w:p w14:paraId="30EEBF05" w14:textId="4CC3D7CC" w:rsidR="004E11ED" w:rsidRPr="004E11ED" w:rsidRDefault="004E11ED" w:rsidP="004E11ED">
      <w:pPr>
        <w:pStyle w:val="Bullets"/>
        <w:numPr>
          <w:ilvl w:val="0"/>
          <w:numId w:val="79"/>
        </w:numPr>
      </w:pPr>
      <w:r w:rsidRPr="0016781C">
        <w:t>Monitor policy compliance at quarterly.</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w:t>
      </w:r>
      <w:r w:rsidRPr="00536AF5">
        <w:lastRenderedPageBreak/>
        <w:t xml:space="preserve">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21B4F92" w14:textId="77777777" w:rsidR="004E11ED" w:rsidRDefault="004E11ED" w:rsidP="004E11ED">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800-116 – Guidelines for the Use of PIV Credentials in Facility Access</w:t>
      </w:r>
      <w:r>
        <w:fldChar w:fldCharType="end"/>
      </w:r>
    </w:p>
    <w:p w14:paraId="3CC842B8" w14:textId="77777777" w:rsidR="004E11ED" w:rsidRDefault="004E11ED" w:rsidP="004E11ED">
      <w:pPr>
        <w:pStyle w:val="ParagraphSections"/>
      </w:pPr>
      <w:hyperlink r:id="rId13" w:history="1">
        <w:r w:rsidRPr="00D806F0">
          <w:rPr>
            <w:rStyle w:val="Hyperlink"/>
          </w:rPr>
          <w:t>National Institute of Standards and Technology (NIST) Special Publications (SP): NIST SP 800-34 – Contingency Planning Guide for Federal Information Systems</w:t>
        </w:r>
      </w:hyperlink>
    </w:p>
    <w:p w14:paraId="69B46CE6" w14:textId="77777777" w:rsidR="004E11ED" w:rsidRDefault="004E11ED" w:rsidP="004E11ED">
      <w:pPr>
        <w:pStyle w:val="ParagraphSections"/>
      </w:pPr>
      <w:hyperlink r:id="rId14" w:history="1">
        <w:r w:rsidRPr="00D806F0">
          <w:rPr>
            <w:rStyle w:val="Hyperlink"/>
          </w:rPr>
          <w:t>National Institute of Standards and Technology (NIST) Special Publications (SP): NIST SP 800-50 – Building a Cybersecurity and Privacy Learning Program</w:t>
        </w:r>
      </w:hyperlink>
    </w:p>
    <w:p w14:paraId="49C2AE83" w14:textId="77777777" w:rsidR="004E11ED" w:rsidRDefault="004E11ED" w:rsidP="004E11ED">
      <w:pPr>
        <w:pStyle w:val="ParagraphSections"/>
      </w:pPr>
      <w:hyperlink r:id="rId15" w:history="1">
        <w:r w:rsidRPr="00D806F0">
          <w:rPr>
            <w:rStyle w:val="Hyperlink"/>
          </w:rPr>
          <w:t>National Institute of Standards and Technology (NIST) Special Publications (SP): NIST SP 800-84 – Guide to Test, Training, and Exercise Programs for IT Plans and Capabilities</w:t>
        </w:r>
      </w:hyperlink>
    </w:p>
    <w:p w14:paraId="36494BC6" w14:textId="6CE0D796" w:rsidR="00D125D6" w:rsidRPr="002D483D" w:rsidRDefault="00D125D6" w:rsidP="00CF36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BB77E" w14:textId="77777777" w:rsidR="00AC091D" w:rsidRDefault="00AC091D" w:rsidP="001728DD">
      <w:pPr>
        <w:spacing w:after="0" w:line="240" w:lineRule="auto"/>
      </w:pPr>
      <w:r>
        <w:separator/>
      </w:r>
    </w:p>
  </w:endnote>
  <w:endnote w:type="continuationSeparator" w:id="0">
    <w:p w14:paraId="1F3E2773" w14:textId="77777777" w:rsidR="00AC091D" w:rsidRDefault="00AC091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F037D1A" w:rsidR="00F45B92" w:rsidRPr="001C71E4" w:rsidRDefault="000868A4">
    <w:pPr>
      <w:pStyle w:val="Footer"/>
      <w:rPr>
        <w:rFonts w:ascii="Arial" w:hAnsi="Arial" w:cs="Arial"/>
        <w:b/>
        <w:sz w:val="20"/>
        <w:szCs w:val="16"/>
      </w:rPr>
    </w:pPr>
    <w:r>
      <w:rPr>
        <w:rFonts w:ascii="Arial" w:hAnsi="Arial" w:cs="Arial"/>
        <w:b/>
        <w:sz w:val="20"/>
        <w:szCs w:val="16"/>
      </w:rPr>
      <w:t>Configuration Management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E11ED">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DC067" w14:textId="77777777" w:rsidR="00AC091D" w:rsidRDefault="00AC091D" w:rsidP="001728DD">
      <w:pPr>
        <w:spacing w:after="0" w:line="240" w:lineRule="auto"/>
      </w:pPr>
      <w:r>
        <w:separator/>
      </w:r>
    </w:p>
  </w:footnote>
  <w:footnote w:type="continuationSeparator" w:id="0">
    <w:p w14:paraId="4AC2A7C4" w14:textId="77777777" w:rsidR="00AC091D" w:rsidRDefault="00AC091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1"/>
  </w:num>
  <w:num w:numId="2" w16cid:durableId="1720590224">
    <w:abstractNumId w:val="80"/>
  </w:num>
  <w:num w:numId="3" w16cid:durableId="1117681564">
    <w:abstractNumId w:val="12"/>
  </w:num>
  <w:num w:numId="4" w16cid:durableId="22899870">
    <w:abstractNumId w:val="39"/>
  </w:num>
  <w:num w:numId="5" w16cid:durableId="594897494">
    <w:abstractNumId w:val="31"/>
  </w:num>
  <w:num w:numId="6" w16cid:durableId="1118791430">
    <w:abstractNumId w:val="75"/>
  </w:num>
  <w:num w:numId="7" w16cid:durableId="906500447">
    <w:abstractNumId w:val="1"/>
  </w:num>
  <w:num w:numId="8" w16cid:durableId="604532487">
    <w:abstractNumId w:val="6"/>
  </w:num>
  <w:num w:numId="9" w16cid:durableId="1376393224">
    <w:abstractNumId w:val="23"/>
  </w:num>
  <w:num w:numId="10" w16cid:durableId="432746525">
    <w:abstractNumId w:val="74"/>
  </w:num>
  <w:num w:numId="11" w16cid:durableId="1019740546">
    <w:abstractNumId w:val="7"/>
  </w:num>
  <w:num w:numId="12" w16cid:durableId="266739948">
    <w:abstractNumId w:val="38"/>
  </w:num>
  <w:num w:numId="13" w16cid:durableId="157355603">
    <w:abstractNumId w:val="27"/>
  </w:num>
  <w:num w:numId="14" w16cid:durableId="1820656487">
    <w:abstractNumId w:val="46"/>
  </w:num>
  <w:num w:numId="15" w16cid:durableId="651760037">
    <w:abstractNumId w:val="19"/>
  </w:num>
  <w:num w:numId="16" w16cid:durableId="249898313">
    <w:abstractNumId w:val="8"/>
  </w:num>
  <w:num w:numId="17" w16cid:durableId="652107625">
    <w:abstractNumId w:val="10"/>
  </w:num>
  <w:num w:numId="18" w16cid:durableId="2014717049">
    <w:abstractNumId w:val="59"/>
  </w:num>
  <w:num w:numId="19" w16cid:durableId="202523">
    <w:abstractNumId w:val="11"/>
  </w:num>
  <w:num w:numId="20" w16cid:durableId="552279996">
    <w:abstractNumId w:val="20"/>
  </w:num>
  <w:num w:numId="21" w16cid:durableId="1149128982">
    <w:abstractNumId w:val="44"/>
  </w:num>
  <w:num w:numId="22" w16cid:durableId="1534616722">
    <w:abstractNumId w:val="24"/>
  </w:num>
  <w:num w:numId="23" w16cid:durableId="914583706">
    <w:abstractNumId w:val="16"/>
  </w:num>
  <w:num w:numId="24" w16cid:durableId="1558393621">
    <w:abstractNumId w:val="72"/>
  </w:num>
  <w:num w:numId="25" w16cid:durableId="1740861476">
    <w:abstractNumId w:val="68"/>
  </w:num>
  <w:num w:numId="26" w16cid:durableId="888225309">
    <w:abstractNumId w:val="9"/>
  </w:num>
  <w:num w:numId="27" w16cid:durableId="1888758663">
    <w:abstractNumId w:val="14"/>
  </w:num>
  <w:num w:numId="28" w16cid:durableId="1416628506">
    <w:abstractNumId w:val="52"/>
  </w:num>
  <w:num w:numId="29" w16cid:durableId="1011955716">
    <w:abstractNumId w:val="22"/>
  </w:num>
  <w:num w:numId="30" w16cid:durableId="1268152441">
    <w:abstractNumId w:val="2"/>
  </w:num>
  <w:num w:numId="31" w16cid:durableId="1653754296">
    <w:abstractNumId w:val="55"/>
  </w:num>
  <w:num w:numId="32" w16cid:durableId="2079671104">
    <w:abstractNumId w:val="37"/>
  </w:num>
  <w:num w:numId="33" w16cid:durableId="954139192">
    <w:abstractNumId w:val="48"/>
  </w:num>
  <w:num w:numId="34" w16cid:durableId="831287970">
    <w:abstractNumId w:val="79"/>
  </w:num>
  <w:num w:numId="35" w16cid:durableId="261764340">
    <w:abstractNumId w:val="42"/>
  </w:num>
  <w:num w:numId="36" w16cid:durableId="194007453">
    <w:abstractNumId w:val="29"/>
  </w:num>
  <w:num w:numId="37" w16cid:durableId="1207719176">
    <w:abstractNumId w:val="47"/>
  </w:num>
  <w:num w:numId="38" w16cid:durableId="657001351">
    <w:abstractNumId w:val="78"/>
  </w:num>
  <w:num w:numId="39" w16cid:durableId="372313555">
    <w:abstractNumId w:val="15"/>
  </w:num>
  <w:num w:numId="40" w16cid:durableId="832767206">
    <w:abstractNumId w:val="18"/>
  </w:num>
  <w:num w:numId="41" w16cid:durableId="1348753364">
    <w:abstractNumId w:val="26"/>
  </w:num>
  <w:num w:numId="42" w16cid:durableId="1134833004">
    <w:abstractNumId w:val="45"/>
  </w:num>
  <w:num w:numId="43" w16cid:durableId="297497455">
    <w:abstractNumId w:val="21"/>
  </w:num>
  <w:num w:numId="44" w16cid:durableId="944457216">
    <w:abstractNumId w:val="33"/>
  </w:num>
  <w:num w:numId="45" w16cid:durableId="1820608685">
    <w:abstractNumId w:val="61"/>
  </w:num>
  <w:num w:numId="46" w16cid:durableId="847718194">
    <w:abstractNumId w:val="60"/>
  </w:num>
  <w:num w:numId="47" w16cid:durableId="1231648769">
    <w:abstractNumId w:val="0"/>
  </w:num>
  <w:num w:numId="48" w16cid:durableId="350187520">
    <w:abstractNumId w:val="73"/>
  </w:num>
  <w:num w:numId="49" w16cid:durableId="1875851893">
    <w:abstractNumId w:val="64"/>
  </w:num>
  <w:num w:numId="50" w16cid:durableId="1967930772">
    <w:abstractNumId w:val="17"/>
  </w:num>
  <w:num w:numId="51" w16cid:durableId="127866335">
    <w:abstractNumId w:val="54"/>
  </w:num>
  <w:num w:numId="52" w16cid:durableId="1258364761">
    <w:abstractNumId w:val="63"/>
  </w:num>
  <w:num w:numId="53" w16cid:durableId="980156695">
    <w:abstractNumId w:val="76"/>
  </w:num>
  <w:num w:numId="54" w16cid:durableId="710154690">
    <w:abstractNumId w:val="28"/>
  </w:num>
  <w:num w:numId="55" w16cid:durableId="1529874923">
    <w:abstractNumId w:val="32"/>
  </w:num>
  <w:num w:numId="56" w16cid:durableId="1209414341">
    <w:abstractNumId w:val="70"/>
  </w:num>
  <w:num w:numId="57" w16cid:durableId="367223811">
    <w:abstractNumId w:val="81"/>
  </w:num>
  <w:num w:numId="58" w16cid:durableId="1439644382">
    <w:abstractNumId w:val="4"/>
  </w:num>
  <w:num w:numId="59" w16cid:durableId="217590876">
    <w:abstractNumId w:val="13"/>
  </w:num>
  <w:num w:numId="60" w16cid:durableId="583031395">
    <w:abstractNumId w:val="53"/>
  </w:num>
  <w:num w:numId="61" w16cid:durableId="372853380">
    <w:abstractNumId w:val="25"/>
  </w:num>
  <w:num w:numId="62" w16cid:durableId="627592404">
    <w:abstractNumId w:val="30"/>
  </w:num>
  <w:num w:numId="63" w16cid:durableId="1824079280">
    <w:abstractNumId w:val="43"/>
  </w:num>
  <w:num w:numId="64" w16cid:durableId="336688825">
    <w:abstractNumId w:val="77"/>
  </w:num>
  <w:num w:numId="65" w16cid:durableId="505092946">
    <w:abstractNumId w:val="34"/>
  </w:num>
  <w:num w:numId="66" w16cid:durableId="1284917714">
    <w:abstractNumId w:val="49"/>
  </w:num>
  <w:num w:numId="67" w16cid:durableId="723257439">
    <w:abstractNumId w:val="3"/>
  </w:num>
  <w:num w:numId="68" w16cid:durableId="801197653">
    <w:abstractNumId w:val="56"/>
  </w:num>
  <w:num w:numId="69" w16cid:durableId="863861930">
    <w:abstractNumId w:val="57"/>
  </w:num>
  <w:num w:numId="70" w16cid:durableId="673462645">
    <w:abstractNumId w:val="40"/>
  </w:num>
  <w:num w:numId="71" w16cid:durableId="1538197078">
    <w:abstractNumId w:val="50"/>
  </w:num>
  <w:num w:numId="72" w16cid:durableId="958267984">
    <w:abstractNumId w:val="41"/>
  </w:num>
  <w:num w:numId="73" w16cid:durableId="412699127">
    <w:abstractNumId w:val="58"/>
  </w:num>
  <w:num w:numId="74" w16cid:durableId="553392979">
    <w:abstractNumId w:val="69"/>
  </w:num>
  <w:num w:numId="75" w16cid:durableId="1320232317">
    <w:abstractNumId w:val="67"/>
  </w:num>
  <w:num w:numId="76" w16cid:durableId="23870834">
    <w:abstractNumId w:val="71"/>
  </w:num>
  <w:num w:numId="77" w16cid:durableId="186916660">
    <w:abstractNumId w:val="35"/>
  </w:num>
  <w:num w:numId="78" w16cid:durableId="268659981">
    <w:abstractNumId w:val="65"/>
  </w:num>
  <w:num w:numId="79" w16cid:durableId="370687772">
    <w:abstractNumId w:val="66"/>
  </w:num>
  <w:num w:numId="80" w16cid:durableId="2074692537">
    <w:abstractNumId w:val="36"/>
  </w:num>
  <w:num w:numId="81" w16cid:durableId="668097258">
    <w:abstractNumId w:val="62"/>
  </w:num>
  <w:num w:numId="82" w16cid:durableId="844899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868A4"/>
    <w:rsid w:val="000D39F7"/>
    <w:rsid w:val="000F0D07"/>
    <w:rsid w:val="000F3238"/>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6456C"/>
    <w:rsid w:val="00B91277"/>
    <w:rsid w:val="00BE50E3"/>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34/r1/upd1/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84/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0/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0E61D249527F484894E66BCA88D86621"/>
        <w:category>
          <w:name w:val="General"/>
          <w:gallery w:val="placeholder"/>
        </w:category>
        <w:types>
          <w:type w:val="bbPlcHdr"/>
        </w:types>
        <w:behaviors>
          <w:behavior w:val="content"/>
        </w:behaviors>
        <w:guid w:val="{6561C38D-8562-4DDE-BB7B-93955EACF5FA}"/>
      </w:docPartPr>
      <w:docPartBody>
        <w:p w:rsidR="00000000" w:rsidRDefault="007802CB" w:rsidP="007802CB">
          <w:pPr>
            <w:pStyle w:val="0E61D249527F484894E66BCA88D86621"/>
          </w:pPr>
          <w:r w:rsidRPr="0051200E">
            <w:rPr>
              <w:rFonts w:ascii="Arial" w:hAnsi="Arial" w:cs="Arial"/>
            </w:rPr>
            <w:t>[</w:t>
          </w:r>
          <w:r w:rsidRPr="0051200E">
            <w:rPr>
              <w:rStyle w:val="PlaceholderText"/>
              <w:rFonts w:ascii="Arial" w:hAnsi="Arial" w:cs="Arial"/>
            </w:rPr>
            <w:t>Policy Owner]</w:t>
          </w:r>
        </w:p>
      </w:docPartBody>
    </w:docPart>
    <w:docPart>
      <w:docPartPr>
        <w:name w:val="97BD8C1B33784B399843B8C2396CE3A3"/>
        <w:category>
          <w:name w:val="General"/>
          <w:gallery w:val="placeholder"/>
        </w:category>
        <w:types>
          <w:type w:val="bbPlcHdr"/>
        </w:types>
        <w:behaviors>
          <w:behavior w:val="content"/>
        </w:behaviors>
        <w:guid w:val="{A696AD25-516A-45AC-86FD-7B6317474CDA}"/>
      </w:docPartPr>
      <w:docPartBody>
        <w:p w:rsidR="00000000" w:rsidRDefault="007802CB" w:rsidP="007802CB">
          <w:pPr>
            <w:pStyle w:val="97BD8C1B33784B399843B8C2396CE3A3"/>
          </w:pPr>
          <w:r w:rsidRPr="0051200E">
            <w:rPr>
              <w:rFonts w:ascii="Arial" w:hAnsi="Arial" w:cs="Arial"/>
            </w:rPr>
            <w:t>[</w:t>
          </w:r>
          <w:r w:rsidRPr="0051200E">
            <w:rPr>
              <w:rStyle w:val="PlaceholderText"/>
              <w:rFonts w:ascii="Arial" w:hAnsi="Arial" w:cs="Arial"/>
            </w:rPr>
            <w:t>Policy Owner]</w:t>
          </w:r>
        </w:p>
      </w:docPartBody>
    </w:docPart>
    <w:docPart>
      <w:docPartPr>
        <w:name w:val="9A28E3EF2D06457F91E31365C0F167B8"/>
        <w:category>
          <w:name w:val="General"/>
          <w:gallery w:val="placeholder"/>
        </w:category>
        <w:types>
          <w:type w:val="bbPlcHdr"/>
        </w:types>
        <w:behaviors>
          <w:behavior w:val="content"/>
        </w:behaviors>
        <w:guid w:val="{760BD86B-3821-466B-847A-FD14FBE4DE66}"/>
      </w:docPartPr>
      <w:docPartBody>
        <w:p w:rsidR="00000000" w:rsidRDefault="007802CB" w:rsidP="007802CB">
          <w:pPr>
            <w:pStyle w:val="9A28E3EF2D06457F91E31365C0F167B8"/>
          </w:pPr>
          <w:r w:rsidRPr="0051200E">
            <w:rPr>
              <w:rFonts w:ascii="Arial" w:hAnsi="Arial" w:cs="Arial"/>
            </w:rPr>
            <w:t>[</w:t>
          </w:r>
          <w:r w:rsidRPr="0051200E">
            <w:rPr>
              <w:rStyle w:val="PlaceholderText"/>
              <w:rFonts w:ascii="Arial" w:hAnsi="Arial" w:cs="Arial"/>
            </w:rPr>
            <w:t>Policy Owner]</w:t>
          </w:r>
        </w:p>
      </w:docPartBody>
    </w:docPart>
    <w:docPart>
      <w:docPartPr>
        <w:name w:val="2D11CC34E35F496686EFC6063DB86BF1"/>
        <w:category>
          <w:name w:val="General"/>
          <w:gallery w:val="placeholder"/>
        </w:category>
        <w:types>
          <w:type w:val="bbPlcHdr"/>
        </w:types>
        <w:behaviors>
          <w:behavior w:val="content"/>
        </w:behaviors>
        <w:guid w:val="{49427B10-9D61-4847-AB9C-A3D7E10E6CCE}"/>
      </w:docPartPr>
      <w:docPartBody>
        <w:p w:rsidR="00000000" w:rsidRDefault="007802CB" w:rsidP="007802CB">
          <w:pPr>
            <w:pStyle w:val="2D11CC34E35F496686EFC6063DB86BF1"/>
          </w:pPr>
          <w:r w:rsidRPr="0051200E">
            <w:rPr>
              <w:rFonts w:ascii="Arial" w:hAnsi="Arial" w:cs="Arial"/>
            </w:rPr>
            <w:t>[</w:t>
          </w:r>
          <w:r w:rsidRPr="0051200E">
            <w:rPr>
              <w:rStyle w:val="PlaceholderText"/>
              <w:rFonts w:ascii="Arial" w:hAnsi="Arial" w:cs="Arial"/>
            </w:rPr>
            <w:t>Policy Owner]</w:t>
          </w:r>
        </w:p>
      </w:docPartBody>
    </w:docPart>
    <w:docPart>
      <w:docPartPr>
        <w:name w:val="BED9960FA30C426B90B65C9569931727"/>
        <w:category>
          <w:name w:val="General"/>
          <w:gallery w:val="placeholder"/>
        </w:category>
        <w:types>
          <w:type w:val="bbPlcHdr"/>
        </w:types>
        <w:behaviors>
          <w:behavior w:val="content"/>
        </w:behaviors>
        <w:guid w:val="{802F8022-7DB0-4D00-96D4-A4751A9508D9}"/>
      </w:docPartPr>
      <w:docPartBody>
        <w:p w:rsidR="00000000" w:rsidRDefault="007802CB" w:rsidP="007802CB">
          <w:pPr>
            <w:pStyle w:val="BED9960FA30C426B90B65C9569931727"/>
          </w:pPr>
          <w:r w:rsidRPr="0051200E">
            <w:rPr>
              <w:rFonts w:ascii="Arial" w:hAnsi="Arial" w:cs="Arial"/>
            </w:rPr>
            <w:t>[</w:t>
          </w:r>
          <w:r w:rsidRPr="0051200E">
            <w:rPr>
              <w:rStyle w:val="PlaceholderText"/>
              <w:rFonts w:ascii="Arial" w:hAnsi="Arial" w:cs="Arial"/>
            </w:rPr>
            <w:t>Policy Owner]</w:t>
          </w:r>
        </w:p>
      </w:docPartBody>
    </w:docPart>
    <w:docPart>
      <w:docPartPr>
        <w:name w:val="6D6C28BC6CBC41788B60F0917ED9903D"/>
        <w:category>
          <w:name w:val="General"/>
          <w:gallery w:val="placeholder"/>
        </w:category>
        <w:types>
          <w:type w:val="bbPlcHdr"/>
        </w:types>
        <w:behaviors>
          <w:behavior w:val="content"/>
        </w:behaviors>
        <w:guid w:val="{275863AF-D13F-43B7-90ED-E01CACA4C3FB}"/>
      </w:docPartPr>
      <w:docPartBody>
        <w:p w:rsidR="00000000" w:rsidRDefault="007802CB" w:rsidP="007802CB">
          <w:pPr>
            <w:pStyle w:val="6D6C28BC6CBC41788B60F0917ED9903D"/>
          </w:pPr>
          <w:r w:rsidRPr="0051200E">
            <w:rPr>
              <w:rFonts w:ascii="Arial" w:hAnsi="Arial" w:cs="Arial"/>
            </w:rPr>
            <w:t>[</w:t>
          </w:r>
          <w:r w:rsidRPr="0051200E">
            <w:rPr>
              <w:rStyle w:val="PlaceholderText"/>
              <w:rFonts w:ascii="Arial" w:hAnsi="Arial" w:cs="Arial"/>
            </w:rPr>
            <w:t>Policy Owner]</w:t>
          </w:r>
        </w:p>
      </w:docPartBody>
    </w:docPart>
    <w:docPart>
      <w:docPartPr>
        <w:name w:val="4270E513E3694D05A3A63108466790A4"/>
        <w:category>
          <w:name w:val="General"/>
          <w:gallery w:val="placeholder"/>
        </w:category>
        <w:types>
          <w:type w:val="bbPlcHdr"/>
        </w:types>
        <w:behaviors>
          <w:behavior w:val="content"/>
        </w:behaviors>
        <w:guid w:val="{031132B6-5AF1-477B-B978-36C36E708EBA}"/>
      </w:docPartPr>
      <w:docPartBody>
        <w:p w:rsidR="00000000" w:rsidRDefault="007802CB" w:rsidP="007802CB">
          <w:pPr>
            <w:pStyle w:val="4270E513E3694D05A3A63108466790A4"/>
          </w:pPr>
          <w:r w:rsidRPr="0051200E">
            <w:rPr>
              <w:rFonts w:ascii="Arial" w:hAnsi="Arial" w:cs="Arial"/>
            </w:rPr>
            <w:t>[</w:t>
          </w:r>
          <w:r w:rsidRPr="0051200E">
            <w:rPr>
              <w:rStyle w:val="PlaceholderText"/>
              <w:rFonts w:ascii="Arial" w:hAnsi="Arial" w:cs="Arial"/>
            </w:rPr>
            <w:t>Policy Owner]</w:t>
          </w:r>
        </w:p>
      </w:docPartBody>
    </w:docPart>
    <w:docPart>
      <w:docPartPr>
        <w:name w:val="92FB984C44F9484A8C9F78B3668B5F66"/>
        <w:category>
          <w:name w:val="General"/>
          <w:gallery w:val="placeholder"/>
        </w:category>
        <w:types>
          <w:type w:val="bbPlcHdr"/>
        </w:types>
        <w:behaviors>
          <w:behavior w:val="content"/>
        </w:behaviors>
        <w:guid w:val="{A19B7341-EF5C-403A-8612-C209738FE1D4}"/>
      </w:docPartPr>
      <w:docPartBody>
        <w:p w:rsidR="00000000" w:rsidRDefault="007802CB" w:rsidP="007802CB">
          <w:pPr>
            <w:pStyle w:val="92FB984C44F9484A8C9F78B3668B5F66"/>
          </w:pPr>
          <w:r w:rsidRPr="0051200E">
            <w:rPr>
              <w:rFonts w:ascii="Arial" w:hAnsi="Arial" w:cs="Arial"/>
            </w:rPr>
            <w:t>[</w:t>
          </w:r>
          <w:r w:rsidRPr="0051200E">
            <w:rPr>
              <w:rStyle w:val="PlaceholderText"/>
              <w:rFonts w:ascii="Arial" w:hAnsi="Arial" w:cs="Arial"/>
            </w:rPr>
            <w:t>Policy Owner]</w:t>
          </w:r>
        </w:p>
      </w:docPartBody>
    </w:docPart>
    <w:docPart>
      <w:docPartPr>
        <w:name w:val="78FA421A5159419D929D3CBDB95C432C"/>
        <w:category>
          <w:name w:val="General"/>
          <w:gallery w:val="placeholder"/>
        </w:category>
        <w:types>
          <w:type w:val="bbPlcHdr"/>
        </w:types>
        <w:behaviors>
          <w:behavior w:val="content"/>
        </w:behaviors>
        <w:guid w:val="{BDC3BA14-607C-4C19-A5C9-E21238775DDC}"/>
      </w:docPartPr>
      <w:docPartBody>
        <w:p w:rsidR="00000000" w:rsidRDefault="007802CB" w:rsidP="007802CB">
          <w:pPr>
            <w:pStyle w:val="78FA421A5159419D929D3CBDB95C432C"/>
          </w:pPr>
          <w:r w:rsidRPr="0051200E">
            <w:rPr>
              <w:rFonts w:ascii="Arial" w:hAnsi="Arial" w:cs="Arial"/>
            </w:rPr>
            <w:t>[</w:t>
          </w:r>
          <w:r w:rsidRPr="0051200E">
            <w:rPr>
              <w:rStyle w:val="PlaceholderText"/>
              <w:rFonts w:ascii="Arial" w:hAnsi="Arial" w:cs="Arial"/>
            </w:rPr>
            <w:t>Policy Owner]</w:t>
          </w:r>
        </w:p>
      </w:docPartBody>
    </w:docPart>
    <w:docPart>
      <w:docPartPr>
        <w:name w:val="8023065883CB489FA5594EDE1C5FD5E7"/>
        <w:category>
          <w:name w:val="General"/>
          <w:gallery w:val="placeholder"/>
        </w:category>
        <w:types>
          <w:type w:val="bbPlcHdr"/>
        </w:types>
        <w:behaviors>
          <w:behavior w:val="content"/>
        </w:behaviors>
        <w:guid w:val="{54CA041E-DA55-4C44-9A00-9CA8E19CE430}"/>
      </w:docPartPr>
      <w:docPartBody>
        <w:p w:rsidR="00000000" w:rsidRDefault="007802CB" w:rsidP="007802CB">
          <w:pPr>
            <w:pStyle w:val="8023065883CB489FA5594EDE1C5FD5E7"/>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 w:type="paragraph" w:customStyle="1" w:styleId="D37C9DCB64944CECB8DB3A04DB28EB0B">
    <w:name w:val="D37C9DCB64944CECB8DB3A04DB28EB0B"/>
    <w:rsid w:val="007802CB"/>
  </w:style>
  <w:style w:type="paragraph" w:customStyle="1" w:styleId="88D45156CB184C2CB7888FD12EA7B6D6">
    <w:name w:val="88D45156CB184C2CB7888FD12EA7B6D6"/>
    <w:rsid w:val="007802CB"/>
  </w:style>
  <w:style w:type="paragraph" w:customStyle="1" w:styleId="43EB80037FD34793AF7A6BEDEB945198">
    <w:name w:val="43EB80037FD34793AF7A6BEDEB945198"/>
    <w:rsid w:val="007802CB"/>
  </w:style>
  <w:style w:type="paragraph" w:customStyle="1" w:styleId="5DC07704335340CD8F66E684B8353176">
    <w:name w:val="5DC07704335340CD8F66E684B8353176"/>
    <w:rsid w:val="007802CB"/>
  </w:style>
  <w:style w:type="paragraph" w:customStyle="1" w:styleId="BDFABA6541A84FF4823AC932860D04E5">
    <w:name w:val="BDFABA6541A84FF4823AC932860D04E5"/>
    <w:rsid w:val="007802CB"/>
  </w:style>
  <w:style w:type="paragraph" w:customStyle="1" w:styleId="50ED85AB2EF44A35B5AE3AA15A3AF449">
    <w:name w:val="50ED85AB2EF44A35B5AE3AA15A3AF449"/>
    <w:rsid w:val="007802CB"/>
  </w:style>
  <w:style w:type="paragraph" w:customStyle="1" w:styleId="0CACC1092EB746B38DCB7DCC2E371DE1">
    <w:name w:val="0CACC1092EB746B38DCB7DCC2E371DE1"/>
    <w:rsid w:val="007802CB"/>
  </w:style>
  <w:style w:type="paragraph" w:customStyle="1" w:styleId="BD8FF31F15BA46FE9CCE277125D4DD22">
    <w:name w:val="BD8FF31F15BA46FE9CCE277125D4DD22"/>
    <w:rsid w:val="007802CB"/>
  </w:style>
  <w:style w:type="paragraph" w:customStyle="1" w:styleId="64E0896BAEDB4F47A4C8480715389A17">
    <w:name w:val="64E0896BAEDB4F47A4C8480715389A17"/>
    <w:rsid w:val="007802CB"/>
  </w:style>
  <w:style w:type="paragraph" w:customStyle="1" w:styleId="9A596305AA5E450A99F6D77CFE785686">
    <w:name w:val="9A596305AA5E450A99F6D77CFE785686"/>
    <w:rsid w:val="007802CB"/>
  </w:style>
  <w:style w:type="paragraph" w:customStyle="1" w:styleId="16FC6F35C4924FF1B7390F2FBB0B8474">
    <w:name w:val="16FC6F35C4924FF1B7390F2FBB0B8474"/>
    <w:rsid w:val="007802CB"/>
  </w:style>
  <w:style w:type="paragraph" w:customStyle="1" w:styleId="E7C36308812A40ACB0CC28BBBB9F4B86">
    <w:name w:val="E7C36308812A40ACB0CC28BBBB9F4B86"/>
    <w:rsid w:val="007802CB"/>
  </w:style>
  <w:style w:type="paragraph" w:customStyle="1" w:styleId="2646FA19A88245EDBDBB956B99C09CC2">
    <w:name w:val="2646FA19A88245EDBDBB956B99C09CC2"/>
    <w:rsid w:val="007802CB"/>
  </w:style>
  <w:style w:type="paragraph" w:customStyle="1" w:styleId="5744B1FBC5D040B2AD0EA61D45934D26">
    <w:name w:val="5744B1FBC5D040B2AD0EA61D45934D26"/>
    <w:rsid w:val="007802CB"/>
  </w:style>
  <w:style w:type="paragraph" w:customStyle="1" w:styleId="16875FB6CB86484DBEF1224456997EB3">
    <w:name w:val="16875FB6CB86484DBEF1224456997EB3"/>
    <w:rsid w:val="007802CB"/>
  </w:style>
  <w:style w:type="paragraph" w:customStyle="1" w:styleId="802727E3CCBC47489241828666243D78">
    <w:name w:val="802727E3CCBC47489241828666243D78"/>
    <w:rsid w:val="007802CB"/>
  </w:style>
  <w:style w:type="paragraph" w:customStyle="1" w:styleId="FA3BC8AD0853419686644A7B52602CB9">
    <w:name w:val="FA3BC8AD0853419686644A7B52602CB9"/>
    <w:rsid w:val="007802CB"/>
  </w:style>
  <w:style w:type="paragraph" w:customStyle="1" w:styleId="00044B9921034776A11C4F5DF705C9A8">
    <w:name w:val="00044B9921034776A11C4F5DF705C9A8"/>
    <w:rsid w:val="007802CB"/>
  </w:style>
  <w:style w:type="paragraph" w:customStyle="1" w:styleId="0E61D249527F484894E66BCA88D86621">
    <w:name w:val="0E61D249527F484894E66BCA88D86621"/>
    <w:rsid w:val="007802CB"/>
  </w:style>
  <w:style w:type="paragraph" w:customStyle="1" w:styleId="97BD8C1B33784B399843B8C2396CE3A3">
    <w:name w:val="97BD8C1B33784B399843B8C2396CE3A3"/>
    <w:rsid w:val="007802CB"/>
  </w:style>
  <w:style w:type="paragraph" w:customStyle="1" w:styleId="9A28E3EF2D06457F91E31365C0F167B8">
    <w:name w:val="9A28E3EF2D06457F91E31365C0F167B8"/>
    <w:rsid w:val="007802CB"/>
  </w:style>
  <w:style w:type="paragraph" w:customStyle="1" w:styleId="2D11CC34E35F496686EFC6063DB86BF1">
    <w:name w:val="2D11CC34E35F496686EFC6063DB86BF1"/>
    <w:rsid w:val="007802CB"/>
  </w:style>
  <w:style w:type="paragraph" w:customStyle="1" w:styleId="BED9960FA30C426B90B65C9569931727">
    <w:name w:val="BED9960FA30C426B90B65C9569931727"/>
    <w:rsid w:val="007802CB"/>
  </w:style>
  <w:style w:type="paragraph" w:customStyle="1" w:styleId="6D6C28BC6CBC41788B60F0917ED9903D">
    <w:name w:val="6D6C28BC6CBC41788B60F0917ED9903D"/>
    <w:rsid w:val="007802CB"/>
  </w:style>
  <w:style w:type="paragraph" w:customStyle="1" w:styleId="4270E513E3694D05A3A63108466790A4">
    <w:name w:val="4270E513E3694D05A3A63108466790A4"/>
    <w:rsid w:val="007802CB"/>
  </w:style>
  <w:style w:type="paragraph" w:customStyle="1" w:styleId="92FB984C44F9484A8C9F78B3668B5F66">
    <w:name w:val="92FB984C44F9484A8C9F78B3668B5F66"/>
    <w:rsid w:val="007802CB"/>
  </w:style>
  <w:style w:type="paragraph" w:customStyle="1" w:styleId="78FA421A5159419D929D3CBDB95C432C">
    <w:name w:val="78FA421A5159419D929D3CBDB95C432C"/>
    <w:rsid w:val="007802CB"/>
  </w:style>
  <w:style w:type="paragraph" w:customStyle="1" w:styleId="8023065883CB489FA5594EDE1C5FD5E7">
    <w:name w:val="8023065883CB489FA5594EDE1C5FD5E7"/>
    <w:rsid w:val="0078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2024-10-31T20:23:00Z</dcterms:created>
  <dcterms:modified xsi:type="dcterms:W3CDTF">2024-10-31T20:28:00Z</dcterms:modified>
</cp:coreProperties>
</file>