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6a86b71c617a46ba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noProof/>
          <w:color w:val="auto"/>
          <w:sz w:val="22"/>
          <w:szCs w:val="22"/>
        </w:rPr>
      </w:sdtEndPr>
      <w:sdtContent>
        <w:p w:rsidR="00327375" w:rsidRDefault="00327375" w14:paraId="2054FA1D" w14:textId="07CA9725">
          <w:pPr>
            <w:pStyle w:val="TOCHeading"/>
          </w:pPr>
          <w:r>
            <w:t>List of Figures</w:t>
          </w:r>
        </w:p>
        <w:p>
          <w:fldSimple w:instr=" TOC \h \z \c &quot;Figure&quot; " w:dirty="true">
            <w:r>
              <w:t xml:space="preserve"/>
            </w:r>
          </w:fldSimple>
        </w:p>
        <w:p>
          <w:pPr>
            <w:pStyle w:val="TOC1"/>
          </w:pPr>
          <w:hyperlink w:history="true" w:anchor="_BodyCaption">
            <w:r>
              <w:t xml:space="preserve">Figure 1 Body deployment view</w:t>
            </w:r>
            <w:r>
              <w:tab/>
            </w:r>
            <w:r>
              <w:t>1</w:t>
            </w:r>
          </w:hyperlink>
        </w:p>
        <w:p>
          <w:pPr>
            <w:pStyle w:val="TOC1"/>
          </w:pPr>
          <w:hyperlink w:history="true" w:anchor="_OfficeIMO_Caption_Figure_1_1">
            <w:r>
              <w:t xml:space="preserve">Figure 2 Header architecture map</w:t>
            </w:r>
            <w:r>
              <w:tab/>
            </w:r>
            <w:r>
              <w:t>1</w:t>
            </w:r>
          </w:hyperlink>
        </w:p>
        <w:p>
          <w:pPr>
            <w:pStyle w:val="TOC1"/>
          </w:pPr>
          <w:hyperlink w:history="true" w:anchor="_OfficeIMO_Caption_Figure_2_2">
            <w:r>
              <w:t xml:space="preserve">Figure 3 Footer recovery map</w:t>
            </w:r>
            <w:r>
              <w:tab/>
            </w:r>
            <w:r>
              <w:t>1</w:t>
            </w:r>
          </w:hyperlink>
        </w:p>
      </w:sdtContent>
    </w:sdt>
    <w:p>
      <w:pPr>
        <w:pStyle w:val="Caption"/>
      </w:pPr>
      <w:bookmarkStart w:name="_BodyCaption" w:id="1"/>
      <w:r>
        <w:t xml:space="preserve">Figure </w:t>
      </w:r>
      <w:fldSimple w:instr=" SEQ Figure ">
        <w:r>
          <w:t xml:space="preserve">1</w:t>
        </w:r>
      </w:fldSimple>
      <w:r>
        <w:t xml:space="preserve"> Body deployment view</w:t>
      </w:r>
      <w:bookmarkEnd w:id="1"/>
    </w:p>
    <w:sectPr w:rsidR="B2B38290">
      <w:headerReference w:type="default" r:id="R3315c4493da54949"/>
      <w:footerReference w:type="default" r:id="Rd54b34a126b9432d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Caption"/>
    </w:pPr>
    <w:bookmarkStart w:name="_OfficeIMO_Caption_Figure_2_2" w:id="2"/>
    <w:r>
      <w:t xml:space="preserve">Figure </w:t>
    </w:r>
    <w:fldSimple w:instr=" SEQ Figure ">
      <w:r>
        <w:t xml:space="preserve">3</w:t>
      </w:r>
    </w:fldSimple>
    <w:r>
      <w:t xml:space="preserve"> Footer recovery map</w:t>
    </w:r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Caption"/>
    </w:pPr>
    <w:bookmarkStart w:name="_OfficeIMO_Caption_Figure_1_1" w:id="2"/>
    <w:r>
      <w:t xml:space="preserve">Figure </w:t>
    </w:r>
    <w:fldSimple w:instr=" SEQ Figure ">
      <w:r>
        <w:t xml:space="preserve">2</w:t>
      </w:r>
    </w:fldSimple>
    <w:r>
      <w:t xml:space="preserve"> Header architecture map</w:t>
    </w:r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  <Relationship Type="http://schemas.openxmlformats.org/officeDocument/2006/relationships/header" Target="header1.xml" Id="R3315c4493da54949" />
  <Relationship Type="http://schemas.openxmlformats.org/officeDocument/2006/relationships/footer" Target="footer1.xml" Id="Rd54b34a126b9432d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