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?>
<Relationships xmlns="http://schemas.openxmlformats.org/package/2006/relationships">
  <Relationship Type="http://schemas.openxmlformats.org/officeDocument/2006/relationships/officeDocument" Target="word/document.xml" Id="R5117ff62ab724501" 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</w:pPr>
      <w:r>
        <w:rPr>
          <w:color w:val="008000"/>
        </w:rPr>
        <w:t xml:space="preserve">Test 1: RECOMMENDATION ONLY (no password)</w:t>
      </w:r>
      <w:r>
        <w:t xml:space="preserve"> - Should show 'open as read-only?' dialog</w:t>
      </w:r>
    </w:p>
    <w:sectPr w:rsidR="5AE120BE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28F1" w:rsidP="00EC28F1" w:rsidRDefault="00EC28F1" w14:paraId="13FE0CF9" w14:textId="77777777">
      <w:pPr>
        <w:spacing w:after="0" w:line="240" w:lineRule="auto"/>
      </w:pPr>
      <w:r>
        <w:separator/>
      </w:r>
    </w:p>
  </w:footnote>
  <w:footnote w:type="continuationSeparator" w:id="0">
    <w:p w:rsidR="00EC28F1" w:rsidP="00EC28F1" w:rsidRDefault="00EC28F1" w14:paraId="60AD3AEF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tru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AA"/>
    <w:rsid w:val="002D4FAA"/>
    <w:rsid w:val="006B3CD0"/>
    <w:rsid w:val="00767C75"/>
    <w:rsid w:val="00902D87"/>
    <w:rsid w:val="00E41DA3"/>
    <w:rsid w:val="00E82D66"/>
    <w:rsid w:val="00F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18C6"/>
  <w15:chartTrackingRefBased/>
  <w15:docId w15:val="{4B1E9AE4-A62B-439B-84E0-F60BAA50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652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86528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6528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ListTable1Light">
    <w:name w:val="List Table 1 Light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6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C6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ED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ED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ED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ED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ED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ED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ED2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53172"/>
    <w:pPr>
      <w:ind w:left="720"/>
      <w:contextualSpacing/>
    </w:pPr>
  </w:style>
  <w:style w:type="character" w:styleId="DefaultParagraphFont" w:default="true">
    <w:name w:val="Default Paragraph Font"/>
    <w:uiPriority w:val="1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700ED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semiHidden/>
    <w:rsid w:val="00700ED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semiHidden/>
    <w:rsid w:val="00700ED2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true">
    <w:name w:val="Heading 4 Char"/>
    <w:basedOn w:val="DefaultParagraphFont"/>
    <w:link w:val="Heading4"/>
    <w:uiPriority w:val="9"/>
    <w:semiHidden/>
    <w:rsid w:val="00700ED2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semiHidden/>
    <w:rsid w:val="00700ED2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semiHidden/>
    <w:rsid w:val="00700ED2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700ED2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true">
    <w:name w:val="Heading 8 Char"/>
    <w:basedOn w:val="DefaultParagraphFont"/>
    <w:link w:val="Heading8"/>
    <w:uiPriority w:val="9"/>
    <w:semiHidden/>
    <w:rsid w:val="00700ED2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true">
    <w:name w:val="Heading 9 Char"/>
    <w:basedOn w:val="DefaultParagraphFont"/>
    <w:link w:val="Heading9"/>
    <w:uiPriority w:val="9"/>
    <w:semiHidden/>
    <w:rsid w:val="00700ED2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8F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EC28F1"/>
  </w:style>
  <w:style w:type="paragraph" w:styleId="Footer">
    <w:name w:val="footer"/>
    <w:basedOn w:val="Normal"/>
    <w:link w:val="FooterChar"/>
    <w:uiPriority w:val="99"/>
    <w:unhideWhenUsed/>
    <w:rsid w:val="00EC28F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EC28F1"/>
  </w:style>
  <w:style w:type="paragraph" w:styleId="FootnoteText">
    <w:name w:val="footnote text"/>
    <w:basedOn w:val="Normal"/>
    <w:link w:val="FootnoteTextChar"/>
    <w:uiPriority w:val="99"/>
    <w:semiHidden/>
    <w:unhideWhenUsed/>
    <w:rsid w:val="00EC28F1"/>
    <w:pPr>
      <w:spacing w:after="0" w:line="240" w:lineRule="auto"/>
    </w:pPr>
    <w:rPr>
      <w:sz w:val="20"/>
      <w:szCs w:val="20"/>
    </w:rPr>
  </w:style>
  <w:style w:type="character" w:styleId="FootnoteTextChar" w:customStyle="true">
    <w:name w:val="Footnote Text Char"/>
    <w:basedOn w:val="DefaultParagraphFont"/>
    <w:link w:val="FootnoteText"/>
    <w:uiPriority w:val="99"/>
    <w:semiHidden/>
    <w:rsid w:val="00EC28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28F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C28F1"/>
    <w:pPr>
      <w:spacing w:after="0" w:line="240" w:lineRule="auto"/>
    </w:pPr>
    <w:rPr>
      <w:sz w:val="20"/>
      <w:szCs w:val="20"/>
    </w:rPr>
  </w:style>
  <w:style w:type="character" w:styleId="EndnoteTextChar" w:customStyle="true">
    <w:name w:val="Endnote Text Char"/>
    <w:basedOn w:val="DefaultParagraphFont"/>
    <w:link w:val="EndnoteText"/>
    <w:uiPriority w:val="99"/>
    <w:semiHidden/>
    <w:rsid w:val="00EC28F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C28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
<Relationships xmlns="http://schemas.openxmlformats.org/package/2006/relationships">
  <Relationship Type="http://schemas.openxmlformats.org/officeDocument/2006/relationships/styles" Target="styles.xml" Id="rId1" />
  <Relationship Type="http://schemas.openxmlformats.org/officeDocument/2006/relationships/webSettings" Target="webSettings.xml" Id="rId3" />
  <Relationship Type="http://schemas.openxmlformats.org/officeDocument/2006/relationships/settings" Target="settings.xml" Id="rId2" />
  <Relationship Type="http://schemas.openxmlformats.org/officeDocument/2006/relationships/endnotes" Target="endnotes.xml" Id="rId4" />
  <Relationship Type="http://schemas.openxmlformats.org/officeDocument/2006/relationships/footnotes" Target="footnotes.xml" Id="rId5" />
  <Relationship Type="http://schemas.openxmlformats.org/officeDocument/2006/relationships/fontTable" Target="fontTable.xml" Id="rId6" />
  <Relationship Type="http://schemas.openxmlformats.org/officeDocument/2006/relationships/theme" Target="theme/theme1.xml" Id="rId7" />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