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80CB8B">
      <w:pPr>
        <w:spacing w:before="1400" w:after="300"/>
        <w:jc w:val="center"/>
      </w:pPr>
      <w:r>
        <w:rPr>
          <w:rFonts w:ascii="Arial" w:hAnsi="Arial" w:eastAsia="Arial" w:cs="Arial"/>
          <w:b/>
          <w:bCs/>
          <w:color w:val="1A3557"/>
          <w:sz w:val="52"/>
          <w:szCs w:val="52"/>
        </w:rPr>
        <w:t>MATRICE DES FLUX CRITIQUES</w:t>
      </w:r>
    </w:p>
    <w:p w14:paraId="04D804D0">
      <w:pPr>
        <w:spacing w:after="160"/>
        <w:jc w:val="center"/>
      </w:pPr>
      <w:r>
        <w:rPr>
          <w:rFonts w:ascii="Arial" w:hAnsi="Arial" w:eastAsia="Arial" w:cs="Arial"/>
          <w:color w:val="2E6DAD"/>
          <w:sz w:val="28"/>
          <w:szCs w:val="28"/>
        </w:rPr>
        <w:t>General Express Voyages — Phase 0 / Tâche 4</w:t>
      </w:r>
    </w:p>
    <w:p w14:paraId="7FDC3D0D">
      <w:pPr>
        <w:spacing w:after="120"/>
      </w:pPr>
    </w:p>
    <w:p w14:paraId="52EB7021">
      <w:pPr>
        <w:spacing w:after="120"/>
      </w:pP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21411E6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2F3FB0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E65100"/>
                <w:sz w:val="22"/>
                <w:szCs w:val="22"/>
              </w:rPr>
              <w:t>Flux 1 — Paiement Mobile Money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E7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18DEF9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4527A0"/>
                <w:sz w:val="22"/>
                <w:szCs w:val="22"/>
              </w:rPr>
              <w:t>Flux 2 — Vérification KYC</w:t>
            </w:r>
          </w:p>
        </w:tc>
      </w:tr>
      <w:tr w14:paraId="47DA5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0F2F1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21F2E2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4D40"/>
                <w:sz w:val="22"/>
                <w:szCs w:val="22"/>
              </w:rPr>
              <w:t>Flux 3 — Scan billet QR Code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721709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3557"/>
                <w:sz w:val="22"/>
                <w:szCs w:val="22"/>
              </w:rPr>
              <w:t>Synthèse — Interactions</w:t>
            </w:r>
          </w:p>
        </w:tc>
      </w:tr>
    </w:tbl>
    <w:p w14:paraId="1F713994">
      <w:pPr>
        <w:pStyle w:val="2"/>
        <w:pageBreakBefore/>
        <w:spacing w:before="200" w:after="300"/>
      </w:pPr>
      <w:r>
        <w:rPr>
          <w:rFonts w:ascii="Arial" w:hAnsi="Arial" w:eastAsia="Arial" w:cs="Arial"/>
          <w:b/>
          <w:bCs/>
          <w:color w:val="1A3557"/>
          <w:sz w:val="36"/>
          <w:szCs w:val="36"/>
        </w:rPr>
        <w:t>Flux 1 — Paiement Mobile Money</w:t>
      </w:r>
    </w:p>
    <w:p w14:paraId="7A372D81">
      <w:pPr>
        <w:spacing w:after="140"/>
      </w:pPr>
      <w:r>
        <w:rPr>
          <w:rFonts w:ascii="Arial" w:hAnsi="Arial" w:eastAsia="Arial" w:cs="Arial"/>
          <w:b/>
          <w:bCs/>
          <w:color w:val="111111"/>
          <w:sz w:val="20"/>
          <w:szCs w:val="20"/>
        </w:rPr>
        <w:t xml:space="preserve">Objectif : </w:t>
      </w:r>
      <w:r>
        <w:rPr>
          <w:rFonts w:ascii="Arial" w:hAnsi="Arial" w:eastAsia="Arial" w:cs="Arial"/>
          <w:sz w:val="20"/>
          <w:szCs w:val="20"/>
        </w:rPr>
        <w:t>Garantir qu'un paiement Mobile Money (MTN MoMo / Orange Money) est traité exactement une fois, en protégeant le siège pendant la transaction et en assurant la cohérence entre Redis, PayUnit et PostgreSQL.</w:t>
      </w:r>
    </w:p>
    <w:p w14:paraId="177458D4">
      <w:pPr>
        <w:spacing w:after="140"/>
      </w:pPr>
      <w:r>
        <w:rPr>
          <w:rFonts w:ascii="Arial" w:hAnsi="Arial" w:eastAsia="Arial" w:cs="Arial"/>
          <w:b/>
          <w:bCs/>
          <w:color w:val="111111"/>
          <w:sz w:val="20"/>
          <w:szCs w:val="20"/>
        </w:rPr>
        <w:t xml:space="preserve">Acteurs : </w:t>
      </w:r>
      <w:r>
        <w:rPr>
          <w:rFonts w:ascii="Arial" w:hAnsi="Arial" w:eastAsia="Arial" w:cs="Arial"/>
          <w:sz w:val="20"/>
          <w:szCs w:val="20"/>
        </w:rPr>
        <w:t>Voyageur · Application mobile · API Spring Boot · Redis · PayUnit API · PostgreSQL · Firebase (notifications)</w:t>
      </w:r>
    </w:p>
    <w:p w14:paraId="58B17927">
      <w:pPr>
        <w:spacing w:after="120"/>
      </w:pPr>
    </w:p>
    <w:p w14:paraId="2CD2AE67">
      <w:pPr>
        <w:pStyle w:val="3"/>
        <w:spacing w:before="280" w:after="180"/>
      </w:pPr>
      <w:r>
        <w:rPr>
          <w:rFonts w:ascii="Arial" w:hAnsi="Arial" w:eastAsia="Arial" w:cs="Arial"/>
          <w:b/>
          <w:bCs/>
          <w:color w:val="2E6DAD"/>
          <w:sz w:val="28"/>
          <w:szCs w:val="28"/>
        </w:rPr>
        <w:t>1.1 Préconditions</w:t>
      </w:r>
    </w:p>
    <w:p w14:paraId="276A6493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0"/>
          <w:szCs w:val="20"/>
        </w:rPr>
        <w:t>L'utilisateur est authentifié (JWT Keycloak valide).</w:t>
      </w:r>
    </w:p>
    <w:p w14:paraId="7367E65F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0"/>
          <w:szCs w:val="20"/>
        </w:rPr>
        <w:t>Un ou plusieurs sièges ont été sélectionnés sur le plan interactif.</w:t>
      </w:r>
    </w:p>
    <w:p w14:paraId="0D8FF1D0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0"/>
          <w:szCs w:val="20"/>
        </w:rPr>
        <w:t>Les sièges sélectionnés sont disponibles (non réservés, non sous verrou).</w:t>
      </w:r>
    </w:p>
    <w:p w14:paraId="3F589A7F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0"/>
          <w:szCs w:val="20"/>
        </w:rPr>
        <w:t>Le voyage est en statut PLANIFIE et la date de départ est dans le futur.</w:t>
      </w:r>
    </w:p>
    <w:p w14:paraId="2A8238AC">
      <w:pPr>
        <w:spacing w:after="120"/>
      </w:pPr>
    </w:p>
    <w:p w14:paraId="799B230B">
      <w:pPr>
        <w:pStyle w:val="3"/>
        <w:spacing w:before="280" w:after="180"/>
      </w:pPr>
      <w:r>
        <w:rPr>
          <w:rFonts w:ascii="Arial" w:hAnsi="Arial" w:eastAsia="Arial" w:cs="Arial"/>
          <w:b/>
          <w:bCs/>
          <w:color w:val="2E6DAD"/>
          <w:sz w:val="28"/>
          <w:szCs w:val="28"/>
        </w:rPr>
        <w:t>1.2 Séquence détaillée du flux nominal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3"/>
        <w:gridCol w:w="1617"/>
        <w:gridCol w:w="3197"/>
        <w:gridCol w:w="1389"/>
        <w:gridCol w:w="2674"/>
      </w:tblGrid>
      <w:tr w14:paraId="6700F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1A3557" w:sz="2" w:space="0"/>
              <w:left w:val="single" w:color="1A3557" w:sz="2" w:space="0"/>
              <w:bottom w:val="single" w:color="1A3557" w:sz="2" w:space="0"/>
              <w:right w:val="single" w:color="1A3557" w:sz="2" w:space="0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09B770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#</w:t>
            </w:r>
          </w:p>
        </w:tc>
        <w:tc>
          <w:tcPr>
            <w:tcW w:w="1600" w:type="dxa"/>
            <w:tcBorders>
              <w:top w:val="single" w:color="1A3557" w:sz="2" w:space="0"/>
              <w:left w:val="single" w:color="1A3557" w:sz="2" w:space="0"/>
              <w:bottom w:val="single" w:color="1A3557" w:sz="2" w:space="0"/>
              <w:right w:val="single" w:color="1A3557" w:sz="2" w:space="0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37220E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Acteur</w:t>
            </w:r>
          </w:p>
        </w:tc>
        <w:tc>
          <w:tcPr>
            <w:tcW w:w="3280" w:type="dxa"/>
            <w:tcBorders>
              <w:top w:val="single" w:color="1A3557" w:sz="2" w:space="0"/>
              <w:left w:val="single" w:color="1A3557" w:sz="2" w:space="0"/>
              <w:bottom w:val="single" w:color="1A3557" w:sz="2" w:space="0"/>
              <w:right w:val="single" w:color="1A3557" w:sz="2" w:space="0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E8361D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1800" w:type="dxa"/>
            <w:tcBorders>
              <w:top w:val="single" w:color="1A3557" w:sz="2" w:space="0"/>
              <w:left w:val="single" w:color="1A3557" w:sz="2" w:space="0"/>
              <w:bottom w:val="single" w:color="1A3557" w:sz="2" w:space="0"/>
              <w:right w:val="single" w:color="1A3557" w:sz="2" w:space="0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1E4D75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État résultant</w:t>
            </w:r>
          </w:p>
        </w:tc>
        <w:tc>
          <w:tcPr>
            <w:tcW w:w="2200" w:type="dxa"/>
            <w:tcBorders>
              <w:top w:val="single" w:color="1A3557" w:sz="2" w:space="0"/>
              <w:left w:val="single" w:color="1A3557" w:sz="2" w:space="0"/>
              <w:bottom w:val="single" w:color="1A3557" w:sz="2" w:space="0"/>
              <w:right w:val="single" w:color="1A3557" w:sz="2" w:space="0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5A39D2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Note technique</w:t>
            </w:r>
          </w:p>
        </w:tc>
      </w:tr>
      <w:tr w14:paraId="31FFE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9CF0FD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1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4E529D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3557"/>
                <w:sz w:val="20"/>
                <w:szCs w:val="20"/>
              </w:rPr>
              <w:t>Mobile</w:t>
            </w:r>
          </w:p>
        </w:tc>
        <w:tc>
          <w:tcPr>
            <w:tcW w:w="3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618A85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L'utilisateur tape 'Réserver' — l'app génère une cle_idempotence (UUID v4) et la stocke localement.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69FC56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UUID généré côté client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5B94D5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55555"/>
                <w:sz w:val="18"/>
                <w:szCs w:val="18"/>
              </w:rPr>
              <w:t>Généré AVANT tout appel réseau. Si l'app plante ici, aucun effet de bord.</w:t>
            </w:r>
          </w:p>
        </w:tc>
      </w:tr>
      <w:tr w14:paraId="67307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2BA6A2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2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C66ACF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3557"/>
                <w:sz w:val="20"/>
                <w:szCs w:val="20"/>
              </w:rPr>
              <w:t>API</w:t>
            </w:r>
          </w:p>
        </w:tc>
        <w:tc>
          <w:tcPr>
            <w:tcW w:w="3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8F844A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POST /api/bookings/initiate — reçoit voyage_id, liste de siege_id[], cle_idempotence.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B06319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Requête reçue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5A0229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55555"/>
                <w:sz w:val="18"/>
                <w:szCs w:val="18"/>
              </w:rPr>
              <w:t>Validation : JWT valide, voyage PLANIFIE, sièges appartiennent bien au véhicule.</w:t>
            </w:r>
          </w:p>
        </w:tc>
      </w:tr>
      <w:tr w14:paraId="6B333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5F9DA9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3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95A95C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3557"/>
                <w:sz w:val="20"/>
                <w:szCs w:val="20"/>
              </w:rPr>
              <w:t>API→Redis</w:t>
            </w:r>
          </w:p>
        </w:tc>
        <w:tc>
          <w:tcPr>
            <w:tcW w:w="3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E0532C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Pour chaque siège : SETNX lock:siege:{siege_id}:{voyage_id} {user_id} EX 600 (script Lua atomique).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4B5C78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Verrous posés (TTL 600s)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1276D7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55555"/>
                <w:sz w:val="18"/>
                <w:szCs w:val="18"/>
              </w:rPr>
              <w:t>Atomique : si 2 users demandent en même temps, un seul obtient le verrou. L'autre reçoit 409.</w:t>
            </w:r>
          </w:p>
        </w:tc>
      </w:tr>
      <w:tr w14:paraId="724B6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543AD3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4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B00C9D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3557"/>
                <w:sz w:val="20"/>
                <w:szCs w:val="20"/>
              </w:rPr>
              <w:t>API→DB</w:t>
            </w:r>
          </w:p>
        </w:tc>
        <w:tc>
          <w:tcPr>
            <w:tcW w:w="3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012627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INSERT dans reservations (statut EN_ATTENTE). INSERT dans paiements (statut INITIE, cle_idempotence).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53DE14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Réservation créée en DB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B3CB5A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55555"/>
                <w:sz w:val="18"/>
                <w:szCs w:val="18"/>
              </w:rPr>
              <w:t>La cle_idempotence est écrite en DB AVANT l'appel PayUnit. Contrainte UNIQUE garantit l'anti-doublons.</w:t>
            </w:r>
          </w:p>
        </w:tc>
      </w:tr>
      <w:tr w14:paraId="7FF68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5BAEF7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5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D8C6D0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3557"/>
                <w:sz w:val="20"/>
                <w:szCs w:val="20"/>
              </w:rPr>
              <w:t>API→PayUnit</w:t>
            </w:r>
          </w:p>
        </w:tc>
        <w:tc>
          <w:tcPr>
            <w:tcW w:w="3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5FA0C0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POST PayUnit /payments — payload : montant, devise XAF, methode (MOMO/OM), tel_client, cle_idempotence.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2C4A5A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Paiement initié chez PayUnit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578F2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55555"/>
                <w:sz w:val="18"/>
                <w:szCs w:val="18"/>
              </w:rPr>
              <w:t>Le statut paiements passe à EN_CONFIRMATION. PayUnit envoie une notification push USSD au client.</w:t>
            </w:r>
          </w:p>
        </w:tc>
      </w:tr>
      <w:tr w14:paraId="42F02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3DED81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6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048C52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3557"/>
                <w:sz w:val="20"/>
                <w:szCs w:val="20"/>
              </w:rPr>
              <w:t>Voyageur</w:t>
            </w:r>
          </w:p>
        </w:tc>
        <w:tc>
          <w:tcPr>
            <w:tcW w:w="3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B4E873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Reçoit la demande de paiement USSD sur son téléphone et confirme le paiement (code PIN).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BAEFD2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Paiement confirmé par l'utilisateur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CFE30B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55555"/>
                <w:sz w:val="18"/>
                <w:szCs w:val="18"/>
              </w:rPr>
              <w:t>Délai max : 3 minutes. Sans action → timeout → annulation automatique.</w:t>
            </w:r>
          </w:p>
        </w:tc>
      </w:tr>
      <w:tr w14:paraId="12ABC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7EBB54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7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25FC8D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3557"/>
                <w:sz w:val="20"/>
                <w:szCs w:val="20"/>
              </w:rPr>
              <w:t>API</w:t>
            </w:r>
          </w:p>
        </w:tc>
        <w:tc>
          <w:tcPr>
            <w:tcW w:w="3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949E3C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Polling PayUnit GET /payments/{ref} toutes les 10 secondes pendant 3 minutes max.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FF1256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Polling actif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E0874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55555"/>
                <w:sz w:val="18"/>
                <w:szCs w:val="18"/>
              </w:rPr>
              <w:t>Si statut = SUCCES → étape 8. Si statut = ECHEC → étape erreur. Si timeout → étape erreur.</w:t>
            </w:r>
          </w:p>
        </w:tc>
      </w:tr>
      <w:tr w14:paraId="5DB0A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A070BD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8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183D15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3557"/>
                <w:sz w:val="20"/>
                <w:szCs w:val="20"/>
              </w:rPr>
              <w:t>PayUnit→API</w:t>
            </w:r>
          </w:p>
        </w:tc>
        <w:tc>
          <w:tcPr>
            <w:tcW w:w="3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4962BB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Webhook PayUnit POST /api/payments/webhook — payload signé HMAC-SHA256.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8A8119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Webhook reçu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74A822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55555"/>
                <w:sz w:val="18"/>
                <w:szCs w:val="18"/>
              </w:rPr>
              <w:t>PRIORITAIRE sur le polling. Vérification signature HMAC avant tout traitement.</w:t>
            </w:r>
          </w:p>
        </w:tc>
      </w:tr>
      <w:tr w14:paraId="395CE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698B3D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9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543ECD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3557"/>
                <w:sz w:val="20"/>
                <w:szCs w:val="20"/>
              </w:rPr>
              <w:t>API</w:t>
            </w:r>
          </w:p>
        </w:tc>
        <w:tc>
          <w:tcPr>
            <w:tcW w:w="3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066DAD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Vérifier signature HMAC-SHA256(payload, secret_vault). Rejeter si invalide (401).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6B63AF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Signature vérifiée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C75EE5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55555"/>
                <w:sz w:val="18"/>
                <w:szCs w:val="18"/>
              </w:rPr>
              <w:t>Secret stocké dans Vault, jamais en dur. Log de chaque webhook (valide ou invalide).</w:t>
            </w:r>
          </w:p>
        </w:tc>
      </w:tr>
      <w:tr w14:paraId="62977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0A7706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10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F12914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3557"/>
                <w:sz w:val="20"/>
                <w:szCs w:val="20"/>
              </w:rPr>
              <w:t>API→DB</w:t>
            </w:r>
          </w:p>
        </w:tc>
        <w:tc>
          <w:tcPr>
            <w:tcW w:w="3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A4E846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Transaction atomique JPA : UPDATE paiements (SUCCES) + UPDATE reservations (PAYE) + INSERT billets (un par siège) + génération qr_code_token.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F75788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Réservation confirmée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87C285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55555"/>
                <w:sz w:val="18"/>
                <w:szCs w:val="18"/>
              </w:rPr>
              <w:t>HMAC-SHA256(id_billet + timestamp + secret_vault). Si cette transaction échoue → rollback complet.</w:t>
            </w:r>
          </w:p>
        </w:tc>
      </w:tr>
      <w:tr w14:paraId="4B407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FAFB91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11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93C1EC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3557"/>
                <w:sz w:val="20"/>
                <w:szCs w:val="20"/>
              </w:rPr>
              <w:t>API→Redis</w:t>
            </w:r>
          </w:p>
        </w:tc>
        <w:tc>
          <w:tcPr>
            <w:tcW w:w="3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1FD725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DEL lock:siege:{siege_id}:{voyage_id} pour chaque siège réservé.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5B58D5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Verrous libérés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0231AB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55555"/>
                <w:sz w:val="18"/>
                <w:szCs w:val="18"/>
              </w:rPr>
              <w:t>Les verrous Redis sont supprimés car remplacés par des réservations permanentes en DB.</w:t>
            </w:r>
          </w:p>
        </w:tc>
      </w:tr>
      <w:tr w14:paraId="36729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B8E933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12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E3FDD7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3557"/>
                <w:sz w:val="20"/>
                <w:szCs w:val="20"/>
              </w:rPr>
              <w:t>API→Firebase</w:t>
            </w:r>
          </w:p>
        </w:tc>
        <w:tc>
          <w:tcPr>
            <w:tcW w:w="3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4B24D7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Envoi notification push + email (async) : confirmation, e-billet PDF, QR Code.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208FCD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Utilisateur notifié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1C4011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55555"/>
                <w:sz w:val="18"/>
                <w:szCs w:val="18"/>
              </w:rPr>
              <w:t>Asynchrone via @TransactionalEventListener. Un échec d'envoi ne rollback pas la réservation.</w:t>
            </w:r>
          </w:p>
        </w:tc>
      </w:tr>
    </w:tbl>
    <w:p w14:paraId="31F4933C">
      <w:pPr>
        <w:spacing w:after="120"/>
      </w:pPr>
    </w:p>
    <w:p w14:paraId="6EE781B0">
      <w:pPr>
        <w:pStyle w:val="3"/>
        <w:spacing w:before="280" w:after="180"/>
      </w:pPr>
      <w:r>
        <w:rPr>
          <w:rFonts w:ascii="Arial" w:hAnsi="Arial" w:eastAsia="Arial" w:cs="Arial"/>
          <w:b/>
          <w:bCs/>
          <w:color w:val="2E6DAD"/>
          <w:sz w:val="28"/>
          <w:szCs w:val="28"/>
        </w:rPr>
        <w:t>1.3 Règles métier critiques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8644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E65100" w:sz="6" w:space="0"/>
              <w:left w:val="single" w:color="E65100" w:sz="6" w:space="0"/>
              <w:bottom w:val="single" w:color="CCCCCC" w:sz="0" w:space="0"/>
              <w:right w:val="single" w:color="CCCCCC" w:sz="0" w:space="0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C96C1B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E65100"/>
                <w:sz w:val="22"/>
                <w:szCs w:val="22"/>
              </w:rPr>
              <w:t>Règles à implémenter impérativement</w:t>
            </w:r>
          </w:p>
        </w:tc>
      </w:tr>
      <w:tr w14:paraId="3BC1B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4EB66E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19"/>
                <w:szCs w:val="19"/>
              </w:rPr>
              <w:t>R1 — ATOMICITÉ DU VERROU : Le SETNX Redis doit être exécuté via un script Lua unique. Un verrou = une commande atomique. Jamais deux commandes séparées (GET puis SET).</w:t>
            </w:r>
          </w:p>
        </w:tc>
      </w:tr>
      <w:tr w14:paraId="4EB4A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00D1E0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19"/>
                <w:szCs w:val="19"/>
              </w:rPr>
              <w:t>R2 — IDEMPOTENCE PAYUNIT : Si la même cle_idempotence arrive deux fois (double clic, retry réseau), la deuxième requête retourne la réponse de la première sans re-débiter.</w:t>
            </w:r>
          </w:p>
        </w:tc>
      </w:tr>
      <w:tr w14:paraId="12B48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B7B489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19"/>
                <w:szCs w:val="19"/>
              </w:rPr>
              <w:t>R3 — ORDRE DES ÉCRITURES : cle_idempotence écrite en DB → appel PayUnit. Jamais l'inverse. En cas de crash entre les deux, la prochaine tentative détecte la clé existante.</w:t>
            </w:r>
          </w:p>
        </w:tc>
      </w:tr>
      <w:tr w14:paraId="42CB8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EFE1F3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19"/>
                <w:szCs w:val="19"/>
              </w:rPr>
              <w:t>R4 — VÉRIFICATION WEBHOOK : Toute requête sur /api/payments/webhook sans signature HMAC valide est rejetée avec 401 et loggée. Jamais de traitement sans vérification.</w:t>
            </w:r>
          </w:p>
        </w:tc>
      </w:tr>
      <w:tr w14:paraId="55596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F2BE74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19"/>
                <w:szCs w:val="19"/>
              </w:rPr>
              <w:t>R5 — TRANSACTION JPA : Les étapes 10 (UPDATE paiement + réservation + INSERT billets) forment une seule transaction @Transactional. Tout ou rien.</w:t>
            </w:r>
          </w:p>
        </w:tc>
      </w:tr>
      <w:tr w14:paraId="6BD1C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7E18CD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19"/>
                <w:szCs w:val="19"/>
              </w:rPr>
              <w:t>R6 — TTL REDIS : 600 secondes (10 min). Non renouvelable sauf si le paiement échoue et que l'utilisateur redemande explicitement. Le verrou expire seul si aucune action.</w:t>
            </w:r>
          </w:p>
        </w:tc>
      </w:tr>
    </w:tbl>
    <w:p w14:paraId="4198DFAE">
      <w:pPr>
        <w:spacing w:after="120"/>
      </w:pPr>
    </w:p>
    <w:p w14:paraId="39D090CD">
      <w:pPr>
        <w:pStyle w:val="3"/>
        <w:spacing w:before="280" w:after="180"/>
      </w:pPr>
      <w:r>
        <w:rPr>
          <w:rFonts w:ascii="Arial" w:hAnsi="Arial" w:eastAsia="Arial" w:cs="Arial"/>
          <w:b/>
          <w:bCs/>
          <w:color w:val="2E6DAD"/>
          <w:sz w:val="28"/>
          <w:szCs w:val="28"/>
        </w:rPr>
        <w:t>1.4 Cas d'erreur et gestion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4"/>
        <w:gridCol w:w="2120"/>
        <w:gridCol w:w="3111"/>
        <w:gridCol w:w="1785"/>
      </w:tblGrid>
      <w:tr w14:paraId="0A0AC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1A3557" w:sz="2" w:space="0"/>
              <w:left w:val="single" w:color="1A3557" w:sz="2" w:space="0"/>
              <w:bottom w:val="single" w:color="1A3557" w:sz="2" w:space="0"/>
              <w:right w:val="single" w:color="1A3557" w:sz="2" w:space="0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86FF78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Cas d'erreur</w:t>
            </w:r>
          </w:p>
        </w:tc>
        <w:tc>
          <w:tcPr>
            <w:tcW w:w="2280" w:type="dxa"/>
            <w:tcBorders>
              <w:top w:val="single" w:color="1A3557" w:sz="2" w:space="0"/>
              <w:left w:val="single" w:color="1A3557" w:sz="2" w:space="0"/>
              <w:bottom w:val="single" w:color="1A3557" w:sz="2" w:space="0"/>
              <w:right w:val="single" w:color="1A3557" w:sz="2" w:space="0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D5FD62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Détection</w:t>
            </w:r>
          </w:p>
        </w:tc>
        <w:tc>
          <w:tcPr>
            <w:tcW w:w="2280" w:type="dxa"/>
            <w:tcBorders>
              <w:top w:val="single" w:color="1A3557" w:sz="2" w:space="0"/>
              <w:left w:val="single" w:color="1A3557" w:sz="2" w:space="0"/>
              <w:bottom w:val="single" w:color="1A3557" w:sz="2" w:space="0"/>
              <w:right w:val="single" w:color="1A3557" w:sz="2" w:space="0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4FB4E5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Action corrective</w:t>
            </w:r>
          </w:p>
        </w:tc>
        <w:tc>
          <w:tcPr>
            <w:tcW w:w="2000" w:type="dxa"/>
            <w:tcBorders>
              <w:top w:val="single" w:color="1A3557" w:sz="2" w:space="0"/>
              <w:left w:val="single" w:color="1A3557" w:sz="2" w:space="0"/>
              <w:bottom w:val="single" w:color="1A3557" w:sz="2" w:space="0"/>
              <w:right w:val="single" w:color="1A3557" w:sz="2" w:space="0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92CBD5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Impact utilisateur</w:t>
            </w:r>
          </w:p>
        </w:tc>
      </w:tr>
      <w:tr w14:paraId="7AC14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7D451A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Siège déjà sous verrou Redis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4602F8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SETNX retourne 0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FE2D2A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409 Conflict — message : 'Ce siège est momentanément réservé. Réessayez dans quelques minutes.'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A624D3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L'utilisateur voit le siège en jaune sur le plan</w:t>
            </w:r>
          </w:p>
        </w:tc>
      </w:tr>
      <w:tr w14:paraId="42069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87C105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Solde MoMo insuffisant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2FF41A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PayUnit webhook statut=ECHEC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1BD7FD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UPDATE paiements(ECHEC), libérer les verrous Redis (TTL expire naturellement), notifier l'utilisateur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A30AA5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Message d'erreur + bouton 'Choisir une autre méthode'</w:t>
            </w:r>
          </w:p>
        </w:tc>
      </w:tr>
      <w:tr w14:paraId="7F597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8527FF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Timeout 3 minutes sans confirmation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E1FB96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Polling épuisé sans SUCCES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ECC5B7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Même traitement que ECHEC. Verrous expirés naturellement par TTL.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42ED0B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Message : 'Délai de paiement dépassé. Vos sièges ont été libérés.'</w:t>
            </w:r>
          </w:p>
        </w:tc>
      </w:tr>
      <w:tr w14:paraId="1113B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EA8DF3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Crash API entre étapes 4 et 5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5C24E7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Redis a les verrous, DB a la réservation EN_ATTENTE, PayUnit pas appelé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A66DA6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Job Spring @Scheduled toutes les 5 min : cherche réservations EN_ATTENTE &gt; 15 min → annulation + libération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4C85B4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Invisible pour l'utilisateur (annulation silencieuse)</w:t>
            </w:r>
          </w:p>
        </w:tc>
      </w:tr>
      <w:tr w14:paraId="126B5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5E3C49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Double clic sur 'Payer'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426F14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Deuxième requête avec même cle_idempotence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0DB71F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Détection par contrainte UNIQUE DB → retourner la réponse de la première tentative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8B47BC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Aucun double débit</w:t>
            </w:r>
          </w:p>
        </w:tc>
      </w:tr>
      <w:tr w14:paraId="17564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569557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Webhook PayUnit invalide (signature incorrecte)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6CCEBE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Vérification HMAC échoue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CC9537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401 rejeté, log de sécurité dans journaux_activite (action=WEBHOOK_INVALIDE)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6F2EF4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Aucun impact — paiement non traité</w:t>
            </w:r>
          </w:p>
        </w:tc>
      </w:tr>
    </w:tbl>
    <w:p w14:paraId="038CAEE0">
      <w:pPr>
        <w:spacing w:after="120"/>
      </w:pPr>
    </w:p>
    <w:p w14:paraId="37335EE6">
      <w:pPr>
        <w:pStyle w:val="3"/>
        <w:spacing w:before="280" w:after="180"/>
      </w:pPr>
      <w:r>
        <w:rPr>
          <w:rFonts w:ascii="Arial" w:hAnsi="Arial" w:eastAsia="Arial" w:cs="Arial"/>
          <w:b/>
          <w:bCs/>
          <w:color w:val="2E6DAD"/>
          <w:sz w:val="28"/>
          <w:szCs w:val="28"/>
        </w:rPr>
        <w:t>1.5 États Redis — cycle de vie du verrou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2880"/>
        <w:gridCol w:w="3480"/>
      </w:tblGrid>
      <w:tr w14:paraId="207C3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1A3557" w:sz="2" w:space="0"/>
              <w:left w:val="single" w:color="1A3557" w:sz="2" w:space="0"/>
              <w:bottom w:val="single" w:color="1A3557" w:sz="2" w:space="0"/>
              <w:right w:val="single" w:color="1A3557" w:sz="2" w:space="0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2D3F30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État Redis</w:t>
            </w:r>
          </w:p>
        </w:tc>
        <w:tc>
          <w:tcPr>
            <w:tcW w:w="2880" w:type="dxa"/>
            <w:tcBorders>
              <w:top w:val="single" w:color="1A3557" w:sz="2" w:space="0"/>
              <w:left w:val="single" w:color="1A3557" w:sz="2" w:space="0"/>
              <w:bottom w:val="single" w:color="1A3557" w:sz="2" w:space="0"/>
              <w:right w:val="single" w:color="1A3557" w:sz="2" w:space="0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486963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Durée</w:t>
            </w:r>
          </w:p>
        </w:tc>
        <w:tc>
          <w:tcPr>
            <w:tcW w:w="3480" w:type="dxa"/>
            <w:tcBorders>
              <w:top w:val="single" w:color="1A3557" w:sz="2" w:space="0"/>
              <w:left w:val="single" w:color="1A3557" w:sz="2" w:space="0"/>
              <w:bottom w:val="single" w:color="1A3557" w:sz="2" w:space="0"/>
              <w:right w:val="single" w:color="1A3557" w:sz="2" w:space="0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3A4458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Transition suivante</w:t>
            </w:r>
          </w:p>
        </w:tc>
      </w:tr>
      <w:tr w14:paraId="388F8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32C418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Inexistant (siège libre)</w:t>
            </w:r>
          </w:p>
        </w:tc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54CD03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726858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→ SETNX crée le verrou (étape 3)</w:t>
            </w:r>
          </w:p>
        </w:tc>
      </w:tr>
      <w:tr w14:paraId="4E380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584BEF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lock:siege:{id} = {user_id} (verrou actif)</w:t>
            </w:r>
          </w:p>
        </w:tc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BEC1A1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TTL 600s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CF85FE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→ Paiement SUCCES : DEL manuel (étape 11)
→ Timeout : expiration automatique TTL</w:t>
            </w:r>
          </w:p>
        </w:tc>
      </w:tr>
      <w:tr w14:paraId="06643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EECDFB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Expiré (siège libéré)</w:t>
            </w:r>
          </w:p>
        </w:tc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9090AD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C26926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→ Retour à l'état Inexistant — siège disponible</w:t>
            </w:r>
          </w:p>
        </w:tc>
      </w:tr>
    </w:tbl>
    <w:p w14:paraId="33933A47">
      <w:pPr>
        <w:pStyle w:val="2"/>
        <w:pageBreakBefore/>
        <w:spacing w:before="200" w:after="300"/>
      </w:pPr>
      <w:r>
        <w:rPr>
          <w:rFonts w:ascii="Arial" w:hAnsi="Arial" w:eastAsia="Arial" w:cs="Arial"/>
          <w:b/>
          <w:bCs/>
          <w:color w:val="1A3557"/>
          <w:sz w:val="36"/>
          <w:szCs w:val="36"/>
        </w:rPr>
        <w:t>Flux 2 — Vérification d'identité (KYC)</w:t>
      </w:r>
    </w:p>
    <w:p w14:paraId="12E80911">
      <w:pPr>
        <w:spacing w:after="140"/>
      </w:pPr>
      <w:r>
        <w:rPr>
          <w:rFonts w:ascii="Arial" w:hAnsi="Arial" w:eastAsia="Arial" w:cs="Arial"/>
          <w:b/>
          <w:bCs/>
          <w:color w:val="111111"/>
          <w:sz w:val="20"/>
          <w:szCs w:val="20"/>
        </w:rPr>
        <w:t xml:space="preserve">Objectif : </w:t>
      </w:r>
      <w:r>
        <w:rPr>
          <w:rFonts w:ascii="Arial" w:hAnsi="Arial" w:eastAsia="Arial" w:cs="Arial"/>
          <w:sz w:val="20"/>
          <w:szCs w:val="20"/>
        </w:rPr>
        <w:t>Permettre à un voyageur de soumettre ses documents d'identité et les faire valider par un administrateur, de façon sécurisée et traçable, pour accéder aux fonctionnalités réservées aux utilisateurs vérifiés.</w:t>
      </w:r>
    </w:p>
    <w:p w14:paraId="7647B8B1">
      <w:pPr>
        <w:spacing w:after="140"/>
      </w:pPr>
      <w:r>
        <w:rPr>
          <w:rFonts w:ascii="Arial" w:hAnsi="Arial" w:eastAsia="Arial" w:cs="Arial"/>
          <w:b/>
          <w:bCs/>
          <w:color w:val="111111"/>
          <w:sz w:val="20"/>
          <w:szCs w:val="20"/>
        </w:rPr>
        <w:t xml:space="preserve">Acteurs : </w:t>
      </w:r>
      <w:r>
        <w:rPr>
          <w:rFonts w:ascii="Arial" w:hAnsi="Arial" w:eastAsia="Arial" w:cs="Arial"/>
          <w:sz w:val="20"/>
          <w:szCs w:val="20"/>
        </w:rPr>
        <w:t>Voyageur · Application mobile · API Spring Boot · MinIO (stockage) · PostgreSQL · Admin (back-office) · Firebase (notifications)</w:t>
      </w:r>
    </w:p>
    <w:p w14:paraId="7FCDD1E7">
      <w:pPr>
        <w:spacing w:after="120"/>
      </w:pPr>
    </w:p>
    <w:p w14:paraId="1DB80B80">
      <w:pPr>
        <w:pStyle w:val="3"/>
        <w:spacing w:before="280" w:after="180"/>
      </w:pPr>
      <w:r>
        <w:rPr>
          <w:rFonts w:ascii="Arial" w:hAnsi="Arial" w:eastAsia="Arial" w:cs="Arial"/>
          <w:b/>
          <w:bCs/>
          <w:color w:val="2E6DAD"/>
          <w:sz w:val="28"/>
          <w:szCs w:val="28"/>
        </w:rPr>
        <w:t>2.1 Préconditions</w:t>
      </w:r>
    </w:p>
    <w:p w14:paraId="71E4990E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0"/>
          <w:szCs w:val="20"/>
        </w:rPr>
        <w:t>L'utilisateur est authentifié (JWT valide, rôle VOYAGEUR).</w:t>
      </w:r>
    </w:p>
    <w:p w14:paraId="3F35E4E0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0"/>
          <w:szCs w:val="20"/>
        </w:rPr>
        <w:t>L'utilisateur n'a pas de dossier KYC en statut VALIDE.</w:t>
      </w:r>
    </w:p>
    <w:p w14:paraId="1D652918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0"/>
          <w:szCs w:val="20"/>
        </w:rPr>
        <w:t>Si un dossier précédent est REJETE, un délai de 24h depuis le rejet est requis.</w:t>
      </w:r>
    </w:p>
    <w:p w14:paraId="43F0B730">
      <w:pPr>
        <w:spacing w:after="120"/>
      </w:pPr>
    </w:p>
    <w:p w14:paraId="7FCBA3EB">
      <w:pPr>
        <w:pStyle w:val="3"/>
        <w:spacing w:before="280" w:after="180"/>
      </w:pPr>
      <w:r>
        <w:rPr>
          <w:rFonts w:ascii="Arial" w:hAnsi="Arial" w:eastAsia="Arial" w:cs="Arial"/>
          <w:b/>
          <w:bCs/>
          <w:color w:val="2E6DAD"/>
          <w:sz w:val="28"/>
          <w:szCs w:val="28"/>
        </w:rPr>
        <w:t>2.2 Séquence détaillée du flux nominal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5"/>
        <w:gridCol w:w="1617"/>
        <w:gridCol w:w="3863"/>
        <w:gridCol w:w="1316"/>
        <w:gridCol w:w="2161"/>
      </w:tblGrid>
      <w:tr w14:paraId="7D41C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1A3557" w:sz="2" w:space="0"/>
              <w:left w:val="single" w:color="1A3557" w:sz="2" w:space="0"/>
              <w:bottom w:val="single" w:color="1A3557" w:sz="2" w:space="0"/>
              <w:right w:val="single" w:color="1A3557" w:sz="2" w:space="0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16AC4F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#</w:t>
            </w:r>
          </w:p>
        </w:tc>
        <w:tc>
          <w:tcPr>
            <w:tcW w:w="1600" w:type="dxa"/>
            <w:tcBorders>
              <w:top w:val="single" w:color="1A3557" w:sz="2" w:space="0"/>
              <w:left w:val="single" w:color="1A3557" w:sz="2" w:space="0"/>
              <w:bottom w:val="single" w:color="1A3557" w:sz="2" w:space="0"/>
              <w:right w:val="single" w:color="1A3557" w:sz="2" w:space="0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5A1FC3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Acteur</w:t>
            </w:r>
          </w:p>
        </w:tc>
        <w:tc>
          <w:tcPr>
            <w:tcW w:w="3280" w:type="dxa"/>
            <w:tcBorders>
              <w:top w:val="single" w:color="1A3557" w:sz="2" w:space="0"/>
              <w:left w:val="single" w:color="1A3557" w:sz="2" w:space="0"/>
              <w:bottom w:val="single" w:color="1A3557" w:sz="2" w:space="0"/>
              <w:right w:val="single" w:color="1A3557" w:sz="2" w:space="0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91262A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1800" w:type="dxa"/>
            <w:tcBorders>
              <w:top w:val="single" w:color="1A3557" w:sz="2" w:space="0"/>
              <w:left w:val="single" w:color="1A3557" w:sz="2" w:space="0"/>
              <w:bottom w:val="single" w:color="1A3557" w:sz="2" w:space="0"/>
              <w:right w:val="single" w:color="1A3557" w:sz="2" w:space="0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A67033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État résultant</w:t>
            </w:r>
          </w:p>
        </w:tc>
        <w:tc>
          <w:tcPr>
            <w:tcW w:w="2200" w:type="dxa"/>
            <w:tcBorders>
              <w:top w:val="single" w:color="1A3557" w:sz="2" w:space="0"/>
              <w:left w:val="single" w:color="1A3557" w:sz="2" w:space="0"/>
              <w:bottom w:val="single" w:color="1A3557" w:sz="2" w:space="0"/>
              <w:right w:val="single" w:color="1A3557" w:sz="2" w:space="0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5A49C3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Note technique</w:t>
            </w:r>
          </w:p>
        </w:tc>
      </w:tr>
      <w:tr w14:paraId="4F552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F89C26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1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C916F5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3557"/>
                <w:sz w:val="20"/>
                <w:szCs w:val="20"/>
              </w:rPr>
              <w:t>Mobile</w:t>
            </w:r>
          </w:p>
        </w:tc>
        <w:tc>
          <w:tcPr>
            <w:tcW w:w="3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1F8A96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L'utilisateur ouvre l'écran KYC, choisit le type de document (CNI/PASSEPORT/RECEPISSE) et prend les photos (recto, verso, selfie).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9F5413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Photos capturées localement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5DFEAF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55555"/>
                <w:sz w:val="18"/>
                <w:szCs w:val="18"/>
              </w:rPr>
              <w:t>Validation locale : format JPEG/PNG, taille &lt; 5 Mo par photo, flou détecté → refus local.</w:t>
            </w:r>
          </w:p>
        </w:tc>
      </w:tr>
      <w:tr w14:paraId="54E6E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522016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2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E9194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3557"/>
                <w:sz w:val="20"/>
                <w:szCs w:val="20"/>
              </w:rPr>
              <w:t>Mobile→API</w:t>
            </w:r>
          </w:p>
        </w:tc>
        <w:tc>
          <w:tcPr>
            <w:tcW w:w="3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10B305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POST /api/kyc/submit (multipart/form-data) : type_document + 3 photos + date_expiration_document.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78A66B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Requête upload reçue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43C143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55555"/>
                <w:sz w:val="18"/>
                <w:szCs w:val="18"/>
              </w:rPr>
              <w:t>JWT obligatoire. Validation MIME type côté API (pas de confiance au Content-Type client).</w:t>
            </w:r>
          </w:p>
        </w:tc>
      </w:tr>
      <w:tr w14:paraId="6E659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99364E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3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E7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DB24DC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3557"/>
                <w:sz w:val="20"/>
                <w:szCs w:val="20"/>
              </w:rPr>
              <w:t>API</w:t>
            </w:r>
          </w:p>
        </w:tc>
        <w:tc>
          <w:tcPr>
            <w:tcW w:w="3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E7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50E9B4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Validation serveur : format, taille, cohérence (selfie ≠ recto). Génération d'un ID unique pour le dossier.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E7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6D13CF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Validation API passée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E7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831C0A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55555"/>
                <w:sz w:val="18"/>
                <w:szCs w:val="18"/>
              </w:rPr>
              <w:t>Rejeter les fichiers &gt; 5 Mo avec 413. Rejeter les types non image avec 415.</w:t>
            </w:r>
          </w:p>
        </w:tc>
      </w:tr>
      <w:tr w14:paraId="367AE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72CB77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4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3B6F3D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3557"/>
                <w:sz w:val="20"/>
                <w:szCs w:val="20"/>
              </w:rPr>
              <w:t>API→MinIO</w:t>
            </w:r>
          </w:p>
        </w:tc>
        <w:tc>
          <w:tcPr>
            <w:tcW w:w="3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367BD2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Upload des 3 photos dans le bucket 'kyc-documents' avec chemin : kyc/{utilisateur_id}/{dossier_id}/{type}.jpg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127A81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Photos stockées dans MinIO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EF8D42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55555"/>
                <w:sz w:val="18"/>
                <w:szCs w:val="18"/>
              </w:rPr>
              <w:t>Accès privé. Jamais d'URL publique. Seule l'API peut générer des URLs pré-signées (TTL 15 min).</w:t>
            </w:r>
          </w:p>
        </w:tc>
      </w:tr>
      <w:tr w14:paraId="28FF9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8E9C48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5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E7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534652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3557"/>
                <w:sz w:val="20"/>
                <w:szCs w:val="20"/>
              </w:rPr>
              <w:t>API→DB</w:t>
            </w:r>
          </w:p>
        </w:tc>
        <w:tc>
          <w:tcPr>
            <w:tcW w:w="3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E7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78374E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INSERT dans verifications_identite (statut EN_ATTENTE, URLs MinIO sans credentials).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E7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02A745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Dossier KYC créé en DB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E7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462639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55555"/>
                <w:sz w:val="18"/>
                <w:szCs w:val="18"/>
              </w:rPr>
              <w:t>Stocker uniquement le chemin MinIO (ex: kyc/uuid/uuid/recto.jpg), pas l'URL pré-signée.</w:t>
            </w:r>
          </w:p>
        </w:tc>
      </w:tr>
      <w:tr w14:paraId="1DB0A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242D53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6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A82D65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3557"/>
                <w:sz w:val="20"/>
                <w:szCs w:val="20"/>
              </w:rPr>
              <w:t>API→Mobile</w:t>
            </w:r>
          </w:p>
        </w:tc>
        <w:tc>
          <w:tcPr>
            <w:tcW w:w="3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7801D8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Réponse 201 Created : {id_dossier, statut: EN_ATTENTE, message: 'Dossier soumis, traitement sous 48h'}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BBEA88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Utilisateur informé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C5A695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55555"/>
                <w:sz w:val="18"/>
                <w:szCs w:val="18"/>
              </w:rPr>
              <w:t>Le statut est mis à jour dans le profil utilisateur (indicateur visuel).</w:t>
            </w:r>
          </w:p>
        </w:tc>
      </w:tr>
      <w:tr w14:paraId="62346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D7C36E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7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E7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D39BB9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3557"/>
                <w:sz w:val="20"/>
                <w:szCs w:val="20"/>
              </w:rPr>
              <w:t>Admin</w:t>
            </w:r>
          </w:p>
        </w:tc>
        <w:tc>
          <w:tcPr>
            <w:tcW w:w="3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E7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3B870F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L'admin se connecte au back-office, consulte la file KYC (triée par date_soumission ASC).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E7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8ACF2D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File KYC visible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E7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CF7EA4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55555"/>
                <w:sz w:val="18"/>
                <w:szCs w:val="18"/>
              </w:rPr>
              <w:t>Seuls les dossiers EN_ATTENTE sont affichés. L'admin voit : nom, type document, date soumission.</w:t>
            </w:r>
          </w:p>
        </w:tc>
      </w:tr>
      <w:tr w14:paraId="058A7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4C5DE5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8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5E28DC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3557"/>
                <w:sz w:val="20"/>
                <w:szCs w:val="20"/>
              </w:rPr>
              <w:t>API→MinIO</w:t>
            </w:r>
          </w:p>
        </w:tc>
        <w:tc>
          <w:tcPr>
            <w:tcW w:w="3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50C2BC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L'admin clique sur un dossier → API génère 3 URLs pré-signées (TTL 15 min) pour les photos.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91E86A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URLs temporaires générées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2034DC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55555"/>
                <w:sz w:val="18"/>
                <w:szCs w:val="18"/>
              </w:rPr>
              <w:t>Chaque clic renouvelle les URLs. Elles expirent automatiquement. Log de chaque accès dans journaux_activite.</w:t>
            </w:r>
          </w:p>
        </w:tc>
      </w:tr>
      <w:tr w14:paraId="58C54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D26583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9a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3F327A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3557"/>
                <w:sz w:val="20"/>
                <w:szCs w:val="20"/>
              </w:rPr>
              <w:t>Admin</w:t>
            </w:r>
          </w:p>
        </w:tc>
        <w:tc>
          <w:tcPr>
            <w:tcW w:w="3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A00C41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[VALIDATION] L'admin clique 'Valider' après vérification des photos.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87F504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Décision de validation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ECF1DB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55555"/>
                <w:sz w:val="18"/>
                <w:szCs w:val="18"/>
              </w:rPr>
              <w:t>Vérification manuelle : photo lisible, document non expiré, selfie cohérent avec le document.</w:t>
            </w:r>
          </w:p>
        </w:tc>
      </w:tr>
      <w:tr w14:paraId="2976D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6EF930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10a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E8F777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3557"/>
                <w:sz w:val="20"/>
                <w:szCs w:val="20"/>
              </w:rPr>
              <w:t>API→DB</w:t>
            </w:r>
          </w:p>
        </w:tc>
        <w:tc>
          <w:tcPr>
            <w:tcW w:w="3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4353BF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UPDATE verifications_identite (statut VALIDE, traite_par_admin_id, date_traitement). UPDATE utilisateurs (est_verifie = true).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AB0019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Compte vérifié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009D46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55555"/>
                <w:sz w:val="18"/>
                <w:szCs w:val="18"/>
              </w:rPr>
              <w:t>Transaction atomique : les deux UPDATE sont dans la même @Transactional.</w:t>
            </w:r>
          </w:p>
        </w:tc>
      </w:tr>
      <w:tr w14:paraId="6899E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222DAC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9b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EBEE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B36DC9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3557"/>
                <w:sz w:val="20"/>
                <w:szCs w:val="20"/>
              </w:rPr>
              <w:t>Admin</w:t>
            </w:r>
          </w:p>
        </w:tc>
        <w:tc>
          <w:tcPr>
            <w:tcW w:w="3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EBEE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2FB7D3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[REJET] L'admin clique 'Rejeter' et sélectionne un motif obligatoire (liste + champ libre).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EBEE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065750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Motif de rejet saisi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EBEE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EBEF85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55555"/>
                <w:sz w:val="18"/>
                <w:szCs w:val="18"/>
              </w:rPr>
              <w:t>Motifs possibles : Document illisible, Document expiré, Selfie non conforme, Document non accepté.</w:t>
            </w:r>
          </w:p>
        </w:tc>
      </w:tr>
      <w:tr w14:paraId="2382B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264AA8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10b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ACFAC3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3557"/>
                <w:sz w:val="20"/>
                <w:szCs w:val="20"/>
              </w:rPr>
              <w:t>API→DB</w:t>
            </w:r>
          </w:p>
        </w:tc>
        <w:tc>
          <w:tcPr>
            <w:tcW w:w="3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4549E5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UPDATE verifications_identite (statut REJETE, motif_rejet, traite_par_admin_id, date_traitement).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28AE93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Dossier rejeté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B0D7B8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55555"/>
                <w:sz w:val="18"/>
                <w:szCs w:val="18"/>
              </w:rPr>
              <w:t>L'utilisateur peut re-soumettre après 24h.</w:t>
            </w:r>
          </w:p>
        </w:tc>
      </w:tr>
      <w:tr w14:paraId="2EB3F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A1A473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11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E7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4DAFA4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3557"/>
                <w:sz w:val="20"/>
                <w:szCs w:val="20"/>
              </w:rPr>
              <w:t>API→Firebase</w:t>
            </w:r>
          </w:p>
        </w:tc>
        <w:tc>
          <w:tcPr>
            <w:tcW w:w="3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E7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1238B1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Notification push + email : validation ou rejet avec motif détaillé.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E7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AC6477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Utilisateur notifié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E7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0CB4A6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55555"/>
                <w:sz w:val="18"/>
                <w:szCs w:val="18"/>
              </w:rPr>
              <w:t>En cas de rejet : le motif exact est inclus pour guider la re-soumission.</w:t>
            </w:r>
          </w:p>
        </w:tc>
      </w:tr>
    </w:tbl>
    <w:p w14:paraId="7DBC7E7D">
      <w:pPr>
        <w:spacing w:after="120"/>
      </w:pPr>
    </w:p>
    <w:p w14:paraId="395A751B">
      <w:pPr>
        <w:pStyle w:val="3"/>
        <w:spacing w:before="280" w:after="180"/>
      </w:pPr>
      <w:r>
        <w:rPr>
          <w:rFonts w:ascii="Arial" w:hAnsi="Arial" w:eastAsia="Arial" w:cs="Arial"/>
          <w:b/>
          <w:bCs/>
          <w:color w:val="2E6DAD"/>
          <w:sz w:val="28"/>
          <w:szCs w:val="28"/>
        </w:rPr>
        <w:t>2.3 Règles métier critiques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0B58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4527A0" w:sz="6" w:space="0"/>
              <w:left w:val="single" w:color="4527A0" w:sz="6" w:space="0"/>
              <w:bottom w:val="single" w:color="CCCCCC" w:sz="0" w:space="0"/>
              <w:right w:val="single" w:color="CCCCCC" w:sz="0" w:space="0"/>
            </w:tcBorders>
            <w:shd w:val="clear" w:color="auto" w:fill="EDE7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688D3C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4527A0"/>
                <w:sz w:val="22"/>
                <w:szCs w:val="22"/>
              </w:rPr>
              <w:t>Règles à implémenter impérativement</w:t>
            </w:r>
          </w:p>
        </w:tc>
      </w:tr>
      <w:tr w14:paraId="61CA3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EDDC8F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19"/>
                <w:szCs w:val="19"/>
              </w:rPr>
              <w:t>R1 — STOCKAGE SÉCURISÉ : Les photos ne sont jamais retournées en base64 dans les réponses API. Seules des URLs pré-signées MinIO (TTL 15 min) sont transmises.</w:t>
            </w:r>
          </w:p>
        </w:tc>
      </w:tr>
      <w:tr w14:paraId="226A2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22BFCF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19"/>
                <w:szCs w:val="19"/>
              </w:rPr>
              <w:t>R2 — PAS D'URL PUBLIQUE : Le bucket MinIO est privé. Toute tentative d'accès direct (sans URL pré-signée valide) retourne 403.</w:t>
            </w:r>
          </w:p>
        </w:tc>
      </w:tr>
      <w:tr w14:paraId="2E4AB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7D44AF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19"/>
                <w:szCs w:val="19"/>
              </w:rPr>
              <w:t>R3 — DÉLAI DE RE-SOUMISSION : Après un rejet, l'utilisateur doit attendre 24h. Vérification en DB : date_traitement + 24h &lt; NOW().</w:t>
            </w:r>
          </w:p>
        </w:tc>
      </w:tr>
      <w:tr w14:paraId="48A95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1D00D2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19"/>
                <w:szCs w:val="19"/>
              </w:rPr>
              <w:t>R4 — UNICITÉ DU DOSSIER ACTIF : Un utilisateur ne peut avoir qu'un seul dossier EN_ATTENTE à la fois. Contrôle applicatif avant INSERT.</w:t>
            </w:r>
          </w:p>
        </w:tc>
      </w:tr>
      <w:tr w14:paraId="132D0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0D1958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19"/>
                <w:szCs w:val="19"/>
              </w:rPr>
              <w:t>R5 — TRAÇABILITÉ ADMIN : Chaque accès aux photos (URL pré-signée générée) est loggé dans journaux_activite (action=ACCES_PHOTO_KYC).</w:t>
            </w:r>
          </w:p>
        </w:tc>
      </w:tr>
      <w:tr w14:paraId="55E06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5F58C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19"/>
                <w:szCs w:val="19"/>
              </w:rPr>
              <w:t>R6 — EXPIRATION DOCUMENT : Si date_expiration_document &lt; date_soumission, rejeter automatiquement sans passer par l'admin (validation API, étape 3).</w:t>
            </w:r>
          </w:p>
        </w:tc>
      </w:tr>
      <w:tr w14:paraId="488FA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268E45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19"/>
                <w:szCs w:val="19"/>
              </w:rPr>
              <w:t>R7 — DURÉE DE CONSERVATION : Les photos KYC sont supprimées de MinIO 2 ans après la dernière activité de l'utilisateur (RGPD / loi camerounaise).</w:t>
            </w:r>
          </w:p>
        </w:tc>
      </w:tr>
    </w:tbl>
    <w:p w14:paraId="333339D4">
      <w:pPr>
        <w:spacing w:after="120"/>
      </w:pPr>
    </w:p>
    <w:p w14:paraId="5B720760">
      <w:pPr>
        <w:pStyle w:val="3"/>
        <w:spacing w:before="280" w:after="180"/>
      </w:pPr>
      <w:r>
        <w:rPr>
          <w:rFonts w:ascii="Arial" w:hAnsi="Arial" w:eastAsia="Arial" w:cs="Arial"/>
          <w:b/>
          <w:bCs/>
          <w:color w:val="2E6DAD"/>
          <w:sz w:val="28"/>
          <w:szCs w:val="28"/>
        </w:rPr>
        <w:t>2.4 Cas d'erreur et gestion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83"/>
        <w:gridCol w:w="2271"/>
        <w:gridCol w:w="2267"/>
        <w:gridCol w:w="2039"/>
      </w:tblGrid>
      <w:tr w14:paraId="51E4E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1A3557" w:sz="2" w:space="0"/>
              <w:left w:val="single" w:color="1A3557" w:sz="2" w:space="0"/>
              <w:bottom w:val="single" w:color="1A3557" w:sz="2" w:space="0"/>
              <w:right w:val="single" w:color="1A3557" w:sz="2" w:space="0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508DAE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Cas d'erreur</w:t>
            </w:r>
          </w:p>
        </w:tc>
        <w:tc>
          <w:tcPr>
            <w:tcW w:w="2280" w:type="dxa"/>
            <w:tcBorders>
              <w:top w:val="single" w:color="1A3557" w:sz="2" w:space="0"/>
              <w:left w:val="single" w:color="1A3557" w:sz="2" w:space="0"/>
              <w:bottom w:val="single" w:color="1A3557" w:sz="2" w:space="0"/>
              <w:right w:val="single" w:color="1A3557" w:sz="2" w:space="0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A8F2FA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Détection</w:t>
            </w:r>
          </w:p>
        </w:tc>
        <w:tc>
          <w:tcPr>
            <w:tcW w:w="2280" w:type="dxa"/>
            <w:tcBorders>
              <w:top w:val="single" w:color="1A3557" w:sz="2" w:space="0"/>
              <w:left w:val="single" w:color="1A3557" w:sz="2" w:space="0"/>
              <w:bottom w:val="single" w:color="1A3557" w:sz="2" w:space="0"/>
              <w:right w:val="single" w:color="1A3557" w:sz="2" w:space="0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E9751A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Action corrective</w:t>
            </w:r>
          </w:p>
        </w:tc>
        <w:tc>
          <w:tcPr>
            <w:tcW w:w="2000" w:type="dxa"/>
            <w:tcBorders>
              <w:top w:val="single" w:color="1A3557" w:sz="2" w:space="0"/>
              <w:left w:val="single" w:color="1A3557" w:sz="2" w:space="0"/>
              <w:bottom w:val="single" w:color="1A3557" w:sz="2" w:space="0"/>
              <w:right w:val="single" w:color="1A3557" w:sz="2" w:space="0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808AE7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Impact utilisateur</w:t>
            </w:r>
          </w:p>
        </w:tc>
      </w:tr>
      <w:tr w14:paraId="03542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D73C44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Photo &gt; 5 Mo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7925C3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Validation API étape 3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3DA34F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413 Payload Too Large — message explicite à l'utilisateur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B43BA2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L'utilisateur reprend une photo de meilleure qualité/compression</w:t>
            </w:r>
          </w:p>
        </w:tc>
      </w:tr>
      <w:tr w14:paraId="0E912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E7EEC1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Document déjà expiré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1A2ED4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Vérification date_expiration étape 3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570952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400 Bad Request — 'Document expiré, veuillez utiliser un document valide'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82969D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Invitation à choisir un autre document</w:t>
            </w:r>
          </w:p>
        </w:tc>
      </w:tr>
      <w:tr w14:paraId="3B50D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EC769F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Dossier EN_ATTENTE existant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0F987C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Contrôle unicité étape 5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4338D2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409 Conflict — 'Un dossier est déjà en cours de traitement'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2CDE59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Affichage du statut du dossier existant</w:t>
            </w:r>
          </w:p>
        </w:tc>
      </w:tr>
      <w:tr w14:paraId="113BA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545E4A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MinIO indisponible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BB11E1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Upload étape 4 échoue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5F8AD8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500 — rollback : pas d'INSERT en DB, photos non conservées, retry proposé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528E06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Message d'erreur technique, invitation à réessayer</w:t>
            </w:r>
          </w:p>
        </w:tc>
      </w:tr>
      <w:tr w14:paraId="483F4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2D4DA3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Admin accède à un dossier expiré (URL pré-signée)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8B58F2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MinIO vérifie la signature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732C9E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403 Forbidden — l'admin doit recharger la page pour obtenir de nouvelles URLs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1617CC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Expérience utilisateur : rechargement automatique côté front</w:t>
            </w:r>
          </w:p>
        </w:tc>
      </w:tr>
    </w:tbl>
    <w:p w14:paraId="3C1398BE">
      <w:pPr>
        <w:spacing w:after="120"/>
      </w:pPr>
    </w:p>
    <w:p w14:paraId="5E58ECC5">
      <w:pPr>
        <w:pStyle w:val="3"/>
        <w:spacing w:before="280" w:after="180"/>
      </w:pPr>
      <w:r>
        <w:rPr>
          <w:rFonts w:ascii="Arial" w:hAnsi="Arial" w:eastAsia="Arial" w:cs="Arial"/>
          <w:b/>
          <w:bCs/>
          <w:color w:val="2E6DAD"/>
          <w:sz w:val="28"/>
          <w:szCs w:val="28"/>
        </w:rPr>
        <w:t>2.5 Statuts du dossier KYC — machine à états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600"/>
        <w:gridCol w:w="2360"/>
        <w:gridCol w:w="2400"/>
      </w:tblGrid>
      <w:tr w14:paraId="2F9B4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1A3557" w:sz="2" w:space="0"/>
              <w:left w:val="single" w:color="1A3557" w:sz="2" w:space="0"/>
              <w:bottom w:val="single" w:color="1A3557" w:sz="2" w:space="0"/>
              <w:right w:val="single" w:color="1A3557" w:sz="2" w:space="0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76078D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Statut</w:t>
            </w:r>
          </w:p>
        </w:tc>
        <w:tc>
          <w:tcPr>
            <w:tcW w:w="2600" w:type="dxa"/>
            <w:tcBorders>
              <w:top w:val="single" w:color="1A3557" w:sz="2" w:space="0"/>
              <w:left w:val="single" w:color="1A3557" w:sz="2" w:space="0"/>
              <w:bottom w:val="single" w:color="1A3557" w:sz="2" w:space="0"/>
              <w:right w:val="single" w:color="1A3557" w:sz="2" w:space="0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B0E142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Signification</w:t>
            </w:r>
          </w:p>
        </w:tc>
        <w:tc>
          <w:tcPr>
            <w:tcW w:w="2360" w:type="dxa"/>
            <w:tcBorders>
              <w:top w:val="single" w:color="1A3557" w:sz="2" w:space="0"/>
              <w:left w:val="single" w:color="1A3557" w:sz="2" w:space="0"/>
              <w:bottom w:val="single" w:color="1A3557" w:sz="2" w:space="0"/>
              <w:right w:val="single" w:color="1A3557" w:sz="2" w:space="0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B3FE7B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Transition possible</w:t>
            </w:r>
          </w:p>
        </w:tc>
        <w:tc>
          <w:tcPr>
            <w:tcW w:w="2400" w:type="dxa"/>
            <w:tcBorders>
              <w:top w:val="single" w:color="1A3557" w:sz="2" w:space="0"/>
              <w:left w:val="single" w:color="1A3557" w:sz="2" w:space="0"/>
              <w:bottom w:val="single" w:color="1A3557" w:sz="2" w:space="0"/>
              <w:right w:val="single" w:color="1A3557" w:sz="2" w:space="0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4E3559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Acteur déclencheur</w:t>
            </w:r>
          </w:p>
        </w:tc>
      </w:tr>
      <w:tr w14:paraId="4C528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4808EA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EN_ATTENTE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62FF29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Dossier soumis, en attente de traitement admin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6B06BE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→ VALIDE ou REJETE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408837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Admin (back-office)</w:t>
            </w:r>
          </w:p>
        </w:tc>
      </w:tr>
      <w:tr w14:paraId="0B3FB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CE5EF2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VALIDE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71A598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Identité confirmée — utilisateur est_verifie = true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A905C9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→ EXPIRE (si document expiré)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96C232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Job @Scheduled quotidien</w:t>
            </w:r>
          </w:p>
        </w:tc>
      </w:tr>
      <w:tr w14:paraId="65DA1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143CFF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REJETE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C2C69F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Dossier non conforme — motif renseigné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1AB817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→ EN_ATTENTE (nouvelle soumission après 24h)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FA7435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Voyageur (re-soumission)</w:t>
            </w:r>
          </w:p>
        </w:tc>
      </w:tr>
      <w:tr w14:paraId="484B1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72DC23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EXPIRE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7C2319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Document validé mais désormais expiré (date_expiration dépassée)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4EF1E6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→ EN_ATTENTE (nouveau document)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72D6F9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Voyageur (re-soumission)</w:t>
            </w:r>
          </w:p>
        </w:tc>
      </w:tr>
    </w:tbl>
    <w:p w14:paraId="0607BA34">
      <w:pPr>
        <w:pStyle w:val="2"/>
        <w:pageBreakBefore/>
        <w:spacing w:before="200" w:after="300"/>
      </w:pPr>
      <w:r>
        <w:rPr>
          <w:rFonts w:ascii="Arial" w:hAnsi="Arial" w:eastAsia="Arial" w:cs="Arial"/>
          <w:b/>
          <w:bCs/>
          <w:color w:val="1A3557"/>
          <w:sz w:val="36"/>
          <w:szCs w:val="36"/>
        </w:rPr>
        <w:t>Flux 3 — Scan et validation du billet QR Code</w:t>
      </w:r>
    </w:p>
    <w:p w14:paraId="2C007D69">
      <w:pPr>
        <w:spacing w:after="140"/>
      </w:pPr>
      <w:r>
        <w:rPr>
          <w:rFonts w:ascii="Arial" w:hAnsi="Arial" w:eastAsia="Arial" w:cs="Arial"/>
          <w:b/>
          <w:bCs/>
          <w:color w:val="111111"/>
          <w:sz w:val="20"/>
          <w:szCs w:val="20"/>
        </w:rPr>
        <w:t xml:space="preserve">Objectif : </w:t>
      </w:r>
      <w:r>
        <w:rPr>
          <w:rFonts w:ascii="Arial" w:hAnsi="Arial" w:eastAsia="Arial" w:cs="Arial"/>
          <w:sz w:val="20"/>
          <w:szCs w:val="20"/>
        </w:rPr>
        <w:t>Permettre à un agent d'agence de valider l'embarquement d'un voyageur en scannant son QR Code, de façon rapide (&lt; 1 seconde), sécurisée (vérification HMAC), et en mode dégradé offline si le réseau est indisponible.</w:t>
      </w:r>
    </w:p>
    <w:p w14:paraId="7B074734">
      <w:pPr>
        <w:spacing w:after="140"/>
      </w:pPr>
      <w:r>
        <w:rPr>
          <w:rFonts w:ascii="Arial" w:hAnsi="Arial" w:eastAsia="Arial" w:cs="Arial"/>
          <w:b/>
          <w:bCs/>
          <w:color w:val="111111"/>
          <w:sz w:val="20"/>
          <w:szCs w:val="20"/>
        </w:rPr>
        <w:t xml:space="preserve">Acteurs : </w:t>
      </w:r>
      <w:r>
        <w:rPr>
          <w:rFonts w:ascii="Arial" w:hAnsi="Arial" w:eastAsia="Arial" w:cs="Arial"/>
          <w:sz w:val="20"/>
          <w:szCs w:val="20"/>
        </w:rPr>
        <w:t>Agent d'agence · Application mobile (interface agent) · API Spring Boot · PostgreSQL · Redis (cache optionnel) · Firebase (log)</w:t>
      </w:r>
    </w:p>
    <w:p w14:paraId="1D0C8685">
      <w:pPr>
        <w:spacing w:after="120"/>
      </w:pPr>
    </w:p>
    <w:p w14:paraId="61D9F432">
      <w:pPr>
        <w:pStyle w:val="3"/>
        <w:spacing w:before="280" w:after="180"/>
      </w:pPr>
      <w:r>
        <w:rPr>
          <w:rFonts w:ascii="Arial" w:hAnsi="Arial" w:eastAsia="Arial" w:cs="Arial"/>
          <w:b/>
          <w:bCs/>
          <w:color w:val="2E6DAD"/>
          <w:sz w:val="28"/>
          <w:szCs w:val="28"/>
        </w:rPr>
        <w:t>3.1 Préconditions</w:t>
      </w:r>
    </w:p>
    <w:p w14:paraId="61A4A743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0"/>
          <w:szCs w:val="20"/>
        </w:rPr>
        <w:t>L'agent est authentifié avec le rôle AGENT_AGENCE (JWT valide).</w:t>
      </w:r>
    </w:p>
    <w:p w14:paraId="1140F677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0"/>
          <w:szCs w:val="20"/>
        </w:rPr>
        <w:t>L'agent est sur l'écran de scan de l'interface agent.</w:t>
      </w:r>
    </w:p>
    <w:p w14:paraId="13F2B79A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0"/>
          <w:szCs w:val="20"/>
        </w:rPr>
        <w:t>Le voyageur présente son QR Code (affiché dans l'app ou sur le PDF).</w:t>
      </w:r>
    </w:p>
    <w:p w14:paraId="7C7AC85B">
      <w:pPr>
        <w:spacing w:after="120"/>
      </w:pPr>
    </w:p>
    <w:p w14:paraId="35BEC508">
      <w:pPr>
        <w:pStyle w:val="3"/>
        <w:spacing w:before="280" w:after="180"/>
      </w:pPr>
      <w:r>
        <w:rPr>
          <w:rFonts w:ascii="Arial" w:hAnsi="Arial" w:eastAsia="Arial" w:cs="Arial"/>
          <w:b/>
          <w:bCs/>
          <w:color w:val="2E6DAD"/>
          <w:sz w:val="28"/>
          <w:szCs w:val="28"/>
        </w:rPr>
        <w:t>3.2 Construction du QR Code (rappel — générée à l'étape 10 du Flux 1)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8B73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004D40" w:sz="6" w:space="0"/>
              <w:left w:val="single" w:color="004D40" w:sz="6" w:space="0"/>
              <w:bottom w:val="single" w:color="CCCCCC" w:sz="0" w:space="0"/>
              <w:right w:val="single" w:color="CCCCCC" w:sz="0" w:space="0"/>
            </w:tcBorders>
            <w:shd w:val="clear" w:color="auto" w:fill="E0F2F1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B09DDF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4D40"/>
                <w:sz w:val="22"/>
                <w:szCs w:val="22"/>
              </w:rPr>
              <w:t>Format du token QR Code</w:t>
            </w:r>
          </w:p>
        </w:tc>
      </w:tr>
      <w:tr w14:paraId="2B055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B671B3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19"/>
                <w:szCs w:val="19"/>
              </w:rPr>
              <w:t>qr_code_token = HMAC-SHA256( id_billet + ':' + timestamp_creation, secret_vault )</w:t>
            </w:r>
          </w:p>
        </w:tc>
      </w:tr>
      <w:tr w14:paraId="4DCFD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A32A58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19"/>
                <w:szCs w:val="19"/>
              </w:rPr>
              <w:t>Encodé en Base64 URL-safe, tronqué à 128 caractères.</w:t>
            </w:r>
          </w:p>
        </w:tc>
      </w:tr>
      <w:tr w14:paraId="5082B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2A261F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19"/>
                <w:szCs w:val="19"/>
              </w:rPr>
              <w:t>Le secret est lu depuis HashiCorp Vault à chaque génération (jamais mis en cache).</w:t>
            </w:r>
          </w:p>
        </w:tc>
      </w:tr>
      <w:tr w14:paraId="4CC0F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6DF623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19"/>
                <w:szCs w:val="19"/>
              </w:rPr>
              <w:t>Le token est stocké dans la colonne billets.qr_code_token (VARCHAR 128, UNIQUE, INDEX).</w:t>
            </w:r>
          </w:p>
        </w:tc>
      </w:tr>
    </w:tbl>
    <w:p w14:paraId="64182CA6">
      <w:pPr>
        <w:spacing w:after="120"/>
      </w:pPr>
    </w:p>
    <w:p w14:paraId="685AD62F">
      <w:pPr>
        <w:pStyle w:val="3"/>
        <w:spacing w:before="280" w:after="180"/>
      </w:pPr>
      <w:r>
        <w:rPr>
          <w:rFonts w:ascii="Arial" w:hAnsi="Arial" w:eastAsia="Arial" w:cs="Arial"/>
          <w:b/>
          <w:bCs/>
          <w:color w:val="2E6DAD"/>
          <w:sz w:val="28"/>
          <w:szCs w:val="28"/>
        </w:rPr>
        <w:t>3.3 Séquence détaillée — mode nominal (online)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2"/>
        <w:gridCol w:w="1427"/>
        <w:gridCol w:w="3080"/>
        <w:gridCol w:w="1228"/>
        <w:gridCol w:w="3983"/>
      </w:tblGrid>
      <w:tr w14:paraId="0075B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1A3557" w:sz="2" w:space="0"/>
              <w:left w:val="single" w:color="1A3557" w:sz="2" w:space="0"/>
              <w:bottom w:val="single" w:color="1A3557" w:sz="2" w:space="0"/>
              <w:right w:val="single" w:color="1A3557" w:sz="2" w:space="0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AA583E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#</w:t>
            </w:r>
          </w:p>
        </w:tc>
        <w:tc>
          <w:tcPr>
            <w:tcW w:w="1600" w:type="dxa"/>
            <w:tcBorders>
              <w:top w:val="single" w:color="1A3557" w:sz="2" w:space="0"/>
              <w:left w:val="single" w:color="1A3557" w:sz="2" w:space="0"/>
              <w:bottom w:val="single" w:color="1A3557" w:sz="2" w:space="0"/>
              <w:right w:val="single" w:color="1A3557" w:sz="2" w:space="0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C4F50A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Acteur</w:t>
            </w:r>
          </w:p>
        </w:tc>
        <w:tc>
          <w:tcPr>
            <w:tcW w:w="3280" w:type="dxa"/>
            <w:tcBorders>
              <w:top w:val="single" w:color="1A3557" w:sz="2" w:space="0"/>
              <w:left w:val="single" w:color="1A3557" w:sz="2" w:space="0"/>
              <w:bottom w:val="single" w:color="1A3557" w:sz="2" w:space="0"/>
              <w:right w:val="single" w:color="1A3557" w:sz="2" w:space="0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A7708F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1800" w:type="dxa"/>
            <w:tcBorders>
              <w:top w:val="single" w:color="1A3557" w:sz="2" w:space="0"/>
              <w:left w:val="single" w:color="1A3557" w:sz="2" w:space="0"/>
              <w:bottom w:val="single" w:color="1A3557" w:sz="2" w:space="0"/>
              <w:right w:val="single" w:color="1A3557" w:sz="2" w:space="0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4D9333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État résultant</w:t>
            </w:r>
          </w:p>
        </w:tc>
        <w:tc>
          <w:tcPr>
            <w:tcW w:w="2200" w:type="dxa"/>
            <w:tcBorders>
              <w:top w:val="single" w:color="1A3557" w:sz="2" w:space="0"/>
              <w:left w:val="single" w:color="1A3557" w:sz="2" w:space="0"/>
              <w:bottom w:val="single" w:color="1A3557" w:sz="2" w:space="0"/>
              <w:right w:val="single" w:color="1A3557" w:sz="2" w:space="0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C84A0F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Note technique</w:t>
            </w:r>
          </w:p>
        </w:tc>
      </w:tr>
      <w:tr w14:paraId="11563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18305D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1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0F2F1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FE6780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3557"/>
                <w:sz w:val="20"/>
                <w:szCs w:val="20"/>
              </w:rPr>
              <w:t>Agent</w:t>
            </w:r>
          </w:p>
        </w:tc>
        <w:tc>
          <w:tcPr>
            <w:tcW w:w="3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0F2F1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576313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L'agent ouvre l'interface scan, active la caméra et scanne le QR Code du voyageur.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0F2F1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38067D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QR Code décodé localement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0F2F1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854081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55555"/>
                <w:sz w:val="18"/>
                <w:szCs w:val="18"/>
              </w:rPr>
              <w:t>La caméra décode le token sans appel réseau. Le token brut est extrait du QR.</w:t>
            </w:r>
          </w:p>
        </w:tc>
      </w:tr>
      <w:tr w14:paraId="502AF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B3147B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2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F27BE8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3557"/>
                <w:sz w:val="20"/>
                <w:szCs w:val="20"/>
              </w:rPr>
              <w:t>Mobile→API</w:t>
            </w:r>
          </w:p>
        </w:tc>
        <w:tc>
          <w:tcPr>
            <w:tcW w:w="3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858764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POST /api/tickets/validate — body : { qr_code_token: '...', voyage_id: '...' } — JWT agent en header.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CC1FC9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Requête reçue par l'API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8B95BB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55555"/>
                <w:sz w:val="18"/>
                <w:szCs w:val="18"/>
              </w:rPr>
              <w:t>Endpoint protégé @PreAuthorize('hasRole(AGENT_AGENCE)'). Rejeter si rôle absent (403).</w:t>
            </w:r>
          </w:p>
        </w:tc>
      </w:tr>
      <w:tr w14:paraId="65736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F8988A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3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0F2F1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4D9E2D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3557"/>
                <w:sz w:val="20"/>
                <w:szCs w:val="20"/>
              </w:rPr>
              <w:t>API</w:t>
            </w:r>
          </w:p>
        </w:tc>
        <w:tc>
          <w:tcPr>
            <w:tcW w:w="3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0F2F1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4E2CE0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Vérification HMAC : recalculer HMAC-SHA256(payload, secret_vault) et comparer au token reçu.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0F2F1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32D72E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Signature vérifiée ou invalide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0F2F1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2EBE6D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55555"/>
                <w:sz w:val="18"/>
                <w:szCs w:val="18"/>
              </w:rPr>
              <w:t>Comparaison en temps constant (MessageDigest.isEqual) pour éviter les timing attacks. Si invalide → 401.</w:t>
            </w:r>
          </w:p>
        </w:tc>
      </w:tr>
      <w:tr w14:paraId="172FB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996C69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4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7C9890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3557"/>
                <w:sz w:val="20"/>
                <w:szCs w:val="20"/>
              </w:rPr>
              <w:t>API→DB</w:t>
            </w:r>
          </w:p>
        </w:tc>
        <w:tc>
          <w:tcPr>
            <w:tcW w:w="3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133758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SELECT * FROM billets WHERE qr_code_token = ? (index utilisé — &lt; 5ms).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E0769B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Billet trouvé ou absent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E1E32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55555"/>
                <w:sz w:val="18"/>
                <w:szCs w:val="18"/>
              </w:rPr>
              <w:t>Si absent → INVALIDE (404). Si trouvé → vérifier statut_billet.</w:t>
            </w:r>
          </w:p>
        </w:tc>
      </w:tr>
      <w:tr w14:paraId="13BD9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4523B7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5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0F2F1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2B993B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3557"/>
                <w:sz w:val="20"/>
                <w:szCs w:val="20"/>
              </w:rPr>
              <w:t>API</w:t>
            </w:r>
          </w:p>
        </w:tc>
        <w:tc>
          <w:tcPr>
            <w:tcW w:w="3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0F2F1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A16409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Vérifier statut_billet : si VALIDE → continuer. Si UTILISE → retourner DEJA_UTILISE + heure du scan. Si ANNULE → retourner ANNULE.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0F2F1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4048BE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Statut vérifié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0F2F1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38D16F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55555"/>
                <w:sz w:val="18"/>
                <w:szCs w:val="18"/>
              </w:rPr>
              <w:t>UTILISE inclut : valide_par_agent_id et date_validation pour audit.</w:t>
            </w:r>
          </w:p>
        </w:tc>
      </w:tr>
      <w:tr w14:paraId="19BF6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31C5BD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6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193BE2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3557"/>
                <w:sz w:val="20"/>
                <w:szCs w:val="20"/>
              </w:rPr>
              <w:t>API→DB</w:t>
            </w:r>
          </w:p>
        </w:tc>
        <w:tc>
          <w:tcPr>
            <w:tcW w:w="3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74C55B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UPDATE billets SET statut_billet='UTILISE', date_validation=NOW(), valide_par_agent_id={agent_id} WHERE id={billet_id} AND statut_billet='VALIDE'.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430BA3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Billet marqué UTILISE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FE57E1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55555"/>
                <w:sz w:val="18"/>
                <w:szCs w:val="18"/>
              </w:rPr>
              <w:t>Le WHERE statut='VALIDE' est une protection contre la race condition (double scan simultané).</w:t>
            </w:r>
          </w:p>
        </w:tc>
      </w:tr>
      <w:tr w14:paraId="68E8E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6E4831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7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0F2F1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1755B3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3557"/>
                <w:sz w:val="20"/>
                <w:szCs w:val="20"/>
              </w:rPr>
              <w:t>API→DB</w:t>
            </w:r>
          </w:p>
        </w:tc>
        <w:tc>
          <w:tcPr>
            <w:tcW w:w="3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0F2F1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FA7AFF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INSERT INTO journaux_activite (action='SCAN_BILLET', details={billet_id, resultat, voyage_id}, adresse_ip, utilisateur_id={agent_id}).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0F2F1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B903EE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Scan journalisé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0F2F1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708BA6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55555"/>
                <w:sz w:val="18"/>
                <w:szCs w:val="18"/>
              </w:rPr>
              <w:t>Chaque scan (succès ou échec) est loggé. Permet l'audit en cas de litige.</w:t>
            </w:r>
          </w:p>
        </w:tc>
      </w:tr>
      <w:tr w14:paraId="53E9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0142E2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8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498DB0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3557"/>
                <w:sz w:val="20"/>
                <w:szCs w:val="20"/>
              </w:rPr>
              <w:t>API→Mobile</w:t>
            </w:r>
          </w:p>
        </w:tc>
        <w:tc>
          <w:tcPr>
            <w:tcW w:w="3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1BF1F2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Réponse JSON en &lt; 1 seconde : { resultat: 'VALIDE', nom_passager, numero_siege, statut_billet }.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117927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Agent informé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4CCF14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55555"/>
                <w:sz w:val="18"/>
                <w:szCs w:val="18"/>
              </w:rPr>
              <w:t>Affichage visuel immédiat : vert (VALIDE), rouge (DEJA_UTILISE / INVALIDE), orange (ANNULE).</w:t>
            </w:r>
          </w:p>
        </w:tc>
      </w:tr>
    </w:tbl>
    <w:p w14:paraId="59A4EB72">
      <w:pPr>
        <w:spacing w:after="120"/>
      </w:pPr>
    </w:p>
    <w:p w14:paraId="053AF468">
      <w:pPr>
        <w:pStyle w:val="3"/>
        <w:spacing w:before="280" w:after="180"/>
      </w:pPr>
      <w:r>
        <w:rPr>
          <w:rFonts w:ascii="Arial" w:hAnsi="Arial" w:eastAsia="Arial" w:cs="Arial"/>
          <w:b/>
          <w:bCs/>
          <w:color w:val="2E6DAD"/>
          <w:sz w:val="28"/>
          <w:szCs w:val="28"/>
        </w:rPr>
        <w:t>3.4 Séquence mode dégradé — offline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0"/>
        <w:gridCol w:w="1600"/>
        <w:gridCol w:w="3280"/>
        <w:gridCol w:w="1800"/>
        <w:gridCol w:w="2200"/>
      </w:tblGrid>
      <w:tr w14:paraId="76961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1A3557" w:sz="2" w:space="0"/>
              <w:left w:val="single" w:color="1A3557" w:sz="2" w:space="0"/>
              <w:bottom w:val="single" w:color="1A3557" w:sz="2" w:space="0"/>
              <w:right w:val="single" w:color="1A3557" w:sz="2" w:space="0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AE00D8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#</w:t>
            </w:r>
          </w:p>
        </w:tc>
        <w:tc>
          <w:tcPr>
            <w:tcW w:w="1600" w:type="dxa"/>
            <w:tcBorders>
              <w:top w:val="single" w:color="1A3557" w:sz="2" w:space="0"/>
              <w:left w:val="single" w:color="1A3557" w:sz="2" w:space="0"/>
              <w:bottom w:val="single" w:color="1A3557" w:sz="2" w:space="0"/>
              <w:right w:val="single" w:color="1A3557" w:sz="2" w:space="0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F8A551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Acteur</w:t>
            </w:r>
          </w:p>
        </w:tc>
        <w:tc>
          <w:tcPr>
            <w:tcW w:w="3280" w:type="dxa"/>
            <w:tcBorders>
              <w:top w:val="single" w:color="1A3557" w:sz="2" w:space="0"/>
              <w:left w:val="single" w:color="1A3557" w:sz="2" w:space="0"/>
              <w:bottom w:val="single" w:color="1A3557" w:sz="2" w:space="0"/>
              <w:right w:val="single" w:color="1A3557" w:sz="2" w:space="0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BA2C47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1800" w:type="dxa"/>
            <w:tcBorders>
              <w:top w:val="single" w:color="1A3557" w:sz="2" w:space="0"/>
              <w:left w:val="single" w:color="1A3557" w:sz="2" w:space="0"/>
              <w:bottom w:val="single" w:color="1A3557" w:sz="2" w:space="0"/>
              <w:right w:val="single" w:color="1A3557" w:sz="2" w:space="0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E05DBF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État résultant</w:t>
            </w:r>
          </w:p>
        </w:tc>
        <w:tc>
          <w:tcPr>
            <w:tcW w:w="2200" w:type="dxa"/>
            <w:tcBorders>
              <w:top w:val="single" w:color="1A3557" w:sz="2" w:space="0"/>
              <w:left w:val="single" w:color="1A3557" w:sz="2" w:space="0"/>
              <w:bottom w:val="single" w:color="1A3557" w:sz="2" w:space="0"/>
              <w:right w:val="single" w:color="1A3557" w:sz="2" w:space="0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E22F4C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Note technique</w:t>
            </w:r>
          </w:p>
        </w:tc>
      </w:tr>
      <w:tr w14:paraId="4DC49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92B32D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1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66536C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3557"/>
                <w:sz w:val="20"/>
                <w:szCs w:val="20"/>
              </w:rPr>
              <w:t>Agent</w:t>
            </w:r>
          </w:p>
        </w:tc>
        <w:tc>
          <w:tcPr>
            <w:tcW w:w="3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5B9E56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Scan du QR Code — détection que le réseau est indisponible (timeout &lt; 3s).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70414D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Mode offline détecté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C25449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55555"/>
                <w:sz w:val="18"/>
                <w:szCs w:val="18"/>
              </w:rPr>
              <w:t>L'app détecte le mode offline via NetInfo (React Native) avant d'envoyer la requête.</w:t>
            </w:r>
          </w:p>
        </w:tc>
      </w:tr>
      <w:tr w14:paraId="32990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E9CFC1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2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F5B4E3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3557"/>
                <w:sz w:val="20"/>
                <w:szCs w:val="20"/>
              </w:rPr>
              <w:t>Mobile</w:t>
            </w:r>
          </w:p>
        </w:tc>
        <w:tc>
          <w:tcPr>
            <w:tcW w:w="3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A0E4E0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Vérification HMAC locale : le secret est pré-chargé dans le SecureStore de l'appareil (mis à jour à chaque connexion online).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2C33E1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HMAC vérifié localement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868F02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55555"/>
                <w:sz w:val="18"/>
                <w:szCs w:val="18"/>
              </w:rPr>
              <w:t>Le secret est chiffré dans le SecureStore (Keychain iOS / Keystore Android). TTL 8h.</w:t>
            </w:r>
          </w:p>
        </w:tc>
      </w:tr>
      <w:tr w14:paraId="23D10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094DF7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3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38003E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3557"/>
                <w:sz w:val="20"/>
                <w:szCs w:val="20"/>
              </w:rPr>
              <w:t>Mobile</w:t>
            </w:r>
          </w:p>
        </w:tc>
        <w:tc>
          <w:tcPr>
            <w:tcW w:w="3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A26388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Si HMAC valide : scan enregistré dans la file locale (AsyncStorage) avec timestamp. Affichage 'VALIDE (offline)'.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E67EED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Scan mis en file offline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519AF7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55555"/>
                <w:sz w:val="18"/>
                <w:szCs w:val="18"/>
              </w:rPr>
              <w:t>La file offline est chiffrée. Max 500 scans en attente.</w:t>
            </w:r>
          </w:p>
        </w:tc>
      </w:tr>
      <w:tr w14:paraId="078EC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F7BBCA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4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C544B5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3557"/>
                <w:sz w:val="20"/>
                <w:szCs w:val="20"/>
              </w:rPr>
              <w:t>Mobile</w:t>
            </w:r>
          </w:p>
        </w:tc>
        <w:tc>
          <w:tcPr>
            <w:tcW w:w="3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8C9DB7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Dès que le réseau revient (max 5 min) : flush de la file offline vers l'API en batch.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40F011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Synchronisation déclenchée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06FF3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55555"/>
                <w:sz w:val="18"/>
                <w:szCs w:val="18"/>
              </w:rPr>
              <w:t>Si conflit détecté (billet déjà marqué UTILISE online) : log de discordance, alerte admin.</w:t>
            </w:r>
          </w:p>
        </w:tc>
      </w:tr>
      <w:tr w14:paraId="119DF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A8C748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5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1F34A0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3557"/>
                <w:sz w:val="20"/>
                <w:szCs w:val="20"/>
              </w:rPr>
              <w:t>API→DB</w:t>
            </w:r>
          </w:p>
        </w:tc>
        <w:tc>
          <w:tcPr>
            <w:tcW w:w="3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A77EEB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Traitement du batch : UPDATE billets + INSERT journaux_activite avec timestamp original (pas NOW()).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BB36F8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Scans synchronisés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E19054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55555"/>
                <w:sz w:val="18"/>
                <w:szCs w:val="18"/>
              </w:rPr>
              <w:t>Le timestamp original est conservé pour l'audit. La DB reflète l'heure réelle du scan.</w:t>
            </w:r>
          </w:p>
        </w:tc>
      </w:tr>
    </w:tbl>
    <w:p w14:paraId="58769BEB">
      <w:pPr>
        <w:spacing w:after="120"/>
      </w:pPr>
    </w:p>
    <w:p w14:paraId="6AD98F3D">
      <w:pPr>
        <w:pStyle w:val="3"/>
        <w:spacing w:before="280" w:after="180"/>
      </w:pPr>
      <w:r>
        <w:rPr>
          <w:rFonts w:ascii="Arial" w:hAnsi="Arial" w:eastAsia="Arial" w:cs="Arial"/>
          <w:b/>
          <w:bCs/>
          <w:color w:val="2E6DAD"/>
          <w:sz w:val="28"/>
          <w:szCs w:val="28"/>
        </w:rPr>
        <w:t>3.5 Règles métier critiques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9585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004D40" w:sz="6" w:space="0"/>
              <w:left w:val="single" w:color="004D40" w:sz="6" w:space="0"/>
              <w:bottom w:val="single" w:color="CCCCCC" w:sz="0" w:space="0"/>
              <w:right w:val="single" w:color="CCCCCC" w:sz="0" w:space="0"/>
            </w:tcBorders>
            <w:shd w:val="clear" w:color="auto" w:fill="E0F2F1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39DFCA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4D40"/>
                <w:sz w:val="22"/>
                <w:szCs w:val="22"/>
              </w:rPr>
              <w:t>Règles à implémenter impérativement</w:t>
            </w:r>
          </w:p>
        </w:tc>
      </w:tr>
      <w:tr w14:paraId="10F2D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0E18C9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19"/>
                <w:szCs w:val="19"/>
              </w:rPr>
              <w:t>R1 — COMPARAISON HMAC EN TEMPS CONSTANT : Utiliser MessageDigest.isEqual() (Java) ou crypto.timingSafeEqual() (Node). Ne jamais utiliser ==  ou .equals() pour comparer des secrets.</w:t>
            </w:r>
          </w:p>
        </w:tc>
      </w:tr>
      <w:tr w14:paraId="7A05B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DC21CB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19"/>
                <w:szCs w:val="19"/>
              </w:rPr>
              <w:t>R2 — RACE CONDITION DOUBLE SCAN : Le UPDATE billet utilise WHERE statut='VALIDE' comme verrou optimiste. Si deux agents scannent le même billet en même temps, un seul UPDATE réussit.</w:t>
            </w:r>
          </w:p>
        </w:tc>
      </w:tr>
      <w:tr w14:paraId="05B7B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3FBC1F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19"/>
                <w:szCs w:val="19"/>
              </w:rPr>
              <w:t>R3 — USAGE UNIQUE ABSOLU : Une fois marqué UTILISE, un billet ne peut plus jamais repasser à VALIDE. Aucune route API ne le permet. Contrôle en DB (pas de UPDATE vers VALIDE).</w:t>
            </w:r>
          </w:p>
        </w:tc>
      </w:tr>
      <w:tr w14:paraId="7F2EE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A8960E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19"/>
                <w:szCs w:val="19"/>
              </w:rPr>
              <w:t>R4 — MODE OFFLINE SÉCURISÉ : Le secret HMAC offline a un TTL de 8h. Au-delà, le mode offline est désactivé et l'agent doit se reconnecter pour le rafraîchir.</w:t>
            </w:r>
          </w:p>
        </w:tc>
      </w:tr>
      <w:tr w14:paraId="7F4EB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D42762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19"/>
                <w:szCs w:val="19"/>
              </w:rPr>
              <w:t>R5 — RÉPONSE &lt; 1 SECONDE : L'index sur qr_code_token garantit que le SELECT est inférieur à 5ms. La réponse totale API doit rester sous 1 seconde (SLA de l'US #9c).</w:t>
            </w:r>
          </w:p>
        </w:tc>
      </w:tr>
      <w:tr w14:paraId="5301F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AFA0A1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19"/>
                <w:szCs w:val="19"/>
              </w:rPr>
              <w:t>R6 — LOG SYSTÉMATIQUE : Tout scan (valide, invalide, déjà utilisé, annulé, offline) est loggé dans journaux_activite. Indispensable pour les litiges passagers.</w:t>
            </w:r>
          </w:p>
        </w:tc>
      </w:tr>
    </w:tbl>
    <w:p w14:paraId="162544B9">
      <w:pPr>
        <w:spacing w:after="120"/>
      </w:pPr>
    </w:p>
    <w:p w14:paraId="75AF8E76">
      <w:pPr>
        <w:pStyle w:val="3"/>
        <w:spacing w:before="280" w:after="180"/>
      </w:pPr>
      <w:r>
        <w:rPr>
          <w:rFonts w:ascii="Arial" w:hAnsi="Arial" w:eastAsia="Arial" w:cs="Arial"/>
          <w:b/>
          <w:bCs/>
          <w:color w:val="2E6DAD"/>
          <w:sz w:val="28"/>
          <w:szCs w:val="28"/>
        </w:rPr>
        <w:t>3.6 Cas d'erreur et gestion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9"/>
        <w:gridCol w:w="2094"/>
        <w:gridCol w:w="3067"/>
        <w:gridCol w:w="1790"/>
      </w:tblGrid>
      <w:tr w14:paraId="1C0BA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1A3557" w:sz="2" w:space="0"/>
              <w:left w:val="single" w:color="1A3557" w:sz="2" w:space="0"/>
              <w:bottom w:val="single" w:color="1A3557" w:sz="2" w:space="0"/>
              <w:right w:val="single" w:color="1A3557" w:sz="2" w:space="0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2C3E2B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Cas d'erreur</w:t>
            </w:r>
          </w:p>
        </w:tc>
        <w:tc>
          <w:tcPr>
            <w:tcW w:w="2280" w:type="dxa"/>
            <w:tcBorders>
              <w:top w:val="single" w:color="1A3557" w:sz="2" w:space="0"/>
              <w:left w:val="single" w:color="1A3557" w:sz="2" w:space="0"/>
              <w:bottom w:val="single" w:color="1A3557" w:sz="2" w:space="0"/>
              <w:right w:val="single" w:color="1A3557" w:sz="2" w:space="0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B70792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Détection</w:t>
            </w:r>
          </w:p>
        </w:tc>
        <w:tc>
          <w:tcPr>
            <w:tcW w:w="2280" w:type="dxa"/>
            <w:tcBorders>
              <w:top w:val="single" w:color="1A3557" w:sz="2" w:space="0"/>
              <w:left w:val="single" w:color="1A3557" w:sz="2" w:space="0"/>
              <w:bottom w:val="single" w:color="1A3557" w:sz="2" w:space="0"/>
              <w:right w:val="single" w:color="1A3557" w:sz="2" w:space="0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2807B3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Action corrective</w:t>
            </w:r>
          </w:p>
        </w:tc>
        <w:tc>
          <w:tcPr>
            <w:tcW w:w="2000" w:type="dxa"/>
            <w:tcBorders>
              <w:top w:val="single" w:color="1A3557" w:sz="2" w:space="0"/>
              <w:left w:val="single" w:color="1A3557" w:sz="2" w:space="0"/>
              <w:bottom w:val="single" w:color="1A3557" w:sz="2" w:space="0"/>
              <w:right w:val="single" w:color="1A3557" w:sz="2" w:space="0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FB49E6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Impact utilisateur</w:t>
            </w:r>
          </w:p>
        </w:tc>
      </w:tr>
      <w:tr w14:paraId="47987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616D6A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QR Code falsifié (HMAC invalide)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32CB8B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Étape 3 — vérification HMAC échoue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F4F4E0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401 — réponse INVALIDE, log SECURITE dans journaux_activite (action=SCAN_FRAUDULEUX)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F50032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Affichage rouge 'Billet invalide' — agent alerte le superviseur</w:t>
            </w:r>
          </w:p>
        </w:tc>
      </w:tr>
      <w:tr w14:paraId="418BB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5AA28F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Billet déjà scanné (UTILISE)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9939E1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Étape 5 — statut_billet = UTILISE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380DA9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200 avec résultat DEJA_UTILISE + heure du premier scan + id agent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0D447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Affichage orange 'Billet déjà utilisé à HH:MM par Agent X'</w:t>
            </w:r>
          </w:p>
        </w:tc>
      </w:tr>
      <w:tr w14:paraId="380CD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7CD3E5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Billet annulé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5CCB05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Étape 5 — statut_billet = ANNULE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12BC85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200 avec résultat ANNULE — le passager ne peut pas embarquer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275319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Affichage rouge 'Billet annulé — contacter l'agence'</w:t>
            </w:r>
          </w:p>
        </w:tc>
      </w:tr>
      <w:tr w14:paraId="60724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78D743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API indisponible &gt; 3s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1AC546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Timeout réseau détecté par l'app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C49172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Basculement automatique en mode offline (section 3.4)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090FDA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Affichage jaune 'Mode hors-ligne — scan enregistré localement'</w:t>
            </w:r>
          </w:p>
        </w:tc>
      </w:tr>
      <w:tr w14:paraId="0050E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585EFD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File offline &gt; 5 min sans sync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D71CDE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Délai maximum dépassé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C174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Alerte admin, blocage du mode offline, agent doit se reconnecter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9F50D0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Message agent : 'Connexion requise pour continuer les scans'</w:t>
            </w:r>
          </w:p>
        </w:tc>
      </w:tr>
      <w:tr w14:paraId="43781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0B5B66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Double scan simultané (2 agents)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FB1419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UPDATE WHERE statut='VALIDE' — un seul réussit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CC82B0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L'agent dont l'UPDATE échoue reçoit DEJA_UTILISE immédiatement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05B8AB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Un agent valide, l'autre voit 'Déjà validé' — traçable en audit</w:t>
            </w:r>
          </w:p>
        </w:tc>
      </w:tr>
    </w:tbl>
    <w:p w14:paraId="65A40480">
      <w:pPr>
        <w:spacing w:after="120"/>
      </w:pPr>
    </w:p>
    <w:p w14:paraId="5125FFC7">
      <w:pPr>
        <w:pStyle w:val="3"/>
        <w:spacing w:before="280" w:after="180"/>
      </w:pPr>
      <w:r>
        <w:rPr>
          <w:rFonts w:ascii="Arial" w:hAnsi="Arial" w:eastAsia="Arial" w:cs="Arial"/>
          <w:b/>
          <w:bCs/>
          <w:color w:val="2E6DAD"/>
          <w:sz w:val="28"/>
          <w:szCs w:val="28"/>
        </w:rPr>
        <w:t>3.7 Résultats possibles du scan — récapitulatif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39"/>
        <w:gridCol w:w="1991"/>
        <w:gridCol w:w="2175"/>
        <w:gridCol w:w="1877"/>
        <w:gridCol w:w="1678"/>
      </w:tblGrid>
      <w:tr w14:paraId="7C987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1A3557" w:sz="2" w:space="0"/>
              <w:left w:val="single" w:color="1A3557" w:sz="2" w:space="0"/>
              <w:bottom w:val="single" w:color="1A3557" w:sz="2" w:space="0"/>
              <w:right w:val="single" w:color="1A3557" w:sz="2" w:space="0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2AC87F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Résultat</w:t>
            </w:r>
          </w:p>
        </w:tc>
        <w:tc>
          <w:tcPr>
            <w:tcW w:w="2000" w:type="dxa"/>
            <w:tcBorders>
              <w:top w:val="single" w:color="1A3557" w:sz="2" w:space="0"/>
              <w:left w:val="single" w:color="1A3557" w:sz="2" w:space="0"/>
              <w:bottom w:val="single" w:color="1A3557" w:sz="2" w:space="0"/>
              <w:right w:val="single" w:color="1A3557" w:sz="2" w:space="0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AC0655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Condition</w:t>
            </w:r>
          </w:p>
        </w:tc>
        <w:tc>
          <w:tcPr>
            <w:tcW w:w="2200" w:type="dxa"/>
            <w:tcBorders>
              <w:top w:val="single" w:color="1A3557" w:sz="2" w:space="0"/>
              <w:left w:val="single" w:color="1A3557" w:sz="2" w:space="0"/>
              <w:bottom w:val="single" w:color="1A3557" w:sz="2" w:space="0"/>
              <w:right w:val="single" w:color="1A3557" w:sz="2" w:space="0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748B73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Données retournées</w:t>
            </w:r>
          </w:p>
        </w:tc>
        <w:tc>
          <w:tcPr>
            <w:tcW w:w="1880" w:type="dxa"/>
            <w:tcBorders>
              <w:top w:val="single" w:color="1A3557" w:sz="2" w:space="0"/>
              <w:left w:val="single" w:color="1A3557" w:sz="2" w:space="0"/>
              <w:bottom w:val="single" w:color="1A3557" w:sz="2" w:space="0"/>
              <w:right w:val="single" w:color="1A3557" w:sz="2" w:space="0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A39C99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Affichage agent</w:t>
            </w:r>
          </w:p>
        </w:tc>
        <w:tc>
          <w:tcPr>
            <w:tcW w:w="1680" w:type="dxa"/>
            <w:tcBorders>
              <w:top w:val="single" w:color="1A3557" w:sz="2" w:space="0"/>
              <w:left w:val="single" w:color="1A3557" w:sz="2" w:space="0"/>
              <w:bottom w:val="single" w:color="1A3557" w:sz="2" w:space="0"/>
              <w:right w:val="single" w:color="1A3557" w:sz="2" w:space="0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7AE160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Action agent</w:t>
            </w:r>
          </w:p>
        </w:tc>
      </w:tr>
      <w:tr w14:paraId="51929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7E53E9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VALIDE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20E38F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HMAC ok + statut=VALIDE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BAB673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Nom passager, siège, voyage</w:t>
            </w:r>
          </w:p>
        </w:tc>
        <w:tc>
          <w:tcPr>
            <w:tcW w:w="1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98B110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5E20"/>
                <w:sz w:val="20"/>
                <w:szCs w:val="20"/>
              </w:rPr>
              <w:t>Vert — 'Embarquement autorisé'</w:t>
            </w:r>
          </w:p>
        </w:tc>
        <w:tc>
          <w:tcPr>
            <w:tcW w:w="1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7C263E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Laisser passer</w:t>
            </w:r>
          </w:p>
        </w:tc>
      </w:tr>
      <w:tr w14:paraId="09CD7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BB5F28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DEJA_UTILISE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C744DB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HMAC ok + statut=UTILISE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C0DE75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Heure scan, agent valideur</w:t>
            </w:r>
          </w:p>
        </w:tc>
        <w:tc>
          <w:tcPr>
            <w:tcW w:w="1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619E65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E65100"/>
                <w:sz w:val="20"/>
                <w:szCs w:val="20"/>
              </w:rPr>
              <w:t>Orange — 'Déjà scanné'</w:t>
            </w:r>
          </w:p>
        </w:tc>
        <w:tc>
          <w:tcPr>
            <w:tcW w:w="1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1D7059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Alerter superviseur</w:t>
            </w:r>
          </w:p>
        </w:tc>
      </w:tr>
      <w:tr w14:paraId="6FED4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874FBD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INVALIDE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2437E0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HMAC incorrect ou token inconnu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48A1D0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Aucune donnée passager</w:t>
            </w:r>
          </w:p>
        </w:tc>
        <w:tc>
          <w:tcPr>
            <w:tcW w:w="1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EBEE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C6ABB1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B71C1C"/>
                <w:sz w:val="20"/>
                <w:szCs w:val="20"/>
              </w:rPr>
              <w:t>Rouge — 'Billet invalide'</w:t>
            </w:r>
          </w:p>
        </w:tc>
        <w:tc>
          <w:tcPr>
            <w:tcW w:w="1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B2BFD1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Refuser embarquement</w:t>
            </w:r>
          </w:p>
        </w:tc>
      </w:tr>
      <w:tr w14:paraId="1A460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E5E789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ANNULE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B1E9AF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HMAC ok + statut=ANNULE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F1CE8C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Date d'annulation</w:t>
            </w:r>
          </w:p>
        </w:tc>
        <w:tc>
          <w:tcPr>
            <w:tcW w:w="1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EBEE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CBE923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B71C1C"/>
                <w:sz w:val="20"/>
                <w:szCs w:val="20"/>
              </w:rPr>
              <w:t>Rouge — 'Billet annulé'</w:t>
            </w:r>
          </w:p>
        </w:tc>
        <w:tc>
          <w:tcPr>
            <w:tcW w:w="1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9F9D8D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Refuser embarquement</w:t>
            </w:r>
          </w:p>
        </w:tc>
      </w:tr>
      <w:tr w14:paraId="465CE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E8B67B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VALIDE (offline)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313C8C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HMAC local ok, réseau absent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DE121B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Données locales + mention offline</w:t>
            </w:r>
          </w:p>
        </w:tc>
        <w:tc>
          <w:tcPr>
            <w:tcW w:w="1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EDE6DA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E65100"/>
                <w:sz w:val="20"/>
                <w:szCs w:val="20"/>
              </w:rPr>
              <w:t>Jaune — 'Mode hors-ligne'</w:t>
            </w:r>
          </w:p>
        </w:tc>
        <w:tc>
          <w:tcPr>
            <w:tcW w:w="1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9D030C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Laisser passer, sync auto</w:t>
            </w:r>
          </w:p>
        </w:tc>
      </w:tr>
    </w:tbl>
    <w:p w14:paraId="04F08D12">
      <w:pPr>
        <w:pStyle w:val="2"/>
        <w:pageBreakBefore/>
        <w:spacing w:before="200" w:after="300"/>
      </w:pPr>
      <w:r>
        <w:rPr>
          <w:rFonts w:ascii="Arial" w:hAnsi="Arial" w:eastAsia="Arial" w:cs="Arial"/>
          <w:b/>
          <w:bCs/>
          <w:color w:val="1A3557"/>
          <w:sz w:val="36"/>
          <w:szCs w:val="36"/>
        </w:rPr>
        <w:t>Synthèse — Interactions entre les trois flux</w:t>
      </w:r>
    </w:p>
    <w:p w14:paraId="0FCB388D">
      <w:pPr>
        <w:spacing w:after="140"/>
      </w:pPr>
      <w:r>
        <w:rPr>
          <w:rFonts w:ascii="Arial" w:hAnsi="Arial" w:eastAsia="Arial" w:cs="Arial"/>
          <w:sz w:val="20"/>
          <w:szCs w:val="20"/>
        </w:rPr>
        <w:t>Les trois flux sont indépendants mais partagent des dépendances communes qu'il faut implémenter une seule fois et réutiliser :</w:t>
      </w:r>
    </w:p>
    <w:p w14:paraId="0FA0D841">
      <w:pPr>
        <w:spacing w:after="120"/>
      </w:pP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2000"/>
        <w:gridCol w:w="4760"/>
      </w:tblGrid>
      <w:tr w14:paraId="003F1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600" w:type="dxa"/>
            <w:tcBorders>
              <w:top w:val="single" w:color="1A3557" w:sz="2" w:space="0"/>
              <w:left w:val="single" w:color="1A3557" w:sz="2" w:space="0"/>
              <w:bottom w:val="single" w:color="1A3557" w:sz="2" w:space="0"/>
              <w:right w:val="single" w:color="1A3557" w:sz="2" w:space="0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EB967A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Composant partagé</w:t>
            </w:r>
          </w:p>
        </w:tc>
        <w:tc>
          <w:tcPr>
            <w:tcW w:w="2000" w:type="dxa"/>
            <w:tcBorders>
              <w:top w:val="single" w:color="1A3557" w:sz="2" w:space="0"/>
              <w:left w:val="single" w:color="1A3557" w:sz="2" w:space="0"/>
              <w:bottom w:val="single" w:color="1A3557" w:sz="2" w:space="0"/>
              <w:right w:val="single" w:color="1A3557" w:sz="2" w:space="0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FF934E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Utilisé par</w:t>
            </w:r>
          </w:p>
        </w:tc>
        <w:tc>
          <w:tcPr>
            <w:tcW w:w="4760" w:type="dxa"/>
            <w:tcBorders>
              <w:top w:val="single" w:color="1A3557" w:sz="2" w:space="0"/>
              <w:left w:val="single" w:color="1A3557" w:sz="2" w:space="0"/>
              <w:bottom w:val="single" w:color="1A3557" w:sz="2" w:space="0"/>
              <w:right w:val="single" w:color="1A3557" w:sz="2" w:space="0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19ADAB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Détail d'implémentation</w:t>
            </w:r>
          </w:p>
        </w:tc>
      </w:tr>
      <w:tr w14:paraId="1B9BC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BD59E7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HashiCorp Vault (secrets)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14B8D3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Flux 1, 2, 3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7BA6ED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Secret HMAC PayUnit (Flux 1), accès MinIO (Flux 2), secret HMAC QR (Flux 3). Un seul client Vault configuré dans VaultConfig.java.</w:t>
            </w:r>
          </w:p>
        </w:tc>
      </w:tr>
      <w:tr w14:paraId="1E320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368609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journaux_activite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BF7F81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Flux 1, 2, 3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833BD7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Chaque flux insère des lignes d'audit. Un seul service AuditService.java avec méthode log(action, details, ip, userId).</w:t>
            </w:r>
          </w:p>
        </w:tc>
      </w:tr>
      <w:tr w14:paraId="2EF23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BB1AA0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Firebase FCM (notifications)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D63345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Flux 1, 2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C0EB9B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Confirmation paiement (Flux 1), résultat KYC (Flux 2). Un seul NotificationService.java.</w:t>
            </w:r>
          </w:p>
        </w:tc>
      </w:tr>
      <w:tr w14:paraId="09B50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1D49A5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Keycloak JWT + @PreAuthorize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F91021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Flux 1, 2, 3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0AFB2A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Flux 1 : VOYAGEUR. Flux 2 : VOYAGEUR (soumission) + ADMIN (validation). Flux 3 : AGENT_AGENCE.</w:t>
            </w:r>
          </w:p>
        </w:tc>
      </w:tr>
      <w:tr w14:paraId="66D68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5E034A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PostgreSQL @Transactional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9F7879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Flux 1, 2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2E2A1A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Flux 1 : UPDATE paiement + réservation + INSERT billets. Flux 2 : UPDATE kyc + UPDATE utilisateur. Même pattern.</w:t>
            </w:r>
          </w:p>
        </w:tc>
      </w:tr>
      <w:tr w14:paraId="1B50C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E08227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MinIO (stockage fichiers)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06D3C1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Flux 2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B186C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  <w:t>Photos KYC uniquement pour le MVP. URLs pré-signées générées par un seul MinioService.java.</w:t>
            </w:r>
          </w:p>
        </w:tc>
      </w:tr>
    </w:tbl>
    <w:p w14:paraId="6277BED1">
      <w:pPr>
        <w:spacing w:after="120"/>
      </w:pP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FC80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2E7D32" w:sz="6" w:space="0"/>
              <w:left w:val="single" w:color="2E7D32" w:sz="6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7BB6DC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D32"/>
                <w:sz w:val="22"/>
                <w:szCs w:val="22"/>
              </w:rPr>
              <w:t>Ordre d'implémentation recommandé</w:t>
            </w:r>
          </w:p>
        </w:tc>
      </w:tr>
      <w:tr w14:paraId="14848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4DA8F6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19"/>
                <w:szCs w:val="19"/>
              </w:rPr>
              <w:t>1. Implémenter d'abord le Flux 3 (scan billet) : c'est le plus simple et il valide l'index QR Code et la vérification HMAC.</w:t>
            </w:r>
          </w:p>
        </w:tc>
      </w:tr>
      <w:tr w14:paraId="1BF25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828BD9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19"/>
                <w:szCs w:val="19"/>
              </w:rPr>
              <w:t>2. Implémenter le Flux 2 (KYC) : valide MinIO, les uploads sécurisés et le workflow admin.</w:t>
            </w:r>
          </w:p>
        </w:tc>
      </w:tr>
      <w:tr w14:paraId="3EFBE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21B4C9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19"/>
                <w:szCs w:val="19"/>
              </w:rPr>
              <w:t>3. Implémenter le Flux 1 (paiement) en dernier : c'est le plus complexe (Redis + PayUnit + webhook + transaction JPA).</w:t>
            </w:r>
          </w:p>
        </w:tc>
      </w:tr>
      <w:tr w14:paraId="2EEC5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8FA594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11111"/>
                <w:sz w:val="19"/>
                <w:szCs w:val="19"/>
              </w:rPr>
              <w:t>Raison : chaque flux valide des composants réutilisés par les suivants. Avancer du plus simple au plus complexe réduit le risque.</w:t>
            </w:r>
          </w:p>
        </w:tc>
      </w:tr>
    </w:tbl>
    <w:p w14:paraId="6AC475ED"/>
    <w:sectPr>
      <w:headerReference r:id="rId3" w:type="default"/>
      <w:footerReference r:id="rId4" w:type="default"/>
      <w:pgSz w:w="11906" w:h="16838"/>
      <w:pgMar w:top="900" w:right="900" w:bottom="900" w:left="9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4048E9">
    <w:pPr>
      <w:pBdr>
        <w:top w:val="single" w:color="2E6DAD" w:sz="4" w:space="8"/>
      </w:pBdr>
    </w:pPr>
    <w:r>
      <w:rPr>
        <w:rFonts w:ascii="Arial" w:hAnsi="Arial" w:eastAsia="Arial" w:cs="Arial"/>
        <w:color w:val="888888"/>
        <w:sz w:val="18"/>
        <w:szCs w:val="18"/>
      </w:rPr>
      <w:t xml:space="preserve">Confidentiel — Usage académique et commercial   |   Page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88A4F6">
    <w:pPr>
      <w:pBdr>
        <w:bottom w:val="single" w:color="2E6DAD" w:sz="4" w:space="8"/>
      </w:pBdr>
    </w:pPr>
    <w:r>
      <w:rPr>
        <w:rFonts w:hint="default" w:cs="Arial"/>
        <w:color w:val="2E6DAD"/>
        <w:sz w:val="18"/>
        <w:szCs w:val="18"/>
        <w:lang w:val="fr-FR"/>
      </w:rPr>
      <w:t>Agence de Voyage</w:t>
    </w:r>
    <w:r>
      <w:rPr>
        <w:rFonts w:ascii="Arial" w:hAnsi="Arial" w:eastAsia="Arial" w:cs="Arial"/>
        <w:color w:val="2E6DAD"/>
        <w:sz w:val="18"/>
        <w:szCs w:val="18"/>
      </w:rPr>
      <w:t xml:space="preserve"> — Matrice des flux critiques v1.0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5D9F42C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400" w:after="200"/>
      <w:outlineLvl w:val="0"/>
    </w:pPr>
    <w:rPr>
      <w:rFonts w:ascii="Arial" w:hAnsi="Arial" w:eastAsia="Arial" w:cs="Arial"/>
      <w:b/>
      <w:bCs/>
      <w:color w:val="1A3557"/>
      <w:sz w:val="36"/>
      <w:szCs w:val="36"/>
    </w:rPr>
  </w:style>
  <w:style w:type="paragraph" w:styleId="3">
    <w:name w:val="heading 2"/>
    <w:next w:val="1"/>
    <w:qFormat/>
    <w:uiPriority w:val="0"/>
    <w:pPr>
      <w:spacing w:before="280" w:after="160"/>
      <w:outlineLvl w:val="1"/>
    </w:pPr>
    <w:rPr>
      <w:rFonts w:ascii="Arial" w:hAnsi="Arial" w:eastAsia="Arial" w:cs="Arial"/>
      <w:b/>
      <w:bCs/>
      <w:color w:val="2E6DAD"/>
      <w:sz w:val="28"/>
      <w:szCs w:val="28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1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Hyperlink"/>
    <w:unhideWhenUsed/>
    <w:qFormat/>
    <w:uiPriority w:val="99"/>
    <w:rPr>
      <w:color w:val="0563C1"/>
      <w:u w:val="single"/>
    </w:rPr>
  </w:style>
  <w:style w:type="character" w:styleId="10">
    <w:name w:val="footnote reference"/>
    <w:semiHidden/>
    <w:unhideWhenUsed/>
    <w:uiPriority w:val="99"/>
    <w:rPr>
      <w:vertAlign w:val="superscript"/>
    </w:rPr>
  </w:style>
  <w:style w:type="character" w:styleId="11">
    <w:name w:val="endnote reference"/>
    <w:semiHidden/>
    <w:unhideWhenUsed/>
    <w:qFormat/>
    <w:uiPriority w:val="99"/>
    <w:rPr>
      <w:vertAlign w:val="superscript"/>
    </w:rPr>
  </w:style>
  <w:style w:type="paragraph" w:styleId="12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4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2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895</Words>
  <Characters>5096</Characters>
  <TotalTime>32</TotalTime>
  <ScaleCrop>false</ScaleCrop>
  <LinksUpToDate>false</LinksUpToDate>
  <CharactersWithSpaces>5866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2026-04-13T23:14:00Z</dcterms:created>
  <dc:creator>Un-named</dc:creator>
  <cp:lastModifiedBy>noumb</cp:lastModifiedBy>
  <dcterms:modified xsi:type="dcterms:W3CDTF">2026-04-15T00:34:05Z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eyJoZGlkIjoiMWJmYmVhMGQ2YWQwOTc0ZDFkYmVkZTE0NzFkNThlYzIifQ==</vt:lpwstr>
  </property>
  <property fmtid="{D5CDD505-2E9C-101B-9397-08002B2CF9AE}" pid="3" name="KSOProductBuildVer">
    <vt:lpwstr>1036-12.1.0.25242</vt:lpwstr>
  </property>
  <property fmtid="{D5CDD505-2E9C-101B-9397-08002B2CF9AE}" pid="4" name="ICV">
    <vt:lpwstr>4CE6B919A89B418990F7B3C72A32A94A_12</vt:lpwstr>
  </property>
</Properties>
</file>