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7331E4" w:rsidP="00013F1C">
      <w:pPr>
        <w:jc w:val="center"/>
        <w:rPr>
          <w:rFonts w:ascii="Verdana" w:hAnsi="Verdana" w:cs="Tahoma"/>
          <w:b/>
          <w:i/>
          <w:iCs/>
          <w:sz w:val="24"/>
          <w:szCs w:val="20"/>
        </w:rPr>
      </w:pPr>
      <w:r>
        <w:rPr>
          <w:rFonts w:ascii="Verdana" w:hAnsi="Verdana" w:cs="Tahoma"/>
          <w:b/>
          <w:i/>
          <w:iCs/>
          <w:sz w:val="24"/>
          <w:szCs w:val="20"/>
        </w:rPr>
        <w:t>Team 3</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BF624C">
        <w:rPr>
          <w:rFonts w:ascii="Verdana" w:hAnsi="Verdana" w:cs="Tahoma"/>
          <w:b/>
          <w:i/>
          <w:sz w:val="24"/>
          <w:szCs w:val="20"/>
        </w:rPr>
        <w:t>2</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Ranne</w:t>
      </w:r>
      <w:proofErr w:type="spellEnd"/>
      <w:r w:rsidRPr="00F04B9B">
        <w:rPr>
          <w:rFonts w:ascii="Verdana" w:hAnsi="Verdana" w:cs="Tahoma"/>
          <w:b/>
          <w:i/>
          <w:sz w:val="24"/>
          <w:szCs w:val="20"/>
        </w:rPr>
        <w:t xml:space="preserve"> </w:t>
      </w:r>
      <w:proofErr w:type="spellStart"/>
      <w:r w:rsidRPr="00F04B9B">
        <w:rPr>
          <w:rFonts w:ascii="Verdana" w:hAnsi="Verdana" w:cs="Tahoma"/>
          <w:b/>
          <w:i/>
          <w:sz w:val="24"/>
          <w:szCs w:val="20"/>
        </w:rPr>
        <w:t>Sanderin</w:t>
      </w:r>
      <w:proofErr w:type="spellEnd"/>
      <w:r w:rsidRPr="007676E3">
        <w:rPr>
          <w:rFonts w:ascii="Verdana" w:hAnsi="Verdana" w:cs="Tahoma"/>
          <w:b/>
          <w:i/>
          <w:sz w:val="24"/>
          <w:szCs w:val="20"/>
        </w:rPr>
        <w:t xml:space="preserve"> </w:t>
      </w:r>
      <w:r w:rsidRPr="00F04B9B">
        <w:rPr>
          <w:rFonts w:ascii="Verdana" w:hAnsi="Verdana" w:cs="Tahoma"/>
          <w:b/>
          <w:i/>
          <w:sz w:val="24"/>
          <w:szCs w:val="20"/>
        </w:rPr>
        <w:t>N8817596</w:t>
      </w:r>
    </w:p>
    <w:p w:rsidR="00EF385B" w:rsidRPr="007676E3" w:rsidRDefault="00F04B9B" w:rsidP="00F04B9B">
      <w:pPr>
        <w:jc w:val="center"/>
        <w:rPr>
          <w:rFonts w:ascii="Verdana" w:hAnsi="Verdana" w:cs="Tahoma"/>
          <w:b/>
          <w:i/>
          <w:sz w:val="24"/>
          <w:szCs w:val="20"/>
        </w:rPr>
      </w:pPr>
      <w:r w:rsidRPr="00F04B9B">
        <w:rPr>
          <w:rFonts w:ascii="Verdana" w:hAnsi="Verdana" w:cs="Tahoma"/>
          <w:b/>
          <w:i/>
          <w:sz w:val="24"/>
          <w:szCs w:val="20"/>
        </w:rPr>
        <w:t xml:space="preserve">Veronika Strela </w:t>
      </w:r>
      <w:r>
        <w:rPr>
          <w:rFonts w:ascii="Verdana" w:hAnsi="Verdana" w:cs="Tahoma"/>
          <w:b/>
          <w:i/>
          <w:sz w:val="24"/>
          <w:szCs w:val="20"/>
        </w:rPr>
        <w:t>N9471201</w:t>
      </w:r>
    </w:p>
    <w:p w:rsidR="00EF385B" w:rsidRPr="007676E3" w:rsidRDefault="00F04B9B" w:rsidP="00F04B9B">
      <w:pPr>
        <w:jc w:val="center"/>
        <w:rPr>
          <w:rFonts w:ascii="Verdana" w:hAnsi="Verdana" w:cs="Tahoma"/>
          <w:b/>
          <w:i/>
          <w:sz w:val="24"/>
          <w:szCs w:val="20"/>
        </w:rPr>
      </w:pPr>
      <w:r w:rsidRPr="00F04B9B">
        <w:rPr>
          <w:rFonts w:ascii="Verdana" w:hAnsi="Verdana" w:cs="Tahoma"/>
          <w:b/>
          <w:i/>
          <w:sz w:val="24"/>
          <w:szCs w:val="20"/>
        </w:rPr>
        <w:t>Kenny Williamson N9499148</w:t>
      </w:r>
    </w:p>
    <w:p w:rsidR="00EF385B" w:rsidRDefault="00F04B9B" w:rsidP="00F04B9B">
      <w:pPr>
        <w:jc w:val="center"/>
        <w:rPr>
          <w:rFonts w:ascii="Verdana" w:hAnsi="Verdana" w:cs="Tahoma"/>
          <w:b/>
          <w:i/>
          <w:sz w:val="24"/>
          <w:szCs w:val="20"/>
        </w:rPr>
      </w:pPr>
      <w:proofErr w:type="spellStart"/>
      <w:r w:rsidRPr="00F04B9B">
        <w:rPr>
          <w:rFonts w:ascii="Verdana" w:hAnsi="Verdana" w:cs="Tahoma"/>
          <w:b/>
          <w:i/>
          <w:sz w:val="24"/>
          <w:szCs w:val="20"/>
        </w:rPr>
        <w:t>Issey</w:t>
      </w:r>
      <w:proofErr w:type="spellEnd"/>
      <w:r w:rsidRPr="00F04B9B">
        <w:rPr>
          <w:rFonts w:ascii="Verdana" w:hAnsi="Verdana" w:cs="Tahoma"/>
          <w:b/>
          <w:i/>
          <w:sz w:val="24"/>
          <w:szCs w:val="20"/>
        </w:rPr>
        <w:t xml:space="preserve"> Jordan N7458258</w:t>
      </w:r>
    </w:p>
    <w:p w:rsidR="00534124" w:rsidRDefault="00F04B9B" w:rsidP="00F04B9B">
      <w:pPr>
        <w:jc w:val="center"/>
        <w:rPr>
          <w:rFonts w:ascii="Verdana" w:hAnsi="Verdana" w:cs="Tahoma"/>
          <w:b/>
          <w:i/>
          <w:sz w:val="24"/>
          <w:szCs w:val="20"/>
        </w:rPr>
      </w:pPr>
      <w:r w:rsidRPr="00F04B9B">
        <w:rPr>
          <w:rFonts w:ascii="Verdana" w:hAnsi="Verdana" w:cs="Tahoma"/>
          <w:b/>
          <w:i/>
          <w:sz w:val="24"/>
          <w:szCs w:val="20"/>
        </w:rPr>
        <w:t>Vikrant Harish N9471600</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r w:rsidR="007331E4">
        <w:rPr>
          <w:rFonts w:ascii="Verdana" w:hAnsi="Verdana" w:cs="Tahoma"/>
          <w:b/>
          <w:sz w:val="24"/>
          <w:szCs w:val="20"/>
        </w:rPr>
        <w:t xml:space="preserve"> IFB 299 – Design and Development</w:t>
      </w:r>
    </w:p>
    <w:p w:rsidR="00534124" w:rsidRDefault="00534124" w:rsidP="00534124">
      <w:pPr>
        <w:jc w:val="center"/>
        <w:rPr>
          <w:rFonts w:ascii="Verdana" w:hAnsi="Verdana" w:cs="Tahoma"/>
          <w:b/>
          <w:sz w:val="24"/>
          <w:szCs w:val="20"/>
        </w:rPr>
      </w:pPr>
    </w:p>
    <w:p w:rsidR="00AE3F14" w:rsidRPr="007676E3" w:rsidRDefault="00AE3F14" w:rsidP="00534124">
      <w:pPr>
        <w:jc w:val="center"/>
        <w:rPr>
          <w:rFonts w:ascii="Verdana" w:hAnsi="Verdana" w:cs="Tahoma"/>
          <w:b/>
          <w:sz w:val="24"/>
          <w:szCs w:val="20"/>
        </w:rPr>
      </w:pPr>
    </w:p>
    <w:p w:rsidR="00534124" w:rsidRPr="007676E3" w:rsidRDefault="00AE3F14" w:rsidP="00534124">
      <w:pPr>
        <w:jc w:val="center"/>
        <w:rPr>
          <w:rFonts w:ascii="Verdana" w:hAnsi="Verdana" w:cs="Tahoma"/>
          <w:b/>
          <w:i/>
          <w:sz w:val="24"/>
          <w:szCs w:val="20"/>
        </w:rPr>
      </w:pPr>
      <w:r>
        <w:rPr>
          <w:rFonts w:ascii="Verdana" w:hAnsi="Verdana" w:cs="Tahoma"/>
          <w:b/>
          <w:i/>
          <w:sz w:val="24"/>
          <w:szCs w:val="20"/>
        </w:rPr>
        <w:t>Tutor</w:t>
      </w:r>
      <w:r w:rsidR="007331E4">
        <w:rPr>
          <w:rFonts w:ascii="Verdana" w:hAnsi="Verdana" w:cs="Tahoma"/>
          <w:b/>
          <w:i/>
          <w:sz w:val="24"/>
          <w:szCs w:val="20"/>
        </w:rPr>
        <w:t>: Tara</w:t>
      </w:r>
      <w:r w:rsidR="00F04B9B">
        <w:rPr>
          <w:rFonts w:ascii="Verdana" w:hAnsi="Verdana" w:cs="Tahoma"/>
          <w:b/>
          <w:i/>
          <w:sz w:val="24"/>
          <w:szCs w:val="20"/>
        </w:rPr>
        <w:t xml:space="preserve"> Capel</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F04B9B" w:rsidP="00534124">
      <w:pPr>
        <w:jc w:val="center"/>
        <w:rPr>
          <w:rFonts w:ascii="Verdana" w:hAnsi="Verdana" w:cs="Tahoma"/>
          <w:b/>
          <w:i/>
          <w:sz w:val="20"/>
          <w:szCs w:val="20"/>
        </w:rPr>
      </w:pPr>
      <w:r>
        <w:rPr>
          <w:rFonts w:ascii="Verdana" w:hAnsi="Verdana" w:cs="Tahoma"/>
          <w:b/>
          <w:i/>
          <w:sz w:val="20"/>
          <w:szCs w:val="20"/>
        </w:rPr>
        <w:t>21/02/2018</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AE3F14">
            <w:pPr>
              <w:spacing w:before="120" w:after="120"/>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15355D">
              <w:rPr>
                <w:rFonts w:ascii="Verdana" w:hAnsi="Verdana" w:cs="Tahoma"/>
                <w:b/>
                <w:i/>
                <w:sz w:val="20"/>
                <w:szCs w:val="20"/>
              </w:rPr>
              <w:t>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Ranne</w:t>
            </w:r>
            <w:proofErr w:type="spellEnd"/>
            <w:r>
              <w:rPr>
                <w:rFonts w:ascii="Verdana" w:hAnsi="Verdana" w:cs="Tahoma"/>
                <w:b/>
                <w:i/>
                <w:sz w:val="20"/>
                <w:szCs w:val="20"/>
              </w:rPr>
              <w:t xml:space="preserve"> </w:t>
            </w:r>
            <w:proofErr w:type="spellStart"/>
            <w:r>
              <w:rPr>
                <w:rFonts w:ascii="Verdana" w:hAnsi="Verdana" w:cs="Tahoma"/>
                <w:b/>
                <w:i/>
                <w:sz w:val="20"/>
                <w:szCs w:val="20"/>
              </w:rPr>
              <w:t>Sanderin</w:t>
            </w:r>
            <w:proofErr w:type="spellEnd"/>
            <w:r>
              <w:rPr>
                <w:rFonts w:ascii="Verdana" w:hAnsi="Verdana" w:cs="Tahoma"/>
                <w:b/>
                <w:i/>
                <w:sz w:val="20"/>
                <w:szCs w:val="20"/>
              </w:rPr>
              <w:t xml:space="preserve"> (N8817596)</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R.L.S.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Veronika Strela (N9471201)</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V.S.</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F04B9B">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Kenny Williamson </w:t>
            </w:r>
            <w:r w:rsidR="00F04B9B">
              <w:rPr>
                <w:rFonts w:ascii="Verdana" w:hAnsi="Verdana" w:cs="Tahoma"/>
                <w:b/>
                <w:i/>
                <w:sz w:val="20"/>
                <w:szCs w:val="20"/>
              </w:rPr>
              <w:t>(N9499148</w:t>
            </w:r>
            <w:r>
              <w:rPr>
                <w:rFonts w:ascii="Verdana" w:hAnsi="Verdana" w:cs="Tahoma"/>
                <w:b/>
                <w:i/>
                <w:sz w:val="20"/>
                <w:szCs w:val="20"/>
              </w:rPr>
              <w:t>)</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K.W.</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trPr>
          <w:trHeight w:val="299"/>
        </w:trPr>
        <w:tc>
          <w:tcPr>
            <w:tcW w:w="3510" w:type="dxa"/>
          </w:tcPr>
          <w:p w:rsidR="00DB46D0" w:rsidRPr="007676E3" w:rsidRDefault="007331E4"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Issey</w:t>
            </w:r>
            <w:proofErr w:type="spellEnd"/>
            <w:r>
              <w:rPr>
                <w:rFonts w:ascii="Verdana" w:hAnsi="Verdana" w:cs="Tahoma"/>
                <w:b/>
                <w:i/>
                <w:sz w:val="20"/>
                <w:szCs w:val="20"/>
              </w:rPr>
              <w:t xml:space="preserve"> Jordan (N7458258)</w:t>
            </w:r>
          </w:p>
        </w:tc>
        <w:tc>
          <w:tcPr>
            <w:tcW w:w="3828"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I.J.</w:t>
            </w:r>
          </w:p>
        </w:tc>
        <w:tc>
          <w:tcPr>
            <w:tcW w:w="2403" w:type="dxa"/>
          </w:tcPr>
          <w:p w:rsidR="00DB46D0" w:rsidRPr="007676E3" w:rsidRDefault="00F04B9B"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rsidTr="002F03AF">
        <w:trPr>
          <w:trHeight w:val="299"/>
        </w:trPr>
        <w:tc>
          <w:tcPr>
            <w:tcW w:w="3510" w:type="dxa"/>
          </w:tcPr>
          <w:p w:rsidR="00534124" w:rsidRPr="007676E3" w:rsidRDefault="007331E4"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Vikrant Harish (N9471600)</w:t>
            </w:r>
          </w:p>
        </w:tc>
        <w:tc>
          <w:tcPr>
            <w:tcW w:w="3828" w:type="dxa"/>
          </w:tcPr>
          <w:p w:rsidR="00534124" w:rsidRPr="007676E3" w:rsidRDefault="00F04B9B" w:rsidP="002F03AF">
            <w:pPr>
              <w:spacing w:before="120" w:after="120"/>
              <w:jc w:val="center"/>
              <w:rPr>
                <w:rFonts w:ascii="Verdana" w:hAnsi="Verdana" w:cs="Tahoma"/>
                <w:i/>
                <w:sz w:val="20"/>
                <w:szCs w:val="20"/>
              </w:rPr>
            </w:pPr>
            <w:r>
              <w:rPr>
                <w:rFonts w:ascii="Verdana" w:hAnsi="Verdana" w:cs="Tahoma"/>
                <w:i/>
                <w:sz w:val="20"/>
                <w:szCs w:val="20"/>
              </w:rPr>
              <w:t>V.H.</w:t>
            </w:r>
          </w:p>
        </w:tc>
        <w:tc>
          <w:tcPr>
            <w:tcW w:w="2403" w:type="dxa"/>
          </w:tcPr>
          <w:p w:rsidR="00534124" w:rsidRPr="007676E3" w:rsidRDefault="00F04B9B" w:rsidP="002F03AF">
            <w:pPr>
              <w:spacing w:before="120" w:after="120"/>
              <w:jc w:val="center"/>
              <w:rPr>
                <w:rFonts w:ascii="Verdana" w:hAnsi="Verdana" w:cs="Tahoma"/>
                <w:i/>
                <w:sz w:val="20"/>
                <w:szCs w:val="20"/>
              </w:rPr>
            </w:pPr>
            <w:r>
              <w:rPr>
                <w:rFonts w:ascii="Verdana" w:hAnsi="Verdana" w:cs="Tahoma"/>
                <w:i/>
                <w:sz w:val="20"/>
                <w:szCs w:val="20"/>
              </w:rPr>
              <w:t>21/02/2018</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5504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00C27DCD"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Pr>
            <w:noProof/>
            <w:webHidden/>
          </w:rPr>
          <w:fldChar w:fldCharType="begin"/>
        </w:r>
        <w:r w:rsidR="002C6112">
          <w:rPr>
            <w:noProof/>
            <w:webHidden/>
          </w:rPr>
          <w:instrText xml:space="preserve"> PAGEREF _Toc299977981 \h </w:instrText>
        </w:r>
        <w:r>
          <w:rPr>
            <w:noProof/>
            <w:webHidden/>
          </w:rPr>
        </w:r>
        <w:r>
          <w:rPr>
            <w:noProof/>
            <w:webHidden/>
          </w:rPr>
          <w:fldChar w:fldCharType="separate"/>
        </w:r>
        <w:r w:rsidR="005F31AF">
          <w:rPr>
            <w:noProof/>
            <w:webHidden/>
          </w:rPr>
          <w:t>ii</w:t>
        </w:r>
        <w:r>
          <w:rPr>
            <w:noProof/>
            <w:webHidden/>
          </w:rPr>
          <w:fldChar w:fldCharType="end"/>
        </w:r>
      </w:hyperlink>
    </w:p>
    <w:p w:rsidR="002C6112" w:rsidRDefault="005504CD">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Pr>
            <w:noProof/>
            <w:webHidden/>
          </w:rPr>
          <w:fldChar w:fldCharType="begin"/>
        </w:r>
        <w:r w:rsidR="002C6112">
          <w:rPr>
            <w:noProof/>
            <w:webHidden/>
          </w:rPr>
          <w:instrText xml:space="preserve"> PAGEREF _Toc299977982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Pr>
            <w:noProof/>
            <w:webHidden/>
          </w:rPr>
          <w:fldChar w:fldCharType="begin"/>
        </w:r>
        <w:r w:rsidR="002C6112">
          <w:rPr>
            <w:noProof/>
            <w:webHidden/>
          </w:rPr>
          <w:instrText xml:space="preserve"> PAGEREF _Toc299977983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Pr>
            <w:noProof/>
            <w:webHidden/>
          </w:rPr>
          <w:fldChar w:fldCharType="begin"/>
        </w:r>
        <w:r w:rsidR="002C6112">
          <w:rPr>
            <w:noProof/>
            <w:webHidden/>
          </w:rPr>
          <w:instrText xml:space="preserve"> PAGEREF _Toc299977984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Pr>
            <w:noProof/>
            <w:webHidden/>
          </w:rPr>
          <w:fldChar w:fldCharType="begin"/>
        </w:r>
        <w:r w:rsidR="002C6112">
          <w:rPr>
            <w:noProof/>
            <w:webHidden/>
          </w:rPr>
          <w:instrText xml:space="preserve"> PAGEREF _Toc299977985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Pr>
            <w:noProof/>
            <w:webHidden/>
          </w:rPr>
          <w:fldChar w:fldCharType="begin"/>
        </w:r>
        <w:r w:rsidR="002C6112">
          <w:rPr>
            <w:noProof/>
            <w:webHidden/>
          </w:rPr>
          <w:instrText xml:space="preserve"> PAGEREF _Toc299977986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Pr>
            <w:noProof/>
            <w:webHidden/>
          </w:rPr>
          <w:fldChar w:fldCharType="begin"/>
        </w:r>
        <w:r w:rsidR="002C6112">
          <w:rPr>
            <w:noProof/>
            <w:webHidden/>
          </w:rPr>
          <w:instrText xml:space="preserve"> PAGEREF _Toc299977987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Pr>
            <w:noProof/>
            <w:webHidden/>
          </w:rPr>
          <w:fldChar w:fldCharType="begin"/>
        </w:r>
        <w:r w:rsidR="002C6112">
          <w:rPr>
            <w:noProof/>
            <w:webHidden/>
          </w:rPr>
          <w:instrText xml:space="preserve"> PAGEREF _Toc299977988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Pr>
            <w:noProof/>
            <w:webHidden/>
          </w:rPr>
          <w:fldChar w:fldCharType="begin"/>
        </w:r>
        <w:r w:rsidR="002C6112">
          <w:rPr>
            <w:noProof/>
            <w:webHidden/>
          </w:rPr>
          <w:instrText xml:space="preserve"> PAGEREF _Toc299977989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Pr>
            <w:noProof/>
            <w:webHidden/>
          </w:rPr>
          <w:fldChar w:fldCharType="begin"/>
        </w:r>
        <w:r w:rsidR="002C6112">
          <w:rPr>
            <w:noProof/>
            <w:webHidden/>
          </w:rPr>
          <w:instrText xml:space="preserve"> PAGEREF _Toc299977990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Pr>
            <w:noProof/>
            <w:webHidden/>
          </w:rPr>
          <w:fldChar w:fldCharType="begin"/>
        </w:r>
        <w:r w:rsidR="002C6112">
          <w:rPr>
            <w:noProof/>
            <w:webHidden/>
          </w:rPr>
          <w:instrText xml:space="preserve"> PAGEREF _Toc299977991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Pr>
            <w:noProof/>
            <w:webHidden/>
          </w:rPr>
          <w:fldChar w:fldCharType="begin"/>
        </w:r>
        <w:r w:rsidR="002C6112">
          <w:rPr>
            <w:noProof/>
            <w:webHidden/>
          </w:rPr>
          <w:instrText xml:space="preserve"> PAGEREF _Toc299977992 \h </w:instrText>
        </w:r>
        <w:r>
          <w:rPr>
            <w:noProof/>
            <w:webHidden/>
          </w:rPr>
        </w:r>
        <w:r>
          <w:rPr>
            <w:noProof/>
            <w:webHidden/>
          </w:rPr>
          <w:fldChar w:fldCharType="separate"/>
        </w:r>
        <w:r w:rsidR="005F31AF">
          <w:rPr>
            <w:noProof/>
            <w:webHidden/>
          </w:rPr>
          <w:t>1</w:t>
        </w:r>
        <w:r>
          <w:rPr>
            <w:noProof/>
            <w:webHidden/>
          </w:rPr>
          <w:fldChar w:fldCharType="end"/>
        </w:r>
      </w:hyperlink>
    </w:p>
    <w:p w:rsidR="002C6112" w:rsidRDefault="005504CD">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Pr>
            <w:noProof/>
            <w:webHidden/>
          </w:rPr>
          <w:fldChar w:fldCharType="begin"/>
        </w:r>
        <w:r w:rsidR="002C6112">
          <w:rPr>
            <w:noProof/>
            <w:webHidden/>
          </w:rPr>
          <w:instrText xml:space="preserve"> PAGEREF _Toc299977993 \h </w:instrText>
        </w:r>
        <w:r>
          <w:rPr>
            <w:noProof/>
            <w:webHidden/>
          </w:rPr>
        </w:r>
        <w:r>
          <w:rPr>
            <w:noProof/>
            <w:webHidden/>
          </w:rPr>
          <w:fldChar w:fldCharType="separate"/>
        </w:r>
        <w:r w:rsidR="005F31AF">
          <w:rPr>
            <w:noProof/>
            <w:webHidden/>
          </w:rPr>
          <w:t>1</w:t>
        </w:r>
        <w:r>
          <w:rPr>
            <w:noProof/>
            <w:webHidden/>
          </w:rPr>
          <w:fldChar w:fldCharType="end"/>
        </w:r>
      </w:hyperlink>
    </w:p>
    <w:p w:rsidR="00F779B5" w:rsidRPr="007676E3" w:rsidRDefault="005504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331E4" w:rsidRPr="00AE3F14">
        <w:rPr>
          <w:rFonts w:ascii="Verdana" w:hAnsi="Verdana" w:cs="Tahoma"/>
          <w:sz w:val="20"/>
          <w:szCs w:val="20"/>
        </w:rPr>
        <w:t>Team 3</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bookmarkStart w:id="2" w:name="_GoBack"/>
      <w:bookmarkEnd w:id="2"/>
      <w:r w:rsidR="006A4DDE" w:rsidRPr="00AE3F14">
        <w:rPr>
          <w:rFonts w:ascii="Verdana" w:hAnsi="Verdana" w:cs="Tahoma"/>
          <w:sz w:val="20"/>
          <w:szCs w:val="20"/>
        </w:rPr>
        <w:t>Music School</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r>
        <w:rPr>
          <w:rFonts w:ascii="Verdana" w:hAnsi="Verdana" w:cs="Tahoma"/>
          <w:b/>
          <w:i/>
          <w:sz w:val="20"/>
          <w:szCs w:val="20"/>
        </w:rPr>
        <w:t>2.1.1 Team Principles</w:t>
      </w: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r>
        <w:rPr>
          <w:rFonts w:ascii="Verdana" w:hAnsi="Verdana" w:cs="Tahoma"/>
          <w:b/>
          <w:i/>
          <w:sz w:val="20"/>
          <w:szCs w:val="20"/>
        </w:rPr>
        <w:t>2.1.2 Communication and Operational Processes</w:t>
      </w: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5D51D5">
      <w:pPr>
        <w:spacing w:line="360" w:lineRule="auto"/>
        <w:jc w:val="both"/>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p>
    <w:p w:rsidR="00133EAF" w:rsidRDefault="00133EAF" w:rsidP="00133EAF">
      <w:pPr>
        <w:widowControl/>
        <w:suppressAutoHyphens w:val="0"/>
        <w:rPr>
          <w:rFonts w:ascii="Verdana" w:hAnsi="Verdana" w:cs="Tahoma"/>
          <w:b/>
          <w:i/>
          <w:sz w:val="20"/>
          <w:szCs w:val="20"/>
        </w:rPr>
      </w:pPr>
      <w:r>
        <w:rPr>
          <w:rFonts w:ascii="Verdana" w:hAnsi="Verdana" w:cs="Tahoma"/>
          <w:b/>
          <w:i/>
          <w:sz w:val="20"/>
          <w:szCs w:val="20"/>
        </w:rPr>
        <w:br w:type="page"/>
      </w:r>
    </w:p>
    <w:p w:rsidR="00B333BD" w:rsidRDefault="00B333BD"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r>
        <w:rPr>
          <w:rFonts w:ascii="Verdana" w:hAnsi="Verdana" w:cs="Tahoma"/>
          <w:sz w:val="20"/>
          <w:szCs w:val="20"/>
        </w:rPr>
        <w:lastRenderedPageBreak/>
        <w:t xml:space="preserve">EXPLANATORY NOTES:  </w:t>
      </w:r>
    </w:p>
    <w:p w:rsidR="00B333BD" w:rsidRPr="00B333BD" w:rsidRDefault="00010994"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p>
    <w:p w:rsidR="00B333BD" w:rsidRPr="00B333BD" w:rsidRDefault="00A74552"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p>
    <w:p w:rsidR="00B333BD" w:rsidRPr="00B333BD" w:rsidRDefault="00B333BD" w:rsidP="00133EAF">
      <w:pPr>
        <w:pBdr>
          <w:top w:val="single" w:sz="4" w:space="1" w:color="auto"/>
          <w:left w:val="single" w:sz="4" w:space="4" w:color="auto"/>
          <w:bottom w:val="single" w:sz="4" w:space="1" w:color="auto"/>
          <w:right w:val="single" w:sz="4" w:space="4" w:color="auto"/>
        </w:pBdr>
        <w:shd w:val="clear" w:color="auto" w:fill="FABF8F" w:themeFill="accent6" w:themeFillTint="99"/>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each </w:t>
      </w:r>
      <w:proofErr w:type="spellStart"/>
      <w:r w:rsidRPr="00B333BD">
        <w:rPr>
          <w:rFonts w:ascii="Verdana" w:hAnsi="Verdana" w:cs="Tahoma"/>
          <w:sz w:val="20"/>
          <w:szCs w:val="20"/>
        </w:rPr>
        <w:t>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133EAF" w:rsidRPr="00C041F0" w:rsidRDefault="00133EAF" w:rsidP="00AE3F14">
      <w:pPr>
        <w:pStyle w:val="Heading2"/>
        <w:numPr>
          <w:ilvl w:val="0"/>
          <w:numId w:val="0"/>
        </w:numPr>
        <w:shd w:val="clear" w:color="auto" w:fill="C2D69B" w:themeFill="accent3" w:themeFillTint="99"/>
      </w:pPr>
      <w:r w:rsidRPr="00C041F0">
        <w:t xml:space="preserve">Possible Topics for </w:t>
      </w:r>
      <w:r>
        <w:t>Agreement</w:t>
      </w:r>
      <w:r w:rsidRPr="00C041F0">
        <w:t xml:space="preserve"> Principles  </w:t>
      </w:r>
    </w:p>
    <w:p w:rsidR="00133EAF" w:rsidRPr="00C041F0" w:rsidRDefault="00133EAF"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133EAF" w:rsidRPr="00C041F0" w:rsidRDefault="00133EAF" w:rsidP="00AE3F14">
      <w:pPr>
        <w:numPr>
          <w:ilvl w:val="0"/>
          <w:numId w:val="6"/>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133EAF" w:rsidRPr="00C041F0" w:rsidRDefault="00133EAF" w:rsidP="00AE3F14">
      <w:pPr>
        <w:numPr>
          <w:ilvl w:val="0"/>
          <w:numId w:val="6"/>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133EAF" w:rsidRPr="00C041F0" w:rsidRDefault="00133EAF" w:rsidP="00AE3F14">
      <w:pPr>
        <w:numPr>
          <w:ilvl w:val="0"/>
          <w:numId w:val="6"/>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133EAF" w:rsidRPr="00C041F0" w:rsidRDefault="00133EAF" w:rsidP="00AE3F14">
      <w:pPr>
        <w:numPr>
          <w:ilvl w:val="0"/>
          <w:numId w:val="6"/>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w:t>
      </w:r>
      <w:proofErr w:type="spellStart"/>
      <w:r w:rsidRPr="00C041F0">
        <w:rPr>
          <w:rFonts w:ascii="Verdana" w:hAnsi="Verdana" w:cs="Tahoma"/>
          <w:sz w:val="20"/>
          <w:szCs w:val="20"/>
        </w:rPr>
        <w:t>no</w:t>
      </w:r>
      <w:proofErr w:type="spellEnd"/>
      <w:r w:rsidRPr="00C041F0">
        <w:rPr>
          <w:rFonts w:ascii="Verdana" w:hAnsi="Verdana" w:cs="Tahoma"/>
          <w:sz w:val="20"/>
          <w:szCs w:val="20"/>
        </w:rPr>
        <w:t xml:space="preserve"> work on the project), how will you identify them, and what are you going to do about them?</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lastRenderedPageBreak/>
        <w:t>What you will do if members make significantly different contributions in terms of quantity or quality of work;</w:t>
      </w:r>
    </w:p>
    <w:p w:rsidR="00133EAF" w:rsidRPr="00C041F0" w:rsidRDefault="00133EAF" w:rsidP="00AE3F14">
      <w:pPr>
        <w:numPr>
          <w:ilvl w:val="0"/>
          <w:numId w:val="6"/>
        </w:numPr>
        <w:shd w:val="clear" w:color="auto" w:fill="C2D69B" w:themeFill="accent3" w:themeFillTint="99"/>
        <w:spacing w:line="360" w:lineRule="auto"/>
        <w:ind w:left="714" w:hanging="357"/>
        <w:rPr>
          <w:rFonts w:ascii="Verdana" w:hAnsi="Verdana" w:cs="Tahoma"/>
          <w:sz w:val="20"/>
          <w:szCs w:val="20"/>
        </w:rPr>
      </w:pPr>
      <w:r w:rsidRPr="00C041F0">
        <w:rPr>
          <w:rFonts w:ascii="Verdana" w:hAnsi="Verdana" w:cs="Tahoma"/>
          <w:sz w:val="20"/>
          <w:szCs w:val="20"/>
        </w:rPr>
        <w:t>etc</w:t>
      </w:r>
    </w:p>
    <w:p w:rsidR="00AE3F14" w:rsidRPr="00C041F0" w:rsidRDefault="00AE3F14" w:rsidP="00AE3F14">
      <w:pPr>
        <w:pStyle w:val="Heading2"/>
        <w:numPr>
          <w:ilvl w:val="0"/>
          <w:numId w:val="0"/>
        </w:numPr>
        <w:shd w:val="clear" w:color="auto" w:fill="C2D69B" w:themeFill="accent3" w:themeFillTint="99"/>
      </w:pPr>
      <w:bookmarkStart w:id="5" w:name="_Toc299977991"/>
      <w:r w:rsidRPr="00C041F0">
        <w:t>Communication and Operational Process Topics</w:t>
      </w:r>
      <w:bookmarkEnd w:id="5"/>
    </w:p>
    <w:p w:rsidR="00AE3F14" w:rsidRPr="00C041F0" w:rsidRDefault="00AE3F14"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AE3F14" w:rsidRPr="00C041F0" w:rsidRDefault="00AE3F14" w:rsidP="00AE3F14">
      <w:pPr>
        <w:numPr>
          <w:ilvl w:val="0"/>
          <w:numId w:val="5"/>
        </w:num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etc</w:t>
      </w:r>
    </w:p>
    <w:p w:rsidR="00226077" w:rsidRDefault="00226077" w:rsidP="00B333BD">
      <w:pPr>
        <w:spacing w:line="360" w:lineRule="auto"/>
        <w:jc w:val="both"/>
        <w:rPr>
          <w:rFonts w:ascii="Verdana" w:hAnsi="Verdana" w:cs="Tahoma"/>
          <w:b/>
          <w:i/>
          <w:sz w:val="20"/>
          <w:szCs w:val="20"/>
        </w:rPr>
      </w:pPr>
    </w:p>
    <w:p w:rsidR="00B333BD" w:rsidRDefault="00A74552" w:rsidP="00AE3F14">
      <w:pPr>
        <w:shd w:val="clear" w:color="auto" w:fill="FABF8F" w:themeFill="accent6" w:themeFillTint="99"/>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pPr w:leftFromText="180" w:rightFromText="180" w:vertAnchor="text" w:horzAnchor="margin" w:tblpY="195"/>
        <w:tblW w:w="0" w:type="auto"/>
        <w:shd w:val="clear" w:color="auto" w:fill="92CDDC" w:themeFill="accent5" w:themeFillTint="99"/>
        <w:tblLook w:val="01E0"/>
      </w:tblPr>
      <w:tblGrid>
        <w:gridCol w:w="9853"/>
      </w:tblGrid>
      <w:tr w:rsidR="00133EAF" w:rsidRPr="0063751A" w:rsidTr="00133EAF">
        <w:trPr>
          <w:trHeight w:val="2967"/>
        </w:trPr>
        <w:tc>
          <w:tcPr>
            <w:tcW w:w="9853" w:type="dxa"/>
            <w:shd w:val="clear" w:color="auto" w:fill="92CDDC" w:themeFill="accent5" w:themeFillTint="99"/>
          </w:tcPr>
          <w:p w:rsidR="00133EAF" w:rsidRPr="0063751A" w:rsidRDefault="00133EAF" w:rsidP="00133EAF">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133EAF" w:rsidRPr="0063751A" w:rsidRDefault="00133EAF" w:rsidP="00133EAF">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A</w:t>
            </w:r>
            <w:r w:rsidRPr="0063751A">
              <w:rPr>
                <w:rFonts w:ascii="Verdana" w:hAnsi="Verdana" w:cs="Tahoma"/>
                <w:sz w:val="20"/>
                <w:szCs w:val="20"/>
              </w:rPr>
              <w:t xml:space="preserve"> healthy </w:t>
            </w:r>
            <w:r>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133EAF" w:rsidRPr="0063751A" w:rsidRDefault="00133EAF" w:rsidP="00133EAF">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133EAF" w:rsidRPr="0063751A" w:rsidRDefault="00133EAF" w:rsidP="00133EAF">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w:t>
            </w:r>
            <w:proofErr w:type="spellStart"/>
            <w:r w:rsidRPr="0063751A">
              <w:rPr>
                <w:rFonts w:ascii="Verdana" w:hAnsi="Verdana" w:cs="Tahoma"/>
                <w:sz w:val="20"/>
                <w:szCs w:val="20"/>
              </w:rPr>
              <w:t>others</w:t>
            </w:r>
            <w:proofErr w:type="spellEnd"/>
            <w:r w:rsidRPr="0063751A">
              <w:rPr>
                <w:rFonts w:ascii="Verdana" w:hAnsi="Verdana" w:cs="Tahoma"/>
                <w:sz w:val="20"/>
                <w:szCs w:val="20"/>
              </w:rPr>
              <w:t xml:space="preserve"> ideas, </w:t>
            </w:r>
          </w:p>
          <w:p w:rsidR="00133EAF" w:rsidRPr="0063751A" w:rsidRDefault="00133EAF" w:rsidP="00133EAF">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133EAF" w:rsidRPr="0063751A" w:rsidRDefault="00133EAF" w:rsidP="00133EAF">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133EAF" w:rsidRPr="0063751A" w:rsidRDefault="00133EAF" w:rsidP="00133EAF">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AE3F14" w:rsidRDefault="00AE3F14">
      <w:pPr>
        <w:widowControl/>
        <w:suppressAutoHyphens w:val="0"/>
        <w:rPr>
          <w:b/>
          <w:bCs/>
        </w:rPr>
      </w:pPr>
      <w:bookmarkStart w:id="6" w:name="_Toc299977985"/>
      <w:r>
        <w:br w:type="page"/>
      </w:r>
    </w:p>
    <w:p w:rsidR="006356CE" w:rsidRPr="00FD57E6" w:rsidRDefault="009661BA" w:rsidP="00FD57E6">
      <w:pPr>
        <w:pStyle w:val="Heading2"/>
      </w:pPr>
      <w:r w:rsidRPr="00FD57E6">
        <w:lastRenderedPageBreak/>
        <w:t>N</w:t>
      </w:r>
      <w:r w:rsidR="006356CE" w:rsidRPr="00FD57E6">
        <w:t>on-</w:t>
      </w:r>
      <w:r w:rsidRPr="002927E0">
        <w:rPr>
          <w:szCs w:val="20"/>
        </w:rPr>
        <w:t>C</w:t>
      </w:r>
      <w:r w:rsidR="006356CE" w:rsidRPr="002927E0">
        <w:rPr>
          <w:szCs w:val="20"/>
        </w:rPr>
        <w:t>ompliance</w:t>
      </w:r>
      <w:bookmarkEnd w:id="6"/>
    </w:p>
    <w:p w:rsidR="006356CE" w:rsidRPr="007676E3" w:rsidRDefault="006356CE" w:rsidP="006356CE">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6356CE" w:rsidRPr="007676E3" w:rsidRDefault="006356CE"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AE3F14">
      <w:pPr>
        <w:shd w:val="clear" w:color="auto" w:fill="FABF8F" w:themeFill="accent6" w:themeFillTint="99"/>
        <w:spacing w:line="360" w:lineRule="auto"/>
        <w:jc w:val="both"/>
        <w:rPr>
          <w:rFonts w:ascii="Verdana" w:hAnsi="Verdana" w:cs="Tahoma"/>
          <w:b/>
          <w:i/>
          <w:sz w:val="20"/>
          <w:szCs w:val="20"/>
        </w:rPr>
      </w:pPr>
    </w:p>
    <w:p w:rsidR="009661BA" w:rsidRPr="007676E3" w:rsidRDefault="006356CE"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sz w:val="20"/>
          <w:szCs w:val="20"/>
        </w:rPr>
      </w:pPr>
    </w:p>
    <w:p w:rsidR="00AE3F14" w:rsidRPr="00C041F0" w:rsidRDefault="00AE3F14" w:rsidP="00AE3F14">
      <w:pPr>
        <w:pStyle w:val="Heading2"/>
        <w:numPr>
          <w:ilvl w:val="0"/>
          <w:numId w:val="0"/>
        </w:numPr>
        <w:shd w:val="clear" w:color="auto" w:fill="C2D69B" w:themeFill="accent3" w:themeFillTint="99"/>
      </w:pPr>
      <w:r w:rsidRPr="00C041F0">
        <w:t>Defining Major and Minor Non-Compliance</w:t>
      </w:r>
    </w:p>
    <w:p w:rsidR="00AE3F14" w:rsidRPr="00C041F0" w:rsidRDefault="00AE3F14" w:rsidP="00AE3F14">
      <w:pPr>
        <w:shd w:val="clear" w:color="auto" w:fill="C2D69B" w:themeFill="accent3" w:themeFillTint="99"/>
        <w:rPr>
          <w:rFonts w:ascii="Verdana" w:hAnsi="Verdana" w:cs="Tahoma"/>
          <w:b/>
          <w:sz w:val="20"/>
          <w:szCs w:val="20"/>
        </w:rPr>
      </w:pPr>
    </w:p>
    <w:p w:rsidR="00AE3F14" w:rsidRPr="00C041F0" w:rsidRDefault="00AE3F14"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AE3F14" w:rsidRPr="00C041F0" w:rsidRDefault="00AE3F14" w:rsidP="00AE3F14">
      <w:pPr>
        <w:shd w:val="clear" w:color="auto" w:fill="C2D69B" w:themeFill="accent3" w:themeFillTint="99"/>
        <w:spacing w:line="360" w:lineRule="auto"/>
        <w:rPr>
          <w:rFonts w:ascii="Verdana" w:hAnsi="Verdana" w:cs="Tahoma"/>
          <w:sz w:val="20"/>
          <w:szCs w:val="20"/>
        </w:rPr>
      </w:pPr>
    </w:p>
    <w:p w:rsidR="00AE3F14" w:rsidRPr="00C041F0" w:rsidRDefault="00AE3F14"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AE3F14" w:rsidRPr="00C041F0" w:rsidRDefault="00AE3F14" w:rsidP="00AE3F14">
      <w:pPr>
        <w:spacing w:line="360" w:lineRule="auto"/>
        <w:rPr>
          <w:rFonts w:ascii="Verdana" w:hAnsi="Verdana" w:cs="Tahoma"/>
          <w:sz w:val="20"/>
          <w:szCs w:val="20"/>
        </w:rPr>
      </w:pPr>
    </w:p>
    <w:p w:rsidR="00AE3F14" w:rsidRPr="007676E3" w:rsidRDefault="00AE3F14"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7" w:name="_Toc299977986"/>
      <w:r>
        <w:lastRenderedPageBreak/>
        <w:t>Dispute Resolution &amp; Conflict Management</w:t>
      </w:r>
      <w:bookmarkEnd w:id="7"/>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AE3F14" w:rsidRPr="00AE3F14" w:rsidRDefault="00AE3F14" w:rsidP="00AE3F14">
      <w:pPr>
        <w:spacing w:line="360" w:lineRule="auto"/>
        <w:jc w:val="both"/>
        <w:rPr>
          <w:rFonts w:ascii="Verdana" w:hAnsi="Verdana" w:cs="Tahoma"/>
          <w:sz w:val="20"/>
          <w:szCs w:val="20"/>
        </w:rPr>
      </w:pPr>
    </w:p>
    <w:p w:rsidR="009661BA" w:rsidRPr="007676E3" w:rsidRDefault="009661BA"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AE3F14">
      <w:pPr>
        <w:shd w:val="clear" w:color="auto" w:fill="FABF8F" w:themeFill="accent6" w:themeFillTint="99"/>
        <w:spacing w:line="360" w:lineRule="auto"/>
        <w:jc w:val="both"/>
        <w:rPr>
          <w:rFonts w:ascii="Verdana" w:hAnsi="Verdana" w:cs="Tahoma"/>
          <w:b/>
          <w:i/>
          <w:sz w:val="20"/>
          <w:szCs w:val="20"/>
        </w:rPr>
      </w:pPr>
    </w:p>
    <w:p w:rsidR="006356CE" w:rsidRPr="007676E3" w:rsidRDefault="009661BA"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AE3F14">
      <w:pPr>
        <w:shd w:val="clear" w:color="auto" w:fill="FABF8F" w:themeFill="accent6" w:themeFillTint="99"/>
        <w:spacing w:line="360" w:lineRule="auto"/>
        <w:jc w:val="both"/>
        <w:rPr>
          <w:rFonts w:ascii="Verdana" w:hAnsi="Verdana" w:cs="Tahoma"/>
          <w:b/>
          <w:i/>
          <w:sz w:val="20"/>
          <w:szCs w:val="20"/>
        </w:rPr>
      </w:pPr>
    </w:p>
    <w:p w:rsidR="006356CE" w:rsidRPr="007676E3" w:rsidRDefault="009661BA" w:rsidP="00AE3F14">
      <w:pPr>
        <w:shd w:val="clear" w:color="auto" w:fill="FABF8F" w:themeFill="accent6" w:themeFillTint="99"/>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AE3F14" w:rsidRPr="00C041F0" w:rsidRDefault="00AE3F14" w:rsidP="00AE3F14">
      <w:pPr>
        <w:pStyle w:val="Heading2"/>
        <w:numPr>
          <w:ilvl w:val="0"/>
          <w:numId w:val="0"/>
        </w:numPr>
        <w:shd w:val="clear" w:color="auto" w:fill="C2D69B" w:themeFill="accent3" w:themeFillTint="99"/>
      </w:pPr>
      <w:r w:rsidRPr="00C041F0">
        <w:t>Penalties for Major and Minor Non-Compliance</w:t>
      </w:r>
    </w:p>
    <w:p w:rsidR="00AE3F14" w:rsidRPr="00C041F0" w:rsidRDefault="00AE3F14" w:rsidP="00AE3F14">
      <w:pPr>
        <w:shd w:val="clear" w:color="auto" w:fill="C2D69B" w:themeFill="accent3" w:themeFillTint="99"/>
        <w:rPr>
          <w:rFonts w:ascii="Verdana" w:hAnsi="Verdana" w:cs="Tahoma"/>
          <w:b/>
          <w:sz w:val="20"/>
          <w:szCs w:val="20"/>
        </w:rPr>
      </w:pPr>
    </w:p>
    <w:p w:rsidR="00AE3F14" w:rsidRPr="00C041F0" w:rsidRDefault="00AE3F14"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AE3F14" w:rsidRPr="00C041F0" w:rsidRDefault="00AE3F14" w:rsidP="00AE3F14">
      <w:pPr>
        <w:shd w:val="clear" w:color="auto" w:fill="C2D69B" w:themeFill="accent3" w:themeFillTint="99"/>
        <w:spacing w:line="360" w:lineRule="auto"/>
        <w:rPr>
          <w:rFonts w:ascii="Verdana" w:hAnsi="Verdana" w:cs="Tahoma"/>
          <w:sz w:val="20"/>
          <w:szCs w:val="20"/>
        </w:rPr>
      </w:pPr>
    </w:p>
    <w:p w:rsidR="00AE3F14" w:rsidRPr="00C041F0" w:rsidRDefault="00AE3F14" w:rsidP="00AE3F14">
      <w:pPr>
        <w:shd w:val="clear" w:color="auto" w:fill="C2D69B" w:themeFill="accent3" w:themeFillTint="99"/>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8"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8"/>
    </w:p>
    <w:p w:rsidR="00255491" w:rsidRDefault="00255491" w:rsidP="00AE3F14">
      <w:pPr>
        <w:spacing w:line="360" w:lineRule="auto"/>
        <w:rPr>
          <w:rFonts w:ascii="Verdana" w:hAnsi="Verdana" w:cs="Tahoma"/>
          <w:sz w:val="20"/>
          <w:szCs w:val="20"/>
        </w:rPr>
      </w:pPr>
    </w:p>
    <w:p w:rsidR="00BD3E2D" w:rsidRPr="007676E3" w:rsidRDefault="00012FE1" w:rsidP="00AE3F14">
      <w:pPr>
        <w:spacing w:line="360" w:lineRule="auto"/>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061246" w:rsidRPr="00AE3F14">
        <w:rPr>
          <w:rFonts w:ascii="Verdana" w:hAnsi="Verdana" w:cs="Tahoma"/>
          <w:sz w:val="20"/>
          <w:szCs w:val="20"/>
        </w:rPr>
        <w:t>Team 3</w:t>
      </w:r>
      <w:r w:rsidRPr="00AE3F14">
        <w:rPr>
          <w:rFonts w:ascii="Verdana" w:hAnsi="Verdana" w:cs="Tahoma"/>
          <w:sz w:val="20"/>
          <w:szCs w:val="20"/>
        </w:rPr>
        <w:t>.</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w:t>
      </w:r>
      <w:r w:rsidRPr="00AE3F14">
        <w:rPr>
          <w:rFonts w:ascii="Verdana" w:hAnsi="Verdana" w:cs="Tahoma"/>
          <w:sz w:val="20"/>
          <w:szCs w:val="20"/>
        </w:rPr>
        <w:t xml:space="preserve">the </w:t>
      </w:r>
      <w:r w:rsidR="0015355D" w:rsidRPr="00AE3F14">
        <w:rPr>
          <w:rFonts w:ascii="Verdana" w:hAnsi="Verdana" w:cs="Tahoma"/>
          <w:sz w:val="20"/>
          <w:szCs w:val="20"/>
        </w:rPr>
        <w:t>Music School</w:t>
      </w:r>
      <w:r w:rsidR="00AE3F14">
        <w:rPr>
          <w:rFonts w:ascii="Verdana" w:hAnsi="Verdana" w:cs="Tahoma"/>
          <w:sz w:val="20"/>
          <w:szCs w:val="20"/>
        </w:rPr>
        <w:t xml:space="preserve"> project</w:t>
      </w:r>
      <w:r w:rsidR="00AE3F14" w:rsidRPr="00AE3F14">
        <w:rPr>
          <w:rFonts w:ascii="Verdana" w:hAnsi="Verdana" w:cs="Tahoma"/>
          <w:sz w:val="20"/>
          <w:szCs w:val="20"/>
        </w:rPr>
        <w:t>.</w:t>
      </w:r>
      <w:r w:rsidR="00AE3F14">
        <w:rPr>
          <w:rFonts w:ascii="Verdana" w:hAnsi="Verdana" w:cs="Tahoma"/>
          <w:b/>
          <w:i/>
          <w:sz w:val="20"/>
          <w:szCs w:val="20"/>
        </w:rPr>
        <w:t xml:space="preserve"> </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61246" w:rsidRPr="00AE3F14">
        <w:rPr>
          <w:rFonts w:ascii="Verdana" w:hAnsi="Verdana" w:cs="Tahoma"/>
          <w:sz w:val="20"/>
          <w:szCs w:val="20"/>
        </w:rPr>
        <w:t>Team 3</w:t>
      </w:r>
      <w:r w:rsidRPr="00AE3F14">
        <w:rPr>
          <w:rFonts w:ascii="Verdana" w:hAnsi="Verdana" w:cs="Tahoma"/>
          <w:sz w:val="20"/>
          <w:szCs w:val="20"/>
        </w:rPr>
        <w:t xml:space="preserve"> </w:t>
      </w:r>
      <w:r w:rsidR="00051D3E" w:rsidRPr="00AE3F14">
        <w:rPr>
          <w:rFonts w:ascii="Verdana" w:hAnsi="Verdana" w:cs="Tahoma"/>
          <w:sz w:val="20"/>
          <w:szCs w:val="20"/>
        </w:rPr>
        <w:t>will</w:t>
      </w:r>
      <w:r w:rsidR="00051D3E" w:rsidRPr="007676E3">
        <w:rPr>
          <w:rFonts w:ascii="Verdana" w:hAnsi="Verdana" w:cs="Tahoma"/>
          <w:sz w:val="20"/>
          <w:szCs w:val="20"/>
        </w:rPr>
        <w:t xml:space="preserve">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9" w:name="_Toc299977988"/>
      <w:r w:rsidR="00C27DCD" w:rsidRPr="007676E3">
        <w:rPr>
          <w:rFonts w:cs="Tahoma"/>
          <w:szCs w:val="20"/>
        </w:rPr>
        <w:lastRenderedPageBreak/>
        <w:t>References</w:t>
      </w:r>
      <w:bookmarkEnd w:id="9"/>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AE3F14">
      <w:pPr>
        <w:shd w:val="clear" w:color="auto" w:fill="FABF8F" w:themeFill="accent6" w:themeFillTint="99"/>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10" w:name="_Toc299977989"/>
      <w:r w:rsidRPr="00226077">
        <w:lastRenderedPageBreak/>
        <w:t xml:space="preserve">Appendix – </w:t>
      </w:r>
      <w:r>
        <w:t xml:space="preserve">Team </w:t>
      </w:r>
      <w:r w:rsidR="005B184B">
        <w:t>Agreement</w:t>
      </w:r>
      <w:r>
        <w:t xml:space="preserve"> </w:t>
      </w:r>
      <w:r w:rsidRPr="00226077">
        <w:t>Guidelines</w:t>
      </w:r>
      <w:bookmarkEnd w:id="10"/>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3F8" w:rsidRDefault="00F603F8">
      <w:r>
        <w:separator/>
      </w:r>
    </w:p>
  </w:endnote>
  <w:endnote w:type="continuationSeparator" w:id="0">
    <w:p w:rsidR="00F603F8" w:rsidRDefault="00F603F8">
      <w:r>
        <w:continuationSeparator/>
      </w:r>
    </w:p>
  </w:endnote>
</w:endnotes>
</file>

<file path=word/fontTable.xml><?xml version="1.0" encoding="utf-8"?>
<w:fonts xmlns:r="http://schemas.openxmlformats.org/officeDocument/2006/relationships" xmlns:w="http://schemas.openxmlformats.org/wordprocessingml/2006/main">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511" w:rsidRPr="00B80492" w:rsidRDefault="005504CD"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00663511"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7F1D7C">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3F8" w:rsidRDefault="00F603F8">
      <w:r>
        <w:separator/>
      </w:r>
    </w:p>
  </w:footnote>
  <w:footnote w:type="continuationSeparator" w:id="0">
    <w:p w:rsidR="00F603F8" w:rsidRDefault="00F60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ctiveWritingStyle w:appName="MSWord" w:lang="en-AU" w:vendorID="64" w:dllVersion="131078" w:nlCheck="1" w:checkStyle="1"/>
  <w:proofState w:spelling="clean" w:grammar="clean"/>
  <w:attachedTemplate r:id="rId1"/>
  <w:stylePaneFormatFilter w:val="3F01"/>
  <w:defaultTabStop w:val="720"/>
  <w:drawingGridHorizontalSpacing w:val="57"/>
  <w:drawingGridVerticalSpacing w:val="57"/>
  <w:noPunctuationKerning/>
  <w:characterSpacingControl w:val="doNotCompress"/>
  <w:hdrShapeDefaults>
    <o:shapedefaults v:ext="edit" spidmax="9218"/>
  </w:hdrShapeDefaults>
  <w:footnotePr>
    <w:pos w:val="beneathText"/>
    <w:footnote w:id="-1"/>
    <w:footnote w:id="0"/>
  </w:footnotePr>
  <w:endnotePr>
    <w:endnote w:id="-1"/>
    <w:endnote w:id="0"/>
  </w:endnotePr>
  <w:compat>
    <w:useFELayout/>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1246"/>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33EAF"/>
    <w:rsid w:val="00152BF4"/>
    <w:rsid w:val="0015355D"/>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43FB"/>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04CD"/>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4DDE"/>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331E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1D7C"/>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21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D751E"/>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3F14"/>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BF624C"/>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1451"/>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4B9B"/>
    <w:rsid w:val="00F11AE6"/>
    <w:rsid w:val="00F15507"/>
    <w:rsid w:val="00F16367"/>
    <w:rsid w:val="00F172AE"/>
    <w:rsid w:val="00F26994"/>
    <w:rsid w:val="00F31EEF"/>
    <w:rsid w:val="00F35989"/>
    <w:rsid w:val="00F459E0"/>
    <w:rsid w:val="00F45B4C"/>
    <w:rsid w:val="00F51ABC"/>
    <w:rsid w:val="00F54B38"/>
    <w:rsid w:val="00F603F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4CD"/>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rsid w:val="005504CD"/>
    <w:pPr>
      <w:keepNext/>
      <w:numPr>
        <w:ilvl w:val="2"/>
        <w:numId w:val="1"/>
      </w:numPr>
      <w:spacing w:before="240" w:after="60"/>
      <w:outlineLvl w:val="2"/>
    </w:pPr>
    <w:rPr>
      <w:b/>
      <w:bCs/>
      <w:sz w:val="26"/>
      <w:szCs w:val="26"/>
    </w:rPr>
  </w:style>
  <w:style w:type="paragraph" w:styleId="Heading4">
    <w:name w:val="heading 4"/>
    <w:basedOn w:val="Normal"/>
    <w:next w:val="Normal"/>
    <w:qFormat/>
    <w:rsid w:val="005504CD"/>
    <w:pPr>
      <w:keepNext/>
      <w:numPr>
        <w:ilvl w:val="3"/>
        <w:numId w:val="1"/>
      </w:numPr>
      <w:spacing w:before="240" w:after="60"/>
      <w:outlineLvl w:val="3"/>
    </w:pPr>
    <w:rPr>
      <w:b/>
      <w:bCs/>
      <w:sz w:val="28"/>
      <w:szCs w:val="28"/>
    </w:rPr>
  </w:style>
  <w:style w:type="paragraph" w:styleId="Heading5">
    <w:name w:val="heading 5"/>
    <w:basedOn w:val="Normal"/>
    <w:next w:val="Normal"/>
    <w:qFormat/>
    <w:rsid w:val="005504CD"/>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504CD"/>
    <w:rPr>
      <w:color w:val="000080"/>
      <w:u w:val="single"/>
    </w:rPr>
  </w:style>
  <w:style w:type="paragraph" w:customStyle="1" w:styleId="TableContents">
    <w:name w:val="Table Contents"/>
    <w:basedOn w:val="BodyText"/>
    <w:rsid w:val="005504CD"/>
  </w:style>
  <w:style w:type="paragraph" w:customStyle="1" w:styleId="TableHeading">
    <w:name w:val="Table Heading"/>
    <w:basedOn w:val="TableContents"/>
    <w:rsid w:val="005504CD"/>
    <w:pPr>
      <w:jc w:val="center"/>
    </w:pPr>
    <w:rPr>
      <w:b/>
      <w:i/>
    </w:rPr>
  </w:style>
  <w:style w:type="paragraph" w:customStyle="1" w:styleId="ContentsHeading">
    <w:name w:val="Contents Heading"/>
    <w:basedOn w:val="Normal"/>
    <w:rsid w:val="005504CD"/>
    <w:pPr>
      <w:keepNext/>
      <w:spacing w:before="240" w:after="120"/>
    </w:pPr>
    <w:rPr>
      <w:b/>
      <w:sz w:val="32"/>
    </w:rPr>
  </w:style>
  <w:style w:type="paragraph" w:styleId="TOC1">
    <w:name w:val="toc 1"/>
    <w:basedOn w:val="Normal"/>
    <w:uiPriority w:val="39"/>
    <w:rsid w:val="005504CD"/>
    <w:pPr>
      <w:tabs>
        <w:tab w:val="right" w:leader="dot" w:pos="9637"/>
      </w:tabs>
    </w:pPr>
  </w:style>
  <w:style w:type="paragraph" w:styleId="Header">
    <w:name w:val="header"/>
    <w:basedOn w:val="Normal"/>
    <w:rsid w:val="005504CD"/>
    <w:pPr>
      <w:tabs>
        <w:tab w:val="center" w:pos="4153"/>
        <w:tab w:val="right" w:pos="8306"/>
      </w:tabs>
    </w:pPr>
  </w:style>
  <w:style w:type="paragraph" w:styleId="Footer">
    <w:name w:val="footer"/>
    <w:basedOn w:val="Normal"/>
    <w:rsid w:val="005504CD"/>
    <w:pPr>
      <w:tabs>
        <w:tab w:val="center" w:pos="4153"/>
        <w:tab w:val="right" w:pos="8306"/>
      </w:tabs>
    </w:pPr>
  </w:style>
  <w:style w:type="paragraph" w:styleId="BodyText">
    <w:name w:val="Body Text"/>
    <w:basedOn w:val="Normal"/>
    <w:link w:val="BodyTextChar"/>
    <w:rsid w:val="005504CD"/>
    <w:pPr>
      <w:spacing w:after="120"/>
    </w:pPr>
  </w:style>
  <w:style w:type="paragraph" w:styleId="DocumentMap">
    <w:name w:val="Document Map"/>
    <w:basedOn w:val="Normal"/>
    <w:semiHidden/>
    <w:rsid w:val="005504CD"/>
    <w:pPr>
      <w:shd w:val="clear" w:color="auto" w:fill="000080"/>
    </w:pPr>
    <w:rPr>
      <w:rFonts w:ascii="Tahoma" w:hAnsi="Tahoma" w:cs="Tahoma"/>
    </w:rPr>
  </w:style>
  <w:style w:type="paragraph" w:styleId="TOC2">
    <w:name w:val="toc 2"/>
    <w:basedOn w:val="Normal"/>
    <w:next w:val="Normal"/>
    <w:autoRedefine/>
    <w:uiPriority w:val="39"/>
    <w:rsid w:val="005504CD"/>
    <w:pPr>
      <w:ind w:left="220"/>
    </w:pPr>
  </w:style>
  <w:style w:type="paragraph" w:styleId="Caption">
    <w:name w:val="caption"/>
    <w:basedOn w:val="Normal"/>
    <w:next w:val="Normal"/>
    <w:qFormat/>
    <w:rsid w:val="005504CD"/>
    <w:pPr>
      <w:spacing w:before="120" w:after="120"/>
    </w:pPr>
    <w:rPr>
      <w:b/>
      <w:bCs/>
      <w:sz w:val="20"/>
      <w:szCs w:val="20"/>
    </w:rPr>
  </w:style>
  <w:style w:type="character" w:styleId="HTMLAcronym">
    <w:name w:val="HTML Acronym"/>
    <w:basedOn w:val="DefaultParagraphFont"/>
    <w:rsid w:val="005504CD"/>
  </w:style>
  <w:style w:type="paragraph" w:styleId="TOC3">
    <w:name w:val="toc 3"/>
    <w:basedOn w:val="Normal"/>
    <w:next w:val="Normal"/>
    <w:autoRedefine/>
    <w:semiHidden/>
    <w:rsid w:val="005504CD"/>
    <w:pPr>
      <w:ind w:left="440"/>
    </w:pPr>
  </w:style>
  <w:style w:type="paragraph" w:styleId="TOC4">
    <w:name w:val="toc 4"/>
    <w:basedOn w:val="Normal"/>
    <w:next w:val="Normal"/>
    <w:autoRedefine/>
    <w:semiHidden/>
    <w:rsid w:val="005504CD"/>
    <w:pPr>
      <w:ind w:left="660"/>
    </w:pPr>
  </w:style>
  <w:style w:type="paragraph" w:styleId="TOC5">
    <w:name w:val="toc 5"/>
    <w:basedOn w:val="Normal"/>
    <w:next w:val="Normal"/>
    <w:autoRedefine/>
    <w:semiHidden/>
    <w:rsid w:val="005504CD"/>
    <w:pPr>
      <w:ind w:left="880"/>
    </w:pPr>
  </w:style>
  <w:style w:type="paragraph" w:styleId="TOC6">
    <w:name w:val="toc 6"/>
    <w:basedOn w:val="Normal"/>
    <w:next w:val="Normal"/>
    <w:autoRedefine/>
    <w:semiHidden/>
    <w:rsid w:val="005504CD"/>
    <w:pPr>
      <w:ind w:left="1100"/>
    </w:pPr>
  </w:style>
  <w:style w:type="paragraph" w:styleId="TOC7">
    <w:name w:val="toc 7"/>
    <w:basedOn w:val="Normal"/>
    <w:next w:val="Normal"/>
    <w:autoRedefine/>
    <w:semiHidden/>
    <w:rsid w:val="005504CD"/>
    <w:pPr>
      <w:ind w:left="1320"/>
    </w:pPr>
  </w:style>
  <w:style w:type="paragraph" w:styleId="TOC8">
    <w:name w:val="toc 8"/>
    <w:basedOn w:val="Normal"/>
    <w:next w:val="Normal"/>
    <w:autoRedefine/>
    <w:semiHidden/>
    <w:rsid w:val="005504CD"/>
    <w:pPr>
      <w:ind w:left="1540"/>
    </w:pPr>
  </w:style>
  <w:style w:type="paragraph" w:styleId="TOC9">
    <w:name w:val="toc 9"/>
    <w:basedOn w:val="Normal"/>
    <w:next w:val="Normal"/>
    <w:autoRedefine/>
    <w:semiHidden/>
    <w:rsid w:val="005504CD"/>
    <w:pPr>
      <w:ind w:left="1760"/>
    </w:pPr>
  </w:style>
  <w:style w:type="paragraph" w:styleId="BodyTextIndent">
    <w:name w:val="Body Text Indent"/>
    <w:basedOn w:val="Normal"/>
    <w:rsid w:val="005504CD"/>
    <w:pPr>
      <w:ind w:left="144"/>
      <w:jc w:val="both"/>
    </w:pPr>
  </w:style>
  <w:style w:type="paragraph" w:styleId="BodyTextIndent2">
    <w:name w:val="Body Text Indent 2"/>
    <w:basedOn w:val="Normal"/>
    <w:rsid w:val="005504CD"/>
    <w:pPr>
      <w:ind w:left="114"/>
      <w:jc w:val="both"/>
    </w:pPr>
  </w:style>
  <w:style w:type="paragraph" w:styleId="BodyTextIndent3">
    <w:name w:val="Body Text Indent 3"/>
    <w:basedOn w:val="Normal"/>
    <w:rsid w:val="005504CD"/>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3</TotalTime>
  <Pages>12</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11310</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Veronika</cp:lastModifiedBy>
  <cp:revision>3</cp:revision>
  <cp:lastPrinted>2007-07-16T01:45:00Z</cp:lastPrinted>
  <dcterms:created xsi:type="dcterms:W3CDTF">2018-02-22T07:26:00Z</dcterms:created>
  <dcterms:modified xsi:type="dcterms:W3CDTF">2018-02-22T07:26:00Z</dcterms:modified>
</cp:coreProperties>
</file>