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976E1">
      <w:pPr>
        <w:shd w:val="clear" w:color="auto" w:fill="1F4E79"/>
        <w:spacing w:after="0"/>
        <w:jc w:val="center"/>
      </w:pPr>
      <w:r>
        <w:rPr>
          <w:rFonts w:ascii="Segoe UI Semibold" w:hAnsi="Segoe UI Semibold" w:cs="Segoe UI Semibold"/>
          <w:b/>
          <w:i w:val="0"/>
          <w:color w:val="FFFFFF"/>
          <w:sz w:val="28"/>
        </w:rPr>
        <w:t>OPEN VALLEY</w:t>
      </w:r>
    </w:p>
    <w:p w14:paraId="094CFF39">
      <w:pPr>
        <w:shd w:val="clear" w:color="auto" w:fill="2E86AB"/>
        <w:spacing w:after="360"/>
        <w:jc w:val="center"/>
      </w:pPr>
      <w:r>
        <w:rPr>
          <w:rFonts w:ascii="Segoe UI" w:hAnsi="Segoe UI" w:cs="Segoe UI"/>
          <w:b w:val="0"/>
          <w:i w:val="0"/>
          <w:color w:val="FFFFFF"/>
          <w:sz w:val="20"/>
        </w:rPr>
        <w:t>HANDOVER · 01 of 04</w:t>
      </w:r>
    </w:p>
    <w:p w14:paraId="15B32239">
      <w:pPr>
        <w:spacing w:before="120" w:after="120"/>
        <w:jc w:val="center"/>
      </w:pPr>
      <w:r>
        <w:rPr>
          <w:rFonts w:ascii="Segoe UI" w:hAnsi="Segoe UI" w:cs="Segoe UI"/>
          <w:b/>
          <w:i w:val="0"/>
          <w:color w:val="1F4E79"/>
          <w:sz w:val="56"/>
        </w:rPr>
        <w:t>Environment Variables &amp; Configuration</w:t>
      </w:r>
    </w:p>
    <w:p w14:paraId="140045F4">
      <w:pPr>
        <w:spacing w:after="480"/>
        <w:jc w:val="center"/>
      </w:pPr>
      <w:r>
        <w:rPr>
          <w:rFonts w:ascii="Segoe UI" w:hAnsi="Segoe UI" w:cs="Segoe UI"/>
          <w:b w:val="0"/>
          <w:i/>
          <w:color w:val="555555"/>
          <w:sz w:val="26"/>
        </w:rPr>
        <w:t>What is needed to run Open Valley locally and to deploy it</w:t>
      </w:r>
    </w:p>
    <w:p w14:paraId="34538106">
      <w:pPr>
        <w:pBdr>
          <w:left w:val="single" w:color="1F4E79" w:sz="24" w:space="8"/>
        </w:pBdr>
        <w:shd w:val="clear" w:color="auto" w:fill="EAF3FB"/>
        <w:spacing w:before="160" w:after="0"/>
        <w:jc w:val="center"/>
      </w:pPr>
      <w:r>
        <w:rPr>
          <w:rFonts w:ascii="Segoe UI Semibold" w:hAnsi="Segoe UI Semibold" w:cs="Segoe UI Semibold"/>
          <w:b/>
          <w:i w:val="0"/>
          <w:color w:val="1F4E79"/>
          <w:sz w:val="20"/>
        </w:rPr>
        <w:t>NOTE</w:t>
      </w:r>
    </w:p>
    <w:p w14:paraId="01E0298B">
      <w:pPr>
        <w:pBdr>
          <w:left w:val="single" w:color="1F4E79" w:sz="24" w:space="8"/>
        </w:pBdr>
        <w:shd w:val="clear" w:color="auto" w:fill="EAF3FB"/>
        <w:spacing w:before="0" w:after="16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Open Valley is a 100% client-side UI/UX project. No environment variables are required to run, build, or deploy the application. The entries below are optional and are only relevant if the optional Express server in server/ is ever turned on.</w:t>
      </w:r>
    </w:p>
    <w:p w14:paraId="7293AD92">
      <w:pPr>
        <w:pBdr>
          <w:bottom w:val="single" w:color="2E86AB" w:sz="12" w:space="4"/>
        </w:pBdr>
        <w:spacing w:before="360" w:after="120"/>
        <w:jc w:val="both"/>
        <w:rPr>
          <w:rFonts w:ascii="Segoe UI" w:hAnsi="Segoe UI" w:cs="Segoe UI"/>
          <w:b/>
          <w:i w:val="0"/>
          <w:color w:val="1F4E79"/>
          <w:sz w:val="36"/>
        </w:rPr>
      </w:pPr>
    </w:p>
    <w:p w14:paraId="090C24D5">
      <w:pPr>
        <w:pBdr>
          <w:bottom w:val="single" w:color="2E86AB" w:sz="12" w:space="4"/>
        </w:pBdr>
        <w:spacing w:before="360" w:after="120"/>
        <w:jc w:val="both"/>
      </w:pPr>
      <w:r>
        <w:rPr>
          <w:rFonts w:ascii="Segoe UI" w:hAnsi="Segoe UI" w:cs="Segoe UI"/>
          <w:b/>
          <w:i w:val="0"/>
          <w:color w:val="1F4E79"/>
          <w:sz w:val="36"/>
        </w:rPr>
        <w:t>1. Configuration files in the repository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5B46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EED65F1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w="680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465A008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 w14:paraId="1B7EA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3BDF27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.env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A5ACF4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Local non-secret values. Currently only contains PING_MESSAGE.</w:t>
            </w:r>
          </w:p>
        </w:tc>
      </w:tr>
      <w:tr w14:paraId="3A355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F6C428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.env.example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1182F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Reference template. Copy to .env.local for future backend extensions.</w:t>
            </w:r>
          </w:p>
        </w:tc>
      </w:tr>
      <w:tr w14:paraId="10229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069B1B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.npmrc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95CC23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 settings. engine-strict=false so installs do not hard-fail on Node minor drift.</w:t>
            </w:r>
          </w:p>
        </w:tc>
      </w:tr>
      <w:tr w14:paraId="239E0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16EFA2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vercel.json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72E67E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Vercel build, SPA rewrite, security headers and asset cache headers.</w:t>
            </w:r>
          </w:p>
        </w:tc>
      </w:tr>
      <w:tr w14:paraId="299F2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6F3C60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netlify.toml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371D6A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Netlify build command, publish dir and SPA redirect.</w:t>
            </w:r>
          </w:p>
        </w:tc>
      </w:tr>
      <w:tr w14:paraId="273D9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9522D5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vite.config.ts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34D6E7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 output dir (dist/), manual chunks, terser, esnext target.</w:t>
            </w:r>
          </w:p>
        </w:tc>
      </w:tr>
      <w:tr w14:paraId="32549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EA259D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tailwind.config.ts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3760FD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 theme, plugins, content paths.</w:t>
            </w:r>
          </w:p>
        </w:tc>
      </w:tr>
      <w:tr w14:paraId="7AA63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B00558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postcss.config.js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17CEA7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PostCSS pipeline (Tailwind + Autoprefixer).</w:t>
            </w:r>
          </w:p>
        </w:tc>
      </w:tr>
      <w:tr w14:paraId="4918A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2B88E5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tsconfig.json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8C2A1C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TypeScript options and @/ and @shared/ path aliases.</w:t>
            </w:r>
          </w:p>
        </w:tc>
      </w:tr>
      <w:tr w14:paraId="462A6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77BFD4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components.json</w:t>
            </w:r>
          </w:p>
        </w:tc>
        <w:tc>
          <w:tcPr>
            <w:tcW w:w="680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419FED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shadcn/ui generator settings.</w:t>
            </w:r>
          </w:p>
        </w:tc>
      </w:tr>
    </w:tbl>
    <w:p w14:paraId="37218FEA">
      <w:pPr>
        <w:pBdr>
          <w:bottom w:val="single" w:color="2E86AB" w:sz="12" w:space="4"/>
        </w:pBdr>
        <w:spacing w:before="360" w:after="120"/>
        <w:jc w:val="both"/>
        <w:rPr>
          <w:rFonts w:ascii="Segoe UI" w:hAnsi="Segoe UI" w:cs="Segoe UI"/>
          <w:b/>
          <w:i w:val="0"/>
          <w:color w:val="1F4E79"/>
          <w:sz w:val="36"/>
        </w:rPr>
      </w:pPr>
    </w:p>
    <w:p w14:paraId="3C2454C0">
      <w:pPr>
        <w:pBdr>
          <w:bottom w:val="single" w:color="2E86AB" w:sz="12" w:space="4"/>
        </w:pBdr>
        <w:spacing w:before="360" w:after="120"/>
        <w:jc w:val="both"/>
      </w:pPr>
      <w:r>
        <w:rPr>
          <w:rFonts w:ascii="Segoe UI" w:hAnsi="Segoe UI" w:cs="Segoe UI"/>
          <w:b/>
          <w:i w:val="0"/>
          <w:color w:val="1F4E79"/>
          <w:sz w:val="36"/>
        </w:rPr>
        <w:t>2. Environment variables</w:t>
      </w:r>
    </w:p>
    <w:p w14:paraId="5E5EC737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All variables are optional. None must be configured in Vercel or Netlify.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ECAC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AE97DE6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w="113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0DCC5F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w="36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4E2D707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Where it is read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E06EA9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Default</w:t>
            </w:r>
          </w:p>
        </w:tc>
      </w:tr>
      <w:tr w14:paraId="28BA1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1EAC82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PING_MESSAGE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026999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</w:t>
            </w:r>
          </w:p>
        </w:tc>
        <w:tc>
          <w:tcPr>
            <w:tcW w:w="36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3F54C2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server/index.ts (GET /api/ping)</w:t>
            </w:r>
          </w:p>
        </w:tc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00694D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"ping"</w:t>
            </w:r>
          </w:p>
        </w:tc>
      </w:tr>
      <w:tr w14:paraId="50F5E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66FCE1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PORT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F4590A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</w:t>
            </w:r>
          </w:p>
        </w:tc>
        <w:tc>
          <w:tcPr>
            <w:tcW w:w="36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749B69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server/node-build.ts (production server)</w:t>
            </w:r>
          </w:p>
        </w:tc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A4E129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3000</w:t>
            </w:r>
          </w:p>
        </w:tc>
      </w:tr>
      <w:tr w14:paraId="63E3F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21B985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VITE_API_URL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2A03BD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</w:t>
            </w:r>
          </w:p>
        </w:tc>
        <w:tc>
          <w:tcPr>
            <w:tcW w:w="36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781639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Reserved for future backend integration</w:t>
            </w:r>
          </w:p>
        </w:tc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001EFE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(unset)</w:t>
            </w:r>
          </w:p>
        </w:tc>
      </w:tr>
      <w:tr w14:paraId="00B8C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D7E93F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VITE_GOOGLE_ANALYTICS_ID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93E253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</w:t>
            </w:r>
          </w:p>
        </w:tc>
        <w:tc>
          <w:tcPr>
            <w:tcW w:w="36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FE3CA3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Reserved for future analytics</w:t>
            </w:r>
          </w:p>
        </w:tc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02CB3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(unset)</w:t>
            </w:r>
          </w:p>
        </w:tc>
      </w:tr>
      <w:tr w14:paraId="4AD8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BEE913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VITE_ENABLE_DEMO_MODE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20E299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</w:t>
            </w:r>
          </w:p>
        </w:tc>
        <w:tc>
          <w:tcPr>
            <w:tcW w:w="36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ADD1A7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Reserved feature flag</w:t>
            </w:r>
          </w:p>
        </w:tc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5F7202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(unset)</w:t>
            </w:r>
          </w:p>
        </w:tc>
      </w:tr>
    </w:tbl>
    <w:p w14:paraId="0C1C18E9">
      <w:pPr>
        <w:spacing w:before="240" w:after="80"/>
        <w:jc w:val="left"/>
      </w:pPr>
      <w:r>
        <w:rPr>
          <w:rFonts w:ascii="Segoe UI" w:hAnsi="Segoe UI" w:cs="Segoe UI"/>
          <w:b/>
          <w:i w:val="0"/>
          <w:color w:val="2E86AB"/>
          <w:sz w:val="28"/>
        </w:rPr>
        <w:t>Current contents of .env</w:t>
      </w:r>
    </w:p>
    <w:p w14:paraId="522A2550">
      <w:pPr>
        <w:pBdr>
          <w:left w:val="single" w:color="C9D1D9" w:sz="12" w:space="8"/>
        </w:pBdr>
        <w:shd w:val="clear" w:color="auto" w:fill="F5F5F7"/>
        <w:spacing w:before="120" w:after="120"/>
        <w:jc w:val="left"/>
      </w:pPr>
      <w:r>
        <w:rPr>
          <w:rFonts w:ascii="Consolas" w:hAnsi="Consolas" w:cs="Consolas"/>
          <w:b w:val="0"/>
          <w:i/>
          <w:color w:val="555555"/>
          <w:sz w:val="16"/>
        </w:rPr>
        <w:t>env</w:t>
      </w:r>
      <w:r>
        <w:rPr>
          <w:rFonts w:ascii="Consolas" w:hAnsi="Consolas" w:cs="Consolas"/>
          <w:b w:val="0"/>
          <w:i/>
          <w:color w:val="555555"/>
          <w:sz w:val="16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# Local environment variables for Open Valley.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# Non-secret values only. Do not commit secrets here.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# This is a 100% client-side UI/UX project; no env vars are required to run it.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# Optional: message returned by GET /api/ping (only relevant if running the Express server).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PING_MESSAGE="ping pong"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</w:p>
    <w:p w14:paraId="1E867FB8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3. Deployment platform configuration</w:t>
      </w:r>
    </w:p>
    <w:p w14:paraId="2835B9A7">
      <w:pPr>
        <w:pBdr>
          <w:left w:val="single" w:color="2E7D32" w:sz="24" w:space="8"/>
        </w:pBdr>
        <w:shd w:val="clear" w:color="auto" w:fill="EAF7EE"/>
        <w:spacing w:before="160" w:after="0"/>
        <w:jc w:val="center"/>
      </w:pPr>
      <w:r>
        <w:rPr>
          <w:rFonts w:ascii="Segoe UI Semibold" w:hAnsi="Segoe UI Semibold" w:cs="Segoe UI Semibold"/>
          <w:b/>
          <w:i w:val="0"/>
          <w:color w:val="2E7D32"/>
          <w:sz w:val="20"/>
        </w:rPr>
        <w:t>TIP</w:t>
      </w:r>
    </w:p>
    <w:p w14:paraId="2FFBDC64">
      <w:pPr>
        <w:pBdr>
          <w:left w:val="single" w:color="2E7D32" w:sz="24" w:space="8"/>
        </w:pBdr>
        <w:shd w:val="clear" w:color="auto" w:fill="EAF7EE"/>
        <w:spacing w:before="0" w:after="16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Neither Vercel nor Netlify need any environment variables configured in their dashboards. Both platforms detect the configuration directly from vercel.json and netlify.toml.</w:t>
      </w:r>
    </w:p>
    <w:p w14:paraId="371D33B6">
      <w:pPr>
        <w:spacing w:before="240" w:after="80"/>
        <w:jc w:val="center"/>
      </w:pPr>
      <w:bookmarkStart w:id="0" w:name="_GoBack"/>
      <w:bookmarkEnd w:id="0"/>
      <w:r>
        <w:rPr>
          <w:rFonts w:ascii="Segoe UI" w:hAnsi="Segoe UI" w:cs="Segoe UI"/>
          <w:b/>
          <w:i w:val="0"/>
          <w:color w:val="2E86AB"/>
          <w:sz w:val="28"/>
        </w:rPr>
        <w:t>Vercel (vercel.json)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E19F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7E8D7E74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Framework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68BFEFA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Vite (auto-detected)</w:t>
            </w:r>
          </w:p>
        </w:tc>
      </w:tr>
      <w:tr w14:paraId="5F069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3AE9F08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Install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AEF1E84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install --include=dev</w:t>
            </w:r>
          </w:p>
        </w:tc>
      </w:tr>
      <w:tr w14:paraId="3A873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09130AB6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Build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2E05526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run build</w:t>
            </w:r>
          </w:p>
        </w:tc>
      </w:tr>
      <w:tr w14:paraId="30F83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098635B3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Output directory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7D13BCE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dist</w:t>
            </w:r>
          </w:p>
        </w:tc>
      </w:tr>
      <w:tr w14:paraId="030A6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562E7158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SPA rewrite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D13F8F7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/(.*) -&gt; /index.html</w:t>
            </w:r>
          </w:p>
        </w:tc>
      </w:tr>
      <w:tr w14:paraId="559E3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51D07E0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Security headers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3CFAFF3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X-Content-Type-Options, X-Frame-Options, X-XSS-Protection on all routes</w:t>
            </w:r>
          </w:p>
        </w:tc>
      </w:tr>
      <w:tr w14:paraId="2D95D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6EA3009C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Cache headers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0D526D3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no-cache for index.html; max-age=31536000 immutable for hashed assets</w:t>
            </w:r>
          </w:p>
        </w:tc>
      </w:tr>
      <w:tr w14:paraId="5A96D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7557CDE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Node.js version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405E92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20.x (matches package.json engines)</w:t>
            </w:r>
          </w:p>
        </w:tc>
      </w:tr>
    </w:tbl>
    <w:p w14:paraId="668AC4A6">
      <w:pPr>
        <w:spacing w:before="240" w:after="80"/>
        <w:jc w:val="center"/>
      </w:pPr>
      <w:r>
        <w:rPr>
          <w:rFonts w:ascii="Segoe UI" w:hAnsi="Segoe UI" w:cs="Segoe UI"/>
          <w:b/>
          <w:i w:val="0"/>
          <w:color w:val="2E86AB"/>
          <w:sz w:val="28"/>
        </w:rPr>
        <w:t>Netlify (netlify.toml)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CCE5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51B04333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Build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F3B012A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run build</w:t>
            </w:r>
          </w:p>
        </w:tc>
      </w:tr>
      <w:tr w14:paraId="2452D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068777F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Publish directory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0CF9368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dist</w:t>
            </w:r>
          </w:p>
        </w:tc>
      </w:tr>
      <w:tr w14:paraId="5BAD4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7207C934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SPA redirect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191C197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/* -&gt; /index.html (200)</w:t>
            </w:r>
          </w:p>
        </w:tc>
      </w:tr>
    </w:tbl>
    <w:p w14:paraId="0522F8A2">
      <w:pPr>
        <w:jc w:val="center"/>
      </w:pP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06CF4">
    <w:pPr>
      <w:pStyle w:val="18"/>
      <w:jc w:val="center"/>
    </w:pPr>
    <w:r>
      <w:rPr>
        <w:rFonts w:ascii="Segoe UI" w:hAnsi="Segoe UI" w:cs="Segoe UI"/>
        <w:b w:val="0"/>
        <w:i/>
        <w:color w:val="555555"/>
        <w:sz w:val="18"/>
      </w:rPr>
      <w:t>Open Valley · Environment Variables &amp; Configuration · 01 of 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A7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356</Words>
  <Characters>2268</Characters>
  <Lines>0</Lines>
  <Paragraphs>0</Paragraphs>
  <TotalTime>1</TotalTime>
  <ScaleCrop>false</ScaleCrop>
  <LinksUpToDate>false</LinksUpToDate>
  <CharactersWithSpaces>2543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Mohammed Zamzamy</cp:lastModifiedBy>
  <dcterms:modified xsi:type="dcterms:W3CDTF">2026-05-10T06:26:39Z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eyJoZGlkIjoiODk3MmE1YmI1MDEzNmFiMTkxOTU5YjFhM2M2ZmE3MjgiLCJ1c2VySWQiOiIzNzI4NDM5MzMxODM1In0=</vt:lpwstr>
  </property>
  <property fmtid="{D5CDD505-2E9C-101B-9397-08002B2CF9AE}" pid="3" name="KSOProductBuildVer">
    <vt:lpwstr>1033-12.1.0.25242</vt:lpwstr>
  </property>
  <property fmtid="{D5CDD505-2E9C-101B-9397-08002B2CF9AE}" pid="4" name="ICV">
    <vt:lpwstr>E5505177906E4A8C8D45CA00B3DD3A45_12</vt:lpwstr>
  </property>
</Properties>
</file>