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B8D08" w14:textId="77777777" w:rsidR="00156577" w:rsidRDefault="00000000">
      <w:pPr>
        <w:spacing w:after="60"/>
      </w:pPr>
      <w:r>
        <w:rPr>
          <w:b/>
          <w:bCs/>
          <w:color w:val="595959"/>
          <w:sz w:val="24"/>
          <w:szCs w:val="24"/>
        </w:rPr>
        <w:t>DOCUMENT 00</w:t>
      </w:r>
    </w:p>
    <w:p w14:paraId="5DEE3B41" w14:textId="77777777" w:rsidR="00156577" w:rsidRDefault="00000000">
      <w:pPr>
        <w:spacing w:after="60"/>
      </w:pPr>
      <w:r>
        <w:rPr>
          <w:b/>
          <w:bCs/>
          <w:color w:val="1F3864"/>
          <w:sz w:val="40"/>
          <w:szCs w:val="40"/>
        </w:rPr>
        <w:t>GitHub Development Guide</w:t>
      </w:r>
    </w:p>
    <w:p w14:paraId="1764142B" w14:textId="77777777" w:rsidR="00156577" w:rsidRDefault="00000000">
      <w:pPr>
        <w:spacing w:after="120"/>
      </w:pPr>
      <w:r>
        <w:rPr>
          <w:color w:val="2E5496"/>
          <w:sz w:val="26"/>
          <w:szCs w:val="26"/>
        </w:rPr>
        <w:t>Local Development, Version Control and the PBIP Workflow for a Shared Model with Three Thin Reports</w:t>
      </w:r>
    </w:p>
    <w:p w14:paraId="75666A25" w14:textId="77777777" w:rsidR="00156577" w:rsidRDefault="00000000">
      <w:pPr>
        <w:spacing w:after="120" w:line="276" w:lineRule="auto"/>
      </w:pPr>
      <w:r>
        <w:rPr>
          <w:b/>
          <w:bCs/>
        </w:rPr>
        <w:t>U.S. Retail Sector Health — Macro Indicators to Item-Level Movement</w:t>
      </w:r>
    </w:p>
    <w:p w14:paraId="7502F3F1" w14:textId="77777777" w:rsidR="00156577" w:rsidRDefault="00000000">
      <w:pPr>
        <w:spacing w:after="120" w:line="276" w:lineRule="auto"/>
      </w:pPr>
      <w:r>
        <w:rPr>
          <w:b/>
          <w:bCs/>
          <w:sz w:val="21"/>
          <w:szCs w:val="21"/>
        </w:rPr>
        <w:t xml:space="preserve">Audience: </w:t>
      </w:r>
      <w:r>
        <w:rPr>
          <w:sz w:val="21"/>
          <w:szCs w:val="21"/>
        </w:rPr>
        <w:t>All project roles. No prior Git or GitHub experience assumed.</w:t>
      </w:r>
    </w:p>
    <w:p w14:paraId="0D5550FA" w14:textId="77777777" w:rsidR="00156577" w:rsidRDefault="00000000">
      <w:pPr>
        <w:spacing w:after="160" w:line="276" w:lineRule="auto"/>
      </w:pPr>
      <w:r>
        <w:rPr>
          <w:i/>
          <w:iCs/>
          <w:color w:val="595959"/>
          <w:sz w:val="21"/>
          <w:szCs w:val="21"/>
        </w:rPr>
        <w:t>Version 1.0 · September 2026 · Portfolio Project · Companion to PBI-MACRO-001</w:t>
      </w:r>
    </w:p>
    <w:p w14:paraId="1D103401" w14:textId="77777777" w:rsidR="00156577" w:rsidRDefault="00000000">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w:t>
      </w:r>
      <w:proofErr w:type="spellStart"/>
      <w:r>
        <w:rPr>
          <w:i/>
          <w:iCs/>
          <w:sz w:val="20"/>
          <w:szCs w:val="20"/>
        </w:rPr>
        <w:t>pbix</w:t>
      </w:r>
      <w:proofErr w:type="spellEnd"/>
      <w:r>
        <w:rPr>
          <w:i/>
          <w:iCs/>
          <w:sz w:val="20"/>
          <w:szCs w:val="20"/>
        </w:rPr>
        <w:t xml:space="preserve"> files ship rather than one, and three of them serialize differently from the fourth (§3.3); and there is a real secret in play, the Census API key, so §12 is not boilerplate.</w:t>
      </w:r>
    </w:p>
    <w:p w14:paraId="11A7D226" w14:textId="77777777" w:rsidR="00156577" w:rsidRDefault="00000000">
      <w:pPr>
        <w:spacing w:after="120"/>
      </w:pPr>
      <w:r>
        <w:rPr>
          <w:b/>
          <w:bCs/>
          <w:color w:val="1F3864"/>
          <w:sz w:val="30"/>
          <w:szCs w:val="30"/>
        </w:rPr>
        <w:t>Contents</w:t>
      </w:r>
    </w:p>
    <w:p w14:paraId="6E35AFBA" w14:textId="77777777" w:rsidR="00156577" w:rsidRDefault="00000000">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2081827422"/>
      </w:sdtPr>
      <w:sdtContent>
        <w:p w14:paraId="499F0D2E" w14:textId="1ED633F8" w:rsidR="00DB7964" w:rsidRDefault="00000000">
          <w:pPr>
            <w:pStyle w:val="TOC1"/>
            <w:tabs>
              <w:tab w:val="right" w:leader="dot" w:pos="9350"/>
            </w:tabs>
            <w:rPr>
              <w:noProof/>
            </w:rPr>
          </w:pPr>
          <w:r>
            <w:fldChar w:fldCharType="begin"/>
          </w:r>
          <w:r>
            <w:instrText>TOC \h \o "1-3"</w:instrText>
          </w:r>
          <w:r>
            <w:fldChar w:fldCharType="separate"/>
          </w:r>
          <w:hyperlink w:anchor="_Toc240468863" w:history="1">
            <w:r w:rsidR="00DB7964" w:rsidRPr="00854402">
              <w:rPr>
                <w:rStyle w:val="Hyperlink"/>
                <w:b/>
                <w:bCs/>
                <w:noProof/>
              </w:rPr>
              <w:t>1. Purpose</w:t>
            </w:r>
            <w:r w:rsidR="00DB7964">
              <w:rPr>
                <w:noProof/>
              </w:rPr>
              <w:tab/>
            </w:r>
            <w:r w:rsidR="00DB7964">
              <w:rPr>
                <w:noProof/>
              </w:rPr>
              <w:fldChar w:fldCharType="begin"/>
            </w:r>
            <w:r w:rsidR="00DB7964">
              <w:rPr>
                <w:noProof/>
              </w:rPr>
              <w:instrText xml:space="preserve"> PAGEREF _Toc240468863 \h </w:instrText>
            </w:r>
            <w:r w:rsidR="00DB7964">
              <w:rPr>
                <w:noProof/>
              </w:rPr>
            </w:r>
            <w:r w:rsidR="00DB7964">
              <w:rPr>
                <w:noProof/>
              </w:rPr>
              <w:fldChar w:fldCharType="separate"/>
            </w:r>
            <w:r w:rsidR="00DB7964">
              <w:rPr>
                <w:noProof/>
              </w:rPr>
              <w:t>3</w:t>
            </w:r>
            <w:r w:rsidR="00DB7964">
              <w:rPr>
                <w:noProof/>
              </w:rPr>
              <w:fldChar w:fldCharType="end"/>
            </w:r>
          </w:hyperlink>
        </w:p>
        <w:p w14:paraId="75C971A1" w14:textId="4EF08C84" w:rsidR="00DB7964" w:rsidRDefault="00DB7964">
          <w:pPr>
            <w:pStyle w:val="TOC1"/>
            <w:tabs>
              <w:tab w:val="right" w:leader="dot" w:pos="9350"/>
            </w:tabs>
            <w:rPr>
              <w:noProof/>
            </w:rPr>
          </w:pPr>
          <w:hyperlink w:anchor="_Toc240468864" w:history="1">
            <w:r w:rsidRPr="00854402">
              <w:rPr>
                <w:rStyle w:val="Hyperlink"/>
                <w:b/>
                <w:bCs/>
                <w:noProof/>
              </w:rPr>
              <w:t>2. Concepts in Plain Language</w:t>
            </w:r>
            <w:r>
              <w:rPr>
                <w:noProof/>
              </w:rPr>
              <w:tab/>
            </w:r>
            <w:r>
              <w:rPr>
                <w:noProof/>
              </w:rPr>
              <w:fldChar w:fldCharType="begin"/>
            </w:r>
            <w:r>
              <w:rPr>
                <w:noProof/>
              </w:rPr>
              <w:instrText xml:space="preserve"> PAGEREF _Toc240468864 \h </w:instrText>
            </w:r>
            <w:r>
              <w:rPr>
                <w:noProof/>
              </w:rPr>
            </w:r>
            <w:r>
              <w:rPr>
                <w:noProof/>
              </w:rPr>
              <w:fldChar w:fldCharType="separate"/>
            </w:r>
            <w:r>
              <w:rPr>
                <w:noProof/>
              </w:rPr>
              <w:t>3</w:t>
            </w:r>
            <w:r>
              <w:rPr>
                <w:noProof/>
              </w:rPr>
              <w:fldChar w:fldCharType="end"/>
            </w:r>
          </w:hyperlink>
        </w:p>
        <w:p w14:paraId="4C19181C" w14:textId="52203DB2" w:rsidR="00DB7964" w:rsidRDefault="00DB7964">
          <w:pPr>
            <w:pStyle w:val="TOC1"/>
            <w:tabs>
              <w:tab w:val="right" w:leader="dot" w:pos="9350"/>
            </w:tabs>
            <w:rPr>
              <w:noProof/>
            </w:rPr>
          </w:pPr>
          <w:hyperlink w:anchor="_Toc240468865" w:history="1">
            <w:r w:rsidRPr="00854402">
              <w:rPr>
                <w:rStyle w:val="Hyperlink"/>
                <w:b/>
                <w:bCs/>
                <w:noProof/>
              </w:rPr>
              <w:t>3. Repository Design</w:t>
            </w:r>
            <w:r>
              <w:rPr>
                <w:noProof/>
              </w:rPr>
              <w:tab/>
            </w:r>
            <w:r>
              <w:rPr>
                <w:noProof/>
              </w:rPr>
              <w:fldChar w:fldCharType="begin"/>
            </w:r>
            <w:r>
              <w:rPr>
                <w:noProof/>
              </w:rPr>
              <w:instrText xml:space="preserve"> PAGEREF _Toc240468865 \h </w:instrText>
            </w:r>
            <w:r>
              <w:rPr>
                <w:noProof/>
              </w:rPr>
            </w:r>
            <w:r>
              <w:rPr>
                <w:noProof/>
              </w:rPr>
              <w:fldChar w:fldCharType="separate"/>
            </w:r>
            <w:r>
              <w:rPr>
                <w:noProof/>
              </w:rPr>
              <w:t>4</w:t>
            </w:r>
            <w:r>
              <w:rPr>
                <w:noProof/>
              </w:rPr>
              <w:fldChar w:fldCharType="end"/>
            </w:r>
          </w:hyperlink>
        </w:p>
        <w:p w14:paraId="79BED64A" w14:textId="239BA3CF" w:rsidR="00DB7964" w:rsidRDefault="00DB7964">
          <w:pPr>
            <w:pStyle w:val="TOC2"/>
            <w:tabs>
              <w:tab w:val="right" w:leader="dot" w:pos="9350"/>
            </w:tabs>
            <w:rPr>
              <w:noProof/>
            </w:rPr>
          </w:pPr>
          <w:hyperlink w:anchor="_Toc240468866" w:history="1">
            <w:r w:rsidRPr="00854402">
              <w:rPr>
                <w:rStyle w:val="Hyperlink"/>
                <w:b/>
                <w:bCs/>
                <w:noProof/>
              </w:rPr>
              <w:t>3.1 Structure (single repository)</w:t>
            </w:r>
            <w:r>
              <w:rPr>
                <w:noProof/>
              </w:rPr>
              <w:tab/>
            </w:r>
            <w:r>
              <w:rPr>
                <w:noProof/>
              </w:rPr>
              <w:fldChar w:fldCharType="begin"/>
            </w:r>
            <w:r>
              <w:rPr>
                <w:noProof/>
              </w:rPr>
              <w:instrText xml:space="preserve"> PAGEREF _Toc240468866 \h </w:instrText>
            </w:r>
            <w:r>
              <w:rPr>
                <w:noProof/>
              </w:rPr>
            </w:r>
            <w:r>
              <w:rPr>
                <w:noProof/>
              </w:rPr>
              <w:fldChar w:fldCharType="separate"/>
            </w:r>
            <w:r>
              <w:rPr>
                <w:noProof/>
              </w:rPr>
              <w:t>4</w:t>
            </w:r>
            <w:r>
              <w:rPr>
                <w:noProof/>
              </w:rPr>
              <w:fldChar w:fldCharType="end"/>
            </w:r>
          </w:hyperlink>
        </w:p>
        <w:p w14:paraId="292FD935" w14:textId="764C132E" w:rsidR="00DB7964" w:rsidRDefault="00DB7964">
          <w:pPr>
            <w:pStyle w:val="TOC2"/>
            <w:tabs>
              <w:tab w:val="right" w:leader="dot" w:pos="9350"/>
            </w:tabs>
            <w:rPr>
              <w:noProof/>
            </w:rPr>
          </w:pPr>
          <w:hyperlink w:anchor="_Toc240468867" w:history="1">
            <w:r w:rsidRPr="00854402">
              <w:rPr>
                <w:rStyle w:val="Hyperlink"/>
                <w:b/>
                <w:bCs/>
                <w:noProof/>
              </w:rPr>
              <w:t>3.2 Visibility: public</w:t>
            </w:r>
            <w:r>
              <w:rPr>
                <w:noProof/>
              </w:rPr>
              <w:tab/>
            </w:r>
            <w:r>
              <w:rPr>
                <w:noProof/>
              </w:rPr>
              <w:fldChar w:fldCharType="begin"/>
            </w:r>
            <w:r>
              <w:rPr>
                <w:noProof/>
              </w:rPr>
              <w:instrText xml:space="preserve"> PAGEREF _Toc240468867 \h </w:instrText>
            </w:r>
            <w:r>
              <w:rPr>
                <w:noProof/>
              </w:rPr>
            </w:r>
            <w:r>
              <w:rPr>
                <w:noProof/>
              </w:rPr>
              <w:fldChar w:fldCharType="separate"/>
            </w:r>
            <w:r>
              <w:rPr>
                <w:noProof/>
              </w:rPr>
              <w:t>5</w:t>
            </w:r>
            <w:r>
              <w:rPr>
                <w:noProof/>
              </w:rPr>
              <w:fldChar w:fldCharType="end"/>
            </w:r>
          </w:hyperlink>
        </w:p>
        <w:p w14:paraId="2BAC97B4" w14:textId="1F3A13CA" w:rsidR="00DB7964" w:rsidRDefault="00DB7964">
          <w:pPr>
            <w:pStyle w:val="TOC2"/>
            <w:tabs>
              <w:tab w:val="right" w:leader="dot" w:pos="9350"/>
            </w:tabs>
            <w:rPr>
              <w:noProof/>
            </w:rPr>
          </w:pPr>
          <w:hyperlink w:anchor="_Toc240468868" w:history="1">
            <w:r w:rsidRPr="00854402">
              <w:rPr>
                <w:rStyle w:val="Hyperlink"/>
                <w:b/>
                <w:bCs/>
                <w:noProof/>
              </w:rPr>
              <w:t>3.3 Four Power BI Files, Two Serializations</w:t>
            </w:r>
            <w:r>
              <w:rPr>
                <w:noProof/>
              </w:rPr>
              <w:tab/>
            </w:r>
            <w:r>
              <w:rPr>
                <w:noProof/>
              </w:rPr>
              <w:fldChar w:fldCharType="begin"/>
            </w:r>
            <w:r>
              <w:rPr>
                <w:noProof/>
              </w:rPr>
              <w:instrText xml:space="preserve"> PAGEREF _Toc240468868 \h </w:instrText>
            </w:r>
            <w:r>
              <w:rPr>
                <w:noProof/>
              </w:rPr>
            </w:r>
            <w:r>
              <w:rPr>
                <w:noProof/>
              </w:rPr>
              <w:fldChar w:fldCharType="separate"/>
            </w:r>
            <w:r>
              <w:rPr>
                <w:noProof/>
              </w:rPr>
              <w:t>5</w:t>
            </w:r>
            <w:r>
              <w:rPr>
                <w:noProof/>
              </w:rPr>
              <w:fldChar w:fldCharType="end"/>
            </w:r>
          </w:hyperlink>
        </w:p>
        <w:p w14:paraId="174498E1" w14:textId="6F7E46F5" w:rsidR="00DB7964" w:rsidRDefault="00DB7964">
          <w:pPr>
            <w:pStyle w:val="TOC1"/>
            <w:tabs>
              <w:tab w:val="right" w:leader="dot" w:pos="9350"/>
            </w:tabs>
            <w:rPr>
              <w:noProof/>
            </w:rPr>
          </w:pPr>
          <w:hyperlink w:anchor="_Toc240468869" w:history="1">
            <w:r w:rsidRPr="00854402">
              <w:rPr>
                <w:rStyle w:val="Hyperlink"/>
                <w:b/>
                <w:bCs/>
                <w:noProof/>
              </w:rPr>
              <w:t>4. Create the GitHub Account and Repository</w:t>
            </w:r>
            <w:r>
              <w:rPr>
                <w:noProof/>
              </w:rPr>
              <w:tab/>
            </w:r>
            <w:r>
              <w:rPr>
                <w:noProof/>
              </w:rPr>
              <w:fldChar w:fldCharType="begin"/>
            </w:r>
            <w:r>
              <w:rPr>
                <w:noProof/>
              </w:rPr>
              <w:instrText xml:space="preserve"> PAGEREF _Toc240468869 \h </w:instrText>
            </w:r>
            <w:r>
              <w:rPr>
                <w:noProof/>
              </w:rPr>
            </w:r>
            <w:r>
              <w:rPr>
                <w:noProof/>
              </w:rPr>
              <w:fldChar w:fldCharType="separate"/>
            </w:r>
            <w:r>
              <w:rPr>
                <w:noProof/>
              </w:rPr>
              <w:t>5</w:t>
            </w:r>
            <w:r>
              <w:rPr>
                <w:noProof/>
              </w:rPr>
              <w:fldChar w:fldCharType="end"/>
            </w:r>
          </w:hyperlink>
        </w:p>
        <w:p w14:paraId="3DA9A3F7" w14:textId="5991A5E7" w:rsidR="00DB7964" w:rsidRDefault="00DB7964">
          <w:pPr>
            <w:pStyle w:val="TOC2"/>
            <w:tabs>
              <w:tab w:val="right" w:leader="dot" w:pos="9350"/>
            </w:tabs>
            <w:rPr>
              <w:noProof/>
            </w:rPr>
          </w:pPr>
          <w:hyperlink w:anchor="_Toc240468870" w:history="1">
            <w:r w:rsidRPr="00854402">
              <w:rPr>
                <w:rStyle w:val="Hyperlink"/>
                <w:b/>
                <w:bCs/>
                <w:noProof/>
              </w:rPr>
              <w:t>4.1 Account</w:t>
            </w:r>
            <w:r>
              <w:rPr>
                <w:noProof/>
              </w:rPr>
              <w:tab/>
            </w:r>
            <w:r>
              <w:rPr>
                <w:noProof/>
              </w:rPr>
              <w:fldChar w:fldCharType="begin"/>
            </w:r>
            <w:r>
              <w:rPr>
                <w:noProof/>
              </w:rPr>
              <w:instrText xml:space="preserve"> PAGEREF _Toc240468870 \h </w:instrText>
            </w:r>
            <w:r>
              <w:rPr>
                <w:noProof/>
              </w:rPr>
            </w:r>
            <w:r>
              <w:rPr>
                <w:noProof/>
              </w:rPr>
              <w:fldChar w:fldCharType="separate"/>
            </w:r>
            <w:r>
              <w:rPr>
                <w:noProof/>
              </w:rPr>
              <w:t>5</w:t>
            </w:r>
            <w:r>
              <w:rPr>
                <w:noProof/>
              </w:rPr>
              <w:fldChar w:fldCharType="end"/>
            </w:r>
          </w:hyperlink>
        </w:p>
        <w:p w14:paraId="3004055C" w14:textId="7BC7D173" w:rsidR="00DB7964" w:rsidRDefault="00DB7964">
          <w:pPr>
            <w:pStyle w:val="TOC2"/>
            <w:tabs>
              <w:tab w:val="right" w:leader="dot" w:pos="9350"/>
            </w:tabs>
            <w:rPr>
              <w:noProof/>
            </w:rPr>
          </w:pPr>
          <w:hyperlink w:anchor="_Toc240468871" w:history="1">
            <w:r w:rsidRPr="00854402">
              <w:rPr>
                <w:rStyle w:val="Hyperlink"/>
                <w:b/>
                <w:bCs/>
                <w:noProof/>
              </w:rPr>
              <w:t>4.2 Create the repository</w:t>
            </w:r>
            <w:r>
              <w:rPr>
                <w:noProof/>
              </w:rPr>
              <w:tab/>
            </w:r>
            <w:r>
              <w:rPr>
                <w:noProof/>
              </w:rPr>
              <w:fldChar w:fldCharType="begin"/>
            </w:r>
            <w:r>
              <w:rPr>
                <w:noProof/>
              </w:rPr>
              <w:instrText xml:space="preserve"> PAGEREF _Toc240468871 \h </w:instrText>
            </w:r>
            <w:r>
              <w:rPr>
                <w:noProof/>
              </w:rPr>
            </w:r>
            <w:r>
              <w:rPr>
                <w:noProof/>
              </w:rPr>
              <w:fldChar w:fldCharType="separate"/>
            </w:r>
            <w:r>
              <w:rPr>
                <w:noProof/>
              </w:rPr>
              <w:t>5</w:t>
            </w:r>
            <w:r>
              <w:rPr>
                <w:noProof/>
              </w:rPr>
              <w:fldChar w:fldCharType="end"/>
            </w:r>
          </w:hyperlink>
        </w:p>
        <w:p w14:paraId="254E70F7" w14:textId="12A1FF14" w:rsidR="00DB7964" w:rsidRDefault="00DB7964">
          <w:pPr>
            <w:pStyle w:val="TOC2"/>
            <w:tabs>
              <w:tab w:val="right" w:leader="dot" w:pos="9350"/>
            </w:tabs>
            <w:rPr>
              <w:noProof/>
            </w:rPr>
          </w:pPr>
          <w:hyperlink w:anchor="_Toc240468872" w:history="1">
            <w:r w:rsidRPr="00854402">
              <w:rPr>
                <w:rStyle w:val="Hyperlink"/>
                <w:b/>
                <w:bCs/>
                <w:noProof/>
              </w:rPr>
              <w:t>4.3 Add the .gitignore before anything else</w:t>
            </w:r>
            <w:r>
              <w:rPr>
                <w:noProof/>
              </w:rPr>
              <w:tab/>
            </w:r>
            <w:r>
              <w:rPr>
                <w:noProof/>
              </w:rPr>
              <w:fldChar w:fldCharType="begin"/>
            </w:r>
            <w:r>
              <w:rPr>
                <w:noProof/>
              </w:rPr>
              <w:instrText xml:space="preserve"> PAGEREF _Toc240468872 \h </w:instrText>
            </w:r>
            <w:r>
              <w:rPr>
                <w:noProof/>
              </w:rPr>
            </w:r>
            <w:r>
              <w:rPr>
                <w:noProof/>
              </w:rPr>
              <w:fldChar w:fldCharType="separate"/>
            </w:r>
            <w:r>
              <w:rPr>
                <w:noProof/>
              </w:rPr>
              <w:t>6</w:t>
            </w:r>
            <w:r>
              <w:rPr>
                <w:noProof/>
              </w:rPr>
              <w:fldChar w:fldCharType="end"/>
            </w:r>
          </w:hyperlink>
        </w:p>
        <w:p w14:paraId="4D5085B4" w14:textId="4204B171" w:rsidR="00DB7964" w:rsidRDefault="00DB7964">
          <w:pPr>
            <w:pStyle w:val="TOC2"/>
            <w:tabs>
              <w:tab w:val="right" w:leader="dot" w:pos="9350"/>
            </w:tabs>
            <w:rPr>
              <w:noProof/>
            </w:rPr>
          </w:pPr>
          <w:hyperlink w:anchor="_Toc240468873" w:history="1">
            <w:r w:rsidRPr="00854402">
              <w:rPr>
                <w:rStyle w:val="Hyperlink"/>
                <w:b/>
                <w:bCs/>
                <w:noProof/>
              </w:rPr>
              <w:t>4.4 Create the folder skeleton</w:t>
            </w:r>
            <w:r>
              <w:rPr>
                <w:noProof/>
              </w:rPr>
              <w:tab/>
            </w:r>
            <w:r>
              <w:rPr>
                <w:noProof/>
              </w:rPr>
              <w:fldChar w:fldCharType="begin"/>
            </w:r>
            <w:r>
              <w:rPr>
                <w:noProof/>
              </w:rPr>
              <w:instrText xml:space="preserve"> PAGEREF _Toc240468873 \h </w:instrText>
            </w:r>
            <w:r>
              <w:rPr>
                <w:noProof/>
              </w:rPr>
            </w:r>
            <w:r>
              <w:rPr>
                <w:noProof/>
              </w:rPr>
              <w:fldChar w:fldCharType="separate"/>
            </w:r>
            <w:r>
              <w:rPr>
                <w:noProof/>
              </w:rPr>
              <w:t>7</w:t>
            </w:r>
            <w:r>
              <w:rPr>
                <w:noProof/>
              </w:rPr>
              <w:fldChar w:fldCharType="end"/>
            </w:r>
          </w:hyperlink>
        </w:p>
        <w:p w14:paraId="2526194B" w14:textId="3D1AD158" w:rsidR="00DB7964" w:rsidRDefault="00DB7964">
          <w:pPr>
            <w:pStyle w:val="TOC1"/>
            <w:tabs>
              <w:tab w:val="right" w:leader="dot" w:pos="9350"/>
            </w:tabs>
            <w:rPr>
              <w:noProof/>
            </w:rPr>
          </w:pPr>
          <w:hyperlink w:anchor="_Toc240468874" w:history="1">
            <w:r w:rsidRPr="00854402">
              <w:rPr>
                <w:rStyle w:val="Hyperlink"/>
                <w:b/>
                <w:bCs/>
                <w:noProof/>
              </w:rPr>
              <w:t>5. Clone the Repository — Before Any Other Work</w:t>
            </w:r>
            <w:r>
              <w:rPr>
                <w:noProof/>
              </w:rPr>
              <w:tab/>
            </w:r>
            <w:r>
              <w:rPr>
                <w:noProof/>
              </w:rPr>
              <w:fldChar w:fldCharType="begin"/>
            </w:r>
            <w:r>
              <w:rPr>
                <w:noProof/>
              </w:rPr>
              <w:instrText xml:space="preserve"> PAGEREF _Toc240468874 \h </w:instrText>
            </w:r>
            <w:r>
              <w:rPr>
                <w:noProof/>
              </w:rPr>
            </w:r>
            <w:r>
              <w:rPr>
                <w:noProof/>
              </w:rPr>
              <w:fldChar w:fldCharType="separate"/>
            </w:r>
            <w:r>
              <w:rPr>
                <w:noProof/>
              </w:rPr>
              <w:t>7</w:t>
            </w:r>
            <w:r>
              <w:rPr>
                <w:noProof/>
              </w:rPr>
              <w:fldChar w:fldCharType="end"/>
            </w:r>
          </w:hyperlink>
        </w:p>
        <w:p w14:paraId="41A50FFD" w14:textId="05B13C1E" w:rsidR="00DB7964" w:rsidRDefault="00DB7964">
          <w:pPr>
            <w:pStyle w:val="TOC1"/>
            <w:tabs>
              <w:tab w:val="right" w:leader="dot" w:pos="9350"/>
            </w:tabs>
            <w:rPr>
              <w:noProof/>
            </w:rPr>
          </w:pPr>
          <w:hyperlink w:anchor="_Toc240468875" w:history="1">
            <w:r w:rsidRPr="00854402">
              <w:rPr>
                <w:rStyle w:val="Hyperlink"/>
                <w:b/>
                <w:bCs/>
                <w:noProof/>
              </w:rPr>
              <w:t>6. Local Development Environment</w:t>
            </w:r>
            <w:r>
              <w:rPr>
                <w:noProof/>
              </w:rPr>
              <w:tab/>
            </w:r>
            <w:r>
              <w:rPr>
                <w:noProof/>
              </w:rPr>
              <w:fldChar w:fldCharType="begin"/>
            </w:r>
            <w:r>
              <w:rPr>
                <w:noProof/>
              </w:rPr>
              <w:instrText xml:space="preserve"> PAGEREF _Toc240468875 \h </w:instrText>
            </w:r>
            <w:r>
              <w:rPr>
                <w:noProof/>
              </w:rPr>
            </w:r>
            <w:r>
              <w:rPr>
                <w:noProof/>
              </w:rPr>
              <w:fldChar w:fldCharType="separate"/>
            </w:r>
            <w:r>
              <w:rPr>
                <w:noProof/>
              </w:rPr>
              <w:t>7</w:t>
            </w:r>
            <w:r>
              <w:rPr>
                <w:noProof/>
              </w:rPr>
              <w:fldChar w:fldCharType="end"/>
            </w:r>
          </w:hyperlink>
        </w:p>
        <w:p w14:paraId="74632A29" w14:textId="13403A4B" w:rsidR="00DB7964" w:rsidRDefault="00DB7964">
          <w:pPr>
            <w:pStyle w:val="TOC2"/>
            <w:tabs>
              <w:tab w:val="right" w:leader="dot" w:pos="9350"/>
            </w:tabs>
            <w:rPr>
              <w:noProof/>
            </w:rPr>
          </w:pPr>
          <w:hyperlink w:anchor="_Toc240468876" w:history="1">
            <w:r w:rsidRPr="00854402">
              <w:rPr>
                <w:rStyle w:val="Hyperlink"/>
                <w:b/>
                <w:bCs/>
                <w:noProof/>
              </w:rPr>
              <w:t>6.1 Install order</w:t>
            </w:r>
            <w:r>
              <w:rPr>
                <w:noProof/>
              </w:rPr>
              <w:tab/>
            </w:r>
            <w:r>
              <w:rPr>
                <w:noProof/>
              </w:rPr>
              <w:fldChar w:fldCharType="begin"/>
            </w:r>
            <w:r>
              <w:rPr>
                <w:noProof/>
              </w:rPr>
              <w:instrText xml:space="preserve"> PAGEREF _Toc240468876 \h </w:instrText>
            </w:r>
            <w:r>
              <w:rPr>
                <w:noProof/>
              </w:rPr>
            </w:r>
            <w:r>
              <w:rPr>
                <w:noProof/>
              </w:rPr>
              <w:fldChar w:fldCharType="separate"/>
            </w:r>
            <w:r>
              <w:rPr>
                <w:noProof/>
              </w:rPr>
              <w:t>8</w:t>
            </w:r>
            <w:r>
              <w:rPr>
                <w:noProof/>
              </w:rPr>
              <w:fldChar w:fldCharType="end"/>
            </w:r>
          </w:hyperlink>
        </w:p>
        <w:p w14:paraId="1B554B27" w14:textId="4D6CD3E1" w:rsidR="00DB7964" w:rsidRDefault="00DB7964">
          <w:pPr>
            <w:pStyle w:val="TOC2"/>
            <w:tabs>
              <w:tab w:val="right" w:leader="dot" w:pos="9350"/>
            </w:tabs>
            <w:rPr>
              <w:noProof/>
            </w:rPr>
          </w:pPr>
          <w:hyperlink w:anchor="_Toc240468877" w:history="1">
            <w:r w:rsidRPr="00854402">
              <w:rPr>
                <w:rStyle w:val="Hyperlink"/>
                <w:b/>
                <w:bCs/>
                <w:noProof/>
              </w:rPr>
              <w:t>6.2 The local folder layout</w:t>
            </w:r>
            <w:r>
              <w:rPr>
                <w:noProof/>
              </w:rPr>
              <w:tab/>
            </w:r>
            <w:r>
              <w:rPr>
                <w:noProof/>
              </w:rPr>
              <w:fldChar w:fldCharType="begin"/>
            </w:r>
            <w:r>
              <w:rPr>
                <w:noProof/>
              </w:rPr>
              <w:instrText xml:space="preserve"> PAGEREF _Toc240468877 \h </w:instrText>
            </w:r>
            <w:r>
              <w:rPr>
                <w:noProof/>
              </w:rPr>
            </w:r>
            <w:r>
              <w:rPr>
                <w:noProof/>
              </w:rPr>
              <w:fldChar w:fldCharType="separate"/>
            </w:r>
            <w:r>
              <w:rPr>
                <w:noProof/>
              </w:rPr>
              <w:t>8</w:t>
            </w:r>
            <w:r>
              <w:rPr>
                <w:noProof/>
              </w:rPr>
              <w:fldChar w:fldCharType="end"/>
            </w:r>
          </w:hyperlink>
        </w:p>
        <w:p w14:paraId="3230CC25" w14:textId="766179B1" w:rsidR="00DB7964" w:rsidRDefault="00DB7964">
          <w:pPr>
            <w:pStyle w:val="TOC2"/>
            <w:tabs>
              <w:tab w:val="right" w:leader="dot" w:pos="9350"/>
            </w:tabs>
            <w:rPr>
              <w:noProof/>
            </w:rPr>
          </w:pPr>
          <w:hyperlink w:anchor="_Toc240468878" w:history="1">
            <w:r w:rsidRPr="00854402">
              <w:rPr>
                <w:rStyle w:val="Hyperlink"/>
                <w:b/>
                <w:bCs/>
                <w:noProof/>
              </w:rPr>
              <w:t>6.3 Build the warehouse locally</w:t>
            </w:r>
            <w:r>
              <w:rPr>
                <w:noProof/>
              </w:rPr>
              <w:tab/>
            </w:r>
            <w:r>
              <w:rPr>
                <w:noProof/>
              </w:rPr>
              <w:fldChar w:fldCharType="begin"/>
            </w:r>
            <w:r>
              <w:rPr>
                <w:noProof/>
              </w:rPr>
              <w:instrText xml:space="preserve"> PAGEREF _Toc240468878 \h </w:instrText>
            </w:r>
            <w:r>
              <w:rPr>
                <w:noProof/>
              </w:rPr>
            </w:r>
            <w:r>
              <w:rPr>
                <w:noProof/>
              </w:rPr>
              <w:fldChar w:fldCharType="separate"/>
            </w:r>
            <w:r>
              <w:rPr>
                <w:noProof/>
              </w:rPr>
              <w:t>8</w:t>
            </w:r>
            <w:r>
              <w:rPr>
                <w:noProof/>
              </w:rPr>
              <w:fldChar w:fldCharType="end"/>
            </w:r>
          </w:hyperlink>
        </w:p>
        <w:p w14:paraId="15146B08" w14:textId="021B0535" w:rsidR="00DB7964" w:rsidRDefault="00DB7964">
          <w:pPr>
            <w:pStyle w:val="TOC1"/>
            <w:tabs>
              <w:tab w:val="right" w:leader="dot" w:pos="9350"/>
            </w:tabs>
            <w:rPr>
              <w:noProof/>
            </w:rPr>
          </w:pPr>
          <w:hyperlink w:anchor="_Toc240468879" w:history="1">
            <w:r w:rsidRPr="00854402">
              <w:rPr>
                <w:rStyle w:val="Hyperlink"/>
                <w:b/>
                <w:bCs/>
                <w:noProof/>
              </w:rPr>
              <w:t>7. Three Everyday Workflows at a Glance</w:t>
            </w:r>
            <w:r>
              <w:rPr>
                <w:noProof/>
              </w:rPr>
              <w:tab/>
            </w:r>
            <w:r>
              <w:rPr>
                <w:noProof/>
              </w:rPr>
              <w:fldChar w:fldCharType="begin"/>
            </w:r>
            <w:r>
              <w:rPr>
                <w:noProof/>
              </w:rPr>
              <w:instrText xml:space="preserve"> PAGEREF _Toc240468879 \h </w:instrText>
            </w:r>
            <w:r>
              <w:rPr>
                <w:noProof/>
              </w:rPr>
            </w:r>
            <w:r>
              <w:rPr>
                <w:noProof/>
              </w:rPr>
              <w:fldChar w:fldCharType="separate"/>
            </w:r>
            <w:r>
              <w:rPr>
                <w:noProof/>
              </w:rPr>
              <w:t>8</w:t>
            </w:r>
            <w:r>
              <w:rPr>
                <w:noProof/>
              </w:rPr>
              <w:fldChar w:fldCharType="end"/>
            </w:r>
          </w:hyperlink>
        </w:p>
        <w:p w14:paraId="4B5ABF3D" w14:textId="55308C65" w:rsidR="00DB7964" w:rsidRDefault="00DB7964">
          <w:pPr>
            <w:pStyle w:val="TOC1"/>
            <w:tabs>
              <w:tab w:val="right" w:leader="dot" w:pos="9350"/>
            </w:tabs>
            <w:rPr>
              <w:noProof/>
            </w:rPr>
          </w:pPr>
          <w:hyperlink w:anchor="_Toc240468880" w:history="1">
            <w:r w:rsidRPr="00854402">
              <w:rPr>
                <w:rStyle w:val="Hyperlink"/>
                <w:b/>
                <w:bCs/>
                <w:noProof/>
              </w:rPr>
              <w:t>8. Uploading Documents via the GitHub Website</w:t>
            </w:r>
            <w:r>
              <w:rPr>
                <w:noProof/>
              </w:rPr>
              <w:tab/>
            </w:r>
            <w:r>
              <w:rPr>
                <w:noProof/>
              </w:rPr>
              <w:fldChar w:fldCharType="begin"/>
            </w:r>
            <w:r>
              <w:rPr>
                <w:noProof/>
              </w:rPr>
              <w:instrText xml:space="preserve"> PAGEREF _Toc240468880 \h </w:instrText>
            </w:r>
            <w:r>
              <w:rPr>
                <w:noProof/>
              </w:rPr>
            </w:r>
            <w:r>
              <w:rPr>
                <w:noProof/>
              </w:rPr>
              <w:fldChar w:fldCharType="separate"/>
            </w:r>
            <w:r>
              <w:rPr>
                <w:noProof/>
              </w:rPr>
              <w:t>9</w:t>
            </w:r>
            <w:r>
              <w:rPr>
                <w:noProof/>
              </w:rPr>
              <w:fldChar w:fldCharType="end"/>
            </w:r>
          </w:hyperlink>
        </w:p>
        <w:p w14:paraId="73675CE0" w14:textId="4A502987" w:rsidR="00DB7964" w:rsidRDefault="00DB7964">
          <w:pPr>
            <w:pStyle w:val="TOC1"/>
            <w:tabs>
              <w:tab w:val="right" w:leader="dot" w:pos="9350"/>
            </w:tabs>
            <w:rPr>
              <w:noProof/>
            </w:rPr>
          </w:pPr>
          <w:hyperlink w:anchor="_Toc240468881" w:history="1">
            <w:r w:rsidRPr="00854402">
              <w:rPr>
                <w:rStyle w:val="Hyperlink"/>
                <w:b/>
                <w:bCs/>
                <w:noProof/>
              </w:rPr>
              <w:t>9. Power BI Git Workflow — PBIP Format</w:t>
            </w:r>
            <w:r>
              <w:rPr>
                <w:noProof/>
              </w:rPr>
              <w:tab/>
            </w:r>
            <w:r>
              <w:rPr>
                <w:noProof/>
              </w:rPr>
              <w:fldChar w:fldCharType="begin"/>
            </w:r>
            <w:r>
              <w:rPr>
                <w:noProof/>
              </w:rPr>
              <w:instrText xml:space="preserve"> PAGEREF _Toc240468881 \h </w:instrText>
            </w:r>
            <w:r>
              <w:rPr>
                <w:noProof/>
              </w:rPr>
            </w:r>
            <w:r>
              <w:rPr>
                <w:noProof/>
              </w:rPr>
              <w:fldChar w:fldCharType="separate"/>
            </w:r>
            <w:r>
              <w:rPr>
                <w:noProof/>
              </w:rPr>
              <w:t>9</w:t>
            </w:r>
            <w:r>
              <w:rPr>
                <w:noProof/>
              </w:rPr>
              <w:fldChar w:fldCharType="end"/>
            </w:r>
          </w:hyperlink>
        </w:p>
        <w:p w14:paraId="5F62F5C8" w14:textId="7BA578B0" w:rsidR="00DB7964" w:rsidRDefault="00DB7964">
          <w:pPr>
            <w:pStyle w:val="TOC2"/>
            <w:tabs>
              <w:tab w:val="right" w:leader="dot" w:pos="9350"/>
            </w:tabs>
            <w:rPr>
              <w:noProof/>
            </w:rPr>
          </w:pPr>
          <w:hyperlink w:anchor="_Toc240468882" w:history="1">
            <w:r w:rsidRPr="00854402">
              <w:rPr>
                <w:rStyle w:val="Hyperlink"/>
                <w:b/>
                <w:bCs/>
                <w:noProof/>
              </w:rPr>
              <w:t>9.1 Enable and understand PBIP</w:t>
            </w:r>
            <w:r>
              <w:rPr>
                <w:noProof/>
              </w:rPr>
              <w:tab/>
            </w:r>
            <w:r>
              <w:rPr>
                <w:noProof/>
              </w:rPr>
              <w:fldChar w:fldCharType="begin"/>
            </w:r>
            <w:r>
              <w:rPr>
                <w:noProof/>
              </w:rPr>
              <w:instrText xml:space="preserve"> PAGEREF _Toc240468882 \h </w:instrText>
            </w:r>
            <w:r>
              <w:rPr>
                <w:noProof/>
              </w:rPr>
            </w:r>
            <w:r>
              <w:rPr>
                <w:noProof/>
              </w:rPr>
              <w:fldChar w:fldCharType="separate"/>
            </w:r>
            <w:r>
              <w:rPr>
                <w:noProof/>
              </w:rPr>
              <w:t>9</w:t>
            </w:r>
            <w:r>
              <w:rPr>
                <w:noProof/>
              </w:rPr>
              <w:fldChar w:fldCharType="end"/>
            </w:r>
          </w:hyperlink>
        </w:p>
        <w:p w14:paraId="727BF5F6" w14:textId="14717C41" w:rsidR="00DB7964" w:rsidRDefault="00DB7964">
          <w:pPr>
            <w:pStyle w:val="TOC2"/>
            <w:tabs>
              <w:tab w:val="right" w:leader="dot" w:pos="9350"/>
            </w:tabs>
            <w:rPr>
              <w:noProof/>
            </w:rPr>
          </w:pPr>
          <w:hyperlink w:anchor="_Toc240468883" w:history="1">
            <w:r w:rsidRPr="00854402">
              <w:rPr>
                <w:rStyle w:val="Hyperlink"/>
                <w:b/>
                <w:bCs/>
                <w:noProof/>
              </w:rPr>
              <w:t>9.2 The semantic model file</w:t>
            </w:r>
            <w:r>
              <w:rPr>
                <w:noProof/>
              </w:rPr>
              <w:tab/>
            </w:r>
            <w:r>
              <w:rPr>
                <w:noProof/>
              </w:rPr>
              <w:fldChar w:fldCharType="begin"/>
            </w:r>
            <w:r>
              <w:rPr>
                <w:noProof/>
              </w:rPr>
              <w:instrText xml:space="preserve"> PAGEREF _Toc240468883 \h </w:instrText>
            </w:r>
            <w:r>
              <w:rPr>
                <w:noProof/>
              </w:rPr>
            </w:r>
            <w:r>
              <w:rPr>
                <w:noProof/>
              </w:rPr>
              <w:fldChar w:fldCharType="separate"/>
            </w:r>
            <w:r>
              <w:rPr>
                <w:noProof/>
              </w:rPr>
              <w:t>10</w:t>
            </w:r>
            <w:r>
              <w:rPr>
                <w:noProof/>
              </w:rPr>
              <w:fldChar w:fldCharType="end"/>
            </w:r>
          </w:hyperlink>
        </w:p>
        <w:p w14:paraId="1897C552" w14:textId="1FA3D88A" w:rsidR="00DB7964" w:rsidRDefault="00DB7964">
          <w:pPr>
            <w:pStyle w:val="TOC2"/>
            <w:tabs>
              <w:tab w:val="right" w:leader="dot" w:pos="9350"/>
            </w:tabs>
            <w:rPr>
              <w:noProof/>
            </w:rPr>
          </w:pPr>
          <w:hyperlink w:anchor="_Toc240468884" w:history="1">
            <w:r w:rsidRPr="00854402">
              <w:rPr>
                <w:rStyle w:val="Hyperlink"/>
                <w:b/>
                <w:bCs/>
                <w:noProof/>
              </w:rPr>
              <w:t>9.3 The three thin reports</w:t>
            </w:r>
            <w:r>
              <w:rPr>
                <w:noProof/>
              </w:rPr>
              <w:tab/>
            </w:r>
            <w:r>
              <w:rPr>
                <w:noProof/>
              </w:rPr>
              <w:fldChar w:fldCharType="begin"/>
            </w:r>
            <w:r>
              <w:rPr>
                <w:noProof/>
              </w:rPr>
              <w:instrText xml:space="preserve"> PAGEREF _Toc240468884 \h </w:instrText>
            </w:r>
            <w:r>
              <w:rPr>
                <w:noProof/>
              </w:rPr>
            </w:r>
            <w:r>
              <w:rPr>
                <w:noProof/>
              </w:rPr>
              <w:fldChar w:fldCharType="separate"/>
            </w:r>
            <w:r>
              <w:rPr>
                <w:noProof/>
              </w:rPr>
              <w:t>10</w:t>
            </w:r>
            <w:r>
              <w:rPr>
                <w:noProof/>
              </w:rPr>
              <w:fldChar w:fldCharType="end"/>
            </w:r>
          </w:hyperlink>
        </w:p>
        <w:p w14:paraId="1179A472" w14:textId="63EEC300" w:rsidR="00DB7964" w:rsidRDefault="00DB7964">
          <w:pPr>
            <w:pStyle w:val="TOC2"/>
            <w:tabs>
              <w:tab w:val="right" w:leader="dot" w:pos="9350"/>
            </w:tabs>
            <w:rPr>
              <w:noProof/>
            </w:rPr>
          </w:pPr>
          <w:hyperlink w:anchor="_Toc240468885" w:history="1">
            <w:r w:rsidRPr="00854402">
              <w:rPr>
                <w:rStyle w:val="Hyperlink"/>
                <w:b/>
                <w:bCs/>
                <w:noProof/>
              </w:rPr>
              <w:t>9.4 The daily loop: save → review diff → commit → push</w:t>
            </w:r>
            <w:r>
              <w:rPr>
                <w:noProof/>
              </w:rPr>
              <w:tab/>
            </w:r>
            <w:r>
              <w:rPr>
                <w:noProof/>
              </w:rPr>
              <w:fldChar w:fldCharType="begin"/>
            </w:r>
            <w:r>
              <w:rPr>
                <w:noProof/>
              </w:rPr>
              <w:instrText xml:space="preserve"> PAGEREF _Toc240468885 \h </w:instrText>
            </w:r>
            <w:r>
              <w:rPr>
                <w:noProof/>
              </w:rPr>
            </w:r>
            <w:r>
              <w:rPr>
                <w:noProof/>
              </w:rPr>
              <w:fldChar w:fldCharType="separate"/>
            </w:r>
            <w:r>
              <w:rPr>
                <w:noProof/>
              </w:rPr>
              <w:t>10</w:t>
            </w:r>
            <w:r>
              <w:rPr>
                <w:noProof/>
              </w:rPr>
              <w:fldChar w:fldCharType="end"/>
            </w:r>
          </w:hyperlink>
        </w:p>
        <w:p w14:paraId="02A67219" w14:textId="151C447F" w:rsidR="00DB7964" w:rsidRDefault="00DB7964">
          <w:pPr>
            <w:pStyle w:val="TOC2"/>
            <w:tabs>
              <w:tab w:val="right" w:leader="dot" w:pos="9350"/>
            </w:tabs>
            <w:rPr>
              <w:noProof/>
            </w:rPr>
          </w:pPr>
          <w:hyperlink w:anchor="_Toc240468886" w:history="1">
            <w:r w:rsidRPr="00854402">
              <w:rPr>
                <w:rStyle w:val="Hyperlink"/>
                <w:b/>
                <w:bCs/>
                <w:noProof/>
              </w:rPr>
              <w:t>9.5 Branching once, so you have done it</w:t>
            </w:r>
            <w:r>
              <w:rPr>
                <w:noProof/>
              </w:rPr>
              <w:tab/>
            </w:r>
            <w:r>
              <w:rPr>
                <w:noProof/>
              </w:rPr>
              <w:fldChar w:fldCharType="begin"/>
            </w:r>
            <w:r>
              <w:rPr>
                <w:noProof/>
              </w:rPr>
              <w:instrText xml:space="preserve"> PAGEREF _Toc240468886 \h </w:instrText>
            </w:r>
            <w:r>
              <w:rPr>
                <w:noProof/>
              </w:rPr>
            </w:r>
            <w:r>
              <w:rPr>
                <w:noProof/>
              </w:rPr>
              <w:fldChar w:fldCharType="separate"/>
            </w:r>
            <w:r>
              <w:rPr>
                <w:noProof/>
              </w:rPr>
              <w:t>11</w:t>
            </w:r>
            <w:r>
              <w:rPr>
                <w:noProof/>
              </w:rPr>
              <w:fldChar w:fldCharType="end"/>
            </w:r>
          </w:hyperlink>
        </w:p>
        <w:p w14:paraId="4673E3E7" w14:textId="5D05BB56" w:rsidR="00DB7964" w:rsidRDefault="00DB7964">
          <w:pPr>
            <w:pStyle w:val="TOC1"/>
            <w:tabs>
              <w:tab w:val="right" w:leader="dot" w:pos="9350"/>
            </w:tabs>
            <w:rPr>
              <w:noProof/>
            </w:rPr>
          </w:pPr>
          <w:hyperlink w:anchor="_Toc240468887" w:history="1">
            <w:r w:rsidRPr="00854402">
              <w:rPr>
                <w:rStyle w:val="Hyperlink"/>
                <w:b/>
                <w:bCs/>
                <w:noProof/>
              </w:rPr>
              <w:t>10. Syncing Power BI to GitHub Directly — Fabric Git Integration</w:t>
            </w:r>
            <w:r>
              <w:rPr>
                <w:noProof/>
              </w:rPr>
              <w:tab/>
            </w:r>
            <w:r>
              <w:rPr>
                <w:noProof/>
              </w:rPr>
              <w:fldChar w:fldCharType="begin"/>
            </w:r>
            <w:r>
              <w:rPr>
                <w:noProof/>
              </w:rPr>
              <w:instrText xml:space="preserve"> PAGEREF _Toc240468887 \h </w:instrText>
            </w:r>
            <w:r>
              <w:rPr>
                <w:noProof/>
              </w:rPr>
            </w:r>
            <w:r>
              <w:rPr>
                <w:noProof/>
              </w:rPr>
              <w:fldChar w:fldCharType="separate"/>
            </w:r>
            <w:r>
              <w:rPr>
                <w:noProof/>
              </w:rPr>
              <w:t>11</w:t>
            </w:r>
            <w:r>
              <w:rPr>
                <w:noProof/>
              </w:rPr>
              <w:fldChar w:fldCharType="end"/>
            </w:r>
          </w:hyperlink>
        </w:p>
        <w:p w14:paraId="66FADEF3" w14:textId="13B23D81" w:rsidR="00DB7964" w:rsidRDefault="00DB7964">
          <w:pPr>
            <w:pStyle w:val="TOC2"/>
            <w:tabs>
              <w:tab w:val="right" w:leader="dot" w:pos="9350"/>
            </w:tabs>
            <w:rPr>
              <w:noProof/>
            </w:rPr>
          </w:pPr>
          <w:hyperlink w:anchor="_Toc240468888" w:history="1">
            <w:r w:rsidRPr="00854402">
              <w:rPr>
                <w:rStyle w:val="Hyperlink"/>
                <w:b/>
                <w:bCs/>
                <w:noProof/>
              </w:rPr>
              <w:t>10.1 What it does and what it needs</w:t>
            </w:r>
            <w:r>
              <w:rPr>
                <w:noProof/>
              </w:rPr>
              <w:tab/>
            </w:r>
            <w:r>
              <w:rPr>
                <w:noProof/>
              </w:rPr>
              <w:fldChar w:fldCharType="begin"/>
            </w:r>
            <w:r>
              <w:rPr>
                <w:noProof/>
              </w:rPr>
              <w:instrText xml:space="preserve"> PAGEREF _Toc240468888 \h </w:instrText>
            </w:r>
            <w:r>
              <w:rPr>
                <w:noProof/>
              </w:rPr>
            </w:r>
            <w:r>
              <w:rPr>
                <w:noProof/>
              </w:rPr>
              <w:fldChar w:fldCharType="separate"/>
            </w:r>
            <w:r>
              <w:rPr>
                <w:noProof/>
              </w:rPr>
              <w:t>11</w:t>
            </w:r>
            <w:r>
              <w:rPr>
                <w:noProof/>
              </w:rPr>
              <w:fldChar w:fldCharType="end"/>
            </w:r>
          </w:hyperlink>
        </w:p>
        <w:p w14:paraId="4147EC70" w14:textId="49A2545C" w:rsidR="00DB7964" w:rsidRDefault="00DB7964">
          <w:pPr>
            <w:pStyle w:val="TOC2"/>
            <w:tabs>
              <w:tab w:val="right" w:leader="dot" w:pos="9350"/>
            </w:tabs>
            <w:rPr>
              <w:noProof/>
            </w:rPr>
          </w:pPr>
          <w:hyperlink w:anchor="_Toc240468889" w:history="1">
            <w:r w:rsidRPr="00854402">
              <w:rPr>
                <w:rStyle w:val="Hyperlink"/>
                <w:b/>
                <w:bCs/>
                <w:noProof/>
              </w:rPr>
              <w:t>10.2 How to connect a workspace</w:t>
            </w:r>
            <w:r>
              <w:rPr>
                <w:noProof/>
              </w:rPr>
              <w:tab/>
            </w:r>
            <w:r>
              <w:rPr>
                <w:noProof/>
              </w:rPr>
              <w:fldChar w:fldCharType="begin"/>
            </w:r>
            <w:r>
              <w:rPr>
                <w:noProof/>
              </w:rPr>
              <w:instrText xml:space="preserve"> PAGEREF _Toc240468889 \h </w:instrText>
            </w:r>
            <w:r>
              <w:rPr>
                <w:noProof/>
              </w:rPr>
            </w:r>
            <w:r>
              <w:rPr>
                <w:noProof/>
              </w:rPr>
              <w:fldChar w:fldCharType="separate"/>
            </w:r>
            <w:r>
              <w:rPr>
                <w:noProof/>
              </w:rPr>
              <w:t>11</w:t>
            </w:r>
            <w:r>
              <w:rPr>
                <w:noProof/>
              </w:rPr>
              <w:fldChar w:fldCharType="end"/>
            </w:r>
          </w:hyperlink>
        </w:p>
        <w:p w14:paraId="7F466E8F" w14:textId="3EFD6987" w:rsidR="00DB7964" w:rsidRDefault="00DB7964">
          <w:pPr>
            <w:pStyle w:val="TOC2"/>
            <w:tabs>
              <w:tab w:val="right" w:leader="dot" w:pos="9350"/>
            </w:tabs>
            <w:rPr>
              <w:noProof/>
            </w:rPr>
          </w:pPr>
          <w:hyperlink w:anchor="_Toc240468890" w:history="1">
            <w:r w:rsidRPr="00854402">
              <w:rPr>
                <w:rStyle w:val="Hyperlink"/>
                <w:b/>
                <w:bCs/>
                <w:noProof/>
              </w:rPr>
              <w:t>10.3 Why this guide does not use it</w:t>
            </w:r>
            <w:r>
              <w:rPr>
                <w:noProof/>
              </w:rPr>
              <w:tab/>
            </w:r>
            <w:r>
              <w:rPr>
                <w:noProof/>
              </w:rPr>
              <w:fldChar w:fldCharType="begin"/>
            </w:r>
            <w:r>
              <w:rPr>
                <w:noProof/>
              </w:rPr>
              <w:instrText xml:space="preserve"> PAGEREF _Toc240468890 \h </w:instrText>
            </w:r>
            <w:r>
              <w:rPr>
                <w:noProof/>
              </w:rPr>
            </w:r>
            <w:r>
              <w:rPr>
                <w:noProof/>
              </w:rPr>
              <w:fldChar w:fldCharType="separate"/>
            </w:r>
            <w:r>
              <w:rPr>
                <w:noProof/>
              </w:rPr>
              <w:t>12</w:t>
            </w:r>
            <w:r>
              <w:rPr>
                <w:noProof/>
              </w:rPr>
              <w:fldChar w:fldCharType="end"/>
            </w:r>
          </w:hyperlink>
        </w:p>
        <w:p w14:paraId="4C0C570A" w14:textId="3EC785E2" w:rsidR="00DB7964" w:rsidRDefault="00DB7964">
          <w:pPr>
            <w:pStyle w:val="TOC1"/>
            <w:tabs>
              <w:tab w:val="right" w:leader="dot" w:pos="9350"/>
            </w:tabs>
            <w:rPr>
              <w:noProof/>
            </w:rPr>
          </w:pPr>
          <w:hyperlink w:anchor="_Toc240468891" w:history="1">
            <w:r w:rsidRPr="00854402">
              <w:rPr>
                <w:rStyle w:val="Hyperlink"/>
                <w:b/>
                <w:bCs/>
                <w:noProof/>
              </w:rPr>
              <w:t>11. Versioning the Binaries, SQL and Screenshots</w:t>
            </w:r>
            <w:r>
              <w:rPr>
                <w:noProof/>
              </w:rPr>
              <w:tab/>
            </w:r>
            <w:r>
              <w:rPr>
                <w:noProof/>
              </w:rPr>
              <w:fldChar w:fldCharType="begin"/>
            </w:r>
            <w:r>
              <w:rPr>
                <w:noProof/>
              </w:rPr>
              <w:instrText xml:space="preserve"> PAGEREF _Toc240468891 \h </w:instrText>
            </w:r>
            <w:r>
              <w:rPr>
                <w:noProof/>
              </w:rPr>
            </w:r>
            <w:r>
              <w:rPr>
                <w:noProof/>
              </w:rPr>
              <w:fldChar w:fldCharType="separate"/>
            </w:r>
            <w:r>
              <w:rPr>
                <w:noProof/>
              </w:rPr>
              <w:t>12</w:t>
            </w:r>
            <w:r>
              <w:rPr>
                <w:noProof/>
              </w:rPr>
              <w:fldChar w:fldCharType="end"/>
            </w:r>
          </w:hyperlink>
        </w:p>
        <w:p w14:paraId="1073F47A" w14:textId="3A3AB91B" w:rsidR="00DB7964" w:rsidRDefault="00DB7964">
          <w:pPr>
            <w:pStyle w:val="TOC1"/>
            <w:tabs>
              <w:tab w:val="right" w:leader="dot" w:pos="9350"/>
            </w:tabs>
            <w:rPr>
              <w:noProof/>
            </w:rPr>
          </w:pPr>
          <w:hyperlink w:anchor="_Toc240468892" w:history="1">
            <w:r w:rsidRPr="00854402">
              <w:rPr>
                <w:rStyle w:val="Hyperlink"/>
                <w:b/>
                <w:bCs/>
                <w:noProof/>
              </w:rPr>
              <w:t>12. The Census API Key</w:t>
            </w:r>
            <w:r>
              <w:rPr>
                <w:noProof/>
              </w:rPr>
              <w:tab/>
            </w:r>
            <w:r>
              <w:rPr>
                <w:noProof/>
              </w:rPr>
              <w:fldChar w:fldCharType="begin"/>
            </w:r>
            <w:r>
              <w:rPr>
                <w:noProof/>
              </w:rPr>
              <w:instrText xml:space="preserve"> PAGEREF _Toc240468892 \h </w:instrText>
            </w:r>
            <w:r>
              <w:rPr>
                <w:noProof/>
              </w:rPr>
            </w:r>
            <w:r>
              <w:rPr>
                <w:noProof/>
              </w:rPr>
              <w:fldChar w:fldCharType="separate"/>
            </w:r>
            <w:r>
              <w:rPr>
                <w:noProof/>
              </w:rPr>
              <w:t>13</w:t>
            </w:r>
            <w:r>
              <w:rPr>
                <w:noProof/>
              </w:rPr>
              <w:fldChar w:fldCharType="end"/>
            </w:r>
          </w:hyperlink>
        </w:p>
        <w:p w14:paraId="4B7697A1" w14:textId="0CBA9B30" w:rsidR="00DB7964" w:rsidRDefault="00DB7964">
          <w:pPr>
            <w:pStyle w:val="TOC1"/>
            <w:tabs>
              <w:tab w:val="right" w:leader="dot" w:pos="9350"/>
            </w:tabs>
            <w:rPr>
              <w:noProof/>
            </w:rPr>
          </w:pPr>
          <w:hyperlink w:anchor="_Toc240468893" w:history="1">
            <w:r w:rsidRPr="00854402">
              <w:rPr>
                <w:rStyle w:val="Hyperlink"/>
                <w:b/>
                <w:bCs/>
                <w:noProof/>
              </w:rPr>
              <w:t>13. README.md — the Portfolio Landing Page</w:t>
            </w:r>
            <w:r>
              <w:rPr>
                <w:noProof/>
              </w:rPr>
              <w:tab/>
            </w:r>
            <w:r>
              <w:rPr>
                <w:noProof/>
              </w:rPr>
              <w:fldChar w:fldCharType="begin"/>
            </w:r>
            <w:r>
              <w:rPr>
                <w:noProof/>
              </w:rPr>
              <w:instrText xml:space="preserve"> PAGEREF _Toc240468893 \h </w:instrText>
            </w:r>
            <w:r>
              <w:rPr>
                <w:noProof/>
              </w:rPr>
            </w:r>
            <w:r>
              <w:rPr>
                <w:noProof/>
              </w:rPr>
              <w:fldChar w:fldCharType="separate"/>
            </w:r>
            <w:r>
              <w:rPr>
                <w:noProof/>
              </w:rPr>
              <w:t>13</w:t>
            </w:r>
            <w:r>
              <w:rPr>
                <w:noProof/>
              </w:rPr>
              <w:fldChar w:fldCharType="end"/>
            </w:r>
          </w:hyperlink>
        </w:p>
        <w:p w14:paraId="1FA3D4E1" w14:textId="4B687E5F" w:rsidR="00DB7964" w:rsidRDefault="00DB7964">
          <w:pPr>
            <w:pStyle w:val="TOC1"/>
            <w:tabs>
              <w:tab w:val="right" w:leader="dot" w:pos="9350"/>
            </w:tabs>
            <w:rPr>
              <w:noProof/>
            </w:rPr>
          </w:pPr>
          <w:hyperlink w:anchor="_Toc240468894" w:history="1">
            <w:r w:rsidRPr="00854402">
              <w:rPr>
                <w:rStyle w:val="Hyperlink"/>
                <w:b/>
                <w:bCs/>
                <w:noProof/>
              </w:rPr>
              <w:t>14. Verification Checklist</w:t>
            </w:r>
            <w:r>
              <w:rPr>
                <w:noProof/>
              </w:rPr>
              <w:tab/>
            </w:r>
            <w:r>
              <w:rPr>
                <w:noProof/>
              </w:rPr>
              <w:fldChar w:fldCharType="begin"/>
            </w:r>
            <w:r>
              <w:rPr>
                <w:noProof/>
              </w:rPr>
              <w:instrText xml:space="preserve"> PAGEREF _Toc240468894 \h </w:instrText>
            </w:r>
            <w:r>
              <w:rPr>
                <w:noProof/>
              </w:rPr>
            </w:r>
            <w:r>
              <w:rPr>
                <w:noProof/>
              </w:rPr>
              <w:fldChar w:fldCharType="separate"/>
            </w:r>
            <w:r>
              <w:rPr>
                <w:noProof/>
              </w:rPr>
              <w:t>14</w:t>
            </w:r>
            <w:r>
              <w:rPr>
                <w:noProof/>
              </w:rPr>
              <w:fldChar w:fldCharType="end"/>
            </w:r>
          </w:hyperlink>
        </w:p>
        <w:p w14:paraId="6B2A89F6" w14:textId="564EAE78" w:rsidR="00DB7964" w:rsidRDefault="00DB7964">
          <w:pPr>
            <w:pStyle w:val="TOC1"/>
            <w:tabs>
              <w:tab w:val="right" w:leader="dot" w:pos="9350"/>
            </w:tabs>
            <w:rPr>
              <w:noProof/>
            </w:rPr>
          </w:pPr>
          <w:hyperlink w:anchor="_Toc240468895" w:history="1">
            <w:r w:rsidRPr="00854402">
              <w:rPr>
                <w:rStyle w:val="Hyperlink"/>
                <w:b/>
                <w:bCs/>
                <w:noProof/>
              </w:rPr>
              <w:t>15. References</w:t>
            </w:r>
            <w:r>
              <w:rPr>
                <w:noProof/>
              </w:rPr>
              <w:tab/>
            </w:r>
            <w:r>
              <w:rPr>
                <w:noProof/>
              </w:rPr>
              <w:fldChar w:fldCharType="begin"/>
            </w:r>
            <w:r>
              <w:rPr>
                <w:noProof/>
              </w:rPr>
              <w:instrText xml:space="preserve"> PAGEREF _Toc240468895 \h </w:instrText>
            </w:r>
            <w:r>
              <w:rPr>
                <w:noProof/>
              </w:rPr>
            </w:r>
            <w:r>
              <w:rPr>
                <w:noProof/>
              </w:rPr>
              <w:fldChar w:fldCharType="separate"/>
            </w:r>
            <w:r>
              <w:rPr>
                <w:noProof/>
              </w:rPr>
              <w:t>14</w:t>
            </w:r>
            <w:r>
              <w:rPr>
                <w:noProof/>
              </w:rPr>
              <w:fldChar w:fldCharType="end"/>
            </w:r>
          </w:hyperlink>
        </w:p>
        <w:p w14:paraId="59FB947B" w14:textId="35C6C304" w:rsidR="00DB7964" w:rsidRDefault="00DB7964">
          <w:pPr>
            <w:pStyle w:val="TOC1"/>
            <w:tabs>
              <w:tab w:val="right" w:leader="dot" w:pos="9350"/>
            </w:tabs>
            <w:rPr>
              <w:noProof/>
            </w:rPr>
          </w:pPr>
          <w:hyperlink w:anchor="_Toc240468896" w:history="1">
            <w:r w:rsidRPr="00854402">
              <w:rPr>
                <w:rStyle w:val="Hyperlink"/>
                <w:b/>
                <w:bCs/>
                <w:noProof/>
              </w:rPr>
              <w:t>Appendix A — CONTRIBUTING.md</w:t>
            </w:r>
            <w:r>
              <w:rPr>
                <w:noProof/>
              </w:rPr>
              <w:tab/>
            </w:r>
            <w:r>
              <w:rPr>
                <w:noProof/>
              </w:rPr>
              <w:fldChar w:fldCharType="begin"/>
            </w:r>
            <w:r>
              <w:rPr>
                <w:noProof/>
              </w:rPr>
              <w:instrText xml:space="preserve"> PAGEREF _Toc240468896 \h </w:instrText>
            </w:r>
            <w:r>
              <w:rPr>
                <w:noProof/>
              </w:rPr>
            </w:r>
            <w:r>
              <w:rPr>
                <w:noProof/>
              </w:rPr>
              <w:fldChar w:fldCharType="separate"/>
            </w:r>
            <w:r>
              <w:rPr>
                <w:noProof/>
              </w:rPr>
              <w:t>15</w:t>
            </w:r>
            <w:r>
              <w:rPr>
                <w:noProof/>
              </w:rPr>
              <w:fldChar w:fldCharType="end"/>
            </w:r>
          </w:hyperlink>
        </w:p>
        <w:p w14:paraId="237C251A" w14:textId="61CB1426" w:rsidR="00DB7964" w:rsidRDefault="00DB7964">
          <w:pPr>
            <w:pStyle w:val="TOC1"/>
            <w:tabs>
              <w:tab w:val="right" w:leader="dot" w:pos="9350"/>
            </w:tabs>
            <w:rPr>
              <w:noProof/>
            </w:rPr>
          </w:pPr>
          <w:hyperlink w:anchor="_Toc240468897" w:history="1">
            <w:r w:rsidRPr="00854402">
              <w:rPr>
                <w:rStyle w:val="Hyperlink"/>
                <w:b/>
                <w:bCs/>
                <w:noProof/>
              </w:rPr>
              <w:t>Appendix B — Artifact Placement Inventory</w:t>
            </w:r>
            <w:r>
              <w:rPr>
                <w:noProof/>
              </w:rPr>
              <w:tab/>
            </w:r>
            <w:r>
              <w:rPr>
                <w:noProof/>
              </w:rPr>
              <w:fldChar w:fldCharType="begin"/>
            </w:r>
            <w:r>
              <w:rPr>
                <w:noProof/>
              </w:rPr>
              <w:instrText xml:space="preserve"> PAGEREF _Toc240468897 \h </w:instrText>
            </w:r>
            <w:r>
              <w:rPr>
                <w:noProof/>
              </w:rPr>
            </w:r>
            <w:r>
              <w:rPr>
                <w:noProof/>
              </w:rPr>
              <w:fldChar w:fldCharType="separate"/>
            </w:r>
            <w:r>
              <w:rPr>
                <w:noProof/>
              </w:rPr>
              <w:t>15</w:t>
            </w:r>
            <w:r>
              <w:rPr>
                <w:noProof/>
              </w:rPr>
              <w:fldChar w:fldCharType="end"/>
            </w:r>
          </w:hyperlink>
        </w:p>
        <w:p w14:paraId="6CA817EE" w14:textId="579A71FF" w:rsidR="00DB7964" w:rsidRDefault="00DB7964">
          <w:pPr>
            <w:pStyle w:val="TOC1"/>
            <w:tabs>
              <w:tab w:val="right" w:leader="dot" w:pos="9350"/>
            </w:tabs>
            <w:rPr>
              <w:noProof/>
            </w:rPr>
          </w:pPr>
          <w:hyperlink w:anchor="_Toc240468898" w:history="1">
            <w:r w:rsidRPr="00854402">
              <w:rPr>
                <w:rStyle w:val="Hyperlink"/>
                <w:b/>
                <w:bCs/>
                <w:noProof/>
              </w:rPr>
              <w:t>Appendix C — Folder README Files</w:t>
            </w:r>
            <w:r>
              <w:rPr>
                <w:noProof/>
              </w:rPr>
              <w:tab/>
            </w:r>
            <w:r>
              <w:rPr>
                <w:noProof/>
              </w:rPr>
              <w:fldChar w:fldCharType="begin"/>
            </w:r>
            <w:r>
              <w:rPr>
                <w:noProof/>
              </w:rPr>
              <w:instrText xml:space="preserve"> PAGEREF _Toc240468898 \h </w:instrText>
            </w:r>
            <w:r>
              <w:rPr>
                <w:noProof/>
              </w:rPr>
            </w:r>
            <w:r>
              <w:rPr>
                <w:noProof/>
              </w:rPr>
              <w:fldChar w:fldCharType="separate"/>
            </w:r>
            <w:r>
              <w:rPr>
                <w:noProof/>
              </w:rPr>
              <w:t>16</w:t>
            </w:r>
            <w:r>
              <w:rPr>
                <w:noProof/>
              </w:rPr>
              <w:fldChar w:fldCharType="end"/>
            </w:r>
          </w:hyperlink>
        </w:p>
        <w:p w14:paraId="07AAFC3A" w14:textId="2D5147C7" w:rsidR="00DB7964" w:rsidRDefault="00DB7964">
          <w:pPr>
            <w:pStyle w:val="TOC2"/>
            <w:tabs>
              <w:tab w:val="right" w:leader="dot" w:pos="9350"/>
            </w:tabs>
            <w:rPr>
              <w:noProof/>
            </w:rPr>
          </w:pPr>
          <w:hyperlink w:anchor="_Toc240468899" w:history="1">
            <w:r w:rsidRPr="00854402">
              <w:rPr>
                <w:rStyle w:val="Hyperlink"/>
                <w:b/>
                <w:bCs/>
                <w:noProof/>
              </w:rPr>
              <w:t>C.1 docs/README.md</w:t>
            </w:r>
            <w:r>
              <w:rPr>
                <w:noProof/>
              </w:rPr>
              <w:tab/>
            </w:r>
            <w:r>
              <w:rPr>
                <w:noProof/>
              </w:rPr>
              <w:fldChar w:fldCharType="begin"/>
            </w:r>
            <w:r>
              <w:rPr>
                <w:noProof/>
              </w:rPr>
              <w:instrText xml:space="preserve"> PAGEREF _Toc240468899 \h </w:instrText>
            </w:r>
            <w:r>
              <w:rPr>
                <w:noProof/>
              </w:rPr>
            </w:r>
            <w:r>
              <w:rPr>
                <w:noProof/>
              </w:rPr>
              <w:fldChar w:fldCharType="separate"/>
            </w:r>
            <w:r>
              <w:rPr>
                <w:noProof/>
              </w:rPr>
              <w:t>17</w:t>
            </w:r>
            <w:r>
              <w:rPr>
                <w:noProof/>
              </w:rPr>
              <w:fldChar w:fldCharType="end"/>
            </w:r>
          </w:hyperlink>
        </w:p>
        <w:p w14:paraId="459AECCD" w14:textId="5E1F877B" w:rsidR="00DB7964" w:rsidRDefault="00DB7964">
          <w:pPr>
            <w:pStyle w:val="TOC2"/>
            <w:tabs>
              <w:tab w:val="right" w:leader="dot" w:pos="9350"/>
            </w:tabs>
            <w:rPr>
              <w:noProof/>
            </w:rPr>
          </w:pPr>
          <w:hyperlink w:anchor="_Toc240468900" w:history="1">
            <w:r w:rsidRPr="00854402">
              <w:rPr>
                <w:rStyle w:val="Hyperlink"/>
                <w:b/>
                <w:bCs/>
                <w:noProof/>
              </w:rPr>
              <w:t>C.2 sql/README.md</w:t>
            </w:r>
            <w:r>
              <w:rPr>
                <w:noProof/>
              </w:rPr>
              <w:tab/>
            </w:r>
            <w:r>
              <w:rPr>
                <w:noProof/>
              </w:rPr>
              <w:fldChar w:fldCharType="begin"/>
            </w:r>
            <w:r>
              <w:rPr>
                <w:noProof/>
              </w:rPr>
              <w:instrText xml:space="preserve"> PAGEREF _Toc240468900 \h </w:instrText>
            </w:r>
            <w:r>
              <w:rPr>
                <w:noProof/>
              </w:rPr>
            </w:r>
            <w:r>
              <w:rPr>
                <w:noProof/>
              </w:rPr>
              <w:fldChar w:fldCharType="separate"/>
            </w:r>
            <w:r>
              <w:rPr>
                <w:noProof/>
              </w:rPr>
              <w:t>17</w:t>
            </w:r>
            <w:r>
              <w:rPr>
                <w:noProof/>
              </w:rPr>
              <w:fldChar w:fldCharType="end"/>
            </w:r>
          </w:hyperlink>
        </w:p>
        <w:p w14:paraId="637B42FF" w14:textId="00C52B6A" w:rsidR="00DB7964" w:rsidRDefault="00DB7964">
          <w:pPr>
            <w:pStyle w:val="TOC2"/>
            <w:tabs>
              <w:tab w:val="right" w:leader="dot" w:pos="9350"/>
            </w:tabs>
            <w:rPr>
              <w:noProof/>
            </w:rPr>
          </w:pPr>
          <w:hyperlink w:anchor="_Toc240468901" w:history="1">
            <w:r w:rsidRPr="00854402">
              <w:rPr>
                <w:rStyle w:val="Hyperlink"/>
                <w:b/>
                <w:bCs/>
                <w:noProof/>
              </w:rPr>
              <w:t>C.3 powerquery/README.md</w:t>
            </w:r>
            <w:r>
              <w:rPr>
                <w:noProof/>
              </w:rPr>
              <w:tab/>
            </w:r>
            <w:r>
              <w:rPr>
                <w:noProof/>
              </w:rPr>
              <w:fldChar w:fldCharType="begin"/>
            </w:r>
            <w:r>
              <w:rPr>
                <w:noProof/>
              </w:rPr>
              <w:instrText xml:space="preserve"> PAGEREF _Toc240468901 \h </w:instrText>
            </w:r>
            <w:r>
              <w:rPr>
                <w:noProof/>
              </w:rPr>
            </w:r>
            <w:r>
              <w:rPr>
                <w:noProof/>
              </w:rPr>
              <w:fldChar w:fldCharType="separate"/>
            </w:r>
            <w:r>
              <w:rPr>
                <w:noProof/>
              </w:rPr>
              <w:t>18</w:t>
            </w:r>
            <w:r>
              <w:rPr>
                <w:noProof/>
              </w:rPr>
              <w:fldChar w:fldCharType="end"/>
            </w:r>
          </w:hyperlink>
        </w:p>
        <w:p w14:paraId="0AC61844" w14:textId="756E2021" w:rsidR="00DB7964" w:rsidRDefault="00DB7964">
          <w:pPr>
            <w:pStyle w:val="TOC2"/>
            <w:tabs>
              <w:tab w:val="right" w:leader="dot" w:pos="9350"/>
            </w:tabs>
            <w:rPr>
              <w:noProof/>
            </w:rPr>
          </w:pPr>
          <w:hyperlink w:anchor="_Toc240468902" w:history="1">
            <w:r w:rsidRPr="00854402">
              <w:rPr>
                <w:rStyle w:val="Hyperlink"/>
                <w:b/>
                <w:bCs/>
                <w:noProof/>
              </w:rPr>
              <w:t>C.4 dax/README.md</w:t>
            </w:r>
            <w:r>
              <w:rPr>
                <w:noProof/>
              </w:rPr>
              <w:tab/>
            </w:r>
            <w:r>
              <w:rPr>
                <w:noProof/>
              </w:rPr>
              <w:fldChar w:fldCharType="begin"/>
            </w:r>
            <w:r>
              <w:rPr>
                <w:noProof/>
              </w:rPr>
              <w:instrText xml:space="preserve"> PAGEREF _Toc240468902 \h </w:instrText>
            </w:r>
            <w:r>
              <w:rPr>
                <w:noProof/>
              </w:rPr>
            </w:r>
            <w:r>
              <w:rPr>
                <w:noProof/>
              </w:rPr>
              <w:fldChar w:fldCharType="separate"/>
            </w:r>
            <w:r>
              <w:rPr>
                <w:noProof/>
              </w:rPr>
              <w:t>18</w:t>
            </w:r>
            <w:r>
              <w:rPr>
                <w:noProof/>
              </w:rPr>
              <w:fldChar w:fldCharType="end"/>
            </w:r>
          </w:hyperlink>
        </w:p>
        <w:p w14:paraId="6C9DA432" w14:textId="7870281E" w:rsidR="00DB7964" w:rsidRDefault="00DB7964">
          <w:pPr>
            <w:pStyle w:val="TOC2"/>
            <w:tabs>
              <w:tab w:val="right" w:leader="dot" w:pos="9350"/>
            </w:tabs>
            <w:rPr>
              <w:noProof/>
            </w:rPr>
          </w:pPr>
          <w:hyperlink w:anchor="_Toc240468903" w:history="1">
            <w:r w:rsidRPr="00854402">
              <w:rPr>
                <w:rStyle w:val="Hyperlink"/>
                <w:b/>
                <w:bCs/>
                <w:noProof/>
              </w:rPr>
              <w:t>C.5 pbip/README.md</w:t>
            </w:r>
            <w:r>
              <w:rPr>
                <w:noProof/>
              </w:rPr>
              <w:tab/>
            </w:r>
            <w:r>
              <w:rPr>
                <w:noProof/>
              </w:rPr>
              <w:fldChar w:fldCharType="begin"/>
            </w:r>
            <w:r>
              <w:rPr>
                <w:noProof/>
              </w:rPr>
              <w:instrText xml:space="preserve"> PAGEREF _Toc240468903 \h </w:instrText>
            </w:r>
            <w:r>
              <w:rPr>
                <w:noProof/>
              </w:rPr>
            </w:r>
            <w:r>
              <w:rPr>
                <w:noProof/>
              </w:rPr>
              <w:fldChar w:fldCharType="separate"/>
            </w:r>
            <w:r>
              <w:rPr>
                <w:noProof/>
              </w:rPr>
              <w:t>19</w:t>
            </w:r>
            <w:r>
              <w:rPr>
                <w:noProof/>
              </w:rPr>
              <w:fldChar w:fldCharType="end"/>
            </w:r>
          </w:hyperlink>
        </w:p>
        <w:p w14:paraId="76B0F48B" w14:textId="3C9B7C43" w:rsidR="00DB7964" w:rsidRDefault="00DB7964">
          <w:pPr>
            <w:pStyle w:val="TOC2"/>
            <w:tabs>
              <w:tab w:val="right" w:leader="dot" w:pos="9350"/>
            </w:tabs>
            <w:rPr>
              <w:noProof/>
            </w:rPr>
          </w:pPr>
          <w:hyperlink w:anchor="_Toc240468904" w:history="1">
            <w:r w:rsidRPr="00854402">
              <w:rPr>
                <w:rStyle w:val="Hyperlink"/>
                <w:b/>
                <w:bCs/>
                <w:noProof/>
              </w:rPr>
              <w:t>C.6 pbix/README.md</w:t>
            </w:r>
            <w:r>
              <w:rPr>
                <w:noProof/>
              </w:rPr>
              <w:tab/>
            </w:r>
            <w:r>
              <w:rPr>
                <w:noProof/>
              </w:rPr>
              <w:fldChar w:fldCharType="begin"/>
            </w:r>
            <w:r>
              <w:rPr>
                <w:noProof/>
              </w:rPr>
              <w:instrText xml:space="preserve"> PAGEREF _Toc240468904 \h </w:instrText>
            </w:r>
            <w:r>
              <w:rPr>
                <w:noProof/>
              </w:rPr>
            </w:r>
            <w:r>
              <w:rPr>
                <w:noProof/>
              </w:rPr>
              <w:fldChar w:fldCharType="separate"/>
            </w:r>
            <w:r>
              <w:rPr>
                <w:noProof/>
              </w:rPr>
              <w:t>19</w:t>
            </w:r>
            <w:r>
              <w:rPr>
                <w:noProof/>
              </w:rPr>
              <w:fldChar w:fldCharType="end"/>
            </w:r>
          </w:hyperlink>
        </w:p>
        <w:p w14:paraId="7DA2655D" w14:textId="3C89A123" w:rsidR="00DB7964" w:rsidRDefault="00DB7964">
          <w:pPr>
            <w:pStyle w:val="TOC2"/>
            <w:tabs>
              <w:tab w:val="right" w:leader="dot" w:pos="9350"/>
            </w:tabs>
            <w:rPr>
              <w:noProof/>
            </w:rPr>
          </w:pPr>
          <w:hyperlink w:anchor="_Toc240468905" w:history="1">
            <w:r w:rsidRPr="00854402">
              <w:rPr>
                <w:rStyle w:val="Hyperlink"/>
                <w:b/>
                <w:bCs/>
                <w:noProof/>
              </w:rPr>
              <w:t>C.7 reference/README.md</w:t>
            </w:r>
            <w:r>
              <w:rPr>
                <w:noProof/>
              </w:rPr>
              <w:tab/>
            </w:r>
            <w:r>
              <w:rPr>
                <w:noProof/>
              </w:rPr>
              <w:fldChar w:fldCharType="begin"/>
            </w:r>
            <w:r>
              <w:rPr>
                <w:noProof/>
              </w:rPr>
              <w:instrText xml:space="preserve"> PAGEREF _Toc240468905 \h </w:instrText>
            </w:r>
            <w:r>
              <w:rPr>
                <w:noProof/>
              </w:rPr>
            </w:r>
            <w:r>
              <w:rPr>
                <w:noProof/>
              </w:rPr>
              <w:fldChar w:fldCharType="separate"/>
            </w:r>
            <w:r>
              <w:rPr>
                <w:noProof/>
              </w:rPr>
              <w:t>20</w:t>
            </w:r>
            <w:r>
              <w:rPr>
                <w:noProof/>
              </w:rPr>
              <w:fldChar w:fldCharType="end"/>
            </w:r>
          </w:hyperlink>
        </w:p>
        <w:p w14:paraId="5A179E24" w14:textId="626DC30D" w:rsidR="00DB7964" w:rsidRDefault="00DB7964">
          <w:pPr>
            <w:pStyle w:val="TOC2"/>
            <w:tabs>
              <w:tab w:val="right" w:leader="dot" w:pos="9350"/>
            </w:tabs>
            <w:rPr>
              <w:noProof/>
            </w:rPr>
          </w:pPr>
          <w:hyperlink w:anchor="_Toc240468906" w:history="1">
            <w:r w:rsidRPr="00854402">
              <w:rPr>
                <w:rStyle w:val="Hyperlink"/>
                <w:b/>
                <w:bCs/>
                <w:noProof/>
              </w:rPr>
              <w:t>C.8 theme/README.md</w:t>
            </w:r>
            <w:r>
              <w:rPr>
                <w:noProof/>
              </w:rPr>
              <w:tab/>
            </w:r>
            <w:r>
              <w:rPr>
                <w:noProof/>
              </w:rPr>
              <w:fldChar w:fldCharType="begin"/>
            </w:r>
            <w:r>
              <w:rPr>
                <w:noProof/>
              </w:rPr>
              <w:instrText xml:space="preserve"> PAGEREF _Toc240468906 \h </w:instrText>
            </w:r>
            <w:r>
              <w:rPr>
                <w:noProof/>
              </w:rPr>
            </w:r>
            <w:r>
              <w:rPr>
                <w:noProof/>
              </w:rPr>
              <w:fldChar w:fldCharType="separate"/>
            </w:r>
            <w:r>
              <w:rPr>
                <w:noProof/>
              </w:rPr>
              <w:t>20</w:t>
            </w:r>
            <w:r>
              <w:rPr>
                <w:noProof/>
              </w:rPr>
              <w:fldChar w:fldCharType="end"/>
            </w:r>
          </w:hyperlink>
        </w:p>
        <w:p w14:paraId="571AA092" w14:textId="719EC995" w:rsidR="00DB7964" w:rsidRDefault="00DB7964">
          <w:pPr>
            <w:pStyle w:val="TOC2"/>
            <w:tabs>
              <w:tab w:val="right" w:leader="dot" w:pos="9350"/>
            </w:tabs>
            <w:rPr>
              <w:noProof/>
            </w:rPr>
          </w:pPr>
          <w:hyperlink w:anchor="_Toc240468907" w:history="1">
            <w:r w:rsidRPr="00854402">
              <w:rPr>
                <w:rStyle w:val="Hyperlink"/>
                <w:b/>
                <w:bCs/>
                <w:noProof/>
              </w:rPr>
              <w:t>C.9 assets/README.md</w:t>
            </w:r>
            <w:r>
              <w:rPr>
                <w:noProof/>
              </w:rPr>
              <w:tab/>
            </w:r>
            <w:r>
              <w:rPr>
                <w:noProof/>
              </w:rPr>
              <w:fldChar w:fldCharType="begin"/>
            </w:r>
            <w:r>
              <w:rPr>
                <w:noProof/>
              </w:rPr>
              <w:instrText xml:space="preserve"> PAGEREF _Toc240468907 \h </w:instrText>
            </w:r>
            <w:r>
              <w:rPr>
                <w:noProof/>
              </w:rPr>
            </w:r>
            <w:r>
              <w:rPr>
                <w:noProof/>
              </w:rPr>
              <w:fldChar w:fldCharType="separate"/>
            </w:r>
            <w:r>
              <w:rPr>
                <w:noProof/>
              </w:rPr>
              <w:t>21</w:t>
            </w:r>
            <w:r>
              <w:rPr>
                <w:noProof/>
              </w:rPr>
              <w:fldChar w:fldCharType="end"/>
            </w:r>
          </w:hyperlink>
        </w:p>
        <w:p w14:paraId="338EE48B" w14:textId="1BBFEBE8" w:rsidR="00DB7964" w:rsidRDefault="00DB7964">
          <w:pPr>
            <w:pStyle w:val="TOC1"/>
            <w:tabs>
              <w:tab w:val="right" w:leader="dot" w:pos="9350"/>
            </w:tabs>
            <w:rPr>
              <w:noProof/>
            </w:rPr>
          </w:pPr>
          <w:hyperlink w:anchor="_Toc240468908" w:history="1">
            <w:r w:rsidRPr="00854402">
              <w:rPr>
                <w:rStyle w:val="Hyperlink"/>
                <w:b/>
                <w:bCs/>
                <w:noProof/>
              </w:rPr>
              <w:t>AI Assistance Disclosure</w:t>
            </w:r>
            <w:r>
              <w:rPr>
                <w:noProof/>
              </w:rPr>
              <w:tab/>
            </w:r>
            <w:r>
              <w:rPr>
                <w:noProof/>
              </w:rPr>
              <w:fldChar w:fldCharType="begin"/>
            </w:r>
            <w:r>
              <w:rPr>
                <w:noProof/>
              </w:rPr>
              <w:instrText xml:space="preserve"> PAGEREF _Toc240468908 \h </w:instrText>
            </w:r>
            <w:r>
              <w:rPr>
                <w:noProof/>
              </w:rPr>
            </w:r>
            <w:r>
              <w:rPr>
                <w:noProof/>
              </w:rPr>
              <w:fldChar w:fldCharType="separate"/>
            </w:r>
            <w:r>
              <w:rPr>
                <w:noProof/>
              </w:rPr>
              <w:t>21</w:t>
            </w:r>
            <w:r>
              <w:rPr>
                <w:noProof/>
              </w:rPr>
              <w:fldChar w:fldCharType="end"/>
            </w:r>
          </w:hyperlink>
        </w:p>
        <w:p w14:paraId="44C1CFC0" w14:textId="0BE28ABB" w:rsidR="00156577" w:rsidRDefault="00000000">
          <w:r>
            <w:fldChar w:fldCharType="end"/>
          </w:r>
        </w:p>
      </w:sdtContent>
    </w:sdt>
    <w:p w14:paraId="5A4BC939" w14:textId="77777777" w:rsidR="00156577" w:rsidRDefault="00000000">
      <w:r>
        <w:br w:type="page"/>
      </w:r>
    </w:p>
    <w:p w14:paraId="28736CB2" w14:textId="77777777" w:rsidR="00156577" w:rsidRDefault="00000000">
      <w:pPr>
        <w:pStyle w:val="Heading1"/>
        <w:spacing w:before="360" w:after="160"/>
      </w:pPr>
      <w:bookmarkStart w:id="0" w:name="_Toc240468863"/>
      <w:r>
        <w:rPr>
          <w:b/>
          <w:bCs/>
          <w:color w:val="1F3864"/>
          <w:sz w:val="30"/>
          <w:szCs w:val="30"/>
        </w:rPr>
        <w:lastRenderedPageBreak/>
        <w:t>1. Purpose</w:t>
      </w:r>
      <w:bookmarkEnd w:id="0"/>
    </w:p>
    <w:p w14:paraId="6F1DAC19" w14:textId="77777777" w:rsidR="00156577" w:rsidRDefault="00000000">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w:t>
      </w:r>
      <w:proofErr w:type="spellStart"/>
      <w:r>
        <w:t>pbix</w:t>
      </w:r>
      <w:proofErr w:type="spellEnd"/>
      <w:r>
        <w:t xml:space="preserve"> binaries, and the report screenshots. It establishes where each artifact lives, which tool puts it there, and what must never be committed.</w:t>
      </w:r>
    </w:p>
    <w:p w14:paraId="60602734" w14:textId="77777777" w:rsidR="00156577" w:rsidRDefault="00000000">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3CCD3EC" w14:textId="77777777" w:rsidR="00156577" w:rsidRDefault="00000000">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w:t>
      </w:r>
      <w:proofErr w:type="spellStart"/>
      <w:r>
        <w:t>pbix</w:t>
      </w:r>
      <w:proofErr w:type="spellEnd"/>
      <w:r>
        <w:t xml:space="preserve">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6577" w14:paraId="522D4007" w14:textId="77777777">
        <w:tc>
          <w:tcPr>
            <w:tcW w:w="9360" w:type="dxa"/>
            <w:shd w:val="clear" w:color="auto" w:fill="EAF1F8"/>
            <w:tcMar>
              <w:top w:w="140" w:type="dxa"/>
              <w:left w:w="180" w:type="dxa"/>
              <w:bottom w:w="140" w:type="dxa"/>
              <w:right w:w="180" w:type="dxa"/>
            </w:tcMar>
          </w:tcPr>
          <w:p w14:paraId="43EB035D" w14:textId="77777777" w:rsidR="00156577" w:rsidRDefault="00000000">
            <w:pPr>
              <w:spacing w:after="80"/>
            </w:pPr>
            <w:r>
              <w:rPr>
                <w:b/>
                <w:bCs/>
                <w:color w:val="1F3864"/>
              </w:rPr>
              <w:t>Why this matters for a portfolio</w:t>
            </w:r>
          </w:p>
          <w:p w14:paraId="29ECDF94" w14:textId="77777777" w:rsidR="00156577" w:rsidRDefault="00000000">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7F49ED9B" w14:textId="77777777" w:rsidR="00156577" w:rsidRDefault="00000000">
            <w:pPr>
              <w:spacing w:line="276" w:lineRule="auto"/>
            </w:pPr>
            <w:r>
              <w:rPr>
                <w:sz w:val="21"/>
                <w:szCs w:val="21"/>
              </w:rPr>
              <w:t>For a Power BI project specifically, committing the PBIP text format rather than only the binary .</w:t>
            </w:r>
            <w:proofErr w:type="spellStart"/>
            <w:r>
              <w:rPr>
                <w:sz w:val="21"/>
                <w:szCs w:val="21"/>
              </w:rPr>
              <w:t>pbix</w:t>
            </w:r>
            <w:proofErr w:type="spellEnd"/>
            <w:r>
              <w:rPr>
                <w:sz w:val="21"/>
                <w:szCs w:val="21"/>
              </w:rPr>
              <w:t xml:space="preserve">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2CFE3BF6" w14:textId="77777777" w:rsidR="00156577" w:rsidRDefault="00000000">
      <w:pPr>
        <w:pStyle w:val="Heading1"/>
        <w:spacing w:before="360" w:after="160"/>
      </w:pPr>
      <w:bookmarkStart w:id="1" w:name="_Toc240468864"/>
      <w:r>
        <w:rPr>
          <w:b/>
          <w:bCs/>
          <w:color w:val="1F3864"/>
          <w:sz w:val="30"/>
          <w:szCs w:val="30"/>
        </w:rPr>
        <w:t>2. Concepts in Plain Language</w:t>
      </w:r>
      <w:bookmarkEnd w:id="1"/>
    </w:p>
    <w:p w14:paraId="304F2A07" w14:textId="77777777" w:rsidR="00156577" w:rsidRDefault="00000000">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7114"/>
      </w:tblGrid>
      <w:tr w:rsidR="00156577" w14:paraId="3F755CFA" w14:textId="77777777">
        <w:trPr>
          <w:tblHeader/>
        </w:trPr>
        <w:tc>
          <w:tcPr>
            <w:tcW w:w="2246" w:type="dxa"/>
            <w:shd w:val="clear" w:color="auto" w:fill="D9D9D9"/>
            <w:tcMar>
              <w:top w:w="60" w:type="dxa"/>
              <w:left w:w="100" w:type="dxa"/>
              <w:bottom w:w="60" w:type="dxa"/>
              <w:right w:w="100" w:type="dxa"/>
            </w:tcMar>
          </w:tcPr>
          <w:p w14:paraId="680C2A54" w14:textId="77777777" w:rsidR="00156577" w:rsidRDefault="00000000">
            <w:r>
              <w:rPr>
                <w:b/>
                <w:bCs/>
                <w:sz w:val="19"/>
                <w:szCs w:val="19"/>
              </w:rPr>
              <w:t>Term</w:t>
            </w:r>
          </w:p>
        </w:tc>
        <w:tc>
          <w:tcPr>
            <w:tcW w:w="7114" w:type="dxa"/>
            <w:shd w:val="clear" w:color="auto" w:fill="D9D9D9"/>
            <w:tcMar>
              <w:top w:w="60" w:type="dxa"/>
              <w:left w:w="100" w:type="dxa"/>
              <w:bottom w:w="60" w:type="dxa"/>
              <w:right w:w="100" w:type="dxa"/>
            </w:tcMar>
          </w:tcPr>
          <w:p w14:paraId="35C0C5E9" w14:textId="77777777" w:rsidR="00156577" w:rsidRDefault="00000000">
            <w:r>
              <w:rPr>
                <w:b/>
                <w:bCs/>
                <w:sz w:val="19"/>
                <w:szCs w:val="19"/>
              </w:rPr>
              <w:t>Meaning</w:t>
            </w:r>
          </w:p>
        </w:tc>
      </w:tr>
      <w:tr w:rsidR="00156577" w14:paraId="4D441B4C" w14:textId="77777777">
        <w:trPr>
          <w:cantSplit/>
        </w:trPr>
        <w:tc>
          <w:tcPr>
            <w:tcW w:w="2246" w:type="dxa"/>
            <w:tcMar>
              <w:top w:w="60" w:type="dxa"/>
              <w:left w:w="100" w:type="dxa"/>
              <w:bottom w:w="60" w:type="dxa"/>
              <w:right w:w="100" w:type="dxa"/>
            </w:tcMar>
          </w:tcPr>
          <w:p w14:paraId="147CBACA" w14:textId="77777777" w:rsidR="00156577" w:rsidRDefault="00000000">
            <w:r>
              <w:rPr>
                <w:sz w:val="19"/>
                <w:szCs w:val="19"/>
              </w:rPr>
              <w:t>Repository (repo)</w:t>
            </w:r>
          </w:p>
        </w:tc>
        <w:tc>
          <w:tcPr>
            <w:tcW w:w="7114" w:type="dxa"/>
            <w:tcMar>
              <w:top w:w="60" w:type="dxa"/>
              <w:left w:w="100" w:type="dxa"/>
              <w:bottom w:w="60" w:type="dxa"/>
              <w:right w:w="100" w:type="dxa"/>
            </w:tcMar>
          </w:tcPr>
          <w:p w14:paraId="1016944E" w14:textId="77777777" w:rsidR="00156577" w:rsidRDefault="00000000">
            <w:r>
              <w:rPr>
                <w:sz w:val="19"/>
                <w:szCs w:val="19"/>
              </w:rPr>
              <w:t>A project folder whose entire history is tracked. Yours will be called retail-sector-health</w:t>
            </w:r>
          </w:p>
        </w:tc>
      </w:tr>
      <w:tr w:rsidR="00156577" w14:paraId="014430CE" w14:textId="77777777">
        <w:trPr>
          <w:cantSplit/>
        </w:trPr>
        <w:tc>
          <w:tcPr>
            <w:tcW w:w="2246" w:type="dxa"/>
            <w:tcMar>
              <w:top w:w="60" w:type="dxa"/>
              <w:left w:w="100" w:type="dxa"/>
              <w:bottom w:w="60" w:type="dxa"/>
              <w:right w:w="100" w:type="dxa"/>
            </w:tcMar>
          </w:tcPr>
          <w:p w14:paraId="48D81DD5" w14:textId="77777777" w:rsidR="00156577" w:rsidRDefault="00000000">
            <w:r>
              <w:rPr>
                <w:sz w:val="19"/>
                <w:szCs w:val="19"/>
              </w:rPr>
              <w:t>GitHub</w:t>
            </w:r>
          </w:p>
        </w:tc>
        <w:tc>
          <w:tcPr>
            <w:tcW w:w="7114" w:type="dxa"/>
            <w:tcMar>
              <w:top w:w="60" w:type="dxa"/>
              <w:left w:w="100" w:type="dxa"/>
              <w:bottom w:w="60" w:type="dxa"/>
              <w:right w:w="100" w:type="dxa"/>
            </w:tcMar>
          </w:tcPr>
          <w:p w14:paraId="25FD4B73" w14:textId="77777777" w:rsidR="00156577" w:rsidRDefault="00000000">
            <w:r>
              <w:rPr>
                <w:sz w:val="19"/>
                <w:szCs w:val="19"/>
              </w:rPr>
              <w:t>The website that hosts a copy of your repo online and displays it to the world</w:t>
            </w:r>
          </w:p>
        </w:tc>
      </w:tr>
      <w:tr w:rsidR="00156577" w14:paraId="3C5A9D44" w14:textId="77777777">
        <w:trPr>
          <w:cantSplit/>
        </w:trPr>
        <w:tc>
          <w:tcPr>
            <w:tcW w:w="2246" w:type="dxa"/>
            <w:tcMar>
              <w:top w:w="60" w:type="dxa"/>
              <w:left w:w="100" w:type="dxa"/>
              <w:bottom w:w="60" w:type="dxa"/>
              <w:right w:w="100" w:type="dxa"/>
            </w:tcMar>
          </w:tcPr>
          <w:p w14:paraId="301100E4" w14:textId="77777777" w:rsidR="00156577" w:rsidRDefault="00000000">
            <w:r>
              <w:rPr>
                <w:sz w:val="19"/>
                <w:szCs w:val="19"/>
              </w:rPr>
              <w:t>Local vs. remote</w:t>
            </w:r>
          </w:p>
        </w:tc>
        <w:tc>
          <w:tcPr>
            <w:tcW w:w="7114" w:type="dxa"/>
            <w:tcMar>
              <w:top w:w="60" w:type="dxa"/>
              <w:left w:w="100" w:type="dxa"/>
              <w:bottom w:w="60" w:type="dxa"/>
              <w:right w:w="100" w:type="dxa"/>
            </w:tcMar>
          </w:tcPr>
          <w:p w14:paraId="175BEB32" w14:textId="77777777" w:rsidR="00156577" w:rsidRDefault="00000000">
            <w:r>
              <w:rPr>
                <w:sz w:val="19"/>
                <w:szCs w:val="19"/>
              </w:rPr>
              <w:t>The copy on your PC (local) versus the copy on GitHub (remote). You work locally, then sync</w:t>
            </w:r>
          </w:p>
        </w:tc>
      </w:tr>
      <w:tr w:rsidR="00156577" w14:paraId="17DA690F" w14:textId="77777777">
        <w:trPr>
          <w:cantSplit/>
        </w:trPr>
        <w:tc>
          <w:tcPr>
            <w:tcW w:w="2246" w:type="dxa"/>
            <w:tcMar>
              <w:top w:w="60" w:type="dxa"/>
              <w:left w:w="100" w:type="dxa"/>
              <w:bottom w:w="60" w:type="dxa"/>
              <w:right w:w="100" w:type="dxa"/>
            </w:tcMar>
          </w:tcPr>
          <w:p w14:paraId="7B500F75" w14:textId="77777777" w:rsidR="00156577" w:rsidRDefault="00000000">
            <w:r>
              <w:rPr>
                <w:sz w:val="19"/>
                <w:szCs w:val="19"/>
              </w:rPr>
              <w:t>Clone</w:t>
            </w:r>
          </w:p>
        </w:tc>
        <w:tc>
          <w:tcPr>
            <w:tcW w:w="7114" w:type="dxa"/>
            <w:tcMar>
              <w:top w:w="60" w:type="dxa"/>
              <w:left w:w="100" w:type="dxa"/>
              <w:bottom w:w="60" w:type="dxa"/>
              <w:right w:w="100" w:type="dxa"/>
            </w:tcMar>
          </w:tcPr>
          <w:p w14:paraId="496DE441" w14:textId="77777777" w:rsidR="00156577" w:rsidRDefault="00000000">
            <w:r>
              <w:rPr>
                <w:sz w:val="19"/>
                <w:szCs w:val="19"/>
              </w:rPr>
              <w:t>Download the remote repo to your PC for the first time, keeping the link between the two</w:t>
            </w:r>
          </w:p>
        </w:tc>
      </w:tr>
      <w:tr w:rsidR="00156577" w14:paraId="0875EE62" w14:textId="77777777">
        <w:trPr>
          <w:cantSplit/>
        </w:trPr>
        <w:tc>
          <w:tcPr>
            <w:tcW w:w="2246" w:type="dxa"/>
            <w:tcMar>
              <w:top w:w="60" w:type="dxa"/>
              <w:left w:w="100" w:type="dxa"/>
              <w:bottom w:w="60" w:type="dxa"/>
              <w:right w:w="100" w:type="dxa"/>
            </w:tcMar>
          </w:tcPr>
          <w:p w14:paraId="30FD16F4" w14:textId="77777777" w:rsidR="00156577" w:rsidRDefault="00000000">
            <w:r>
              <w:rPr>
                <w:sz w:val="19"/>
                <w:szCs w:val="19"/>
              </w:rPr>
              <w:t>Commit</w:t>
            </w:r>
          </w:p>
        </w:tc>
        <w:tc>
          <w:tcPr>
            <w:tcW w:w="7114" w:type="dxa"/>
            <w:tcMar>
              <w:top w:w="60" w:type="dxa"/>
              <w:left w:w="100" w:type="dxa"/>
              <w:bottom w:w="60" w:type="dxa"/>
              <w:right w:w="100" w:type="dxa"/>
            </w:tcMar>
          </w:tcPr>
          <w:p w14:paraId="78665273" w14:textId="77777777" w:rsidR="00156577" w:rsidRDefault="00000000">
            <w:r>
              <w:rPr>
                <w:sz w:val="19"/>
                <w:szCs w:val="19"/>
              </w:rPr>
              <w:t>A saved snapshot of your changes with a message describing them — the unit of history</w:t>
            </w:r>
          </w:p>
        </w:tc>
      </w:tr>
      <w:tr w:rsidR="00156577" w14:paraId="5821C1A1" w14:textId="77777777">
        <w:trPr>
          <w:cantSplit/>
        </w:trPr>
        <w:tc>
          <w:tcPr>
            <w:tcW w:w="2246" w:type="dxa"/>
            <w:tcMar>
              <w:top w:w="60" w:type="dxa"/>
              <w:left w:w="100" w:type="dxa"/>
              <w:bottom w:w="60" w:type="dxa"/>
              <w:right w:w="100" w:type="dxa"/>
            </w:tcMar>
          </w:tcPr>
          <w:p w14:paraId="2F46C898" w14:textId="77777777" w:rsidR="00156577" w:rsidRDefault="00000000">
            <w:r>
              <w:rPr>
                <w:sz w:val="19"/>
                <w:szCs w:val="19"/>
              </w:rPr>
              <w:t>Push</w:t>
            </w:r>
          </w:p>
        </w:tc>
        <w:tc>
          <w:tcPr>
            <w:tcW w:w="7114" w:type="dxa"/>
            <w:tcMar>
              <w:top w:w="60" w:type="dxa"/>
              <w:left w:w="100" w:type="dxa"/>
              <w:bottom w:w="60" w:type="dxa"/>
              <w:right w:w="100" w:type="dxa"/>
            </w:tcMar>
          </w:tcPr>
          <w:p w14:paraId="498A4264" w14:textId="77777777" w:rsidR="00156577" w:rsidRDefault="00000000">
            <w:r>
              <w:rPr>
                <w:sz w:val="19"/>
                <w:szCs w:val="19"/>
              </w:rPr>
              <w:t>Send your local commits up to GitHub</w:t>
            </w:r>
          </w:p>
        </w:tc>
      </w:tr>
      <w:tr w:rsidR="00156577" w14:paraId="11141D1B" w14:textId="77777777">
        <w:trPr>
          <w:cantSplit/>
        </w:trPr>
        <w:tc>
          <w:tcPr>
            <w:tcW w:w="2246" w:type="dxa"/>
            <w:tcMar>
              <w:top w:w="60" w:type="dxa"/>
              <w:left w:w="100" w:type="dxa"/>
              <w:bottom w:w="60" w:type="dxa"/>
              <w:right w:w="100" w:type="dxa"/>
            </w:tcMar>
          </w:tcPr>
          <w:p w14:paraId="220E2C62" w14:textId="77777777" w:rsidR="00156577" w:rsidRDefault="00000000">
            <w:r>
              <w:rPr>
                <w:sz w:val="19"/>
                <w:szCs w:val="19"/>
              </w:rPr>
              <w:t>Pull</w:t>
            </w:r>
          </w:p>
        </w:tc>
        <w:tc>
          <w:tcPr>
            <w:tcW w:w="7114" w:type="dxa"/>
            <w:tcMar>
              <w:top w:w="60" w:type="dxa"/>
              <w:left w:w="100" w:type="dxa"/>
              <w:bottom w:w="60" w:type="dxa"/>
              <w:right w:w="100" w:type="dxa"/>
            </w:tcMar>
          </w:tcPr>
          <w:p w14:paraId="14C97EDA" w14:textId="77777777" w:rsidR="00156577" w:rsidRDefault="00000000">
            <w:r>
              <w:rPr>
                <w:sz w:val="19"/>
                <w:szCs w:val="19"/>
              </w:rPr>
              <w:t>Bring down changes from GitHub that are not on your PC yet</w:t>
            </w:r>
          </w:p>
        </w:tc>
      </w:tr>
      <w:tr w:rsidR="00156577" w14:paraId="64E0AE7A" w14:textId="77777777">
        <w:trPr>
          <w:cantSplit/>
        </w:trPr>
        <w:tc>
          <w:tcPr>
            <w:tcW w:w="2246" w:type="dxa"/>
            <w:tcMar>
              <w:top w:w="60" w:type="dxa"/>
              <w:left w:w="100" w:type="dxa"/>
              <w:bottom w:w="60" w:type="dxa"/>
              <w:right w:w="100" w:type="dxa"/>
            </w:tcMar>
          </w:tcPr>
          <w:p w14:paraId="4BAD5938" w14:textId="77777777" w:rsidR="00156577" w:rsidRDefault="00000000">
            <w:r>
              <w:rPr>
                <w:sz w:val="19"/>
                <w:szCs w:val="19"/>
              </w:rPr>
              <w:t>Branch</w:t>
            </w:r>
          </w:p>
        </w:tc>
        <w:tc>
          <w:tcPr>
            <w:tcW w:w="7114" w:type="dxa"/>
            <w:tcMar>
              <w:top w:w="60" w:type="dxa"/>
              <w:left w:w="100" w:type="dxa"/>
              <w:bottom w:w="60" w:type="dxa"/>
              <w:right w:w="100" w:type="dxa"/>
            </w:tcMar>
          </w:tcPr>
          <w:p w14:paraId="54448CF6" w14:textId="77777777" w:rsidR="00156577" w:rsidRDefault="00000000">
            <w:r>
              <w:rPr>
                <w:sz w:val="19"/>
                <w:szCs w:val="19"/>
              </w:rPr>
              <w:t>A parallel line of work. main is the official line; you can experiment on a branch and merge back</w:t>
            </w:r>
          </w:p>
        </w:tc>
      </w:tr>
      <w:tr w:rsidR="00156577" w14:paraId="42C28D71" w14:textId="77777777">
        <w:trPr>
          <w:cantSplit/>
        </w:trPr>
        <w:tc>
          <w:tcPr>
            <w:tcW w:w="2246" w:type="dxa"/>
            <w:tcMar>
              <w:top w:w="60" w:type="dxa"/>
              <w:left w:w="100" w:type="dxa"/>
              <w:bottom w:w="60" w:type="dxa"/>
              <w:right w:w="100" w:type="dxa"/>
            </w:tcMar>
          </w:tcPr>
          <w:p w14:paraId="1A927ADB" w14:textId="77777777" w:rsidR="00156577" w:rsidRDefault="00000000">
            <w:r>
              <w:rPr>
                <w:sz w:val="19"/>
                <w:szCs w:val="19"/>
              </w:rPr>
              <w:t>Pull request (PR)</w:t>
            </w:r>
          </w:p>
        </w:tc>
        <w:tc>
          <w:tcPr>
            <w:tcW w:w="7114" w:type="dxa"/>
            <w:tcMar>
              <w:top w:w="60" w:type="dxa"/>
              <w:left w:w="100" w:type="dxa"/>
              <w:bottom w:w="60" w:type="dxa"/>
              <w:right w:w="100" w:type="dxa"/>
            </w:tcMar>
          </w:tcPr>
          <w:p w14:paraId="007FD2B1" w14:textId="77777777" w:rsidR="00156577" w:rsidRDefault="00000000">
            <w:r>
              <w:rPr>
                <w:sz w:val="19"/>
                <w:szCs w:val="19"/>
              </w:rPr>
              <w:t>GitHub’s review step for merging a branch into main — overkill for solo work, shown once because interviewers ask</w:t>
            </w:r>
          </w:p>
        </w:tc>
      </w:tr>
      <w:tr w:rsidR="00156577" w14:paraId="371E7CDC" w14:textId="77777777">
        <w:trPr>
          <w:cantSplit/>
        </w:trPr>
        <w:tc>
          <w:tcPr>
            <w:tcW w:w="2246" w:type="dxa"/>
            <w:tcMar>
              <w:top w:w="60" w:type="dxa"/>
              <w:left w:w="100" w:type="dxa"/>
              <w:bottom w:w="60" w:type="dxa"/>
              <w:right w:w="100" w:type="dxa"/>
            </w:tcMar>
          </w:tcPr>
          <w:p w14:paraId="3CB90A49" w14:textId="77777777" w:rsidR="00156577" w:rsidRDefault="00000000">
            <w:proofErr w:type="gramStart"/>
            <w:r>
              <w:rPr>
                <w:sz w:val="19"/>
                <w:szCs w:val="19"/>
              </w:rPr>
              <w:lastRenderedPageBreak/>
              <w:t>.</w:t>
            </w:r>
            <w:proofErr w:type="spellStart"/>
            <w:r>
              <w:rPr>
                <w:sz w:val="19"/>
                <w:szCs w:val="19"/>
              </w:rPr>
              <w:t>gitignore</w:t>
            </w:r>
            <w:proofErr w:type="spellEnd"/>
            <w:proofErr w:type="gramEnd"/>
          </w:p>
        </w:tc>
        <w:tc>
          <w:tcPr>
            <w:tcW w:w="7114" w:type="dxa"/>
            <w:tcMar>
              <w:top w:w="60" w:type="dxa"/>
              <w:left w:w="100" w:type="dxa"/>
              <w:bottom w:w="60" w:type="dxa"/>
              <w:right w:w="100" w:type="dxa"/>
            </w:tcMar>
          </w:tcPr>
          <w:p w14:paraId="21CC567B" w14:textId="77777777" w:rsidR="00156577" w:rsidRDefault="00000000">
            <w:r>
              <w:rPr>
                <w:sz w:val="19"/>
                <w:szCs w:val="19"/>
              </w:rPr>
              <w:t>A list of file patterns Git must never track — where the data-redistribution and credential rules live</w:t>
            </w:r>
          </w:p>
        </w:tc>
      </w:tr>
      <w:tr w:rsidR="00156577" w14:paraId="41DC2210" w14:textId="77777777">
        <w:trPr>
          <w:cantSplit/>
        </w:trPr>
        <w:tc>
          <w:tcPr>
            <w:tcW w:w="2246" w:type="dxa"/>
            <w:tcMar>
              <w:top w:w="60" w:type="dxa"/>
              <w:left w:w="100" w:type="dxa"/>
              <w:bottom w:w="60" w:type="dxa"/>
              <w:right w:w="100" w:type="dxa"/>
            </w:tcMar>
          </w:tcPr>
          <w:p w14:paraId="27A8C509" w14:textId="77777777" w:rsidR="00156577" w:rsidRDefault="00000000">
            <w:r>
              <w:rPr>
                <w:sz w:val="19"/>
                <w:szCs w:val="19"/>
              </w:rPr>
              <w:t>PBIP</w:t>
            </w:r>
          </w:p>
        </w:tc>
        <w:tc>
          <w:tcPr>
            <w:tcW w:w="7114" w:type="dxa"/>
            <w:tcMar>
              <w:top w:w="60" w:type="dxa"/>
              <w:left w:w="100" w:type="dxa"/>
              <w:bottom w:w="60" w:type="dxa"/>
              <w:right w:w="100" w:type="dxa"/>
            </w:tcMar>
          </w:tcPr>
          <w:p w14:paraId="109BBE31" w14:textId="77777777" w:rsidR="00156577" w:rsidRDefault="00000000">
            <w:r>
              <w:rPr>
                <w:sz w:val="19"/>
                <w:szCs w:val="19"/>
              </w:rPr>
              <w:t>Power BI Project: a save format that writes the model and report out as readable text files instead of one binary blob</w:t>
            </w:r>
          </w:p>
        </w:tc>
      </w:tr>
      <w:tr w:rsidR="00156577" w14:paraId="01443769" w14:textId="77777777">
        <w:trPr>
          <w:cantSplit/>
        </w:trPr>
        <w:tc>
          <w:tcPr>
            <w:tcW w:w="2246" w:type="dxa"/>
            <w:tcMar>
              <w:top w:w="60" w:type="dxa"/>
              <w:left w:w="100" w:type="dxa"/>
              <w:bottom w:w="60" w:type="dxa"/>
              <w:right w:w="100" w:type="dxa"/>
            </w:tcMar>
          </w:tcPr>
          <w:p w14:paraId="3513857F" w14:textId="77777777" w:rsidR="00156577" w:rsidRDefault="00000000">
            <w:r>
              <w:rPr>
                <w:sz w:val="19"/>
                <w:szCs w:val="19"/>
              </w:rPr>
              <w:t>Thin report</w:t>
            </w:r>
          </w:p>
        </w:tc>
        <w:tc>
          <w:tcPr>
            <w:tcW w:w="7114" w:type="dxa"/>
            <w:tcMar>
              <w:top w:w="60" w:type="dxa"/>
              <w:left w:w="100" w:type="dxa"/>
              <w:bottom w:w="60" w:type="dxa"/>
              <w:right w:w="100" w:type="dxa"/>
            </w:tcMar>
          </w:tcPr>
          <w:p w14:paraId="48F53021" w14:textId="77777777" w:rsidR="00156577" w:rsidRDefault="00000000">
            <w:r>
              <w:rPr>
                <w:sz w:val="19"/>
                <w:szCs w:val="19"/>
              </w:rPr>
              <w:t>A report with no data model of its own, connected live to a published semantic model. Three of this project’s four .</w:t>
            </w:r>
            <w:proofErr w:type="spellStart"/>
            <w:r>
              <w:rPr>
                <w:sz w:val="19"/>
                <w:szCs w:val="19"/>
              </w:rPr>
              <w:t>pbix</w:t>
            </w:r>
            <w:proofErr w:type="spellEnd"/>
            <w:r>
              <w:rPr>
                <w:sz w:val="19"/>
                <w:szCs w:val="19"/>
              </w:rPr>
              <w:t xml:space="preserve"> files are thin reports</w:t>
            </w:r>
          </w:p>
        </w:tc>
      </w:tr>
    </w:tbl>
    <w:p w14:paraId="310E6D52" w14:textId="77777777" w:rsidR="00156577" w:rsidRDefault="00000000">
      <w:pPr>
        <w:pStyle w:val="Heading1"/>
        <w:spacing w:before="360" w:after="160"/>
      </w:pPr>
      <w:bookmarkStart w:id="2" w:name="_Toc240468865"/>
      <w:r>
        <w:rPr>
          <w:b/>
          <w:bCs/>
          <w:color w:val="1F3864"/>
          <w:sz w:val="30"/>
          <w:szCs w:val="30"/>
        </w:rPr>
        <w:t>3. Repository Design</w:t>
      </w:r>
      <w:bookmarkEnd w:id="2"/>
    </w:p>
    <w:p w14:paraId="1184A2C8" w14:textId="77777777" w:rsidR="00156577" w:rsidRDefault="00000000">
      <w:pPr>
        <w:pStyle w:val="Heading2"/>
        <w:spacing w:before="280" w:after="120"/>
      </w:pPr>
      <w:bookmarkStart w:id="3" w:name="_Toc240468866"/>
      <w:r>
        <w:rPr>
          <w:b/>
          <w:bCs/>
          <w:color w:val="2E5496"/>
          <w:sz w:val="25"/>
          <w:szCs w:val="25"/>
        </w:rPr>
        <w:t>3.1 Structure (single repository)</w:t>
      </w:r>
      <w:bookmarkEnd w:id="3"/>
    </w:p>
    <w:p w14:paraId="28659648" w14:textId="77777777" w:rsidR="00156577" w:rsidRDefault="00000000">
      <w:pPr>
        <w:spacing w:after="120" w:line="276" w:lineRule="auto"/>
      </w:pPr>
      <w:r>
        <w:t>One repository holds the whole project — documents, SQL, Power Query, DAX, both Power BI serializations, and screenshots.</w:t>
      </w:r>
    </w:p>
    <w:p w14:paraId="5C430C27"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X:\Multisource\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GitHub repo: retail-sector-health)</w:t>
      </w:r>
    </w:p>
    <w:p w14:paraId="13361B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1DB6EE0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DD53A6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gramStart"/>
      <w:r>
        <w:rPr>
          <w:rFonts w:ascii="Consolas" w:eastAsia="Consolas" w:hAnsi="Consolas" w:cs="Consolas"/>
          <w:sz w:val="16"/>
          <w:szCs w:val="16"/>
        </w:rPr>
        <w:t>-- .</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&lt;- data &amp; credential exclusions (Section 4.3)</w:t>
      </w:r>
    </w:p>
    <w:p w14:paraId="482EA1C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LICENSE                &lt;- MIT</w:t>
      </w:r>
    </w:p>
    <w:p w14:paraId="4000AAF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docs/                  &lt;- numbered set: </w:t>
      </w:r>
      <w:proofErr w:type="gramStart"/>
      <w:r>
        <w:rPr>
          <w:rFonts w:ascii="Consolas" w:eastAsia="Consolas" w:hAnsi="Consolas" w:cs="Consolas"/>
          <w:sz w:val="16"/>
          <w:szCs w:val="16"/>
        </w:rPr>
        <w:t>00 .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01 .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13 .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14 .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15 .</w:t>
      </w:r>
      <w:proofErr w:type="gramEnd"/>
      <w:r>
        <w:rPr>
          <w:rFonts w:ascii="Consolas" w:eastAsia="Consolas" w:hAnsi="Consolas" w:cs="Consolas"/>
          <w:sz w:val="16"/>
          <w:szCs w:val="16"/>
        </w:rPr>
        <w:t xml:space="preserve"> 20</w:t>
      </w:r>
    </w:p>
    <w:p w14:paraId="74AB28C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&lt;- warehouse build scripts, run in order</w:t>
      </w:r>
    </w:p>
    <w:p w14:paraId="654962B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|-- 01_create_database.sql</w:t>
      </w:r>
    </w:p>
    <w:p w14:paraId="4B5C03E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|-- 02_staging_table.sql</w:t>
      </w:r>
    </w:p>
    <w:p w14:paraId="240DB7F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|-- 03_profiling_queries.sql</w:t>
      </w:r>
    </w:p>
    <w:p w14:paraId="3D564CE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|-- 04_dimensions.sql</w:t>
      </w:r>
    </w:p>
    <w:p w14:paraId="32D1F8A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|-- 05_fact_and_proc.sql</w:t>
      </w:r>
    </w:p>
    <w:p w14:paraId="3C3D600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|-- 06_item_lifecycle.sql</w:t>
      </w:r>
    </w:p>
    <w:p w14:paraId="199AF22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|-- 07_indexes.sql</w:t>
      </w:r>
    </w:p>
    <w:p w14:paraId="684949D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\-- 08_presentation_views.sql</w:t>
      </w:r>
    </w:p>
    <w:p w14:paraId="5EA29E5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&lt;- M source, one file per query</w:t>
      </w:r>
    </w:p>
    <w:p w14:paraId="1FA226C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fnGetFredSeries.m</w:t>
      </w:r>
      <w:proofErr w:type="spellEnd"/>
    </w:p>
    <w:p w14:paraId="2AB6AE0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FactMacro.m</w:t>
      </w:r>
      <w:proofErr w:type="spellEnd"/>
    </w:p>
    <w:p w14:paraId="3D40426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FactSectorSales.m</w:t>
      </w:r>
      <w:proofErr w:type="spellEnd"/>
    </w:p>
    <w:p w14:paraId="654031C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DimCategory.m</w:t>
      </w:r>
      <w:proofErr w:type="spellEnd"/>
    </w:p>
    <w:p w14:paraId="6AC34AC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&lt;- measure catalog by display folder</w:t>
      </w:r>
    </w:p>
    <w:p w14:paraId="6118B52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|-- 01_macro.dax ... 10_seasonality.dax</w:t>
      </w:r>
    </w:p>
    <w:p w14:paraId="0BEB1CA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&lt;- diffable text form of all four files</w:t>
      </w:r>
    </w:p>
    <w:p w14:paraId="55B6C09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5F07CBE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R1_Retail_Sector_Health/</w:t>
      </w:r>
    </w:p>
    <w:p w14:paraId="492655B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R2_Consumer_Stress/</w:t>
      </w:r>
    </w:p>
    <w:p w14:paraId="5EB2ACB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R3_Assortment_Supplier/</w:t>
      </w:r>
    </w:p>
    <w:p w14:paraId="07999A0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&lt;- the four binaries, refreshed at milestones</w:t>
      </w:r>
    </w:p>
    <w:p w14:paraId="2AB7412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534A847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theme/                 &lt;- one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 per report (Appendix C.8)</w:t>
      </w:r>
    </w:p>
    <w:p w14:paraId="6CC90EF7"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assets/                &lt;- </w:t>
      </w:r>
      <w:proofErr w:type="gramStart"/>
      <w:r>
        <w:rPr>
          <w:rFonts w:ascii="Consolas" w:eastAsia="Consolas" w:hAnsi="Consolas" w:cs="Consolas"/>
          <w:sz w:val="16"/>
          <w:szCs w:val="16"/>
        </w:rPr>
        <w:t>10 page</w:t>
      </w:r>
      <w:proofErr w:type="gramEnd"/>
      <w:r>
        <w:rPr>
          <w:rFonts w:ascii="Consolas" w:eastAsia="Consolas" w:hAnsi="Consolas" w:cs="Consolas"/>
          <w:sz w:val="16"/>
          <w:szCs w:val="16"/>
        </w:rPr>
        <w:t xml:space="preserve"> screenshots + model-view screenshot</w:t>
      </w:r>
    </w:p>
    <w:p w14:paraId="785000FB" w14:textId="77777777" w:rsidR="00156577" w:rsidRDefault="00000000">
      <w:pPr>
        <w:pStyle w:val="ListParagraph"/>
        <w:numPr>
          <w:ilvl w:val="0"/>
          <w:numId w:val="2"/>
        </w:numPr>
        <w:spacing w:after="60" w:line="276" w:lineRule="auto"/>
      </w:pPr>
      <w:proofErr w:type="spellStart"/>
      <w:r>
        <w:t>pbix</w:t>
      </w:r>
      <w:proofErr w:type="spellEnd"/>
      <w:r>
        <w:t xml:space="preserve">/ and </w:t>
      </w:r>
      <w:proofErr w:type="spellStart"/>
      <w:r>
        <w:t>pbip</w:t>
      </w:r>
      <w:proofErr w:type="spellEnd"/>
      <w:r>
        <w:t>/ are deliberate twins. The .</w:t>
      </w:r>
      <w:proofErr w:type="spellStart"/>
      <w:r>
        <w:t>pbix</w:t>
      </w:r>
      <w:proofErr w:type="spellEnd"/>
      <w:r>
        <w:t xml:space="preserve"> files are what a recruiter double-clicks; </w:t>
      </w:r>
      <w:proofErr w:type="spellStart"/>
      <w:r>
        <w:t>pbip</w:t>
      </w:r>
      <w:proofErr w:type="spellEnd"/>
      <w:r>
        <w:t xml:space="preserve">/ is the text serialization Git can actually diff. Section 9 keeps PBIP current; </w:t>
      </w:r>
      <w:proofErr w:type="spellStart"/>
      <w:r>
        <w:t>pbix</w:t>
      </w:r>
      <w:proofErr w:type="spellEnd"/>
      <w:r>
        <w:t>/ is refreshed at milestones (Section 11).</w:t>
      </w:r>
    </w:p>
    <w:p w14:paraId="304282B6" w14:textId="77777777" w:rsidR="00156577" w:rsidRDefault="00000000">
      <w:pPr>
        <w:pStyle w:val="ListParagraph"/>
        <w:numPr>
          <w:ilvl w:val="0"/>
          <w:numId w:val="2"/>
        </w:numPr>
        <w:spacing w:after="60" w:line="276" w:lineRule="auto"/>
      </w:pPr>
      <w:proofErr w:type="spellStart"/>
      <w:r>
        <w:t>sql</w:t>
      </w:r>
      <w:proofErr w:type="spellEnd"/>
      <w:r>
        <w:t>/ is numbered because the scripts must run in that order on a fresh machine. This is the one folder where the numbering is an instruction rather than a filing convention.</w:t>
      </w:r>
    </w:p>
    <w:p w14:paraId="029D5EC1" w14:textId="77777777" w:rsidR="00156577" w:rsidRDefault="00000000">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A48D566" w14:textId="77777777" w:rsidR="00156577" w:rsidRDefault="00000000">
      <w:pPr>
        <w:pStyle w:val="Heading2"/>
        <w:spacing w:before="280" w:after="120"/>
      </w:pPr>
      <w:bookmarkStart w:id="4" w:name="_Toc240468867"/>
      <w:r>
        <w:rPr>
          <w:b/>
          <w:bCs/>
          <w:color w:val="2E5496"/>
          <w:sz w:val="25"/>
          <w:szCs w:val="25"/>
        </w:rPr>
        <w:lastRenderedPageBreak/>
        <w:t>3.2 Visibility: public</w:t>
      </w:r>
      <w:bookmarkEnd w:id="4"/>
    </w:p>
    <w:p w14:paraId="072F883F" w14:textId="77777777" w:rsidR="00156577" w:rsidRDefault="00000000">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458A895E" w14:textId="77777777" w:rsidR="00156577" w:rsidRDefault="00000000">
      <w:pPr>
        <w:pStyle w:val="Heading2"/>
        <w:spacing w:before="280" w:after="120"/>
      </w:pPr>
      <w:bookmarkStart w:id="5" w:name="_Toc240468868"/>
      <w:r>
        <w:rPr>
          <w:b/>
          <w:bCs/>
          <w:color w:val="2E5496"/>
          <w:sz w:val="25"/>
          <w:szCs w:val="25"/>
        </w:rPr>
        <w:t>3.3 Four Power BI Files, Two Serializations</w:t>
      </w:r>
      <w:bookmarkEnd w:id="5"/>
    </w:p>
    <w:p w14:paraId="6EC4A2A1" w14:textId="77777777" w:rsidR="00156577" w:rsidRDefault="00000000">
      <w:pPr>
        <w:spacing w:after="120" w:line="276" w:lineRule="auto"/>
      </w:pPr>
      <w:r>
        <w:t>This project ships four .</w:t>
      </w:r>
      <w:proofErr w:type="spellStart"/>
      <w:r>
        <w:t>pbix</w:t>
      </w:r>
      <w:proofErr w:type="spellEnd"/>
      <w:r>
        <w:t xml:space="preserve">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2059"/>
        <w:gridCol w:w="4680"/>
      </w:tblGrid>
      <w:tr w:rsidR="00156577" w14:paraId="203628BD" w14:textId="77777777">
        <w:trPr>
          <w:tblHeader/>
        </w:trPr>
        <w:tc>
          <w:tcPr>
            <w:tcW w:w="2621" w:type="dxa"/>
            <w:shd w:val="clear" w:color="auto" w:fill="D9D9D9"/>
            <w:tcMar>
              <w:top w:w="60" w:type="dxa"/>
              <w:left w:w="100" w:type="dxa"/>
              <w:bottom w:w="60" w:type="dxa"/>
              <w:right w:w="100" w:type="dxa"/>
            </w:tcMar>
          </w:tcPr>
          <w:p w14:paraId="089FDF45" w14:textId="77777777" w:rsidR="00156577" w:rsidRDefault="00000000">
            <w:r>
              <w:rPr>
                <w:b/>
                <w:bCs/>
                <w:sz w:val="19"/>
                <w:szCs w:val="19"/>
              </w:rPr>
              <w:t>File</w:t>
            </w:r>
          </w:p>
        </w:tc>
        <w:tc>
          <w:tcPr>
            <w:tcW w:w="2059" w:type="dxa"/>
            <w:shd w:val="clear" w:color="auto" w:fill="D9D9D9"/>
            <w:tcMar>
              <w:top w:w="60" w:type="dxa"/>
              <w:left w:w="100" w:type="dxa"/>
              <w:bottom w:w="60" w:type="dxa"/>
              <w:right w:w="100" w:type="dxa"/>
            </w:tcMar>
          </w:tcPr>
          <w:p w14:paraId="78451961" w14:textId="77777777" w:rsidR="00156577" w:rsidRDefault="00000000">
            <w:r>
              <w:rPr>
                <w:b/>
                <w:bCs/>
                <w:sz w:val="19"/>
                <w:szCs w:val="19"/>
              </w:rPr>
              <w:t>Contains</w:t>
            </w:r>
          </w:p>
        </w:tc>
        <w:tc>
          <w:tcPr>
            <w:tcW w:w="4680" w:type="dxa"/>
            <w:shd w:val="clear" w:color="auto" w:fill="D9D9D9"/>
            <w:tcMar>
              <w:top w:w="60" w:type="dxa"/>
              <w:left w:w="100" w:type="dxa"/>
              <w:bottom w:w="60" w:type="dxa"/>
              <w:right w:w="100" w:type="dxa"/>
            </w:tcMar>
          </w:tcPr>
          <w:p w14:paraId="0DEB8ABD" w14:textId="77777777" w:rsidR="00156577" w:rsidRDefault="00000000">
            <w:r>
              <w:rPr>
                <w:b/>
                <w:bCs/>
                <w:sz w:val="19"/>
                <w:szCs w:val="19"/>
              </w:rPr>
              <w:t>Serializes to</w:t>
            </w:r>
          </w:p>
        </w:tc>
      </w:tr>
      <w:tr w:rsidR="00156577" w14:paraId="4997E339" w14:textId="77777777">
        <w:trPr>
          <w:cantSplit/>
        </w:trPr>
        <w:tc>
          <w:tcPr>
            <w:tcW w:w="2621" w:type="dxa"/>
            <w:tcMar>
              <w:top w:w="60" w:type="dxa"/>
              <w:left w:w="100" w:type="dxa"/>
              <w:bottom w:w="60" w:type="dxa"/>
              <w:right w:w="100" w:type="dxa"/>
            </w:tcMar>
          </w:tcPr>
          <w:p w14:paraId="58C5975A" w14:textId="77777777" w:rsidR="00156577" w:rsidRDefault="00000000">
            <w:proofErr w:type="spellStart"/>
            <w:r>
              <w:rPr>
                <w:sz w:val="19"/>
                <w:szCs w:val="19"/>
              </w:rPr>
              <w:t>RetailEconomics_Model.pbix</w:t>
            </w:r>
            <w:proofErr w:type="spellEnd"/>
          </w:p>
        </w:tc>
        <w:tc>
          <w:tcPr>
            <w:tcW w:w="2059" w:type="dxa"/>
            <w:tcMar>
              <w:top w:w="60" w:type="dxa"/>
              <w:left w:w="100" w:type="dxa"/>
              <w:bottom w:w="60" w:type="dxa"/>
              <w:right w:w="100" w:type="dxa"/>
            </w:tcMar>
          </w:tcPr>
          <w:p w14:paraId="2F4C367B" w14:textId="77777777" w:rsidR="00156577" w:rsidRDefault="00000000">
            <w:r>
              <w:rPr>
                <w:sz w:val="19"/>
                <w:szCs w:val="19"/>
              </w:rPr>
              <w:t>All Power Query, all relationships, the full measure library. One blank page.</w:t>
            </w:r>
          </w:p>
        </w:tc>
        <w:tc>
          <w:tcPr>
            <w:tcW w:w="4680" w:type="dxa"/>
            <w:tcMar>
              <w:top w:w="60" w:type="dxa"/>
              <w:left w:w="100" w:type="dxa"/>
              <w:bottom w:w="60" w:type="dxa"/>
              <w:right w:w="100" w:type="dxa"/>
            </w:tcMar>
          </w:tcPr>
          <w:p w14:paraId="19D2DDE9" w14:textId="77777777" w:rsidR="00156577" w:rsidRDefault="00000000">
            <w:proofErr w:type="gramStart"/>
            <w:r>
              <w:rPr>
                <w:sz w:val="19"/>
                <w:szCs w:val="19"/>
              </w:rPr>
              <w:t>A .</w:t>
            </w:r>
            <w:proofErr w:type="spellStart"/>
            <w:r>
              <w:rPr>
                <w:sz w:val="19"/>
                <w:szCs w:val="19"/>
              </w:rPr>
              <w:t>SemanticModel</w:t>
            </w:r>
            <w:proofErr w:type="spellEnd"/>
            <w:proofErr w:type="gramEnd"/>
            <w:r>
              <w:rPr>
                <w:sz w:val="19"/>
                <w:szCs w:val="19"/>
              </w:rPr>
              <w:t xml:space="preserve"> folder of TMDL text plus a nearly </w:t>
            </w:r>
            <w:proofErr w:type="gramStart"/>
            <w:r>
              <w:rPr>
                <w:sz w:val="19"/>
                <w:szCs w:val="19"/>
              </w:rPr>
              <w:t>empty .Report</w:t>
            </w:r>
            <w:proofErr w:type="gramEnd"/>
            <w:r>
              <w:rPr>
                <w:sz w:val="19"/>
                <w:szCs w:val="19"/>
              </w:rPr>
              <w:t xml:space="preserve"> folder</w:t>
            </w:r>
          </w:p>
        </w:tc>
      </w:tr>
      <w:tr w:rsidR="00156577" w14:paraId="5609B8D1" w14:textId="77777777">
        <w:trPr>
          <w:cantSplit/>
        </w:trPr>
        <w:tc>
          <w:tcPr>
            <w:tcW w:w="2621" w:type="dxa"/>
            <w:tcMar>
              <w:top w:w="60" w:type="dxa"/>
              <w:left w:w="100" w:type="dxa"/>
              <w:bottom w:w="60" w:type="dxa"/>
              <w:right w:w="100" w:type="dxa"/>
            </w:tcMar>
          </w:tcPr>
          <w:p w14:paraId="62F4E8A8" w14:textId="77777777" w:rsidR="00156577" w:rsidRDefault="00000000">
            <w:r>
              <w:rPr>
                <w:sz w:val="19"/>
                <w:szCs w:val="19"/>
              </w:rPr>
              <w:t>R1_Retail_Sector_Health.pbix</w:t>
            </w:r>
          </w:p>
        </w:tc>
        <w:tc>
          <w:tcPr>
            <w:tcW w:w="2059" w:type="dxa"/>
            <w:tcMar>
              <w:top w:w="60" w:type="dxa"/>
              <w:left w:w="100" w:type="dxa"/>
              <w:bottom w:w="60" w:type="dxa"/>
              <w:right w:w="100" w:type="dxa"/>
            </w:tcMar>
          </w:tcPr>
          <w:p w14:paraId="688E64E6" w14:textId="77777777" w:rsidR="00156577" w:rsidRDefault="00000000">
            <w:r>
              <w:rPr>
                <w:sz w:val="19"/>
                <w:szCs w:val="19"/>
              </w:rPr>
              <w:t>Three report pages. No data model.</w:t>
            </w:r>
          </w:p>
        </w:tc>
        <w:tc>
          <w:tcPr>
            <w:tcW w:w="4680" w:type="dxa"/>
            <w:tcMar>
              <w:top w:w="60" w:type="dxa"/>
              <w:left w:w="100" w:type="dxa"/>
              <w:bottom w:w="60" w:type="dxa"/>
              <w:right w:w="100" w:type="dxa"/>
            </w:tcMar>
          </w:tcPr>
          <w:p w14:paraId="39C1ACAA" w14:textId="77777777" w:rsidR="00156577" w:rsidRDefault="00000000">
            <w:proofErr w:type="gramStart"/>
            <w:r>
              <w:rPr>
                <w:sz w:val="19"/>
                <w:szCs w:val="19"/>
              </w:rPr>
              <w:t>A .Report</w:t>
            </w:r>
            <w:proofErr w:type="gramEnd"/>
            <w:r>
              <w:rPr>
                <w:sz w:val="19"/>
                <w:szCs w:val="19"/>
              </w:rPr>
              <w:t xml:space="preserve"> folder only — the model is referenced by connection, not embedded</w:t>
            </w:r>
          </w:p>
        </w:tc>
      </w:tr>
      <w:tr w:rsidR="00156577" w14:paraId="097D9970" w14:textId="77777777">
        <w:trPr>
          <w:cantSplit/>
        </w:trPr>
        <w:tc>
          <w:tcPr>
            <w:tcW w:w="2621" w:type="dxa"/>
            <w:tcMar>
              <w:top w:w="60" w:type="dxa"/>
              <w:left w:w="100" w:type="dxa"/>
              <w:bottom w:w="60" w:type="dxa"/>
              <w:right w:w="100" w:type="dxa"/>
            </w:tcMar>
          </w:tcPr>
          <w:p w14:paraId="4E041992" w14:textId="77777777" w:rsidR="00156577" w:rsidRDefault="00000000">
            <w:r>
              <w:rPr>
                <w:sz w:val="19"/>
                <w:szCs w:val="19"/>
              </w:rPr>
              <w:t>R2_Consumer_Stress.pbix</w:t>
            </w:r>
          </w:p>
        </w:tc>
        <w:tc>
          <w:tcPr>
            <w:tcW w:w="2059" w:type="dxa"/>
            <w:tcMar>
              <w:top w:w="60" w:type="dxa"/>
              <w:left w:w="100" w:type="dxa"/>
              <w:bottom w:w="60" w:type="dxa"/>
              <w:right w:w="100" w:type="dxa"/>
            </w:tcMar>
          </w:tcPr>
          <w:p w14:paraId="0E55C23F" w14:textId="77777777" w:rsidR="00156577" w:rsidRDefault="00000000">
            <w:r>
              <w:rPr>
                <w:sz w:val="19"/>
                <w:szCs w:val="19"/>
              </w:rPr>
              <w:t>Three report pages. No data model.</w:t>
            </w:r>
          </w:p>
        </w:tc>
        <w:tc>
          <w:tcPr>
            <w:tcW w:w="4680" w:type="dxa"/>
            <w:tcMar>
              <w:top w:w="60" w:type="dxa"/>
              <w:left w:w="100" w:type="dxa"/>
              <w:bottom w:w="60" w:type="dxa"/>
              <w:right w:w="100" w:type="dxa"/>
            </w:tcMar>
          </w:tcPr>
          <w:p w14:paraId="0B0993F3" w14:textId="77777777" w:rsidR="00156577" w:rsidRDefault="00000000">
            <w:proofErr w:type="gramStart"/>
            <w:r>
              <w:rPr>
                <w:sz w:val="19"/>
                <w:szCs w:val="19"/>
              </w:rPr>
              <w:t>A .Report</w:t>
            </w:r>
            <w:proofErr w:type="gramEnd"/>
            <w:r>
              <w:rPr>
                <w:sz w:val="19"/>
                <w:szCs w:val="19"/>
              </w:rPr>
              <w:t xml:space="preserve"> folder only</w:t>
            </w:r>
          </w:p>
        </w:tc>
      </w:tr>
      <w:tr w:rsidR="00156577" w14:paraId="163F891C" w14:textId="77777777">
        <w:trPr>
          <w:cantSplit/>
        </w:trPr>
        <w:tc>
          <w:tcPr>
            <w:tcW w:w="2621" w:type="dxa"/>
            <w:tcMar>
              <w:top w:w="60" w:type="dxa"/>
              <w:left w:w="100" w:type="dxa"/>
              <w:bottom w:w="60" w:type="dxa"/>
              <w:right w:w="100" w:type="dxa"/>
            </w:tcMar>
          </w:tcPr>
          <w:p w14:paraId="32740E18" w14:textId="77777777" w:rsidR="00156577" w:rsidRDefault="00000000">
            <w:r>
              <w:rPr>
                <w:sz w:val="19"/>
                <w:szCs w:val="19"/>
              </w:rPr>
              <w:t>R3_Assortment_Supplier.pbix</w:t>
            </w:r>
          </w:p>
        </w:tc>
        <w:tc>
          <w:tcPr>
            <w:tcW w:w="2059" w:type="dxa"/>
            <w:tcMar>
              <w:top w:w="60" w:type="dxa"/>
              <w:left w:w="100" w:type="dxa"/>
              <w:bottom w:w="60" w:type="dxa"/>
              <w:right w:w="100" w:type="dxa"/>
            </w:tcMar>
          </w:tcPr>
          <w:p w14:paraId="294D6F3C" w14:textId="77777777" w:rsidR="00156577" w:rsidRDefault="00000000">
            <w:r>
              <w:rPr>
                <w:sz w:val="19"/>
                <w:szCs w:val="19"/>
              </w:rPr>
              <w:t>Four report pages. No data model.</w:t>
            </w:r>
          </w:p>
        </w:tc>
        <w:tc>
          <w:tcPr>
            <w:tcW w:w="4680" w:type="dxa"/>
            <w:tcMar>
              <w:top w:w="60" w:type="dxa"/>
              <w:left w:w="100" w:type="dxa"/>
              <w:bottom w:w="60" w:type="dxa"/>
              <w:right w:w="100" w:type="dxa"/>
            </w:tcMar>
          </w:tcPr>
          <w:p w14:paraId="1AB11356" w14:textId="77777777" w:rsidR="00156577" w:rsidRDefault="00000000">
            <w:proofErr w:type="gramStart"/>
            <w:r>
              <w:rPr>
                <w:sz w:val="19"/>
                <w:szCs w:val="19"/>
              </w:rPr>
              <w:t>A .Report</w:t>
            </w:r>
            <w:proofErr w:type="gramEnd"/>
            <w:r>
              <w:rPr>
                <w:sz w:val="19"/>
                <w:szCs w:val="19"/>
              </w:rPr>
              <w:t xml:space="preserve"> folder only</w:t>
            </w:r>
          </w:p>
        </w:tc>
      </w:tr>
    </w:tbl>
    <w:p w14:paraId="1E7BB9DC" w14:textId="77777777" w:rsidR="00156577" w:rsidRDefault="00000000">
      <w:pPr>
        <w:spacing w:before="40" w:after="200"/>
      </w:pPr>
      <w:r>
        <w:rPr>
          <w:i/>
          <w:iCs/>
          <w:color w:val="595959"/>
          <w:sz w:val="19"/>
          <w:szCs w:val="19"/>
        </w:rPr>
        <w:t>Table 3.1 — The four files and how each serializes under PBIP.</w:t>
      </w:r>
    </w:p>
    <w:p w14:paraId="0B95F9BA"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 xml:space="preserve">Because they are live-connected, their PBIP output carries a report definition and a pointer to the published semantic model — there is no TMDL to diff in those three folders. All measure diffs live in </w:t>
      </w:r>
      <w:proofErr w:type="spellStart"/>
      <w:r>
        <w:rPr>
          <w:sz w:val="21"/>
          <w:szCs w:val="21"/>
        </w:rPr>
        <w:t>pbip</w:t>
      </w:r>
      <w:proofErr w:type="spellEnd"/>
      <w:r>
        <w:rPr>
          <w:sz w:val="21"/>
          <w:szCs w:val="21"/>
        </w:rPr>
        <w:t>/</w:t>
      </w:r>
      <w:proofErr w:type="spellStart"/>
      <w:r>
        <w:rPr>
          <w:sz w:val="21"/>
          <w:szCs w:val="21"/>
        </w:rPr>
        <w:t>RetailEconomics_Model</w:t>
      </w:r>
      <w:proofErr w:type="spellEnd"/>
      <w:r>
        <w:rPr>
          <w:sz w:val="21"/>
          <w:szCs w:val="21"/>
        </w:rPr>
        <w:t>/. That is correct and is the whole point of the pattern: one definition of every measure, in one place, with one history.</w:t>
      </w:r>
    </w:p>
    <w:p w14:paraId="139A0F04" w14:textId="77777777" w:rsidR="00156577" w:rsidRDefault="00000000">
      <w:pPr>
        <w:pStyle w:val="Heading1"/>
        <w:spacing w:before="360" w:after="160"/>
      </w:pPr>
      <w:bookmarkStart w:id="6" w:name="_Toc240468869"/>
      <w:r>
        <w:rPr>
          <w:b/>
          <w:bCs/>
          <w:color w:val="1F3864"/>
          <w:sz w:val="30"/>
          <w:szCs w:val="30"/>
        </w:rPr>
        <w:t>4. Create the GitHub Account and Repository</w:t>
      </w:r>
      <w:bookmarkEnd w:id="6"/>
    </w:p>
    <w:p w14:paraId="183EDA02" w14:textId="77777777" w:rsidR="00156577" w:rsidRDefault="00000000">
      <w:pPr>
        <w:pStyle w:val="Heading2"/>
        <w:spacing w:before="280" w:after="120"/>
      </w:pPr>
      <w:bookmarkStart w:id="7" w:name="_Toc240468870"/>
      <w:r>
        <w:rPr>
          <w:b/>
          <w:bCs/>
          <w:color w:val="2E5496"/>
          <w:sz w:val="25"/>
          <w:szCs w:val="25"/>
        </w:rPr>
        <w:t>4.1 Account</w:t>
      </w:r>
      <w:bookmarkEnd w:id="7"/>
    </w:p>
    <w:p w14:paraId="3E3E3221" w14:textId="77777777" w:rsidR="00156577" w:rsidRDefault="00000000">
      <w:pPr>
        <w:spacing w:after="120" w:line="276" w:lineRule="auto"/>
      </w:pPr>
      <w:r>
        <w:t>If the account already exists from an earlier project, skip to 4.2 — this project lives on the same account, one professional profile with several pinned repositories. Otherwise:</w:t>
      </w:r>
    </w:p>
    <w:p w14:paraId="7315E6B0" w14:textId="77777777" w:rsidR="00156577" w:rsidRDefault="00000000">
      <w:pPr>
        <w:pStyle w:val="ListParagraph"/>
        <w:numPr>
          <w:ilvl w:val="0"/>
          <w:numId w:val="3"/>
        </w:numPr>
        <w:spacing w:after="60" w:line="276" w:lineRule="auto"/>
      </w:pPr>
      <w:r>
        <w:t>Go to github.com and choose Sign up. Use a professional username; it appears in the portfolio URL.</w:t>
      </w:r>
    </w:p>
    <w:p w14:paraId="2A3FF1D0" w14:textId="77777777" w:rsidR="00156577" w:rsidRDefault="00000000">
      <w:pPr>
        <w:pStyle w:val="ListParagraph"/>
        <w:numPr>
          <w:ilvl w:val="0"/>
          <w:numId w:val="3"/>
        </w:numPr>
        <w:spacing w:after="60" w:line="276" w:lineRule="auto"/>
      </w:pPr>
      <w:r>
        <w:t>Verify the email address when prompted.</w:t>
      </w:r>
    </w:p>
    <w:p w14:paraId="722C8669" w14:textId="77777777" w:rsidR="00156577" w:rsidRDefault="00000000">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12D5FC8" w14:textId="77777777" w:rsidR="00156577" w:rsidRDefault="00000000">
      <w:pPr>
        <w:pStyle w:val="Heading2"/>
        <w:spacing w:before="280" w:after="120"/>
      </w:pPr>
      <w:bookmarkStart w:id="8" w:name="_Toc240468871"/>
      <w:r>
        <w:rPr>
          <w:b/>
          <w:bCs/>
          <w:color w:val="2E5496"/>
          <w:sz w:val="25"/>
          <w:szCs w:val="25"/>
        </w:rPr>
        <w:t>4.2 Create the repository</w:t>
      </w:r>
      <w:bookmarkEnd w:id="8"/>
    </w:p>
    <w:p w14:paraId="34C05C64" w14:textId="77777777" w:rsidR="00156577" w:rsidRDefault="00000000">
      <w:pPr>
        <w:pStyle w:val="ListParagraph"/>
        <w:numPr>
          <w:ilvl w:val="0"/>
          <w:numId w:val="4"/>
        </w:numPr>
        <w:spacing w:after="60" w:line="276" w:lineRule="auto"/>
      </w:pPr>
      <w:r>
        <w:t>Top-right “+” → New repository.</w:t>
      </w:r>
    </w:p>
    <w:p w14:paraId="52A52EE9" w14:textId="77777777" w:rsidR="00156577" w:rsidRDefault="00000000">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26057E88" w14:textId="77777777" w:rsidR="00156577" w:rsidRDefault="00000000">
      <w:pPr>
        <w:pStyle w:val="ListParagraph"/>
        <w:numPr>
          <w:ilvl w:val="0"/>
          <w:numId w:val="4"/>
        </w:numPr>
        <w:spacing w:after="60" w:line="276" w:lineRule="auto"/>
      </w:pPr>
      <w:r>
        <w:t>Visibility: Public.</w:t>
      </w:r>
    </w:p>
    <w:p w14:paraId="3BD3F1BC" w14:textId="77777777" w:rsidR="00156577" w:rsidRDefault="00000000">
      <w:pPr>
        <w:pStyle w:val="ListParagraph"/>
        <w:numPr>
          <w:ilvl w:val="0"/>
          <w:numId w:val="4"/>
        </w:numPr>
        <w:spacing w:after="60" w:line="276" w:lineRule="auto"/>
      </w:pPr>
      <w:r>
        <w:t>Tick “Add a README file”. For “</w:t>
      </w:r>
      <w:proofErr w:type="gramStart"/>
      <w:r>
        <w:t>Add .</w:t>
      </w:r>
      <w:proofErr w:type="spellStart"/>
      <w:r>
        <w:t>gitignore</w:t>
      </w:r>
      <w:proofErr w:type="spellEnd"/>
      <w:proofErr w:type="gramEnd"/>
      <w:r>
        <w:t xml:space="preserve">” choose None — the project supplies its own in 4.3. </w:t>
      </w:r>
      <w:proofErr w:type="spellStart"/>
      <w:r>
        <w:t>Licence</w:t>
      </w:r>
      <w:proofErr w:type="spellEnd"/>
      <w:r>
        <w:t>: MIT.</w:t>
      </w:r>
    </w:p>
    <w:p w14:paraId="4CED9A54" w14:textId="77777777" w:rsidR="00156577" w:rsidRDefault="00000000">
      <w:pPr>
        <w:pStyle w:val="ListParagraph"/>
        <w:numPr>
          <w:ilvl w:val="0"/>
          <w:numId w:val="4"/>
        </w:numPr>
        <w:spacing w:after="60" w:line="276" w:lineRule="auto"/>
      </w:pPr>
      <w:r>
        <w:t>Click Create repository. The remote now exists with one file.</w:t>
      </w:r>
    </w:p>
    <w:p w14:paraId="52466AF8" w14:textId="77777777" w:rsidR="00156577" w:rsidRDefault="00000000">
      <w:pPr>
        <w:pStyle w:val="Heading2"/>
        <w:spacing w:before="280" w:after="120"/>
      </w:pPr>
      <w:bookmarkStart w:id="9" w:name="_Toc240468872"/>
      <w:r>
        <w:rPr>
          <w:b/>
          <w:bCs/>
          <w:color w:val="2E5496"/>
          <w:sz w:val="25"/>
          <w:szCs w:val="25"/>
        </w:rPr>
        <w:t xml:space="preserve">4.3 Add </w:t>
      </w:r>
      <w:proofErr w:type="gramStart"/>
      <w:r>
        <w:rPr>
          <w:b/>
          <w:bCs/>
          <w:color w:val="2E5496"/>
          <w:sz w:val="25"/>
          <w:szCs w:val="25"/>
        </w:rPr>
        <w:t>the .</w:t>
      </w:r>
      <w:proofErr w:type="spellStart"/>
      <w:r>
        <w:rPr>
          <w:b/>
          <w:bCs/>
          <w:color w:val="2E5496"/>
          <w:sz w:val="25"/>
          <w:szCs w:val="25"/>
        </w:rPr>
        <w:t>gitignore</w:t>
      </w:r>
      <w:proofErr w:type="spellEnd"/>
      <w:proofErr w:type="gramEnd"/>
      <w:r>
        <w:rPr>
          <w:b/>
          <w:bCs/>
          <w:color w:val="2E5496"/>
          <w:sz w:val="25"/>
          <w:szCs w:val="25"/>
        </w:rPr>
        <w:t xml:space="preserve"> before anything else</w:t>
      </w:r>
      <w:bookmarkEnd w:id="9"/>
    </w:p>
    <w:p w14:paraId="72829FDB" w14:textId="77777777" w:rsidR="00156577" w:rsidRDefault="00000000">
      <w:pPr>
        <w:spacing w:after="120" w:line="276" w:lineRule="auto"/>
      </w:pPr>
      <w:r>
        <w:t xml:space="preserve">Do this before the first upload and before cloning. A file blocked </w:t>
      </w:r>
      <w:proofErr w:type="gramStart"/>
      <w:r>
        <w:t>by .</w:t>
      </w:r>
      <w:proofErr w:type="spellStart"/>
      <w:r>
        <w:t>gitignore</w:t>
      </w:r>
      <w:proofErr w:type="spellEnd"/>
      <w:proofErr w:type="gramEnd"/>
      <w:r>
        <w:t xml:space="preserve"> was never tracked; a file removed afterwards stays in history forever.</w:t>
      </w:r>
    </w:p>
    <w:p w14:paraId="183B86C1" w14:textId="77777777" w:rsidR="00156577" w:rsidRDefault="00000000">
      <w:pPr>
        <w:pStyle w:val="ListParagraph"/>
        <w:numPr>
          <w:ilvl w:val="0"/>
          <w:numId w:val="5"/>
        </w:numPr>
        <w:spacing w:after="60" w:line="276" w:lineRule="auto"/>
      </w:pPr>
      <w:r>
        <w:t xml:space="preserve">On the repository page: Add file → Create new file → name it </w:t>
      </w:r>
      <w:proofErr w:type="gramStart"/>
      <w:r>
        <w:t>exactly .</w:t>
      </w:r>
      <w:proofErr w:type="spellStart"/>
      <w:r>
        <w:t>gitignore</w:t>
      </w:r>
      <w:proofErr w:type="spellEnd"/>
      <w:proofErr w:type="gramEnd"/>
      <w:r>
        <w:t xml:space="preserve"> (leading dot, no extension).</w:t>
      </w:r>
    </w:p>
    <w:p w14:paraId="3EAD46B2" w14:textId="77777777" w:rsidR="00156577" w:rsidRDefault="00000000">
      <w:pPr>
        <w:pStyle w:val="ListParagraph"/>
        <w:numPr>
          <w:ilvl w:val="0"/>
          <w:numId w:val="5"/>
        </w:numPr>
        <w:spacing w:after="60" w:line="276" w:lineRule="auto"/>
      </w:pPr>
      <w:r>
        <w:t xml:space="preserve">Paste the contents below, then Commit changes with the message “Add </w:t>
      </w:r>
      <w:proofErr w:type="spellStart"/>
      <w:r>
        <w:t>gitignore</w:t>
      </w:r>
      <w:proofErr w:type="spellEnd"/>
      <w:r>
        <w:t>”.</w:t>
      </w:r>
    </w:p>
    <w:p w14:paraId="187DF76E"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389E57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*.csv</w:t>
      </w:r>
    </w:p>
    <w:p w14:paraId="4C35E4E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tsv</w:t>
      </w:r>
      <w:proofErr w:type="spellEnd"/>
    </w:p>
    <w:p w14:paraId="4A9B0207" w14:textId="77777777" w:rsidR="00156577" w:rsidRDefault="00000000">
      <w:pPr>
        <w:pBdr>
          <w:left w:val="single" w:sz="12" w:space="6" w:color="A6A6A6"/>
        </w:pBdr>
        <w:shd w:val="clear" w:color="auto" w:fill="F2F2F2"/>
        <w:ind w:left="180"/>
      </w:pPr>
      <w:proofErr w:type="spellStart"/>
      <w:r>
        <w:rPr>
          <w:rFonts w:ascii="Consolas" w:eastAsia="Consolas" w:hAnsi="Consolas" w:cs="Consolas"/>
          <w:sz w:val="16"/>
          <w:szCs w:val="16"/>
        </w:rPr>
        <w:t>warehouse_and_retail_sales</w:t>
      </w:r>
      <w:proofErr w:type="spellEnd"/>
      <w:r>
        <w:rPr>
          <w:rFonts w:ascii="Consolas" w:eastAsia="Consolas" w:hAnsi="Consolas" w:cs="Consolas"/>
          <w:sz w:val="16"/>
          <w:szCs w:val="16"/>
        </w:rPr>
        <w:t>*</w:t>
      </w:r>
    </w:p>
    <w:p w14:paraId="37A9A26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1C83DC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79F6FED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*.env</w:t>
      </w:r>
    </w:p>
    <w:p w14:paraId="139C62F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*.key</w:t>
      </w:r>
    </w:p>
    <w:p w14:paraId="718E7AAB" w14:textId="77777777" w:rsidR="00156577" w:rsidRDefault="00000000">
      <w:pPr>
        <w:pBdr>
          <w:left w:val="single" w:sz="12" w:space="6" w:color="A6A6A6"/>
        </w:pBdr>
        <w:shd w:val="clear" w:color="auto" w:fill="F2F2F2"/>
        <w:ind w:left="180"/>
      </w:pPr>
      <w:proofErr w:type="spellStart"/>
      <w:proofErr w:type="gramStart"/>
      <w:r>
        <w:rPr>
          <w:rFonts w:ascii="Consolas" w:eastAsia="Consolas" w:hAnsi="Consolas" w:cs="Consolas"/>
          <w:sz w:val="16"/>
          <w:szCs w:val="16"/>
        </w:rPr>
        <w:t>secrets.json</w:t>
      </w:r>
      <w:proofErr w:type="spellEnd"/>
      <w:proofErr w:type="gramEnd"/>
    </w:p>
    <w:p w14:paraId="0204EE8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**/apikey*.txt</w:t>
      </w:r>
    </w:p>
    <w:p w14:paraId="123E926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583FEA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33CBEBE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p>
    <w:p w14:paraId="312519F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cache.abf</w:t>
      </w:r>
      <w:proofErr w:type="spellEnd"/>
    </w:p>
    <w:p w14:paraId="7760E80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abf</w:t>
      </w:r>
      <w:proofErr w:type="spellEnd"/>
    </w:p>
    <w:p w14:paraId="5BB308B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pbix.tmp</w:t>
      </w:r>
      <w:proofErr w:type="spellEnd"/>
    </w:p>
    <w:p w14:paraId="7E627E7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39B871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SQL Server artifacts ---------------------------------</w:t>
      </w:r>
    </w:p>
    <w:p w14:paraId="209A0C4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bak</w:t>
      </w:r>
      <w:proofErr w:type="spellEnd"/>
    </w:p>
    <w:p w14:paraId="50D56C2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mdf</w:t>
      </w:r>
      <w:proofErr w:type="spellEnd"/>
    </w:p>
    <w:p w14:paraId="26A34A7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ldf</w:t>
      </w:r>
      <w:proofErr w:type="spellEnd"/>
    </w:p>
    <w:p w14:paraId="616CB4C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trn</w:t>
      </w:r>
      <w:proofErr w:type="spellEnd"/>
    </w:p>
    <w:p w14:paraId="2261538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ACE0BD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 Office / OS clutter ----------------------------------</w:t>
      </w:r>
    </w:p>
    <w:p w14:paraId="1DA991A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0D46476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tmp</w:t>
      </w:r>
      <w:proofErr w:type="spellEnd"/>
    </w:p>
    <w:p w14:paraId="5C2E250A" w14:textId="77777777" w:rsidR="00156577" w:rsidRDefault="00000000">
      <w:pPr>
        <w:pBdr>
          <w:left w:val="single" w:sz="12" w:space="6" w:color="A6A6A6"/>
        </w:pBdr>
        <w:shd w:val="clear" w:color="auto" w:fill="F2F2F2"/>
        <w:ind w:left="180"/>
      </w:pPr>
      <w:proofErr w:type="spellStart"/>
      <w:r>
        <w:rPr>
          <w:rFonts w:ascii="Consolas" w:eastAsia="Consolas" w:hAnsi="Consolas" w:cs="Consolas"/>
          <w:sz w:val="16"/>
          <w:szCs w:val="16"/>
        </w:rPr>
        <w:t>Thumbs.db</w:t>
      </w:r>
      <w:proofErr w:type="spellEnd"/>
    </w:p>
    <w:p w14:paraId="714FDCAD"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w:t>
      </w:r>
      <w:proofErr w:type="spellStart"/>
      <w:r>
        <w:rPr>
          <w:rFonts w:ascii="Consolas" w:eastAsia="Consolas" w:hAnsi="Consolas" w:cs="Consolas"/>
          <w:sz w:val="16"/>
          <w:szCs w:val="16"/>
        </w:rPr>
        <w:t>DS_Store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6577" w14:paraId="7087157D" w14:textId="77777777">
        <w:tc>
          <w:tcPr>
            <w:tcW w:w="9360" w:type="dxa"/>
            <w:shd w:val="clear" w:color="auto" w:fill="EAF1F8"/>
            <w:tcMar>
              <w:top w:w="140" w:type="dxa"/>
              <w:left w:w="180" w:type="dxa"/>
              <w:bottom w:w="140" w:type="dxa"/>
              <w:right w:w="180" w:type="dxa"/>
            </w:tcMar>
          </w:tcPr>
          <w:p w14:paraId="1FD1D634" w14:textId="77777777" w:rsidR="00156577" w:rsidRDefault="00000000">
            <w:pPr>
              <w:spacing w:after="80"/>
            </w:pPr>
            <w:r>
              <w:rPr>
                <w:b/>
                <w:bCs/>
                <w:color w:val="1F3864"/>
              </w:rPr>
              <w:t>Public-repo rules for this project</w:t>
            </w:r>
          </w:p>
          <w:p w14:paraId="50135E62" w14:textId="77777777" w:rsidR="00156577" w:rsidRDefault="00000000">
            <w:pPr>
              <w:spacing w:after="100" w:line="276" w:lineRule="auto"/>
            </w:pPr>
            <w:r>
              <w:rPr>
                <w:sz w:val="21"/>
                <w:szCs w:val="21"/>
              </w:rPr>
              <w:t xml:space="preserve">Never commit: the Montgomery County CSV (link to data.gov instead), the Census API key in any form, SQL Server backup or data files, or PBIP local-settings and cache files. </w:t>
            </w:r>
            <w:proofErr w:type="gramStart"/>
            <w:r>
              <w:rPr>
                <w:sz w:val="21"/>
                <w:szCs w:val="21"/>
              </w:rPr>
              <w:t>The .</w:t>
            </w:r>
            <w:proofErr w:type="spellStart"/>
            <w:r>
              <w:rPr>
                <w:sz w:val="21"/>
                <w:szCs w:val="21"/>
              </w:rPr>
              <w:t>gitignore</w:t>
            </w:r>
            <w:proofErr w:type="spellEnd"/>
            <w:proofErr w:type="gramEnd"/>
            <w:r>
              <w:rPr>
                <w:sz w:val="21"/>
                <w:szCs w:val="21"/>
              </w:rPr>
              <w:t xml:space="preserve"> blocks these, but it is a safety net, not the policy.</w:t>
            </w:r>
          </w:p>
          <w:p w14:paraId="1218B91C" w14:textId="77777777" w:rsidR="00156577" w:rsidRDefault="00000000">
            <w:pPr>
              <w:spacing w:after="100" w:line="276" w:lineRule="auto"/>
            </w:pPr>
            <w:r>
              <w:rPr>
                <w:sz w:val="21"/>
                <w:szCs w:val="21"/>
              </w:rPr>
              <w:t>Note what is deliberately NOT ignored. The four .</w:t>
            </w:r>
            <w:proofErr w:type="spellStart"/>
            <w:r>
              <w:rPr>
                <w:sz w:val="21"/>
                <w:szCs w:val="21"/>
              </w:rPr>
              <w:t>pbix</w:t>
            </w:r>
            <w:proofErr w:type="spellEnd"/>
            <w:r>
              <w:rPr>
                <w:sz w:val="21"/>
                <w:szCs w:val="21"/>
              </w:rPr>
              <w:t xml:space="preserve"> files are committed on purpose in </w:t>
            </w:r>
            <w:proofErr w:type="spellStart"/>
            <w:r>
              <w:rPr>
                <w:sz w:val="21"/>
                <w:szCs w:val="21"/>
              </w:rPr>
              <w:t>pbix</w:t>
            </w:r>
            <w:proofErr w:type="spellEnd"/>
            <w:r>
              <w:rPr>
                <w:sz w:val="21"/>
                <w:szCs w:val="21"/>
              </w:rPr>
              <w:t>/ — they are deliverables, not clutter. RefMappings.xlsx is committed in reference/ because it is analyst-authored mapping, not source data. All SQL scripts are committed; they contain schema, not rows.</w:t>
            </w:r>
          </w:p>
          <w:p w14:paraId="5982230A" w14:textId="77777777" w:rsidR="00156577" w:rsidRDefault="00000000">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9505AF8" w14:textId="77777777" w:rsidR="00156577" w:rsidRDefault="00000000">
      <w:pPr>
        <w:pStyle w:val="Heading2"/>
        <w:spacing w:before="280" w:after="120"/>
      </w:pPr>
      <w:bookmarkStart w:id="10" w:name="_Toc240468873"/>
      <w:r>
        <w:rPr>
          <w:b/>
          <w:bCs/>
          <w:color w:val="2E5496"/>
          <w:sz w:val="25"/>
          <w:szCs w:val="25"/>
        </w:rPr>
        <w:lastRenderedPageBreak/>
        <w:t>4.4 Create the folder skeleton</w:t>
      </w:r>
      <w:bookmarkEnd w:id="10"/>
    </w:p>
    <w:p w14:paraId="6ABE87A0" w14:textId="77777777" w:rsidR="00156577" w:rsidRDefault="00000000">
      <w:pPr>
        <w:spacing w:after="120" w:line="276" w:lineRule="auto"/>
      </w:pPr>
      <w:r>
        <w:t xml:space="preserve">GitHub cannot store an empty folder, so each one is created by creating a file inside it. Add file → Create new file → type docs/README.md (typing the slash creates the folder) → paste the matching README from Appendix C → Commit. Repeat for </w:t>
      </w:r>
      <w:proofErr w:type="spellStart"/>
      <w:r>
        <w:t>sql</w:t>
      </w:r>
      <w:proofErr w:type="spellEnd"/>
      <w:r>
        <w:t xml:space="preserve">/, </w:t>
      </w:r>
      <w:proofErr w:type="spellStart"/>
      <w:r>
        <w:t>powerquery</w:t>
      </w:r>
      <w:proofErr w:type="spellEnd"/>
      <w:r>
        <w:t xml:space="preserve">/, </w:t>
      </w:r>
      <w:proofErr w:type="spellStart"/>
      <w:r>
        <w:t>dax</w:t>
      </w:r>
      <w:proofErr w:type="spellEnd"/>
      <w:r>
        <w:t xml:space="preserve">/, </w:t>
      </w:r>
      <w:proofErr w:type="spellStart"/>
      <w:r>
        <w:t>pbip</w:t>
      </w:r>
      <w:proofErr w:type="spellEnd"/>
      <w:r>
        <w:t xml:space="preserve">/, </w:t>
      </w:r>
      <w:proofErr w:type="spellStart"/>
      <w:r>
        <w:t>pbix</w:t>
      </w:r>
      <w:proofErr w:type="spellEnd"/>
      <w:r>
        <w:t>/, reference/, theme/ and assets/.</w:t>
      </w:r>
    </w:p>
    <w:p w14:paraId="2A65F36C" w14:textId="77777777" w:rsidR="00156577" w:rsidRDefault="00000000">
      <w:pPr>
        <w:spacing w:after="120" w:line="276" w:lineRule="auto"/>
      </w:pPr>
      <w:r>
        <w:t xml:space="preserve">Use the Appendix C contents rather than a one-line placeholder. It is the same number of commits either way, and a folder README is the documentation a reviewer is most likely to read — it appears directly beneath the file list of whichever </w:t>
      </w:r>
      <w:proofErr w:type="gramStart"/>
      <w:r>
        <w:t>folder</w:t>
      </w:r>
      <w:proofErr w:type="gramEnd"/>
      <w:r>
        <w:t xml:space="preserve"> they happened to open.</w:t>
      </w:r>
    </w:p>
    <w:p w14:paraId="24383819" w14:textId="0769949A" w:rsidR="00156577" w:rsidRDefault="00000000">
      <w:pPr>
        <w:pStyle w:val="Heading1"/>
        <w:spacing w:before="360" w:after="160"/>
      </w:pPr>
      <w:bookmarkStart w:id="11" w:name="_Toc240468874"/>
      <w:r>
        <w:rPr>
          <w:b/>
          <w:bCs/>
          <w:color w:val="1F3864"/>
          <w:sz w:val="30"/>
          <w:szCs w:val="30"/>
        </w:rPr>
        <w:t>5. Clone the Repository</w:t>
      </w:r>
      <w:r w:rsidR="00FB3F38">
        <w:rPr>
          <w:b/>
          <w:bCs/>
          <w:color w:val="1F3864"/>
          <w:sz w:val="30"/>
          <w:szCs w:val="30"/>
        </w:rPr>
        <w:t xml:space="preserve"> </w:t>
      </w:r>
      <w:proofErr w:type="gramStart"/>
      <w:r w:rsidR="00FB3F38">
        <w:rPr>
          <w:b/>
          <w:bCs/>
          <w:color w:val="1F3864"/>
          <w:sz w:val="30"/>
          <w:szCs w:val="30"/>
        </w:rPr>
        <w:t>And</w:t>
      </w:r>
      <w:proofErr w:type="gramEnd"/>
      <w:r w:rsidR="00FB3F38">
        <w:rPr>
          <w:b/>
          <w:bCs/>
          <w:color w:val="1F3864"/>
          <w:sz w:val="30"/>
          <w:szCs w:val="30"/>
        </w:rPr>
        <w:t xml:space="preserve"> </w:t>
      </w:r>
      <w:proofErr w:type="gramStart"/>
      <w:r w:rsidR="00FB3F38">
        <w:rPr>
          <w:b/>
          <w:bCs/>
          <w:color w:val="1F3864"/>
          <w:sz w:val="30"/>
          <w:szCs w:val="30"/>
        </w:rPr>
        <w:t xml:space="preserve">Setup </w:t>
      </w:r>
      <w:r>
        <w:rPr>
          <w:b/>
          <w:bCs/>
          <w:color w:val="1F3864"/>
          <w:sz w:val="30"/>
          <w:szCs w:val="30"/>
        </w:rPr>
        <w:t xml:space="preserve"> —</w:t>
      </w:r>
      <w:proofErr w:type="gramEnd"/>
      <w:r>
        <w:rPr>
          <w:b/>
          <w:bCs/>
          <w:color w:val="1F3864"/>
          <w:sz w:val="30"/>
          <w:szCs w:val="30"/>
        </w:rPr>
        <w:t xml:space="preserve"> Before Any Other Work</w:t>
      </w:r>
      <w:bookmarkEnd w:id="11"/>
    </w:p>
    <w:p w14:paraId="1BCCE3F6" w14:textId="77777777" w:rsidR="00156577" w:rsidRDefault="00000000">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1E5215C8" w14:textId="77777777" w:rsidR="00156577" w:rsidRDefault="00000000">
      <w:pPr>
        <w:pStyle w:val="ListParagraph"/>
        <w:numPr>
          <w:ilvl w:val="0"/>
          <w:numId w:val="6"/>
        </w:numPr>
        <w:spacing w:after="60" w:line="276" w:lineRule="auto"/>
      </w:pPr>
      <w:r>
        <w:t>Go to desktop.github.com and click Download for Windows. GitHubDesktopSetup-x64.exe lands in Downloads.</w:t>
      </w:r>
    </w:p>
    <w:p w14:paraId="4E1A6316" w14:textId="77777777" w:rsidR="00156577" w:rsidRDefault="00000000">
      <w:pPr>
        <w:pStyle w:val="ListParagraph"/>
        <w:numPr>
          <w:ilvl w:val="0"/>
          <w:numId w:val="6"/>
        </w:numPr>
        <w:spacing w:after="60" w:line="276" w:lineRule="auto"/>
      </w:pPr>
      <w:r>
        <w:t>Double-click it. There is no install wizard — it installs to your user profile and opens itself when finished.</w:t>
      </w:r>
    </w:p>
    <w:p w14:paraId="65581D21" w14:textId="77777777" w:rsidR="00156577" w:rsidRDefault="00000000">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0062688A" w14:textId="77777777" w:rsidR="00156577" w:rsidRDefault="00000000">
      <w:pPr>
        <w:pStyle w:val="ListParagraph"/>
        <w:numPr>
          <w:ilvl w:val="0"/>
          <w:numId w:val="6"/>
        </w:numPr>
        <w:spacing w:after="60" w:line="276" w:lineRule="auto"/>
      </w:pPr>
      <w:r>
        <w:t>On the Configure Git screen, keep the suggested name and email and click Finish. This is what stamps your commits.</w:t>
      </w:r>
    </w:p>
    <w:p w14:paraId="5A5118AC" w14:textId="706277D1" w:rsidR="00156577" w:rsidRDefault="00000000">
      <w:pPr>
        <w:pStyle w:val="ListParagraph"/>
        <w:numPr>
          <w:ilvl w:val="0"/>
          <w:numId w:val="6"/>
        </w:numPr>
        <w:spacing w:after="60" w:line="276" w:lineRule="auto"/>
      </w:pPr>
      <w:r>
        <w:t xml:space="preserve">Clone: File → Clone repository → GitHub.com tab → select retail-sector-health → set the Local path </w:t>
      </w:r>
      <w:r w:rsidR="00EF4921">
        <w:t xml:space="preserve">to preferred </w:t>
      </w:r>
      <w:proofErr w:type="gramStart"/>
      <w:r w:rsidR="00EF4921">
        <w:t xml:space="preserve">path </w:t>
      </w:r>
      <w:r>
        <w:t xml:space="preserve"> →</w:t>
      </w:r>
      <w:proofErr w:type="gramEnd"/>
      <w:r>
        <w:t xml:space="preserve"> Clone. </w:t>
      </w:r>
      <w:r w:rsidR="00EF4921">
        <w:t xml:space="preserve">Select preferred path. </w:t>
      </w:r>
    </w:p>
    <w:p w14:paraId="742C7492" w14:textId="6577BDEC" w:rsidR="00156577" w:rsidRDefault="00000000">
      <w:pPr>
        <w:pStyle w:val="ListParagraph"/>
        <w:numPr>
          <w:ilvl w:val="0"/>
          <w:numId w:val="6"/>
        </w:numPr>
        <w:spacing w:after="60" w:line="276" w:lineRule="auto"/>
      </w:pPr>
      <w:r>
        <w:t xml:space="preserve">Verify: the app shows “No local changes” on branch main, and </w:t>
      </w:r>
      <w:r w:rsidR="00EF50EA">
        <w:t>the local machine path</w:t>
      </w:r>
      <w:r>
        <w:t xml:space="preserve"> now contains the folder skeleton you created in §4.4. Every file this project produces from here on is saved inside that folder.</w:t>
      </w:r>
    </w:p>
    <w:p w14:paraId="6880F774" w14:textId="77777777" w:rsidR="00156577" w:rsidRDefault="00000000">
      <w:pPr>
        <w:pStyle w:val="ListParagraph"/>
        <w:numPr>
          <w:ilvl w:val="0"/>
          <w:numId w:val="6"/>
        </w:numPr>
        <w:spacing w:after="60" w:line="276" w:lineRule="auto"/>
      </w:pPr>
      <w:r>
        <w:t>Verify: the app shows “No local changes” with Current branch main.</w:t>
      </w:r>
    </w:p>
    <w:p w14:paraId="767F0386" w14:textId="1C0E3477" w:rsidR="00FB3F38" w:rsidRDefault="00FB3F38">
      <w:pPr>
        <w:pStyle w:val="ListParagraph"/>
        <w:numPr>
          <w:ilvl w:val="0"/>
          <w:numId w:val="6"/>
        </w:numPr>
        <w:spacing w:after="60" w:line="276" w:lineRule="auto"/>
      </w:pPr>
      <w:r>
        <w:t xml:space="preserve">Copy the development documents from the staging folder to the repo.  Use the Publish-ToRepo.ps1 script in PowerShell if preferred. </w:t>
      </w:r>
    </w:p>
    <w:p w14:paraId="36A20511"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0BAAB56B" w14:textId="77777777" w:rsidR="00FB3F38" w:rsidRDefault="00FB3F38">
      <w:pPr>
        <w:pStyle w:val="Heading1"/>
        <w:spacing w:before="360" w:after="160"/>
        <w:rPr>
          <w:b/>
          <w:bCs/>
          <w:color w:val="1F3864"/>
          <w:sz w:val="30"/>
          <w:szCs w:val="30"/>
        </w:rPr>
      </w:pPr>
      <w:bookmarkStart w:id="12" w:name="_Toc240468875"/>
    </w:p>
    <w:p w14:paraId="00A9348C" w14:textId="235EECAF" w:rsidR="00156577" w:rsidRDefault="00000000">
      <w:pPr>
        <w:pStyle w:val="Heading1"/>
        <w:spacing w:before="360" w:after="160"/>
      </w:pPr>
      <w:r>
        <w:rPr>
          <w:b/>
          <w:bCs/>
          <w:color w:val="1F3864"/>
          <w:sz w:val="30"/>
          <w:szCs w:val="30"/>
        </w:rPr>
        <w:lastRenderedPageBreak/>
        <w:t>6. Local Development Environment</w:t>
      </w:r>
      <w:bookmarkEnd w:id="12"/>
    </w:p>
    <w:p w14:paraId="76518A64" w14:textId="77777777" w:rsidR="00156577" w:rsidRDefault="00000000">
      <w:pPr>
        <w:spacing w:after="120" w:line="276" w:lineRule="auto"/>
      </w:pPr>
      <w:r>
        <w:t>Everything is developed on one Windows machine. This section sets it up once.</w:t>
      </w:r>
    </w:p>
    <w:p w14:paraId="31370CA0" w14:textId="77777777" w:rsidR="00156577" w:rsidRDefault="00000000">
      <w:pPr>
        <w:pStyle w:val="Heading2"/>
        <w:spacing w:before="280" w:after="120"/>
      </w:pPr>
      <w:bookmarkStart w:id="13" w:name="_Toc240468876"/>
      <w:r>
        <w:rPr>
          <w:b/>
          <w:bCs/>
          <w:color w:val="2E5496"/>
          <w:sz w:val="25"/>
          <w:szCs w:val="25"/>
        </w:rPr>
        <w:t>6.1 Install order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872"/>
        <w:gridCol w:w="5054"/>
      </w:tblGrid>
      <w:tr w:rsidR="00156577" w14:paraId="1C5C21C5" w14:textId="77777777">
        <w:trPr>
          <w:tblHeader/>
        </w:trPr>
        <w:tc>
          <w:tcPr>
            <w:tcW w:w="2434" w:type="dxa"/>
            <w:shd w:val="clear" w:color="auto" w:fill="D9D9D9"/>
            <w:tcMar>
              <w:top w:w="60" w:type="dxa"/>
              <w:left w:w="100" w:type="dxa"/>
              <w:bottom w:w="60" w:type="dxa"/>
              <w:right w:w="100" w:type="dxa"/>
            </w:tcMar>
          </w:tcPr>
          <w:p w14:paraId="27EC2387" w14:textId="77777777" w:rsidR="00156577" w:rsidRDefault="00000000">
            <w:r>
              <w:rPr>
                <w:b/>
                <w:bCs/>
                <w:sz w:val="19"/>
                <w:szCs w:val="19"/>
              </w:rPr>
              <w:t>Component</w:t>
            </w:r>
          </w:p>
        </w:tc>
        <w:tc>
          <w:tcPr>
            <w:tcW w:w="1872" w:type="dxa"/>
            <w:shd w:val="clear" w:color="auto" w:fill="D9D9D9"/>
            <w:tcMar>
              <w:top w:w="60" w:type="dxa"/>
              <w:left w:w="100" w:type="dxa"/>
              <w:bottom w:w="60" w:type="dxa"/>
              <w:right w:w="100" w:type="dxa"/>
            </w:tcMar>
          </w:tcPr>
          <w:p w14:paraId="291BBDDF" w14:textId="77777777" w:rsidR="00156577" w:rsidRDefault="00000000">
            <w:r>
              <w:rPr>
                <w:b/>
                <w:bCs/>
                <w:sz w:val="19"/>
                <w:szCs w:val="19"/>
              </w:rPr>
              <w:t>Source</w:t>
            </w:r>
          </w:p>
        </w:tc>
        <w:tc>
          <w:tcPr>
            <w:tcW w:w="5054" w:type="dxa"/>
            <w:shd w:val="clear" w:color="auto" w:fill="D9D9D9"/>
            <w:tcMar>
              <w:top w:w="60" w:type="dxa"/>
              <w:left w:w="100" w:type="dxa"/>
              <w:bottom w:w="60" w:type="dxa"/>
              <w:right w:w="100" w:type="dxa"/>
            </w:tcMar>
          </w:tcPr>
          <w:p w14:paraId="284FE6F6" w14:textId="77777777" w:rsidR="00156577" w:rsidRDefault="00000000">
            <w:r>
              <w:rPr>
                <w:b/>
                <w:bCs/>
                <w:sz w:val="19"/>
                <w:szCs w:val="19"/>
              </w:rPr>
              <w:t>Notes</w:t>
            </w:r>
          </w:p>
        </w:tc>
      </w:tr>
      <w:tr w:rsidR="00156577" w14:paraId="6173346E" w14:textId="77777777">
        <w:trPr>
          <w:cantSplit/>
        </w:trPr>
        <w:tc>
          <w:tcPr>
            <w:tcW w:w="2434" w:type="dxa"/>
            <w:tcMar>
              <w:top w:w="60" w:type="dxa"/>
              <w:left w:w="100" w:type="dxa"/>
              <w:bottom w:w="60" w:type="dxa"/>
              <w:right w:w="100" w:type="dxa"/>
            </w:tcMar>
          </w:tcPr>
          <w:p w14:paraId="1588311A" w14:textId="77777777" w:rsidR="00156577" w:rsidRDefault="00000000">
            <w:r>
              <w:rPr>
                <w:sz w:val="19"/>
                <w:szCs w:val="19"/>
              </w:rPr>
              <w:t>SQL Server 2025 Developer Edition</w:t>
            </w:r>
          </w:p>
        </w:tc>
        <w:tc>
          <w:tcPr>
            <w:tcW w:w="1872" w:type="dxa"/>
            <w:tcMar>
              <w:top w:w="60" w:type="dxa"/>
              <w:left w:w="100" w:type="dxa"/>
              <w:bottom w:w="60" w:type="dxa"/>
              <w:right w:w="100" w:type="dxa"/>
            </w:tcMar>
          </w:tcPr>
          <w:p w14:paraId="24D05E35" w14:textId="77777777" w:rsidR="00156577" w:rsidRDefault="00000000">
            <w:r>
              <w:rPr>
                <w:sz w:val="19"/>
                <w:szCs w:val="19"/>
              </w:rPr>
              <w:t>microsoft.com/</w:t>
            </w:r>
            <w:proofErr w:type="spellStart"/>
            <w:r>
              <w:rPr>
                <w:sz w:val="19"/>
                <w:szCs w:val="19"/>
              </w:rPr>
              <w:t>sql</w:t>
            </w:r>
            <w:proofErr w:type="spellEnd"/>
            <w:r>
              <w:rPr>
                <w:sz w:val="19"/>
                <w:szCs w:val="19"/>
              </w:rPr>
              <w:t>-server</w:t>
            </w:r>
          </w:p>
        </w:tc>
        <w:tc>
          <w:tcPr>
            <w:tcW w:w="5054" w:type="dxa"/>
            <w:tcMar>
              <w:top w:w="60" w:type="dxa"/>
              <w:left w:w="100" w:type="dxa"/>
              <w:bottom w:w="60" w:type="dxa"/>
              <w:right w:w="100" w:type="dxa"/>
            </w:tcMar>
          </w:tcPr>
          <w:p w14:paraId="68BACDBA" w14:textId="77777777" w:rsidR="00156577" w:rsidRDefault="00000000">
            <w:r>
              <w:rPr>
                <w:sz w:val="19"/>
                <w:szCs w:val="19"/>
              </w:rPr>
              <w:t>Free, full Standard feature set, development and test only. Named instance BRUNO\MSSQLSERVER01.</w:t>
            </w:r>
          </w:p>
        </w:tc>
      </w:tr>
      <w:tr w:rsidR="00156577" w14:paraId="153F6C63" w14:textId="77777777">
        <w:trPr>
          <w:cantSplit/>
        </w:trPr>
        <w:tc>
          <w:tcPr>
            <w:tcW w:w="2434" w:type="dxa"/>
            <w:tcMar>
              <w:top w:w="60" w:type="dxa"/>
              <w:left w:w="100" w:type="dxa"/>
              <w:bottom w:w="60" w:type="dxa"/>
              <w:right w:w="100" w:type="dxa"/>
            </w:tcMar>
          </w:tcPr>
          <w:p w14:paraId="1BAF5454" w14:textId="77777777" w:rsidR="00156577" w:rsidRDefault="00000000">
            <w:r>
              <w:rPr>
                <w:sz w:val="19"/>
                <w:szCs w:val="19"/>
              </w:rPr>
              <w:t>SQL Server Management Studio 22</w:t>
            </w:r>
          </w:p>
        </w:tc>
        <w:tc>
          <w:tcPr>
            <w:tcW w:w="1872" w:type="dxa"/>
            <w:tcMar>
              <w:top w:w="60" w:type="dxa"/>
              <w:left w:w="100" w:type="dxa"/>
              <w:bottom w:w="60" w:type="dxa"/>
              <w:right w:w="100" w:type="dxa"/>
            </w:tcMar>
          </w:tcPr>
          <w:p w14:paraId="3042D15D" w14:textId="77777777" w:rsidR="00156577" w:rsidRDefault="00000000">
            <w:r>
              <w:rPr>
                <w:sz w:val="19"/>
                <w:szCs w:val="19"/>
              </w:rPr>
              <w:t>microsoft.com/</w:t>
            </w:r>
            <w:proofErr w:type="spellStart"/>
            <w:r>
              <w:rPr>
                <w:sz w:val="19"/>
                <w:szCs w:val="19"/>
              </w:rPr>
              <w:t>ssms</w:t>
            </w:r>
            <w:proofErr w:type="spellEnd"/>
          </w:p>
        </w:tc>
        <w:tc>
          <w:tcPr>
            <w:tcW w:w="5054" w:type="dxa"/>
            <w:tcMar>
              <w:top w:w="60" w:type="dxa"/>
              <w:left w:w="100" w:type="dxa"/>
              <w:bottom w:w="60" w:type="dxa"/>
              <w:right w:w="100" w:type="dxa"/>
            </w:tcMar>
          </w:tcPr>
          <w:p w14:paraId="0E66B521" w14:textId="77777777" w:rsidR="00156577" w:rsidRDefault="00000000">
            <w:r>
              <w:rPr>
                <w:sz w:val="19"/>
                <w:szCs w:val="19"/>
              </w:rPr>
              <w:t>Free. Visual Studio 18 shell.</w:t>
            </w:r>
          </w:p>
        </w:tc>
      </w:tr>
      <w:tr w:rsidR="00156577" w14:paraId="39534D00" w14:textId="77777777">
        <w:trPr>
          <w:cantSplit/>
        </w:trPr>
        <w:tc>
          <w:tcPr>
            <w:tcW w:w="2434" w:type="dxa"/>
            <w:tcMar>
              <w:top w:w="60" w:type="dxa"/>
              <w:left w:w="100" w:type="dxa"/>
              <w:bottom w:w="60" w:type="dxa"/>
              <w:right w:w="100" w:type="dxa"/>
            </w:tcMar>
          </w:tcPr>
          <w:p w14:paraId="3D2DCAB0" w14:textId="77777777" w:rsidR="00156577" w:rsidRDefault="00000000">
            <w:r>
              <w:rPr>
                <w:sz w:val="19"/>
                <w:szCs w:val="19"/>
              </w:rPr>
              <w:t>Power BI Desktop</w:t>
            </w:r>
          </w:p>
        </w:tc>
        <w:tc>
          <w:tcPr>
            <w:tcW w:w="1872" w:type="dxa"/>
            <w:tcMar>
              <w:top w:w="60" w:type="dxa"/>
              <w:left w:w="100" w:type="dxa"/>
              <w:bottom w:w="60" w:type="dxa"/>
              <w:right w:w="100" w:type="dxa"/>
            </w:tcMar>
          </w:tcPr>
          <w:p w14:paraId="20C588AC" w14:textId="77777777" w:rsidR="00156577" w:rsidRDefault="00000000">
            <w:r>
              <w:rPr>
                <w:sz w:val="19"/>
                <w:szCs w:val="19"/>
              </w:rPr>
              <w:t>Microsoft Store or download</w:t>
            </w:r>
          </w:p>
        </w:tc>
        <w:tc>
          <w:tcPr>
            <w:tcW w:w="5054" w:type="dxa"/>
            <w:tcMar>
              <w:top w:w="60" w:type="dxa"/>
              <w:left w:w="100" w:type="dxa"/>
              <w:bottom w:w="60" w:type="dxa"/>
              <w:right w:w="100" w:type="dxa"/>
            </w:tcMar>
          </w:tcPr>
          <w:p w14:paraId="5518F3F1" w14:textId="77777777" w:rsidR="00156577" w:rsidRDefault="00000000">
            <w:r>
              <w:rPr>
                <w:sz w:val="19"/>
                <w:szCs w:val="19"/>
              </w:rPr>
              <w:t>64-bit, current release. The Store version updates itself, which is the fewer-surprises option.</w:t>
            </w:r>
          </w:p>
        </w:tc>
      </w:tr>
      <w:tr w:rsidR="00156577" w14:paraId="5668874B" w14:textId="77777777">
        <w:trPr>
          <w:cantSplit/>
        </w:trPr>
        <w:tc>
          <w:tcPr>
            <w:tcW w:w="2434" w:type="dxa"/>
            <w:tcMar>
              <w:top w:w="60" w:type="dxa"/>
              <w:left w:w="100" w:type="dxa"/>
              <w:bottom w:w="60" w:type="dxa"/>
              <w:right w:w="100" w:type="dxa"/>
            </w:tcMar>
          </w:tcPr>
          <w:p w14:paraId="4BBDDAC8" w14:textId="77777777" w:rsidR="00156577" w:rsidRDefault="00000000">
            <w:r>
              <w:rPr>
                <w:sz w:val="19"/>
                <w:szCs w:val="19"/>
              </w:rPr>
              <w:t>GitHub Desktop</w:t>
            </w:r>
          </w:p>
        </w:tc>
        <w:tc>
          <w:tcPr>
            <w:tcW w:w="1872" w:type="dxa"/>
            <w:tcMar>
              <w:top w:w="60" w:type="dxa"/>
              <w:left w:w="100" w:type="dxa"/>
              <w:bottom w:w="60" w:type="dxa"/>
              <w:right w:w="100" w:type="dxa"/>
            </w:tcMar>
          </w:tcPr>
          <w:p w14:paraId="4D7F0611" w14:textId="77777777" w:rsidR="00156577" w:rsidRDefault="00000000">
            <w:r>
              <w:rPr>
                <w:sz w:val="19"/>
                <w:szCs w:val="19"/>
              </w:rPr>
              <w:t>desktop.github.com</w:t>
            </w:r>
          </w:p>
        </w:tc>
        <w:tc>
          <w:tcPr>
            <w:tcW w:w="5054" w:type="dxa"/>
            <w:tcMar>
              <w:top w:w="60" w:type="dxa"/>
              <w:left w:w="100" w:type="dxa"/>
              <w:bottom w:w="60" w:type="dxa"/>
              <w:right w:w="100" w:type="dxa"/>
            </w:tcMar>
          </w:tcPr>
          <w:p w14:paraId="1D18AB18" w14:textId="77777777" w:rsidR="00156577" w:rsidRDefault="00000000">
            <w:r>
              <w:rPr>
                <w:sz w:val="19"/>
                <w:szCs w:val="19"/>
              </w:rPr>
              <w:t>Installs to the user profile; no administrator rights needed.</w:t>
            </w:r>
          </w:p>
        </w:tc>
      </w:tr>
      <w:tr w:rsidR="00156577" w14:paraId="139082E6" w14:textId="77777777">
        <w:trPr>
          <w:cantSplit/>
        </w:trPr>
        <w:tc>
          <w:tcPr>
            <w:tcW w:w="2434" w:type="dxa"/>
            <w:tcMar>
              <w:top w:w="60" w:type="dxa"/>
              <w:left w:w="100" w:type="dxa"/>
              <w:bottom w:w="60" w:type="dxa"/>
              <w:right w:w="100" w:type="dxa"/>
            </w:tcMar>
          </w:tcPr>
          <w:p w14:paraId="031B1E58" w14:textId="77777777" w:rsidR="00156577" w:rsidRDefault="00000000">
            <w:r>
              <w:rPr>
                <w:sz w:val="19"/>
                <w:szCs w:val="19"/>
              </w:rPr>
              <w:t>Git (optional)</w:t>
            </w:r>
          </w:p>
        </w:tc>
        <w:tc>
          <w:tcPr>
            <w:tcW w:w="1872" w:type="dxa"/>
            <w:tcMar>
              <w:top w:w="60" w:type="dxa"/>
              <w:left w:w="100" w:type="dxa"/>
              <w:bottom w:w="60" w:type="dxa"/>
              <w:right w:w="100" w:type="dxa"/>
            </w:tcMar>
          </w:tcPr>
          <w:p w14:paraId="4267BE21" w14:textId="77777777" w:rsidR="00156577" w:rsidRDefault="00000000">
            <w:r>
              <w:rPr>
                <w:sz w:val="19"/>
                <w:szCs w:val="19"/>
              </w:rPr>
              <w:t>git-scm.com</w:t>
            </w:r>
          </w:p>
        </w:tc>
        <w:tc>
          <w:tcPr>
            <w:tcW w:w="5054" w:type="dxa"/>
            <w:tcMar>
              <w:top w:w="60" w:type="dxa"/>
              <w:left w:w="100" w:type="dxa"/>
              <w:bottom w:w="60" w:type="dxa"/>
              <w:right w:w="100" w:type="dxa"/>
            </w:tcMar>
          </w:tcPr>
          <w:p w14:paraId="20F5DF9E" w14:textId="77777777" w:rsidR="00156577" w:rsidRDefault="00000000">
            <w:r>
              <w:rPr>
                <w:sz w:val="19"/>
                <w:szCs w:val="19"/>
              </w:rPr>
              <w:t>Only if you prefer the command line. GitHub Desktop bundles what it needs.</w:t>
            </w:r>
          </w:p>
        </w:tc>
      </w:tr>
    </w:tbl>
    <w:p w14:paraId="29FA6482" w14:textId="77777777" w:rsidR="00156577" w:rsidRDefault="00000000">
      <w:pPr>
        <w:pStyle w:val="Heading2"/>
        <w:spacing w:before="280" w:after="120"/>
      </w:pPr>
      <w:bookmarkStart w:id="14" w:name="_Toc240468877"/>
      <w:r>
        <w:rPr>
          <w:b/>
          <w:bCs/>
          <w:color w:val="2E5496"/>
          <w:sz w:val="25"/>
          <w:szCs w:val="25"/>
        </w:rPr>
        <w:t>6.2 The local folder layout</w:t>
      </w:r>
      <w:bookmarkEnd w:id="14"/>
    </w:p>
    <w:p w14:paraId="05EE967D" w14:textId="77777777" w:rsidR="00156577" w:rsidRDefault="00000000">
      <w:pPr>
        <w:spacing w:after="120" w:line="276" w:lineRule="auto"/>
      </w:pPr>
      <w:r>
        <w:t>The clone lives at the GitHub Desktop default path. Two folders sit outside it deliberately.</w:t>
      </w:r>
    </w:p>
    <w:p w14:paraId="2D0FE2EC"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X:\Multisource\                     &lt;- the repository working copy; all tracked work</w:t>
      </w:r>
    </w:p>
    <w:p w14:paraId="5581435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5B011EA5"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   &lt;- scratch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xml:space="preserve"> experiments only</w:t>
      </w:r>
    </w:p>
    <w:p w14:paraId="55018911"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Git works on a mapped network share but is noticeably slower, and GitHub Desktop occasionally reports file-lock errors mid-commit. If that happens, clone to a local path instead, work there, and copy the finished artifacts to X:\Multisource as a publishing step rather than as the working copy. Nothing else in this guide changes.</w:t>
      </w:r>
    </w:p>
    <w:p w14:paraId="36F424F2"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Save Power BI files inside the clone, not beside it.  </w:t>
      </w:r>
      <w:r>
        <w:rPr>
          <w:sz w:val="21"/>
          <w:szCs w:val="21"/>
        </w:rPr>
        <w:t>Files saved anywhere else are not version-controlled. This is the single most common beginner mistake, and it is silent — everything appears to work until a week of measure changes turns out to have no history. The .</w:t>
      </w:r>
      <w:proofErr w:type="spellStart"/>
      <w:r>
        <w:rPr>
          <w:sz w:val="21"/>
          <w:szCs w:val="21"/>
        </w:rPr>
        <w:t>pbip</w:t>
      </w:r>
      <w:proofErr w:type="spellEnd"/>
      <w:r>
        <w:rPr>
          <w:sz w:val="21"/>
          <w:szCs w:val="21"/>
        </w:rPr>
        <w:t xml:space="preserve"> files belong in the clone’s </w:t>
      </w:r>
      <w:proofErr w:type="spellStart"/>
      <w:r>
        <w:rPr>
          <w:sz w:val="21"/>
          <w:szCs w:val="21"/>
        </w:rPr>
        <w:t>pbip</w:t>
      </w:r>
      <w:proofErr w:type="spellEnd"/>
      <w:r>
        <w:rPr>
          <w:sz w:val="21"/>
          <w:szCs w:val="21"/>
        </w:rPr>
        <w:t>/ folder and nowhere else.</w:t>
      </w:r>
    </w:p>
    <w:p w14:paraId="4F3A349A" w14:textId="77777777" w:rsidR="00156577" w:rsidRDefault="00000000">
      <w:pPr>
        <w:pStyle w:val="Heading2"/>
        <w:spacing w:before="280" w:after="120"/>
      </w:pPr>
      <w:bookmarkStart w:id="15" w:name="_Toc240468878"/>
      <w:r>
        <w:rPr>
          <w:b/>
          <w:bCs/>
          <w:color w:val="2E5496"/>
          <w:sz w:val="25"/>
          <w:szCs w:val="25"/>
        </w:rPr>
        <w:t>6.3 Build the warehouse locally</w:t>
      </w:r>
      <w:bookmarkEnd w:id="15"/>
    </w:p>
    <w:p w14:paraId="0700C5E0" w14:textId="77777777" w:rsidR="00156577" w:rsidRDefault="00000000">
      <w:pPr>
        <w:pStyle w:val="ListParagraph"/>
        <w:numPr>
          <w:ilvl w:val="0"/>
          <w:numId w:val="7"/>
        </w:numPr>
        <w:spacing w:after="60" w:line="276" w:lineRule="auto"/>
      </w:pPr>
      <w:r>
        <w:t xml:space="preserve">Download the county CSV to C:\Data\RetailEconomics\ — outside the repository, </w:t>
      </w:r>
      <w:proofErr w:type="gramStart"/>
      <w:r>
        <w:t>because .</w:t>
      </w:r>
      <w:proofErr w:type="spellStart"/>
      <w:r>
        <w:t>gitignore</w:t>
      </w:r>
      <w:proofErr w:type="spellEnd"/>
      <w:proofErr w:type="gramEnd"/>
      <w:r>
        <w:t xml:space="preserve"> blocks it and it has no business being tracked.</w:t>
      </w:r>
    </w:p>
    <w:p w14:paraId="43B3D241" w14:textId="35BA62DA" w:rsidR="00156577" w:rsidRDefault="00000000">
      <w:pPr>
        <w:pStyle w:val="ListParagraph"/>
        <w:numPr>
          <w:ilvl w:val="0"/>
          <w:numId w:val="7"/>
        </w:numPr>
        <w:spacing w:after="60" w:line="276" w:lineRule="auto"/>
      </w:pPr>
      <w:r>
        <w:t xml:space="preserve">Open SSMS 22 and connect to </w:t>
      </w:r>
      <w:r w:rsidR="0076429E" w:rsidRPr="0076429E">
        <w:t>localhost\</w:t>
      </w:r>
      <w:proofErr w:type="spellStart"/>
      <w:r w:rsidR="0076429E" w:rsidRPr="0076429E">
        <w:t>SQL</w:t>
      </w:r>
      <w:r w:rsidR="0076429E">
        <w:t>ServerDeveloperEdition</w:t>
      </w:r>
      <w:proofErr w:type="spellEnd"/>
      <w:r>
        <w:t>.</w:t>
      </w:r>
    </w:p>
    <w:p w14:paraId="6495E413" w14:textId="77777777" w:rsidR="00156577" w:rsidRDefault="00000000">
      <w:pPr>
        <w:pStyle w:val="ListParagraph"/>
        <w:numPr>
          <w:ilvl w:val="0"/>
          <w:numId w:val="7"/>
        </w:numPr>
        <w:spacing w:after="60" w:line="276" w:lineRule="auto"/>
      </w:pPr>
      <w:r>
        <w:t xml:space="preserve">Run the scripts in </w:t>
      </w:r>
      <w:proofErr w:type="spellStart"/>
      <w:r>
        <w:t>sql</w:t>
      </w:r>
      <w:proofErr w:type="spellEnd"/>
      <w:r>
        <w:t>/ in numeric order, 01 through 08. They create the database, land the CSV in staging, profile it, build the dimensions and fact, add the item lifecycle columns, index, and create the presentation views.</w:t>
      </w:r>
    </w:p>
    <w:p w14:paraId="655B8C49" w14:textId="77777777" w:rsidR="00156577" w:rsidRDefault="00000000">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0421AF21" w14:textId="77777777" w:rsidR="00156577" w:rsidRDefault="00000000">
      <w:pPr>
        <w:pStyle w:val="ListParagraph"/>
        <w:numPr>
          <w:ilvl w:val="0"/>
          <w:numId w:val="7"/>
        </w:numPr>
        <w:spacing w:after="60" w:line="276" w:lineRule="auto"/>
      </w:pPr>
      <w:r>
        <w:t xml:space="preserve">Verify: </w:t>
      </w:r>
      <w:proofErr w:type="spellStart"/>
      <w:proofErr w:type="gramStart"/>
      <w:r>
        <w:t>dw.FactItemMovement</w:t>
      </w:r>
      <w:proofErr w:type="spellEnd"/>
      <w:proofErr w:type="gramEnd"/>
      <w:r>
        <w:t xml:space="preserve"> holds approximately 330,080 rows and the staged-versus-loaded reconciliation in 05 returns no unexplained gap.</w:t>
      </w:r>
    </w:p>
    <w:p w14:paraId="1B4839F7" w14:textId="77777777" w:rsidR="00156577" w:rsidRDefault="00000000">
      <w:pPr>
        <w:pStyle w:val="Heading1"/>
        <w:spacing w:before="360" w:after="160"/>
      </w:pPr>
      <w:bookmarkStart w:id="16" w:name="_Toc240468879"/>
      <w:r>
        <w:rPr>
          <w:b/>
          <w:bCs/>
          <w:color w:val="1F3864"/>
          <w:sz w:val="30"/>
          <w:szCs w:val="30"/>
        </w:rPr>
        <w:lastRenderedPageBreak/>
        <w:t>7. Three Everyday Workflows at a Glance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2434"/>
        <w:gridCol w:w="3744"/>
      </w:tblGrid>
      <w:tr w:rsidR="00156577" w14:paraId="6BF31C3A" w14:textId="77777777">
        <w:trPr>
          <w:tblHeader/>
        </w:trPr>
        <w:tc>
          <w:tcPr>
            <w:tcW w:w="3182" w:type="dxa"/>
            <w:shd w:val="clear" w:color="auto" w:fill="D9D9D9"/>
            <w:tcMar>
              <w:top w:w="60" w:type="dxa"/>
              <w:left w:w="100" w:type="dxa"/>
              <w:bottom w:w="60" w:type="dxa"/>
              <w:right w:w="100" w:type="dxa"/>
            </w:tcMar>
          </w:tcPr>
          <w:p w14:paraId="3CE47C51" w14:textId="77777777" w:rsidR="00156577" w:rsidRDefault="00000000">
            <w:r>
              <w:rPr>
                <w:b/>
                <w:bCs/>
                <w:sz w:val="19"/>
                <w:szCs w:val="19"/>
              </w:rPr>
              <w:t>File type</w:t>
            </w:r>
          </w:p>
        </w:tc>
        <w:tc>
          <w:tcPr>
            <w:tcW w:w="2434" w:type="dxa"/>
            <w:shd w:val="clear" w:color="auto" w:fill="D9D9D9"/>
            <w:tcMar>
              <w:top w:w="60" w:type="dxa"/>
              <w:left w:w="100" w:type="dxa"/>
              <w:bottom w:w="60" w:type="dxa"/>
              <w:right w:w="100" w:type="dxa"/>
            </w:tcMar>
          </w:tcPr>
          <w:p w14:paraId="2482031F" w14:textId="77777777" w:rsidR="00156577" w:rsidRDefault="00000000">
            <w:r>
              <w:rPr>
                <w:b/>
                <w:bCs/>
                <w:sz w:val="19"/>
                <w:szCs w:val="19"/>
              </w:rPr>
              <w:t>Tool</w:t>
            </w:r>
          </w:p>
        </w:tc>
        <w:tc>
          <w:tcPr>
            <w:tcW w:w="3744" w:type="dxa"/>
            <w:shd w:val="clear" w:color="auto" w:fill="D9D9D9"/>
            <w:tcMar>
              <w:top w:w="60" w:type="dxa"/>
              <w:left w:w="100" w:type="dxa"/>
              <w:bottom w:w="60" w:type="dxa"/>
              <w:right w:w="100" w:type="dxa"/>
            </w:tcMar>
          </w:tcPr>
          <w:p w14:paraId="2ABE91FB" w14:textId="77777777" w:rsidR="00156577" w:rsidRDefault="00000000">
            <w:r>
              <w:rPr>
                <w:b/>
                <w:bCs/>
                <w:sz w:val="19"/>
                <w:szCs w:val="19"/>
              </w:rPr>
              <w:t>Workflow</w:t>
            </w:r>
          </w:p>
        </w:tc>
      </w:tr>
      <w:tr w:rsidR="00156577" w14:paraId="7B0A28B1" w14:textId="77777777">
        <w:trPr>
          <w:cantSplit/>
        </w:trPr>
        <w:tc>
          <w:tcPr>
            <w:tcW w:w="3182" w:type="dxa"/>
            <w:tcMar>
              <w:top w:w="60" w:type="dxa"/>
              <w:left w:w="100" w:type="dxa"/>
              <w:bottom w:w="60" w:type="dxa"/>
              <w:right w:w="100" w:type="dxa"/>
            </w:tcMar>
          </w:tcPr>
          <w:p w14:paraId="688ED94D" w14:textId="77777777" w:rsidR="00156577" w:rsidRDefault="00000000">
            <w:r>
              <w:rPr>
                <w:sz w:val="19"/>
                <w:szCs w:val="19"/>
              </w:rPr>
              <w:t>Word docs, HTML mockups, .</w:t>
            </w:r>
            <w:proofErr w:type="spellStart"/>
            <w:r>
              <w:rPr>
                <w:sz w:val="19"/>
                <w:szCs w:val="19"/>
              </w:rPr>
              <w:t>pbix</w:t>
            </w:r>
            <w:proofErr w:type="spellEnd"/>
            <w:r>
              <w:rPr>
                <w:sz w:val="19"/>
                <w:szCs w:val="19"/>
              </w:rPr>
              <w:t>, screenshots</w:t>
            </w:r>
          </w:p>
          <w:p w14:paraId="4B333F1B" w14:textId="77777777" w:rsidR="00156577" w:rsidRDefault="00000000">
            <w:r>
              <w:rPr>
                <w:sz w:val="19"/>
                <w:szCs w:val="19"/>
              </w:rPr>
              <w:t xml:space="preserve">(docs/, </w:t>
            </w:r>
            <w:proofErr w:type="spellStart"/>
            <w:r>
              <w:rPr>
                <w:sz w:val="19"/>
                <w:szCs w:val="19"/>
              </w:rPr>
              <w:t>pbix</w:t>
            </w:r>
            <w:proofErr w:type="spellEnd"/>
            <w:r>
              <w:rPr>
                <w:sz w:val="19"/>
                <w:szCs w:val="19"/>
              </w:rPr>
              <w:t>/, assets/)</w:t>
            </w:r>
          </w:p>
        </w:tc>
        <w:tc>
          <w:tcPr>
            <w:tcW w:w="2434" w:type="dxa"/>
            <w:tcMar>
              <w:top w:w="60" w:type="dxa"/>
              <w:left w:w="100" w:type="dxa"/>
              <w:bottom w:w="60" w:type="dxa"/>
              <w:right w:w="100" w:type="dxa"/>
            </w:tcMar>
          </w:tcPr>
          <w:p w14:paraId="0808CA60" w14:textId="77777777" w:rsidR="00156577" w:rsidRDefault="00000000">
            <w:r>
              <w:rPr>
                <w:sz w:val="19"/>
                <w:szCs w:val="19"/>
              </w:rPr>
              <w:t>GitHub website</w:t>
            </w:r>
          </w:p>
        </w:tc>
        <w:tc>
          <w:tcPr>
            <w:tcW w:w="3744" w:type="dxa"/>
            <w:tcMar>
              <w:top w:w="60" w:type="dxa"/>
              <w:left w:w="100" w:type="dxa"/>
              <w:bottom w:w="60" w:type="dxa"/>
              <w:right w:w="100" w:type="dxa"/>
            </w:tcMar>
          </w:tcPr>
          <w:p w14:paraId="54487700" w14:textId="77777777" w:rsidR="00156577" w:rsidRDefault="00000000">
            <w:r>
              <w:rPr>
                <w:sz w:val="19"/>
                <w:szCs w:val="19"/>
              </w:rPr>
              <w:t>Upload files → commit message → done (Section 13)</w:t>
            </w:r>
          </w:p>
        </w:tc>
      </w:tr>
      <w:tr w:rsidR="00156577" w14:paraId="6348B675" w14:textId="77777777">
        <w:trPr>
          <w:cantSplit/>
        </w:trPr>
        <w:tc>
          <w:tcPr>
            <w:tcW w:w="3182" w:type="dxa"/>
            <w:tcMar>
              <w:top w:w="60" w:type="dxa"/>
              <w:left w:w="100" w:type="dxa"/>
              <w:bottom w:w="60" w:type="dxa"/>
              <w:right w:w="100" w:type="dxa"/>
            </w:tcMar>
          </w:tcPr>
          <w:p w14:paraId="4FC80B81" w14:textId="77777777" w:rsidR="00156577" w:rsidRDefault="00000000">
            <w:r>
              <w:rPr>
                <w:sz w:val="19"/>
                <w:szCs w:val="19"/>
              </w:rPr>
              <w:t>PBIP text files — TMDL model, report definitions</w:t>
            </w:r>
          </w:p>
          <w:p w14:paraId="486E41C8" w14:textId="77777777" w:rsidR="00156577" w:rsidRDefault="00000000">
            <w:r>
              <w:rPr>
                <w:sz w:val="19"/>
                <w:szCs w:val="19"/>
              </w:rPr>
              <w:t>(</w:t>
            </w:r>
            <w:proofErr w:type="spellStart"/>
            <w:r>
              <w:rPr>
                <w:sz w:val="19"/>
                <w:szCs w:val="19"/>
              </w:rPr>
              <w:t>pbip</w:t>
            </w:r>
            <w:proofErr w:type="spellEnd"/>
            <w:r>
              <w:rPr>
                <w:sz w:val="19"/>
                <w:szCs w:val="19"/>
              </w:rPr>
              <w:t>/)</w:t>
            </w:r>
          </w:p>
        </w:tc>
        <w:tc>
          <w:tcPr>
            <w:tcW w:w="2434" w:type="dxa"/>
            <w:tcMar>
              <w:top w:w="60" w:type="dxa"/>
              <w:left w:w="100" w:type="dxa"/>
              <w:bottom w:w="60" w:type="dxa"/>
              <w:right w:w="100" w:type="dxa"/>
            </w:tcMar>
          </w:tcPr>
          <w:p w14:paraId="48DE8167" w14:textId="77777777" w:rsidR="00156577" w:rsidRDefault="00000000">
            <w:r>
              <w:rPr>
                <w:sz w:val="19"/>
                <w:szCs w:val="19"/>
              </w:rPr>
              <w:t>Power BI Desktop + GitHub Desktop</w:t>
            </w:r>
          </w:p>
        </w:tc>
        <w:tc>
          <w:tcPr>
            <w:tcW w:w="3744" w:type="dxa"/>
            <w:tcMar>
              <w:top w:w="60" w:type="dxa"/>
              <w:left w:w="100" w:type="dxa"/>
              <w:bottom w:w="60" w:type="dxa"/>
              <w:right w:w="100" w:type="dxa"/>
            </w:tcMar>
          </w:tcPr>
          <w:p w14:paraId="1B172DE7" w14:textId="77777777" w:rsidR="00156577" w:rsidRDefault="00000000">
            <w:r>
              <w:rPr>
                <w:sz w:val="19"/>
                <w:szCs w:val="19"/>
              </w:rPr>
              <w:t xml:space="preserve">Save </w:t>
            </w:r>
            <w:proofErr w:type="gramStart"/>
            <w:r>
              <w:rPr>
                <w:sz w:val="19"/>
                <w:szCs w:val="19"/>
              </w:rPr>
              <w:t>the .</w:t>
            </w:r>
            <w:proofErr w:type="spellStart"/>
            <w:r>
              <w:rPr>
                <w:sz w:val="19"/>
                <w:szCs w:val="19"/>
              </w:rPr>
              <w:t>pbip</w:t>
            </w:r>
            <w:proofErr w:type="spellEnd"/>
            <w:proofErr w:type="gramEnd"/>
            <w:r>
              <w:rPr>
                <w:sz w:val="19"/>
                <w:szCs w:val="19"/>
              </w:rPr>
              <w:t xml:space="preserve"> inside the clone → review diffs → Commit to main → Push (Section 11)</w:t>
            </w:r>
          </w:p>
        </w:tc>
      </w:tr>
      <w:tr w:rsidR="00156577" w14:paraId="7F46C839" w14:textId="77777777">
        <w:trPr>
          <w:cantSplit/>
        </w:trPr>
        <w:tc>
          <w:tcPr>
            <w:tcW w:w="3182" w:type="dxa"/>
            <w:tcMar>
              <w:top w:w="60" w:type="dxa"/>
              <w:left w:w="100" w:type="dxa"/>
              <w:bottom w:w="60" w:type="dxa"/>
              <w:right w:w="100" w:type="dxa"/>
            </w:tcMar>
          </w:tcPr>
          <w:p w14:paraId="778C818A" w14:textId="77777777" w:rsidR="00156577" w:rsidRDefault="00000000">
            <w:r>
              <w:rPr>
                <w:sz w:val="19"/>
                <w:szCs w:val="19"/>
              </w:rPr>
              <w:t>SQL, M, DAX, theme JSON</w:t>
            </w:r>
          </w:p>
          <w:p w14:paraId="64527F92" w14:textId="77777777" w:rsidR="00156577" w:rsidRDefault="00000000">
            <w:r>
              <w:rPr>
                <w:sz w:val="19"/>
                <w:szCs w:val="19"/>
              </w:rPr>
              <w:t>(</w:t>
            </w:r>
            <w:proofErr w:type="spellStart"/>
            <w:r>
              <w:rPr>
                <w:sz w:val="19"/>
                <w:szCs w:val="19"/>
              </w:rPr>
              <w:t>sql</w:t>
            </w:r>
            <w:proofErr w:type="spellEnd"/>
            <w:r>
              <w:rPr>
                <w:sz w:val="19"/>
                <w:szCs w:val="19"/>
              </w:rPr>
              <w:t xml:space="preserve">/, </w:t>
            </w:r>
            <w:proofErr w:type="spellStart"/>
            <w:r>
              <w:rPr>
                <w:sz w:val="19"/>
                <w:szCs w:val="19"/>
              </w:rPr>
              <w:t>powerquery</w:t>
            </w:r>
            <w:proofErr w:type="spellEnd"/>
            <w:r>
              <w:rPr>
                <w:sz w:val="19"/>
                <w:szCs w:val="19"/>
              </w:rPr>
              <w:t xml:space="preserve">/, </w:t>
            </w:r>
            <w:proofErr w:type="spellStart"/>
            <w:r>
              <w:rPr>
                <w:sz w:val="19"/>
                <w:szCs w:val="19"/>
              </w:rPr>
              <w:t>dax</w:t>
            </w:r>
            <w:proofErr w:type="spellEnd"/>
            <w:r>
              <w:rPr>
                <w:sz w:val="19"/>
                <w:szCs w:val="19"/>
              </w:rPr>
              <w:t>/, theme/)</w:t>
            </w:r>
          </w:p>
        </w:tc>
        <w:tc>
          <w:tcPr>
            <w:tcW w:w="2434" w:type="dxa"/>
            <w:tcMar>
              <w:top w:w="60" w:type="dxa"/>
              <w:left w:w="100" w:type="dxa"/>
              <w:bottom w:w="60" w:type="dxa"/>
              <w:right w:w="100" w:type="dxa"/>
            </w:tcMar>
          </w:tcPr>
          <w:p w14:paraId="4BF4E85E" w14:textId="77777777" w:rsidR="00156577" w:rsidRDefault="00000000">
            <w:r>
              <w:rPr>
                <w:sz w:val="19"/>
                <w:szCs w:val="19"/>
              </w:rPr>
              <w:t>Either</w:t>
            </w:r>
          </w:p>
        </w:tc>
        <w:tc>
          <w:tcPr>
            <w:tcW w:w="3744" w:type="dxa"/>
            <w:tcMar>
              <w:top w:w="60" w:type="dxa"/>
              <w:left w:w="100" w:type="dxa"/>
              <w:bottom w:w="60" w:type="dxa"/>
              <w:right w:w="100" w:type="dxa"/>
            </w:tcMar>
          </w:tcPr>
          <w:p w14:paraId="0D83404F" w14:textId="77777777" w:rsidR="00156577" w:rsidRDefault="00000000">
            <w:r>
              <w:rPr>
                <w:sz w:val="19"/>
                <w:szCs w:val="19"/>
              </w:rPr>
              <w:t>Small text files. Website editor for a quick fix; GitHub Desktop when already in a commit session</w:t>
            </w:r>
          </w:p>
        </w:tc>
      </w:tr>
    </w:tbl>
    <w:p w14:paraId="597C3561" w14:textId="77777777" w:rsidR="00156577" w:rsidRDefault="00000000">
      <w:pPr>
        <w:pStyle w:val="Heading1"/>
        <w:spacing w:before="360" w:after="160"/>
      </w:pPr>
      <w:bookmarkStart w:id="17" w:name="_Toc240468880"/>
      <w:r>
        <w:rPr>
          <w:b/>
          <w:bCs/>
          <w:color w:val="1F3864"/>
          <w:sz w:val="30"/>
          <w:szCs w:val="30"/>
        </w:rPr>
        <w:t>8. Uploading Documents via the GitHub Website</w:t>
      </w:r>
      <w:bookmarkEnd w:id="17"/>
    </w:p>
    <w:p w14:paraId="0D18C20D" w14:textId="77777777" w:rsidR="00156577" w:rsidRDefault="00000000">
      <w:pPr>
        <w:pStyle w:val="ListParagraph"/>
        <w:numPr>
          <w:ilvl w:val="0"/>
          <w:numId w:val="8"/>
        </w:numPr>
        <w:spacing w:after="60" w:line="276" w:lineRule="auto"/>
      </w:pPr>
      <w:r>
        <w:t>Open the repository and click into the docs/ folder.</w:t>
      </w:r>
    </w:p>
    <w:p w14:paraId="09D93136" w14:textId="77777777" w:rsidR="00156577" w:rsidRDefault="00000000">
      <w:pPr>
        <w:pStyle w:val="ListParagraph"/>
        <w:numPr>
          <w:ilvl w:val="0"/>
          <w:numId w:val="8"/>
        </w:numPr>
        <w:spacing w:after="60" w:line="276" w:lineRule="auto"/>
      </w:pPr>
      <w:r>
        <w:t>Add file → Upload files → drag the documents from your PC onto the page (00, 01, 02, 12, 13, 14, 15, 20).</w:t>
      </w:r>
    </w:p>
    <w:p w14:paraId="6C4198D7" w14:textId="77777777" w:rsidR="00156577" w:rsidRDefault="00000000">
      <w:pPr>
        <w:pStyle w:val="ListParagraph"/>
        <w:numPr>
          <w:ilvl w:val="0"/>
          <w:numId w:val="8"/>
        </w:numPr>
        <w:spacing w:after="60" w:line="276" w:lineRule="auto"/>
      </w:pPr>
      <w:r>
        <w:t>Commit message, short and specific: “Add document set v1.0 (00, 01, 02, 12, 13, 14, 15, 20)”. Click Commit changes.</w:t>
      </w:r>
    </w:p>
    <w:p w14:paraId="2B916119" w14:textId="77777777" w:rsidR="00156577" w:rsidRDefault="00000000">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0346D2A1" w14:textId="77777777" w:rsidR="00156577" w:rsidRDefault="00000000">
      <w:pPr>
        <w:pStyle w:val="ListParagraph"/>
        <w:numPr>
          <w:ilvl w:val="0"/>
          <w:numId w:val="2"/>
        </w:numPr>
        <w:spacing w:after="60" w:line="276" w:lineRule="auto"/>
      </w:pPr>
      <w:r>
        <w:t>Word documents and .</w:t>
      </w:r>
      <w:proofErr w:type="spellStart"/>
      <w:r>
        <w:t>pbix</w:t>
      </w:r>
      <w:proofErr w:type="spellEnd"/>
      <w:r>
        <w:t xml:space="preserve"> files are binary, so GitHub cannot show line-by-line differences. The version history and your commit messages are the change log for those. That is exactly why the PBIP format in Section 8 exists: the actual BI development does get readable diffs.</w:t>
      </w:r>
    </w:p>
    <w:p w14:paraId="4F0B1619" w14:textId="77777777" w:rsidR="00156577" w:rsidRDefault="00000000">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775B8BFB" w14:textId="77777777" w:rsidR="00156577" w:rsidRDefault="00000000">
      <w:pPr>
        <w:pStyle w:val="Heading1"/>
        <w:spacing w:before="360" w:after="160"/>
      </w:pPr>
      <w:bookmarkStart w:id="18" w:name="_Toc240468881"/>
      <w:r>
        <w:rPr>
          <w:b/>
          <w:bCs/>
          <w:color w:val="1F3864"/>
          <w:sz w:val="30"/>
          <w:szCs w:val="30"/>
        </w:rPr>
        <w:t>9. Power BI Git Workflow — PBIP Format</w:t>
      </w:r>
      <w:bookmarkEnd w:id="18"/>
    </w:p>
    <w:p w14:paraId="0E16174B" w14:textId="77777777" w:rsidR="00156577" w:rsidRDefault="00000000">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00885C83" w14:textId="77777777" w:rsidR="00156577" w:rsidRDefault="00000000">
      <w:pPr>
        <w:pStyle w:val="Heading2"/>
        <w:spacing w:before="280" w:after="120"/>
      </w:pPr>
      <w:bookmarkStart w:id="19" w:name="_Toc240468882"/>
      <w:r>
        <w:rPr>
          <w:b/>
          <w:bCs/>
          <w:color w:val="2E5496"/>
          <w:sz w:val="25"/>
          <w:szCs w:val="25"/>
        </w:rPr>
        <w:t>9.1 Enable and understand PBIP</w:t>
      </w:r>
      <w:bookmarkEnd w:id="19"/>
    </w:p>
    <w:p w14:paraId="0A51ACEA" w14:textId="77777777" w:rsidR="00156577" w:rsidRDefault="00000000">
      <w:pPr>
        <w:pStyle w:val="ListParagraph"/>
        <w:numPr>
          <w:ilvl w:val="0"/>
          <w:numId w:val="9"/>
        </w:numPr>
        <w:spacing w:after="60" w:line="276" w:lineRule="auto"/>
      </w:pPr>
      <w:r>
        <w:t>In Power BI Desktop: File → Options and settings → Options → Preview features. Tick the Power BI Project (.</w:t>
      </w:r>
      <w:proofErr w:type="spellStart"/>
      <w:r>
        <w:t>pbip</w:t>
      </w:r>
      <w:proofErr w:type="spellEnd"/>
      <w:r>
        <w:t>) save option if it appears; in recent releases it is generally available and no toggle is needed. Restart if prompted.</w:t>
      </w:r>
    </w:p>
    <w:p w14:paraId="7A633DA2" w14:textId="77777777" w:rsidR="00156577" w:rsidRDefault="00000000">
      <w:pPr>
        <w:pStyle w:val="ListParagraph"/>
        <w:numPr>
          <w:ilvl w:val="0"/>
          <w:numId w:val="9"/>
        </w:numPr>
        <w:spacing w:after="60" w:line="276" w:lineRule="auto"/>
      </w:pPr>
      <w:r>
        <w:t xml:space="preserve">File → Save As → change the file type </w:t>
      </w:r>
      <w:proofErr w:type="gramStart"/>
      <w:r>
        <w:t>to .</w:t>
      </w:r>
      <w:proofErr w:type="spellStart"/>
      <w:r>
        <w:t>pbip</w:t>
      </w:r>
      <w:proofErr w:type="spellEnd"/>
      <w:proofErr w:type="gramEnd"/>
      <w:r>
        <w:t xml:space="preserve"> → save into the clone’s </w:t>
      </w:r>
      <w:proofErr w:type="spellStart"/>
      <w:r>
        <w:t>pbip</w:t>
      </w:r>
      <w:proofErr w:type="spellEnd"/>
      <w:r>
        <w:t>/ folder. Clone first (8.2) on a fresh machine.</w:t>
      </w:r>
    </w:p>
    <w:p w14:paraId="4C407722" w14:textId="77777777" w:rsidR="00156577" w:rsidRDefault="00000000">
      <w:pPr>
        <w:pStyle w:val="ListParagraph"/>
        <w:numPr>
          <w:ilvl w:val="0"/>
          <w:numId w:val="9"/>
        </w:numPr>
        <w:spacing w:after="60" w:line="276" w:lineRule="auto"/>
      </w:pPr>
      <w:r>
        <w:lastRenderedPageBreak/>
        <w:t>Inspect what appeared: a &lt;name</w:t>
      </w:r>
      <w:proofErr w:type="gramStart"/>
      <w:r>
        <w:t>&gt;.</w:t>
      </w:r>
      <w:proofErr w:type="spellStart"/>
      <w:r>
        <w:t>SemanticModel</w:t>
      </w:r>
      <w:proofErr w:type="spellEnd"/>
      <w:proofErr w:type="gramEnd"/>
      <w:r>
        <w:t xml:space="preserve"> folder holding tables, relationships and every DAX measure as readable TMDL text, and a &lt;name</w:t>
      </w:r>
      <w:proofErr w:type="gramStart"/>
      <w:r>
        <w:t>&gt;.Report</w:t>
      </w:r>
      <w:proofErr w:type="gramEnd"/>
      <w:r>
        <w:t xml:space="preserve"> folder holding page and visual definitions. These text files are what Git diffs.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6577" w14:paraId="5ACB1499" w14:textId="77777777">
        <w:tc>
          <w:tcPr>
            <w:tcW w:w="9360" w:type="dxa"/>
            <w:shd w:val="clear" w:color="auto" w:fill="EAF1F8"/>
            <w:tcMar>
              <w:top w:w="140" w:type="dxa"/>
              <w:left w:w="180" w:type="dxa"/>
              <w:bottom w:w="140" w:type="dxa"/>
              <w:right w:w="180" w:type="dxa"/>
            </w:tcMar>
          </w:tcPr>
          <w:p w14:paraId="60273E93" w14:textId="77777777" w:rsidR="00156577" w:rsidRDefault="00000000">
            <w:pPr>
              <w:spacing w:after="80"/>
            </w:pPr>
            <w:r>
              <w:rPr>
                <w:b/>
                <w:bCs/>
                <w:color w:val="1F3864"/>
              </w:rPr>
              <w:t>Why PBIP is the interview story</w:t>
            </w:r>
          </w:p>
          <w:p w14:paraId="5C986478" w14:textId="77777777" w:rsidR="00156577" w:rsidRDefault="00000000">
            <w:pPr>
              <w:spacing w:after="100" w:line="276" w:lineRule="auto"/>
            </w:pPr>
            <w:r>
              <w:rPr>
                <w:sz w:val="21"/>
                <w:szCs w:val="21"/>
              </w:rPr>
              <w:t xml:space="preserve">Change one measure and the commit diff shows exactly that measure’s DAX, line by line — the same review </w:t>
            </w:r>
            <w:proofErr w:type="gramStart"/>
            <w:r>
              <w:rPr>
                <w:sz w:val="21"/>
                <w:szCs w:val="21"/>
              </w:rPr>
              <w:t>experience</w:t>
            </w:r>
            <w:proofErr w:type="gramEnd"/>
            <w:r>
              <w:rPr>
                <w:sz w:val="21"/>
                <w:szCs w:val="21"/>
              </w:rPr>
              <w:t xml:space="preserve"> a SQL team gets. Screenshot one such diff for the README; it is the single strongest “works like an engineer” image a Power BI portfolio can contain.</w:t>
            </w:r>
          </w:p>
          <w:p w14:paraId="5D532BFB" w14:textId="77777777" w:rsidR="00156577" w:rsidRDefault="00000000">
            <w:pPr>
              <w:spacing w:line="276" w:lineRule="auto"/>
            </w:pPr>
            <w:r>
              <w:rPr>
                <w:sz w:val="21"/>
                <w:szCs w:val="21"/>
              </w:rPr>
              <w:t>Verify before the first commit: PBIP’s .</w:t>
            </w:r>
            <w:proofErr w:type="spellStart"/>
            <w:r>
              <w:rPr>
                <w:sz w:val="21"/>
                <w:szCs w:val="21"/>
              </w:rPr>
              <w:t>pbi</w:t>
            </w:r>
            <w:proofErr w:type="spellEnd"/>
            <w:r>
              <w:rPr>
                <w:sz w:val="21"/>
                <w:szCs w:val="21"/>
              </w:rPr>
              <w:t>/</w:t>
            </w:r>
            <w:proofErr w:type="spellStart"/>
            <w:r>
              <w:rPr>
                <w:sz w:val="21"/>
                <w:szCs w:val="21"/>
              </w:rPr>
              <w:t>localSettings.json</w:t>
            </w:r>
            <w:proofErr w:type="spellEnd"/>
            <w:r>
              <w:rPr>
                <w:sz w:val="21"/>
                <w:szCs w:val="21"/>
              </w:rPr>
              <w:t xml:space="preserve"> and cache files must appear grayed out as ignored in GitHub Desktop. The Section 4.</w:t>
            </w:r>
            <w:proofErr w:type="gramStart"/>
            <w:r>
              <w:rPr>
                <w:sz w:val="21"/>
                <w:szCs w:val="21"/>
              </w:rPr>
              <w:t>3 .</w:t>
            </w:r>
            <w:proofErr w:type="spellStart"/>
            <w:r>
              <w:rPr>
                <w:sz w:val="21"/>
                <w:szCs w:val="21"/>
              </w:rPr>
              <w:t>gitignore</w:t>
            </w:r>
            <w:proofErr w:type="spellEnd"/>
            <w:proofErr w:type="gramEnd"/>
            <w:r>
              <w:rPr>
                <w:sz w:val="21"/>
                <w:szCs w:val="21"/>
              </w:rPr>
              <w:t xml:space="preserve"> handles this.</w:t>
            </w:r>
          </w:p>
        </w:tc>
      </w:tr>
    </w:tbl>
    <w:p w14:paraId="3BE2184F" w14:textId="77777777" w:rsidR="00156577" w:rsidRDefault="00000000">
      <w:pPr>
        <w:pStyle w:val="Heading2"/>
        <w:spacing w:before="280" w:after="120"/>
      </w:pPr>
      <w:bookmarkStart w:id="20" w:name="_Toc240468883"/>
      <w:r>
        <w:rPr>
          <w:b/>
          <w:bCs/>
          <w:color w:val="2E5496"/>
          <w:sz w:val="25"/>
          <w:szCs w:val="25"/>
        </w:rPr>
        <w:t>9.2 The semantic model file</w:t>
      </w:r>
      <w:bookmarkEnd w:id="20"/>
    </w:p>
    <w:p w14:paraId="6BCB69A9" w14:textId="77777777" w:rsidR="00156577" w:rsidRDefault="00000000">
      <w:pPr>
        <w:spacing w:after="120" w:line="276" w:lineRule="auto"/>
      </w:pPr>
      <w:r>
        <w:t>The model is built and published first, because a live connection can only target a model that already exists in the Service.</w:t>
      </w:r>
    </w:p>
    <w:p w14:paraId="75A165DD" w14:textId="77777777" w:rsidR="00156577" w:rsidRDefault="00000000">
      <w:pPr>
        <w:pStyle w:val="ListParagraph"/>
        <w:numPr>
          <w:ilvl w:val="0"/>
          <w:numId w:val="10"/>
        </w:numPr>
        <w:spacing w:after="60" w:line="276" w:lineRule="auto"/>
      </w:pPr>
      <w:r>
        <w:t>Build all queries, relationships and measures in one Desktop file. Keep it to a single blank page — this file is a model, not a report.</w:t>
      </w:r>
    </w:p>
    <w:p w14:paraId="4BCDB7A9" w14:textId="77777777" w:rsidR="00156577" w:rsidRDefault="00000000">
      <w:pPr>
        <w:pStyle w:val="ListParagraph"/>
        <w:numPr>
          <w:ilvl w:val="0"/>
          <w:numId w:val="10"/>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w:t>
      </w:r>
      <w:proofErr w:type="spellStart"/>
      <w:r>
        <w:t>RetailEconomics_Model</w:t>
      </w:r>
      <w:proofErr w:type="spellEnd"/>
      <w:r>
        <w:t>. Commit and push.</w:t>
      </w:r>
    </w:p>
    <w:p w14:paraId="2E0BA949" w14:textId="77777777" w:rsidR="00156577" w:rsidRDefault="00000000">
      <w:pPr>
        <w:pStyle w:val="ListParagraph"/>
        <w:numPr>
          <w:ilvl w:val="0"/>
          <w:numId w:val="10"/>
        </w:numPr>
        <w:spacing w:after="60" w:line="276" w:lineRule="auto"/>
      </w:pPr>
      <w:r>
        <w:t>Publish it to the Power BI Pro workspace from Desktop.</w:t>
      </w:r>
    </w:p>
    <w:p w14:paraId="106A15A9" w14:textId="77777777" w:rsidR="00156577" w:rsidRDefault="00000000">
      <w:pPr>
        <w:pStyle w:val="ListParagraph"/>
        <w:numPr>
          <w:ilvl w:val="0"/>
          <w:numId w:val="10"/>
        </w:numPr>
        <w:spacing w:after="60" w:line="276" w:lineRule="auto"/>
      </w:pPr>
      <w:r>
        <w:t>Configure the gateway, credentials and refresh schedule on the semantic model in the Service.</w:t>
      </w:r>
    </w:p>
    <w:p w14:paraId="50CDBA74" w14:textId="77777777" w:rsidR="00156577" w:rsidRDefault="00000000">
      <w:pPr>
        <w:pStyle w:val="Heading2"/>
        <w:spacing w:before="280" w:after="120"/>
      </w:pPr>
      <w:bookmarkStart w:id="21" w:name="_Toc240468884"/>
      <w:r>
        <w:rPr>
          <w:b/>
          <w:bCs/>
          <w:color w:val="2E5496"/>
          <w:sz w:val="25"/>
          <w:szCs w:val="25"/>
        </w:rPr>
        <w:t>9.3 The three thin reports</w:t>
      </w:r>
      <w:bookmarkEnd w:id="21"/>
    </w:p>
    <w:p w14:paraId="7F76C79B" w14:textId="77777777" w:rsidR="00156577" w:rsidRDefault="00000000">
      <w:pPr>
        <w:pStyle w:val="ListParagraph"/>
        <w:numPr>
          <w:ilvl w:val="0"/>
          <w:numId w:val="11"/>
        </w:numPr>
        <w:spacing w:after="60" w:line="276" w:lineRule="auto"/>
      </w:pPr>
      <w:r>
        <w:t>Open a new Power BI Desktop file. Get data → Power BI semantic models → select the published model. This creates the live connection.</w:t>
      </w:r>
    </w:p>
    <w:p w14:paraId="0AD492DA" w14:textId="77777777" w:rsidR="00156577" w:rsidRDefault="00000000">
      <w:pPr>
        <w:pStyle w:val="ListParagraph"/>
        <w:numPr>
          <w:ilvl w:val="0"/>
          <w:numId w:val="11"/>
        </w:numPr>
        <w:spacing w:after="60" w:line="276" w:lineRule="auto"/>
      </w:pPr>
      <w:r>
        <w:t>Build the report pages. The Fields pane shows the shared model; the modelling tools are disabled, which is expected.</w:t>
      </w:r>
    </w:p>
    <w:p w14:paraId="18126D52" w14:textId="77777777" w:rsidR="00156577" w:rsidRDefault="00000000">
      <w:pPr>
        <w:pStyle w:val="ListParagraph"/>
        <w:numPr>
          <w:ilvl w:val="0"/>
          <w:numId w:val="11"/>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/R1_Retail_Sector_Health. Repeat for R2 and R3.</w:t>
      </w:r>
    </w:p>
    <w:p w14:paraId="15F89824" w14:textId="77777777" w:rsidR="00156577" w:rsidRDefault="00000000">
      <w:pPr>
        <w:pStyle w:val="ListParagraph"/>
        <w:numPr>
          <w:ilvl w:val="0"/>
          <w:numId w:val="11"/>
        </w:numPr>
        <w:spacing w:after="60" w:line="276" w:lineRule="auto"/>
      </w:pPr>
      <w:r>
        <w:t>Commit. Note that these three folders contain a report definition and no TMDL — see the note in §3.3.</w:t>
      </w:r>
    </w:p>
    <w:p w14:paraId="7CF15D23"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528F1388" w14:textId="77777777" w:rsidR="00156577" w:rsidRDefault="00000000">
      <w:pPr>
        <w:pStyle w:val="Heading2"/>
        <w:spacing w:before="280" w:after="120"/>
      </w:pPr>
      <w:bookmarkStart w:id="22" w:name="_Toc240468885"/>
      <w:r>
        <w:rPr>
          <w:b/>
          <w:bCs/>
          <w:color w:val="2E5496"/>
          <w:sz w:val="25"/>
          <w:szCs w:val="25"/>
        </w:rPr>
        <w:t>9.4 The daily loop: save → review diff → commit → push</w:t>
      </w:r>
      <w:bookmarkEnd w:id="22"/>
    </w:p>
    <w:p w14:paraId="55ED2025" w14:textId="77777777" w:rsidR="00156577" w:rsidRDefault="00000000">
      <w:pPr>
        <w:pStyle w:val="ListParagraph"/>
        <w:numPr>
          <w:ilvl w:val="0"/>
          <w:numId w:val="12"/>
        </w:numPr>
        <w:spacing w:after="60" w:line="276" w:lineRule="auto"/>
      </w:pPr>
      <w:r>
        <w:t xml:space="preserve">Work in Power BI Desktop on </w:t>
      </w:r>
      <w:proofErr w:type="gramStart"/>
      <w:r>
        <w:t>a .</w:t>
      </w:r>
      <w:proofErr w:type="spellStart"/>
      <w:r>
        <w:t>pbip</w:t>
      </w:r>
      <w:proofErr w:type="spellEnd"/>
      <w:proofErr w:type="gramEnd"/>
      <w:r>
        <w:t xml:space="preserve"> saved inside the clone. </w:t>
      </w:r>
      <w:proofErr w:type="spellStart"/>
      <w:r>
        <w:t>Ctrl+S</w:t>
      </w:r>
      <w:proofErr w:type="spellEnd"/>
      <w:r>
        <w:t xml:space="preserve"> as usual.</w:t>
      </w:r>
    </w:p>
    <w:p w14:paraId="04F7202F" w14:textId="77777777" w:rsidR="00156577" w:rsidRDefault="00000000">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179A5E67" w14:textId="77777777" w:rsidR="00156577" w:rsidRDefault="00000000">
      <w:pPr>
        <w:pStyle w:val="ListParagraph"/>
        <w:numPr>
          <w:ilvl w:val="0"/>
          <w:numId w:val="12"/>
        </w:numPr>
        <w:spacing w:after="60" w:line="276" w:lineRule="auto"/>
      </w:pPr>
      <w:r>
        <w:t>Type a summary describing the change (“Add channel measures and the 2019 baseline”) → Commit to main.</w:t>
      </w:r>
    </w:p>
    <w:p w14:paraId="18245928" w14:textId="77777777" w:rsidR="00156577" w:rsidRDefault="00000000">
      <w:pPr>
        <w:pStyle w:val="ListParagraph"/>
        <w:numPr>
          <w:ilvl w:val="0"/>
          <w:numId w:val="12"/>
        </w:numPr>
        <w:spacing w:after="60" w:line="276" w:lineRule="auto"/>
      </w:pPr>
      <w:r>
        <w:t>Click Push origin. Refresh the repository page in the browser; the commit is there.</w:t>
      </w:r>
    </w:p>
    <w:p w14:paraId="457D0ECD" w14:textId="77777777" w:rsidR="00156577" w:rsidRDefault="00000000">
      <w:pPr>
        <w:pStyle w:val="ListParagraph"/>
        <w:numPr>
          <w:ilvl w:val="0"/>
          <w:numId w:val="12"/>
        </w:numPr>
        <w:spacing w:after="60" w:line="276" w:lineRule="auto"/>
      </w:pPr>
      <w:r>
        <w:lastRenderedPageBreak/>
        <w:t>Starting a session after any web uploads: click Fetch/Pull in GitHub Desktop first, so the local copy includes everything on GitHub.</w:t>
      </w:r>
    </w:p>
    <w:p w14:paraId="69AD9BF2" w14:textId="77777777" w:rsidR="00156577" w:rsidRDefault="00000000">
      <w:pPr>
        <w:pStyle w:val="Heading2"/>
        <w:spacing w:before="280" w:after="120"/>
      </w:pPr>
      <w:bookmarkStart w:id="23" w:name="_Toc240468886"/>
      <w:r>
        <w:rPr>
          <w:b/>
          <w:bCs/>
          <w:color w:val="2E5496"/>
          <w:sz w:val="25"/>
          <w:szCs w:val="25"/>
        </w:rPr>
        <w:t>9.5 Branching once, so you have done it</w:t>
      </w:r>
      <w:bookmarkEnd w:id="23"/>
    </w:p>
    <w:p w14:paraId="44448C13" w14:textId="77777777" w:rsidR="00156577" w:rsidRDefault="00000000">
      <w:pPr>
        <w:pStyle w:val="ListParagraph"/>
        <w:numPr>
          <w:ilvl w:val="0"/>
          <w:numId w:val="13"/>
        </w:numPr>
        <w:spacing w:after="60" w:line="276" w:lineRule="auto"/>
      </w:pPr>
      <w:r>
        <w:t>GitHub Desktop: Current Branch → New Branch → name it feature/channel-panel → based on main → Create. Desktop switches to it automatically.</w:t>
      </w:r>
    </w:p>
    <w:p w14:paraId="14BE83BB" w14:textId="77777777" w:rsidR="00156577" w:rsidRDefault="00000000">
      <w:pPr>
        <w:pStyle w:val="ListParagraph"/>
        <w:numPr>
          <w:ilvl w:val="0"/>
          <w:numId w:val="13"/>
        </w:numPr>
        <w:spacing w:after="60" w:line="276" w:lineRule="auto"/>
      </w:pPr>
      <w:r>
        <w:t>Save a change, commit, then Publish branch.</w:t>
      </w:r>
    </w:p>
    <w:p w14:paraId="6BD053B4" w14:textId="77777777" w:rsidR="00156577" w:rsidRDefault="00000000">
      <w:pPr>
        <w:pStyle w:val="ListParagraph"/>
        <w:numPr>
          <w:ilvl w:val="0"/>
          <w:numId w:val="13"/>
        </w:numPr>
        <w:spacing w:after="60" w:line="276" w:lineRule="auto"/>
      </w:pPr>
      <w:r>
        <w:t>On github.com a banner offers “Compare &amp; pull request”. Open it, review the TMDL diff, click Merge pull request → Confirm.</w:t>
      </w:r>
    </w:p>
    <w:p w14:paraId="32281821" w14:textId="77777777" w:rsidR="00156577" w:rsidRDefault="00000000">
      <w:pPr>
        <w:pStyle w:val="ListParagraph"/>
        <w:numPr>
          <w:ilvl w:val="0"/>
          <w:numId w:val="13"/>
        </w:numPr>
        <w:spacing w:after="60" w:line="276" w:lineRule="auto"/>
      </w:pPr>
      <w:r>
        <w:t>Back in GitHub Desktop: switch Current Branch to main → Pull. The merged change is in main.</w:t>
      </w:r>
    </w:p>
    <w:p w14:paraId="473267A7" w14:textId="77777777" w:rsidR="00156577" w:rsidRDefault="00000000">
      <w:pPr>
        <w:pStyle w:val="ListParagraph"/>
        <w:numPr>
          <w:ilvl w:val="0"/>
          <w:numId w:val="13"/>
        </w:numPr>
        <w:spacing w:after="60" w:line="276" w:lineRule="auto"/>
      </w:pPr>
      <w:r>
        <w:t>Solo work can commit straight to main. You now know the branch-and-PR route interviews ask about.</w:t>
      </w:r>
    </w:p>
    <w:p w14:paraId="73BF5E50" w14:textId="77777777" w:rsidR="00156577" w:rsidRDefault="00000000">
      <w:pPr>
        <w:pStyle w:val="Heading1"/>
        <w:spacing w:before="360" w:after="160"/>
      </w:pPr>
      <w:bookmarkStart w:id="24" w:name="_Toc240468887"/>
      <w:r>
        <w:rPr>
          <w:b/>
          <w:bCs/>
          <w:color w:val="1F3864"/>
          <w:sz w:val="30"/>
          <w:szCs w:val="30"/>
        </w:rPr>
        <w:t>10. Syncing Power BI to GitHub Directly — Fabric Git Integration</w:t>
      </w:r>
      <w:bookmarkEnd w:id="24"/>
    </w:p>
    <w:p w14:paraId="0F920B71" w14:textId="77777777" w:rsidR="00156577" w:rsidRDefault="00000000">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0CDA293" w14:textId="77777777" w:rsidR="00156577" w:rsidRDefault="00000000">
      <w:pPr>
        <w:pStyle w:val="Heading2"/>
        <w:spacing w:before="280" w:after="120"/>
      </w:pPr>
      <w:bookmarkStart w:id="25" w:name="_Toc240468888"/>
      <w:r>
        <w:rPr>
          <w:b/>
          <w:bCs/>
          <w:color w:val="2E5496"/>
          <w:sz w:val="25"/>
          <w:szCs w:val="25"/>
        </w:rPr>
        <w:t>10.1 What it does and what it needs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156577" w14:paraId="54D43E13" w14:textId="77777777">
        <w:trPr>
          <w:tblHeader/>
        </w:trPr>
        <w:tc>
          <w:tcPr>
            <w:tcW w:w="2621" w:type="dxa"/>
            <w:shd w:val="clear" w:color="auto" w:fill="D9D9D9"/>
            <w:tcMar>
              <w:top w:w="60" w:type="dxa"/>
              <w:left w:w="100" w:type="dxa"/>
              <w:bottom w:w="60" w:type="dxa"/>
              <w:right w:w="100" w:type="dxa"/>
            </w:tcMar>
          </w:tcPr>
          <w:p w14:paraId="1BE2C7E8" w14:textId="77777777" w:rsidR="00156577" w:rsidRDefault="00000000">
            <w:r>
              <w:rPr>
                <w:b/>
                <w:bCs/>
                <w:sz w:val="19"/>
                <w:szCs w:val="19"/>
              </w:rPr>
              <w:t>Aspect</w:t>
            </w:r>
          </w:p>
        </w:tc>
        <w:tc>
          <w:tcPr>
            <w:tcW w:w="6739" w:type="dxa"/>
            <w:shd w:val="clear" w:color="auto" w:fill="D9D9D9"/>
            <w:tcMar>
              <w:top w:w="60" w:type="dxa"/>
              <w:left w:w="100" w:type="dxa"/>
              <w:bottom w:w="60" w:type="dxa"/>
              <w:right w:w="100" w:type="dxa"/>
            </w:tcMar>
          </w:tcPr>
          <w:p w14:paraId="661BD556" w14:textId="77777777" w:rsidR="00156577" w:rsidRDefault="00000000">
            <w:r>
              <w:rPr>
                <w:b/>
                <w:bCs/>
                <w:sz w:val="19"/>
                <w:szCs w:val="19"/>
              </w:rPr>
              <w:t>Detail</w:t>
            </w:r>
          </w:p>
        </w:tc>
      </w:tr>
      <w:tr w:rsidR="00156577" w14:paraId="7D6B0097" w14:textId="77777777">
        <w:trPr>
          <w:cantSplit/>
        </w:trPr>
        <w:tc>
          <w:tcPr>
            <w:tcW w:w="2621" w:type="dxa"/>
            <w:tcMar>
              <w:top w:w="60" w:type="dxa"/>
              <w:left w:w="100" w:type="dxa"/>
              <w:bottom w:w="60" w:type="dxa"/>
              <w:right w:w="100" w:type="dxa"/>
            </w:tcMar>
          </w:tcPr>
          <w:p w14:paraId="6D5E4613" w14:textId="77777777" w:rsidR="00156577" w:rsidRDefault="00000000">
            <w:r>
              <w:rPr>
                <w:sz w:val="19"/>
                <w:szCs w:val="19"/>
              </w:rPr>
              <w:t>Git providers supported</w:t>
            </w:r>
          </w:p>
        </w:tc>
        <w:tc>
          <w:tcPr>
            <w:tcW w:w="6739" w:type="dxa"/>
            <w:tcMar>
              <w:top w:w="60" w:type="dxa"/>
              <w:left w:w="100" w:type="dxa"/>
              <w:bottom w:w="60" w:type="dxa"/>
              <w:right w:w="100" w:type="dxa"/>
            </w:tcMar>
          </w:tcPr>
          <w:p w14:paraId="54B34BAD" w14:textId="77777777" w:rsidR="00156577" w:rsidRDefault="00000000">
            <w:r>
              <w:rPr>
                <w:sz w:val="19"/>
                <w:szCs w:val="19"/>
              </w:rPr>
              <w:t>Azure DevOps, GitHub and GitHub Enterprise — cloud-hosted only. A self-hosted or on-premises Git server cannot be connected.</w:t>
            </w:r>
          </w:p>
        </w:tc>
      </w:tr>
      <w:tr w:rsidR="00156577" w14:paraId="758649FD" w14:textId="77777777">
        <w:trPr>
          <w:cantSplit/>
        </w:trPr>
        <w:tc>
          <w:tcPr>
            <w:tcW w:w="2621" w:type="dxa"/>
            <w:tcMar>
              <w:top w:w="60" w:type="dxa"/>
              <w:left w:w="100" w:type="dxa"/>
              <w:bottom w:w="60" w:type="dxa"/>
              <w:right w:w="100" w:type="dxa"/>
            </w:tcMar>
          </w:tcPr>
          <w:p w14:paraId="0D028B68" w14:textId="77777777" w:rsidR="00156577" w:rsidRDefault="00000000">
            <w:proofErr w:type="spellStart"/>
            <w:r>
              <w:rPr>
                <w:sz w:val="19"/>
                <w:szCs w:val="19"/>
              </w:rPr>
              <w:t>Licence</w:t>
            </w:r>
            <w:proofErr w:type="spellEnd"/>
            <w:r>
              <w:rPr>
                <w:sz w:val="19"/>
                <w:szCs w:val="19"/>
              </w:rPr>
              <w:t xml:space="preserve"> and capacity</w:t>
            </w:r>
          </w:p>
        </w:tc>
        <w:tc>
          <w:tcPr>
            <w:tcW w:w="6739" w:type="dxa"/>
            <w:tcMar>
              <w:top w:w="60" w:type="dxa"/>
              <w:left w:w="100" w:type="dxa"/>
              <w:bottom w:w="60" w:type="dxa"/>
              <w:right w:w="100" w:type="dxa"/>
            </w:tcMar>
          </w:tcPr>
          <w:p w14:paraId="35AAD3A6" w14:textId="77777777" w:rsidR="00156577" w:rsidRDefault="00000000">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156577" w14:paraId="70171A89" w14:textId="77777777">
        <w:trPr>
          <w:cantSplit/>
        </w:trPr>
        <w:tc>
          <w:tcPr>
            <w:tcW w:w="2621" w:type="dxa"/>
            <w:tcMar>
              <w:top w:w="60" w:type="dxa"/>
              <w:left w:w="100" w:type="dxa"/>
              <w:bottom w:w="60" w:type="dxa"/>
              <w:right w:w="100" w:type="dxa"/>
            </w:tcMar>
          </w:tcPr>
          <w:p w14:paraId="3BD16213" w14:textId="77777777" w:rsidR="00156577" w:rsidRDefault="00000000">
            <w:r>
              <w:rPr>
                <w:sz w:val="19"/>
                <w:szCs w:val="19"/>
              </w:rPr>
              <w:t>Items synced</w:t>
            </w:r>
          </w:p>
        </w:tc>
        <w:tc>
          <w:tcPr>
            <w:tcW w:w="6739" w:type="dxa"/>
            <w:tcMar>
              <w:top w:w="60" w:type="dxa"/>
              <w:left w:w="100" w:type="dxa"/>
              <w:bottom w:w="60" w:type="dxa"/>
              <w:right w:w="100" w:type="dxa"/>
            </w:tcMar>
          </w:tcPr>
          <w:p w14:paraId="6AAC53C8" w14:textId="77777777" w:rsidR="00156577" w:rsidRDefault="00000000">
            <w:r>
              <w:rPr>
                <w:sz w:val="19"/>
                <w:szCs w:val="19"/>
              </w:rPr>
              <w:t xml:space="preserve">Semantic models and reports are supported, both currently in PREVIEW, alongside notebooks, </w:t>
            </w:r>
            <w:proofErr w:type="spellStart"/>
            <w:r>
              <w:rPr>
                <w:sz w:val="19"/>
                <w:szCs w:val="19"/>
              </w:rPr>
              <w:t>lakehouses</w:t>
            </w:r>
            <w:proofErr w:type="spellEnd"/>
            <w:r>
              <w:rPr>
                <w:sz w:val="19"/>
                <w:szCs w:val="19"/>
              </w:rPr>
              <w:t>, pipelines, warehouses and most other Fabric item types. Unsupported items can sit in a connected workspace without being deleted; they simply are not committed.</w:t>
            </w:r>
          </w:p>
        </w:tc>
      </w:tr>
      <w:tr w:rsidR="00156577" w14:paraId="3FB15C5F" w14:textId="77777777">
        <w:trPr>
          <w:cantSplit/>
        </w:trPr>
        <w:tc>
          <w:tcPr>
            <w:tcW w:w="2621" w:type="dxa"/>
            <w:tcMar>
              <w:top w:w="60" w:type="dxa"/>
              <w:left w:w="100" w:type="dxa"/>
              <w:bottom w:w="60" w:type="dxa"/>
              <w:right w:w="100" w:type="dxa"/>
            </w:tcMar>
          </w:tcPr>
          <w:p w14:paraId="4161F5C7" w14:textId="77777777" w:rsidR="00156577" w:rsidRDefault="00000000">
            <w:r>
              <w:rPr>
                <w:sz w:val="19"/>
                <w:szCs w:val="19"/>
              </w:rPr>
              <w:t>Permissions</w:t>
            </w:r>
          </w:p>
        </w:tc>
        <w:tc>
          <w:tcPr>
            <w:tcW w:w="6739" w:type="dxa"/>
            <w:tcMar>
              <w:top w:w="60" w:type="dxa"/>
              <w:left w:w="100" w:type="dxa"/>
              <w:bottom w:w="60" w:type="dxa"/>
              <w:right w:w="100" w:type="dxa"/>
            </w:tcMar>
          </w:tcPr>
          <w:p w14:paraId="661E9E72" w14:textId="77777777" w:rsidR="00156577" w:rsidRDefault="00000000">
            <w:r>
              <w:rPr>
                <w:sz w:val="19"/>
                <w:szCs w:val="19"/>
              </w:rPr>
              <w:t>Only a workspace admin can make the initial connection. After that, anyone with workspace permissions can commit and update.</w:t>
            </w:r>
          </w:p>
        </w:tc>
      </w:tr>
      <w:tr w:rsidR="00156577" w14:paraId="29237122" w14:textId="77777777">
        <w:trPr>
          <w:cantSplit/>
        </w:trPr>
        <w:tc>
          <w:tcPr>
            <w:tcW w:w="2621" w:type="dxa"/>
            <w:tcMar>
              <w:top w:w="60" w:type="dxa"/>
              <w:left w:w="100" w:type="dxa"/>
              <w:bottom w:w="60" w:type="dxa"/>
              <w:right w:w="100" w:type="dxa"/>
            </w:tcMar>
          </w:tcPr>
          <w:p w14:paraId="12318401" w14:textId="77777777" w:rsidR="00156577" w:rsidRDefault="00000000">
            <w:r>
              <w:rPr>
                <w:sz w:val="19"/>
                <w:szCs w:val="19"/>
              </w:rPr>
              <w:t>Tenant settings</w:t>
            </w:r>
          </w:p>
        </w:tc>
        <w:tc>
          <w:tcPr>
            <w:tcW w:w="6739" w:type="dxa"/>
            <w:tcMar>
              <w:top w:w="60" w:type="dxa"/>
              <w:left w:w="100" w:type="dxa"/>
              <w:bottom w:w="60" w:type="dxa"/>
              <w:right w:w="100" w:type="dxa"/>
            </w:tcMar>
          </w:tcPr>
          <w:p w14:paraId="10A1C586" w14:textId="77777777" w:rsidR="00156577" w:rsidRDefault="00000000">
            <w:r>
              <w:rPr>
                <w:sz w:val="19"/>
                <w:szCs w:val="19"/>
              </w:rPr>
              <w:t>An admin must enable “Users can synchronize workspace items with their Git repositories” and, for GitHub specifically, “Users can synchronize workspace items with GitHub repositories”.</w:t>
            </w:r>
          </w:p>
        </w:tc>
      </w:tr>
      <w:tr w:rsidR="00156577" w14:paraId="3CE17A44" w14:textId="77777777">
        <w:trPr>
          <w:cantSplit/>
        </w:trPr>
        <w:tc>
          <w:tcPr>
            <w:tcW w:w="2621" w:type="dxa"/>
            <w:tcMar>
              <w:top w:w="60" w:type="dxa"/>
              <w:left w:w="100" w:type="dxa"/>
              <w:bottom w:w="60" w:type="dxa"/>
              <w:right w:w="100" w:type="dxa"/>
            </w:tcMar>
          </w:tcPr>
          <w:p w14:paraId="4FB7FBD1" w14:textId="77777777" w:rsidR="00156577" w:rsidRDefault="00000000">
            <w:r>
              <w:rPr>
                <w:sz w:val="19"/>
                <w:szCs w:val="19"/>
              </w:rPr>
              <w:t>Known exclusions</w:t>
            </w:r>
          </w:p>
        </w:tc>
        <w:tc>
          <w:tcPr>
            <w:tcW w:w="6739" w:type="dxa"/>
            <w:tcMar>
              <w:top w:w="60" w:type="dxa"/>
              <w:left w:w="100" w:type="dxa"/>
              <w:bottom w:w="60" w:type="dxa"/>
              <w:right w:w="100" w:type="dxa"/>
            </w:tcMar>
          </w:tcPr>
          <w:p w14:paraId="6044724A" w14:textId="77777777" w:rsidR="00156577" w:rsidRDefault="00000000">
            <w:r>
              <w:rPr>
                <w:sz w:val="19"/>
                <w:szCs w:val="19"/>
              </w:rPr>
              <w:t>Semantic models using push datasets, live connections to Analysis Services, or model v1 are not supported. Reports connected to Azure Analysis Services or SQL Server Analysis Services are not supported.</w:t>
            </w:r>
          </w:p>
        </w:tc>
      </w:tr>
    </w:tbl>
    <w:p w14:paraId="311C666F" w14:textId="77777777" w:rsidR="00156577" w:rsidRDefault="00000000">
      <w:pPr>
        <w:spacing w:before="40" w:after="200"/>
      </w:pPr>
      <w:r>
        <w:rPr>
          <w:i/>
          <w:iCs/>
          <w:color w:val="595959"/>
          <w:sz w:val="19"/>
          <w:szCs w:val="19"/>
        </w:rPr>
        <w:t>Table 10.1 — Fabric Git integration at a glance. Verified against Microsoft documentation in September 2026; both Power BI item types remain in preview.</w:t>
      </w:r>
    </w:p>
    <w:p w14:paraId="29928119" w14:textId="77777777" w:rsidR="00156577" w:rsidRDefault="00000000">
      <w:pPr>
        <w:pStyle w:val="Heading2"/>
        <w:spacing w:before="280" w:after="120"/>
      </w:pPr>
      <w:bookmarkStart w:id="26" w:name="_Toc240468889"/>
      <w:r>
        <w:rPr>
          <w:b/>
          <w:bCs/>
          <w:color w:val="2E5496"/>
          <w:sz w:val="25"/>
          <w:szCs w:val="25"/>
        </w:rPr>
        <w:t>10.2 How to connect a workspace</w:t>
      </w:r>
      <w:bookmarkEnd w:id="26"/>
    </w:p>
    <w:p w14:paraId="746F6E93" w14:textId="77777777" w:rsidR="00156577" w:rsidRDefault="00000000">
      <w:pPr>
        <w:pStyle w:val="ListParagraph"/>
        <w:numPr>
          <w:ilvl w:val="0"/>
          <w:numId w:val="14"/>
        </w:numPr>
        <w:spacing w:after="60" w:line="276" w:lineRule="auto"/>
      </w:pPr>
      <w:r>
        <w:lastRenderedPageBreak/>
        <w:t>Sign in to the Power BI or Fabric portal and open the workspace.</w:t>
      </w:r>
    </w:p>
    <w:p w14:paraId="71F1FD14" w14:textId="77777777" w:rsidR="00156577" w:rsidRDefault="00000000">
      <w:pPr>
        <w:pStyle w:val="ListParagraph"/>
        <w:numPr>
          <w:ilvl w:val="0"/>
          <w:numId w:val="14"/>
        </w:numPr>
        <w:spacing w:after="60" w:line="276" w:lineRule="auto"/>
      </w:pPr>
      <w:r>
        <w:t>Workspace settings → Git integration.</w:t>
      </w:r>
    </w:p>
    <w:p w14:paraId="6B86D5E2" w14:textId="77777777" w:rsidR="00156577" w:rsidRDefault="00000000">
      <w:pPr>
        <w:pStyle w:val="ListParagraph"/>
        <w:numPr>
          <w:ilvl w:val="0"/>
          <w:numId w:val="14"/>
        </w:numPr>
        <w:spacing w:after="60" w:line="276" w:lineRule="auto"/>
      </w:pPr>
      <w:r>
        <w:t>Select GitHub as the provider.</w:t>
      </w:r>
    </w:p>
    <w:p w14:paraId="2EC8356A" w14:textId="77777777" w:rsidR="00156577" w:rsidRDefault="00000000">
      <w:pPr>
        <w:pStyle w:val="ListParagraph"/>
        <w:numPr>
          <w:ilvl w:val="0"/>
          <w:numId w:val="14"/>
        </w:numPr>
        <w:spacing w:after="60" w:line="276" w:lineRule="auto"/>
      </w:pPr>
      <w:proofErr w:type="spellStart"/>
      <w:r>
        <w:t>Authorise</w:t>
      </w:r>
      <w:proofErr w:type="spellEnd"/>
      <w:r>
        <w:t xml:space="preserve"> the account on first use: supply a display name and complete the OAuth sign-in, then select Connect.</w:t>
      </w:r>
    </w:p>
    <w:p w14:paraId="51B5F627" w14:textId="77777777" w:rsidR="00156577" w:rsidRDefault="00000000">
      <w:pPr>
        <w:pStyle w:val="ListParagraph"/>
        <w:numPr>
          <w:ilvl w:val="0"/>
          <w:numId w:val="14"/>
        </w:numPr>
        <w:spacing w:after="60" w:line="276" w:lineRule="auto"/>
      </w:pPr>
      <w:r>
        <w:t>Choose the repository, the branch, and optionally a folder — leave the folder blank to sync at the repository root.</w:t>
      </w:r>
    </w:p>
    <w:p w14:paraId="4CB11D6B" w14:textId="77777777" w:rsidR="00156577" w:rsidRDefault="00000000">
      <w:pPr>
        <w:pStyle w:val="ListParagraph"/>
        <w:numPr>
          <w:ilvl w:val="0"/>
          <w:numId w:val="14"/>
        </w:numPr>
        <w:spacing w:after="60" w:line="276" w:lineRule="auto"/>
      </w:pPr>
      <w:r>
        <w:t>Select Connect and sync.</w:t>
      </w:r>
    </w:p>
    <w:p w14:paraId="41C27740" w14:textId="77777777" w:rsidR="00156577" w:rsidRDefault="00000000">
      <w:pPr>
        <w:pStyle w:val="Heading2"/>
        <w:spacing w:before="280" w:after="120"/>
      </w:pPr>
      <w:bookmarkStart w:id="27" w:name="_Toc240468890"/>
      <w:r>
        <w:rPr>
          <w:b/>
          <w:bCs/>
          <w:color w:val="2E5496"/>
          <w:sz w:val="25"/>
          <w:szCs w:val="25"/>
        </w:rPr>
        <w:t>10.3 Why this guide does not use it</w:t>
      </w:r>
      <w:bookmarkEnd w:id="27"/>
    </w:p>
    <w:p w14:paraId="5C65A2DF" w14:textId="77777777" w:rsidR="00156577" w:rsidRDefault="00000000">
      <w:pPr>
        <w:pStyle w:val="ListParagraph"/>
        <w:numPr>
          <w:ilvl w:val="0"/>
          <w:numId w:val="2"/>
        </w:numPr>
        <w:spacing w:after="60" w:line="276" w:lineRule="auto"/>
      </w:pPr>
      <w:r>
        <w:t>It requires a Fabric capacity. Every other part of this solution is specified on Power BI Pro, and adding a capacity requirement to publish a portfolio project changes the cost profile of the whole thing.</w:t>
      </w:r>
    </w:p>
    <w:p w14:paraId="42262FEF" w14:textId="77777777" w:rsidR="00156577" w:rsidRDefault="00000000">
      <w:pPr>
        <w:pStyle w:val="ListParagraph"/>
        <w:numPr>
          <w:ilvl w:val="0"/>
          <w:numId w:val="2"/>
        </w:numPr>
        <w:spacing w:after="60" w:line="276" w:lineRule="auto"/>
      </w:pPr>
      <w:r>
        <w:t xml:space="preserve">Semantic model and report sync are both in preview. A portfolio repository is a durable artifact; building its history on a preview feature risks a </w:t>
      </w:r>
      <w:proofErr w:type="spellStart"/>
      <w:r>
        <w:t>behaviour</w:t>
      </w:r>
      <w:proofErr w:type="spellEnd"/>
      <w:r>
        <w:t xml:space="preserve"> change midway through.</w:t>
      </w:r>
    </w:p>
    <w:p w14:paraId="4E09C561" w14:textId="77777777" w:rsidR="00156577" w:rsidRDefault="00000000">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67E6071B" w14:textId="77777777" w:rsidR="00156577" w:rsidRDefault="00000000">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EAB9416"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 xml:space="preserve">If a Fabric capacity or trial becomes available, connect the workspace and let Git integration own </w:t>
      </w:r>
      <w:proofErr w:type="spellStart"/>
      <w:r>
        <w:rPr>
          <w:sz w:val="21"/>
          <w:szCs w:val="21"/>
        </w:rPr>
        <w:t>pbip</w:t>
      </w:r>
      <w:proofErr w:type="spellEnd"/>
      <w:r>
        <w:rPr>
          <w:sz w:val="21"/>
          <w:szCs w:val="21"/>
        </w:rPr>
        <w:t>/ — it removes the save-into-the-clone discipline in §6.2 and the manual commit loop in §9.4, which are the two steps most often skipped. Keep the website route for documents, SQL and screenshots. Document 01 §8.3 already lists this as a planned enhancement; record the switch in the README so the change in commit pattern is explained rather than mysterious.</w:t>
      </w:r>
    </w:p>
    <w:p w14:paraId="175D04CF" w14:textId="77777777" w:rsidR="00156577" w:rsidRDefault="00000000">
      <w:pPr>
        <w:pStyle w:val="Heading1"/>
        <w:spacing w:before="360" w:after="160"/>
      </w:pPr>
      <w:bookmarkStart w:id="28" w:name="_Toc240468891"/>
      <w:r>
        <w:rPr>
          <w:b/>
          <w:bCs/>
          <w:color w:val="1F3864"/>
          <w:sz w:val="30"/>
          <w:szCs w:val="30"/>
        </w:rPr>
        <w:t>11. Versioning the Binaries, SQL and Screenshots</w:t>
      </w:r>
      <w:bookmarkEnd w:id="28"/>
    </w:p>
    <w:p w14:paraId="668E3391" w14:textId="77777777" w:rsidR="00156577" w:rsidRDefault="00000000">
      <w:pPr>
        <w:spacing w:after="120" w:line="276" w:lineRule="auto"/>
      </w:pPr>
      <w:r>
        <w:t>The four .</w:t>
      </w:r>
      <w:proofErr w:type="spellStart"/>
      <w:r>
        <w:t>pbix</w:t>
      </w:r>
      <w:proofErr w:type="spellEnd"/>
      <w:r>
        <w:t xml:space="preserve"> files in </w:t>
      </w:r>
      <w:proofErr w:type="spellStart"/>
      <w:r>
        <w:t>pbix</w:t>
      </w:r>
      <w:proofErr w:type="spellEnd"/>
      <w:r>
        <w:t>/ are the reviewer-facing copies, refreshed at milestones rather than every commit.</w:t>
      </w:r>
    </w:p>
    <w:p w14:paraId="785D2E9E" w14:textId="77777777" w:rsidR="00156577" w:rsidRDefault="00000000">
      <w:pPr>
        <w:pStyle w:val="ListParagraph"/>
        <w:numPr>
          <w:ilvl w:val="0"/>
          <w:numId w:val="15"/>
        </w:numPr>
        <w:spacing w:after="60" w:line="276" w:lineRule="auto"/>
      </w:pPr>
      <w:r>
        <w:t>At the end of each build block, or at minimum at v1.0, File → Save As → .</w:t>
      </w:r>
      <w:proofErr w:type="spellStart"/>
      <w:r>
        <w:t>pbix</w:t>
      </w:r>
      <w:proofErr w:type="spellEnd"/>
      <w:r>
        <w:t xml:space="preserve"> and upload to </w:t>
      </w:r>
      <w:proofErr w:type="spellStart"/>
      <w:r>
        <w:t>pbix</w:t>
      </w:r>
      <w:proofErr w:type="spellEnd"/>
      <w:r>
        <w:t>/ via the website with a message such as “</w:t>
      </w:r>
      <w:proofErr w:type="spellStart"/>
      <w:r>
        <w:t>pbix</w:t>
      </w:r>
      <w:proofErr w:type="spellEnd"/>
      <w:r>
        <w:t xml:space="preserve"> milestone: R1 pages complete”.</w:t>
      </w:r>
    </w:p>
    <w:p w14:paraId="29D267A6" w14:textId="77777777" w:rsidR="00156577" w:rsidRDefault="00000000">
      <w:pPr>
        <w:pStyle w:val="ListParagraph"/>
        <w:numPr>
          <w:ilvl w:val="0"/>
          <w:numId w:val="15"/>
        </w:numPr>
        <w:spacing w:after="60" w:line="276" w:lineRule="auto"/>
      </w:pPr>
      <w:r>
        <w:t>Re-take the affected page screenshots and upload them to assets/ in the same commit, so the README images stay honest.</w:t>
      </w:r>
    </w:p>
    <w:p w14:paraId="07DF15B6" w14:textId="77777777" w:rsidR="00156577" w:rsidRDefault="00000000">
      <w:pPr>
        <w:pStyle w:val="ListParagraph"/>
        <w:numPr>
          <w:ilvl w:val="0"/>
          <w:numId w:val="15"/>
        </w:numPr>
        <w:spacing w:after="60" w:line="276" w:lineRule="auto"/>
      </w:pPr>
      <w:r>
        <w:t xml:space="preserve">SQL scripts are text and commit like any other source. When a script changes after the warehouse is already built, say so in the commit message — “06_item_lifecycle: add </w:t>
      </w:r>
      <w:proofErr w:type="spellStart"/>
      <w:r>
        <w:t>MonthsActive</w:t>
      </w:r>
      <w:proofErr w:type="spellEnd"/>
      <w:r>
        <w:t>, rerun required” — because a reader of the history needs to know a rebuild was implied.</w:t>
      </w:r>
    </w:p>
    <w:p w14:paraId="1450A8C2" w14:textId="77777777" w:rsidR="00156577" w:rsidRDefault="00000000">
      <w:pPr>
        <w:pStyle w:val="ListParagraph"/>
        <w:numPr>
          <w:ilvl w:val="0"/>
          <w:numId w:val="15"/>
        </w:numPr>
        <w:spacing w:after="60" w:line="276" w:lineRule="auto"/>
      </w:pPr>
      <w:r>
        <w:lastRenderedPageBreak/>
        <w:t>Optional polish: create a GitHub Release (Releases → Draft a new release → tag v1.0) and attach the four .</w:t>
      </w:r>
      <w:proofErr w:type="spellStart"/>
      <w:r>
        <w:t>pbix</w:t>
      </w:r>
      <w:proofErr w:type="spellEnd"/>
      <w:r>
        <w:t xml:space="preserve"> files. This gives reviewers a one-click stable download separate from ongoing commits.</w:t>
      </w:r>
    </w:p>
    <w:p w14:paraId="7566D272" w14:textId="77777777" w:rsidR="00156577" w:rsidRDefault="00000000">
      <w:pPr>
        <w:pStyle w:val="Heading1"/>
        <w:spacing w:before="360" w:after="160"/>
      </w:pPr>
      <w:bookmarkStart w:id="29" w:name="_Toc240468892"/>
      <w:r>
        <w:rPr>
          <w:b/>
          <w:bCs/>
          <w:color w:val="1F3864"/>
          <w:sz w:val="30"/>
          <w:szCs w:val="30"/>
        </w:rPr>
        <w:t>12. The Census API Key</w:t>
      </w:r>
      <w:bookmarkEnd w:id="29"/>
    </w:p>
    <w:p w14:paraId="04A4538F" w14:textId="77777777" w:rsidR="00156577" w:rsidRDefault="00000000">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2F26370B" w14:textId="77777777" w:rsidR="00156577" w:rsidRDefault="00000000">
      <w:pPr>
        <w:pStyle w:val="ListParagraph"/>
        <w:numPr>
          <w:ilvl w:val="0"/>
          <w:numId w:val="16"/>
        </w:numPr>
        <w:spacing w:after="60" w:line="276" w:lineRule="auto"/>
      </w:pPr>
      <w:r>
        <w:t xml:space="preserve">Hold the key in a Power Query parameter named </w:t>
      </w:r>
      <w:proofErr w:type="spellStart"/>
      <w:r>
        <w:t>pCensusKey</w:t>
      </w:r>
      <w:proofErr w:type="spellEnd"/>
      <w:r>
        <w:t>. Never inline it into a query’s M code.</w:t>
      </w:r>
    </w:p>
    <w:p w14:paraId="681A6D45" w14:textId="77777777" w:rsidR="00156577" w:rsidRDefault="00000000">
      <w:pPr>
        <w:pStyle w:val="ListParagraph"/>
        <w:numPr>
          <w:ilvl w:val="0"/>
          <w:numId w:val="16"/>
        </w:numPr>
        <w:spacing w:after="60" w:line="276" w:lineRule="auto"/>
      </w:pPr>
      <w:r>
        <w:t xml:space="preserve">Before the first PBIP commit, open </w:t>
      </w:r>
      <w:proofErr w:type="spellStart"/>
      <w:r>
        <w:t>pbip</w:t>
      </w:r>
      <w:proofErr w:type="spellEnd"/>
      <w:r>
        <w:t>/</w:t>
      </w:r>
      <w:proofErr w:type="spellStart"/>
      <w:r>
        <w:t>RetailEconomics_Model</w:t>
      </w:r>
      <w:proofErr w:type="spellEnd"/>
      <w:r>
        <w:t>/ and search the TMDL text for “key=” and for the key’s first six characters. A parameter’s current value can be serialized depending on Desktop version and settings.</w:t>
      </w:r>
    </w:p>
    <w:p w14:paraId="58DEECD2" w14:textId="77777777" w:rsidR="00156577" w:rsidRDefault="00000000">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7B301EAF" w14:textId="77777777" w:rsidR="00156577" w:rsidRDefault="00000000">
      <w:pPr>
        <w:pStyle w:val="ListParagraph"/>
        <w:numPr>
          <w:ilvl w:val="0"/>
          <w:numId w:val="16"/>
        </w:numPr>
        <w:spacing w:after="60" w:line="276" w:lineRule="auto"/>
      </w:pPr>
      <w:r>
        <w:t>In the Service, the key is supplied once under the semantic model’s data source credentials. It never travels with the reports.</w:t>
      </w:r>
    </w:p>
    <w:p w14:paraId="00161D15" w14:textId="77777777" w:rsidR="00156577" w:rsidRDefault="00000000">
      <w:pPr>
        <w:pStyle w:val="ListParagraph"/>
        <w:numPr>
          <w:ilvl w:val="0"/>
          <w:numId w:val="16"/>
        </w:numPr>
        <w:spacing w:after="60" w:line="276" w:lineRule="auto"/>
      </w:pPr>
      <w:r>
        <w:t>If the key is ever committed, regenerate it at api.census.gov immediately. Removing the file does not remove it from history.</w:t>
      </w:r>
    </w:p>
    <w:p w14:paraId="6B666BB1"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33E66ED" w14:textId="77777777" w:rsidR="00156577" w:rsidRDefault="00000000">
      <w:pPr>
        <w:pStyle w:val="Heading1"/>
        <w:spacing w:before="360" w:after="160"/>
      </w:pPr>
      <w:bookmarkStart w:id="30" w:name="_Toc240468893"/>
      <w:r>
        <w:rPr>
          <w:b/>
          <w:bCs/>
          <w:color w:val="1F3864"/>
          <w:sz w:val="30"/>
          <w:szCs w:val="30"/>
        </w:rPr>
        <w:t>13. README.md — the Portfolio Landing Page</w:t>
      </w:r>
      <w:bookmarkEnd w:id="30"/>
    </w:p>
    <w:p w14:paraId="1BFF82DE" w14:textId="77777777" w:rsidR="00156577" w:rsidRDefault="00000000">
      <w:pPr>
        <w:spacing w:after="120" w:line="276" w:lineRule="auto"/>
      </w:pPr>
      <w:r>
        <w:t>The README is the first thing any reviewer sees. Edit it on the website with the pencil icon. Markdown essentials: # for headings, ## for subheadings, - for bullets</w:t>
      </w:r>
      <w:proofErr w:type="gramStart"/>
      <w:r>
        <w:t>, !</w:t>
      </w:r>
      <w:proofErr w:type="gramEnd"/>
      <w:r>
        <w:t>[alt](path) for images.</w:t>
      </w:r>
    </w:p>
    <w:p w14:paraId="344C4049"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U.S. Retail Sector Health - Power BI</w:t>
      </w:r>
    </w:p>
    <w:p w14:paraId="6C4B0ED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685B55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Three Power BI reports on one shared semantic model, tracing U.S. retail</w:t>
      </w:r>
    </w:p>
    <w:p w14:paraId="228A6CB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from national macro conditions to item-level physical movement.</w:t>
      </w:r>
    </w:p>
    <w:p w14:paraId="3378DB4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E8215B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Reports</w:t>
      </w:r>
    </w:p>
    <w:p w14:paraId="1F886AF9" w14:textId="77777777" w:rsidR="00156577" w:rsidRDefault="00000000">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R1 Macro </w:t>
      </w:r>
      <w:proofErr w:type="gramStart"/>
      <w:r>
        <w:rPr>
          <w:rFonts w:ascii="Consolas" w:eastAsia="Consolas" w:hAnsi="Consolas" w:cs="Consolas"/>
          <w:sz w:val="16"/>
          <w:szCs w:val="16"/>
        </w:rPr>
        <w:t>Environment](</w:t>
      </w:r>
      <w:proofErr w:type="gramEnd"/>
      <w:r>
        <w:rPr>
          <w:rFonts w:ascii="Consolas" w:eastAsia="Consolas" w:hAnsi="Consolas" w:cs="Consolas"/>
          <w:sz w:val="16"/>
          <w:szCs w:val="16"/>
        </w:rPr>
        <w:t>assets/r1_p1_macro.png)</w:t>
      </w:r>
    </w:p>
    <w:p w14:paraId="4F7C833C" w14:textId="77777777" w:rsidR="00156577" w:rsidRDefault="00000000">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R2 Recession </w:t>
      </w:r>
      <w:proofErr w:type="gramStart"/>
      <w:r>
        <w:rPr>
          <w:rFonts w:ascii="Consolas" w:eastAsia="Consolas" w:hAnsi="Consolas" w:cs="Consolas"/>
          <w:sz w:val="16"/>
          <w:szCs w:val="16"/>
        </w:rPr>
        <w:t>Resistance](</w:t>
      </w:r>
      <w:proofErr w:type="gramEnd"/>
      <w:r>
        <w:rPr>
          <w:rFonts w:ascii="Consolas" w:eastAsia="Consolas" w:hAnsi="Consolas" w:cs="Consolas"/>
          <w:sz w:val="16"/>
          <w:szCs w:val="16"/>
        </w:rPr>
        <w:t>assets/r2_p1_stress.png)</w:t>
      </w:r>
    </w:p>
    <w:p w14:paraId="76C37826" w14:textId="77777777" w:rsidR="00156577" w:rsidRDefault="00000000">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R3 Assortment </w:t>
      </w:r>
      <w:proofErr w:type="gramStart"/>
      <w:r>
        <w:rPr>
          <w:rFonts w:ascii="Consolas" w:eastAsia="Consolas" w:hAnsi="Consolas" w:cs="Consolas"/>
          <w:sz w:val="16"/>
          <w:szCs w:val="16"/>
        </w:rPr>
        <w:t>Concentration](</w:t>
      </w:r>
      <w:proofErr w:type="gramEnd"/>
      <w:r>
        <w:rPr>
          <w:rFonts w:ascii="Consolas" w:eastAsia="Consolas" w:hAnsi="Consolas" w:cs="Consolas"/>
          <w:sz w:val="16"/>
          <w:szCs w:val="16"/>
        </w:rPr>
        <w:t>assets/r3_p1_assortment.png)</w:t>
      </w:r>
    </w:p>
    <w:p w14:paraId="43E5447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D804A0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Data model</w:t>
      </w:r>
    </w:p>
    <w:p w14:paraId="4DA56668" w14:textId="77777777" w:rsidR="00156577" w:rsidRDefault="00000000">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Star </w:t>
      </w:r>
      <w:proofErr w:type="gramStart"/>
      <w:r>
        <w:rPr>
          <w:rFonts w:ascii="Consolas" w:eastAsia="Consolas" w:hAnsi="Consolas" w:cs="Consolas"/>
          <w:sz w:val="16"/>
          <w:szCs w:val="16"/>
        </w:rPr>
        <w:t>schema](</w:t>
      </w:r>
      <w:proofErr w:type="gramEnd"/>
      <w:r>
        <w:rPr>
          <w:rFonts w:ascii="Consolas" w:eastAsia="Consolas" w:hAnsi="Consolas" w:cs="Consolas"/>
          <w:sz w:val="16"/>
          <w:szCs w:val="16"/>
        </w:rPr>
        <w:t>assets/model_view.png)</w:t>
      </w:r>
    </w:p>
    <w:p w14:paraId="5D56788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95A973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Highlights</w:t>
      </w:r>
    </w:p>
    <w:p w14:paraId="0368712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Three ingestion patterns in one model: keyed REST API (Census MARTS),</w:t>
      </w:r>
    </w:p>
    <w:p w14:paraId="58C999E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on-premises SQL Server (330,080 rows), and a governed Excel reference file</w:t>
      </w:r>
    </w:p>
    <w:p w14:paraId="4922A16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One published semantic model, three live-connected thin reports</w:t>
      </w:r>
    </w:p>
    <w:p w14:paraId="50973F9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Physical case volume reconciled against nominal dollar sales by</w:t>
      </w:r>
    </w:p>
    <w:p w14:paraId="556E724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deflating the national series - not by comparing levels</w:t>
      </w:r>
    </w:p>
    <w:p w14:paraId="09229DA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lastRenderedPageBreak/>
        <w:t>- PBIP source control: every DAX change is a readable line diff</w:t>
      </w:r>
    </w:p>
    <w:p w14:paraId="1007E32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9A2C2F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Data sources (not redistributed here)</w:t>
      </w:r>
    </w:p>
    <w:p w14:paraId="141F19A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Census MARTS API: https://api.census.gov/data/timeseries/eits/marts</w:t>
      </w:r>
    </w:p>
    <w:p w14:paraId="08273EC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FRED: https://fred.stlouisfed.org/</w:t>
      </w:r>
    </w:p>
    <w:p w14:paraId="649F695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Montgomery County item movement:</w:t>
      </w:r>
    </w:p>
    <w:p w14:paraId="52986E9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https://catalog.data.gov/dataset/warehouse-and-retail-sales</w:t>
      </w:r>
    </w:p>
    <w:p w14:paraId="3CD8789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79726D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Repository map</w:t>
      </w:r>
    </w:p>
    <w:p w14:paraId="5CBA458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Folder | Contents |</w:t>
      </w:r>
    </w:p>
    <w:p w14:paraId="710AE93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4AA1EF9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docs/ | Numbered document set (00, 01, 02, 12, 13, 14, 15, 20) |</w:t>
      </w:r>
    </w:p>
    <w:p w14:paraId="41727E5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 Warehouse build scripts, run 01 through 08 in order |</w:t>
      </w:r>
    </w:p>
    <w:p w14:paraId="6066297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 M source for the API and file queries |</w:t>
      </w:r>
    </w:p>
    <w:p w14:paraId="4A52CF1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 Measure catalog by display folder |</w:t>
      </w:r>
    </w:p>
    <w:p w14:paraId="65DEA88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Project text - the diffable source |</w:t>
      </w:r>
    </w:p>
    <w:p w14:paraId="29F4055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 Four binaries: model + three reports |</w:t>
      </w:r>
    </w:p>
    <w:p w14:paraId="117E446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reference/ | RefMappings.xlsx |</w:t>
      </w:r>
    </w:p>
    <w:p w14:paraId="341232A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theme/ | Report theme JSON |</w:t>
      </w:r>
    </w:p>
    <w:p w14:paraId="392DFC5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assets/ | Page and model screenshots |</w:t>
      </w:r>
    </w:p>
    <w:p w14:paraId="3436A75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FBE999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Limitations</w:t>
      </w:r>
    </w:p>
    <w:p w14:paraId="3E17C9D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Item-level data covers one Maryland county and one product category;</w:t>
      </w:r>
    </w:p>
    <w:p w14:paraId="31A6301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it is used for grain, not for national inference. Regression coefficients</w:t>
      </w:r>
    </w:p>
    <w:p w14:paraId="4F8FC20A"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are descriptive, not inferential. See docs/01 section 8.</w:t>
      </w:r>
    </w:p>
    <w:p w14:paraId="5913D1BF" w14:textId="77777777" w:rsidR="00156577" w:rsidRDefault="00000000">
      <w:pPr>
        <w:pStyle w:val="ListParagraph"/>
        <w:numPr>
          <w:ilvl w:val="0"/>
          <w:numId w:val="2"/>
        </w:numPr>
        <w:spacing w:after="60" w:line="276" w:lineRule="auto"/>
      </w:pPr>
      <w:r>
        <w:t>Upload the screenshots to assets/ so the README image links resolve. Visual READMEs get read; text-only ones get skimmed.</w:t>
      </w:r>
    </w:p>
    <w:p w14:paraId="68627D9A" w14:textId="77777777" w:rsidR="00156577" w:rsidRDefault="00000000">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25796865" w14:textId="77777777" w:rsidR="00156577" w:rsidRDefault="00000000">
      <w:pPr>
        <w:pStyle w:val="Heading1"/>
        <w:spacing w:before="360" w:after="160"/>
      </w:pPr>
      <w:bookmarkStart w:id="31" w:name="_Toc240468894"/>
      <w:r>
        <w:rPr>
          <w:b/>
          <w:bCs/>
          <w:color w:val="1F3864"/>
          <w:sz w:val="30"/>
          <w:szCs w:val="30"/>
        </w:rPr>
        <w:t>14. Verification Checklist</w:t>
      </w:r>
      <w:bookmarkEnd w:id="31"/>
    </w:p>
    <w:p w14:paraId="3DA6B04D" w14:textId="77777777" w:rsidR="00156577" w:rsidRDefault="00000000">
      <w:pPr>
        <w:pStyle w:val="ListParagraph"/>
        <w:numPr>
          <w:ilvl w:val="0"/>
          <w:numId w:val="17"/>
        </w:numPr>
        <w:spacing w:after="60" w:line="276" w:lineRule="auto"/>
      </w:pPr>
      <w:r>
        <w:t>Repository is public with README</w:t>
      </w:r>
      <w:proofErr w:type="gramStart"/>
      <w:r>
        <w:t>, .</w:t>
      </w:r>
      <w:proofErr w:type="spellStart"/>
      <w:r>
        <w:t>gitignore</w:t>
      </w:r>
      <w:proofErr w:type="spellEnd"/>
      <w:proofErr w:type="gramEnd"/>
      <w:r>
        <w:t xml:space="preserve">, MIT </w:t>
      </w:r>
      <w:proofErr w:type="spellStart"/>
      <w:r>
        <w:t>licence</w:t>
      </w:r>
      <w:proofErr w:type="spellEnd"/>
      <w:r>
        <w:t>, and the full folder skeleton visible.</w:t>
      </w:r>
    </w:p>
    <w:p w14:paraId="3EC649FF" w14:textId="77777777" w:rsidR="00156577" w:rsidRDefault="00000000">
      <w:pPr>
        <w:pStyle w:val="ListParagraph"/>
        <w:numPr>
          <w:ilvl w:val="0"/>
          <w:numId w:val="17"/>
        </w:numPr>
        <w:spacing w:after="60" w:line="276" w:lineRule="auto"/>
      </w:pPr>
      <w:r>
        <w:t>docs/ contains the numbered set (00, 01, 02, 12, 13, 14, 15, 20) with meaningful commit messages.</w:t>
      </w:r>
    </w:p>
    <w:p w14:paraId="5811952D" w14:textId="77777777" w:rsidR="00156577" w:rsidRDefault="00000000">
      <w:pPr>
        <w:pStyle w:val="ListParagraph"/>
        <w:numPr>
          <w:ilvl w:val="0"/>
          <w:numId w:val="17"/>
        </w:numPr>
        <w:spacing w:after="60" w:line="276" w:lineRule="auto"/>
      </w:pPr>
      <w:proofErr w:type="spellStart"/>
      <w:r>
        <w:t>sql</w:t>
      </w:r>
      <w:proofErr w:type="spellEnd"/>
      <w:r>
        <w:t>/ contains all eight scripts, and running them in order on a clean instance reproduces the warehouse.</w:t>
      </w:r>
    </w:p>
    <w:p w14:paraId="3594BB83" w14:textId="77777777" w:rsidR="00156577" w:rsidRDefault="00000000">
      <w:pPr>
        <w:pStyle w:val="ListParagraph"/>
        <w:numPr>
          <w:ilvl w:val="0"/>
          <w:numId w:val="17"/>
        </w:numPr>
        <w:spacing w:after="60" w:line="276" w:lineRule="auto"/>
      </w:pPr>
      <w:r>
        <w:t>GitHub Desktop: repository cloned; all four .</w:t>
      </w:r>
      <w:proofErr w:type="spellStart"/>
      <w:r>
        <w:t>pbip</w:t>
      </w:r>
      <w:proofErr w:type="spellEnd"/>
      <w:r>
        <w:t xml:space="preserve"> files saved inside </w:t>
      </w:r>
      <w:proofErr w:type="spellStart"/>
      <w:r>
        <w:t>pbip</w:t>
      </w:r>
      <w:proofErr w:type="spellEnd"/>
      <w:r>
        <w:t>/; at least one TMDL commit pushed and visible on github.com showing a readable measure diff.</w:t>
      </w:r>
    </w:p>
    <w:p w14:paraId="25EA541A" w14:textId="77777777" w:rsidR="00156577" w:rsidRDefault="00000000">
      <w:pPr>
        <w:pStyle w:val="ListParagraph"/>
        <w:numPr>
          <w:ilvl w:val="0"/>
          <w:numId w:val="17"/>
        </w:numPr>
        <w:spacing w:after="60" w:line="276" w:lineRule="auto"/>
      </w:pPr>
      <w:r>
        <w:t>PBIP local-settings and cache files show as ignored and were never staged.</w:t>
      </w:r>
    </w:p>
    <w:p w14:paraId="29A9362C" w14:textId="77777777" w:rsidR="00156577" w:rsidRDefault="00000000">
      <w:pPr>
        <w:pStyle w:val="ListParagraph"/>
        <w:numPr>
          <w:ilvl w:val="0"/>
          <w:numId w:val="17"/>
        </w:numPr>
        <w:spacing w:after="60" w:line="276" w:lineRule="auto"/>
      </w:pPr>
      <w:r>
        <w:t>The three report PBIP folders contain a report definition and no TMDL — confirming they are genuinely thin.</w:t>
      </w:r>
    </w:p>
    <w:p w14:paraId="5B900FD2" w14:textId="77777777" w:rsidR="00156577" w:rsidRDefault="00000000">
      <w:pPr>
        <w:pStyle w:val="ListParagraph"/>
        <w:numPr>
          <w:ilvl w:val="0"/>
          <w:numId w:val="17"/>
        </w:numPr>
        <w:spacing w:after="60" w:line="276" w:lineRule="auto"/>
      </w:pPr>
      <w:r>
        <w:t>Repository search (press “t” or use the search box) for “.csv”, “key=” and the key’s first six characters returns zero hits.</w:t>
      </w:r>
    </w:p>
    <w:p w14:paraId="40BBE353" w14:textId="77777777" w:rsidR="00156577" w:rsidRDefault="00000000">
      <w:pPr>
        <w:pStyle w:val="ListParagraph"/>
        <w:numPr>
          <w:ilvl w:val="0"/>
          <w:numId w:val="17"/>
        </w:numPr>
        <w:spacing w:after="60" w:line="276" w:lineRule="auto"/>
      </w:pPr>
      <w:r>
        <w:t>Branch round-trip completed once: feature branch → PR → merge → pull back to main.</w:t>
      </w:r>
    </w:p>
    <w:p w14:paraId="030CC08C" w14:textId="77777777" w:rsidR="00156577" w:rsidRDefault="00000000">
      <w:pPr>
        <w:pStyle w:val="ListParagraph"/>
        <w:numPr>
          <w:ilvl w:val="0"/>
          <w:numId w:val="17"/>
        </w:numPr>
        <w:spacing w:after="60" w:line="276" w:lineRule="auto"/>
      </w:pPr>
      <w:proofErr w:type="spellStart"/>
      <w:r>
        <w:t>pbix</w:t>
      </w:r>
      <w:proofErr w:type="spellEnd"/>
      <w:r>
        <w:t>/ holds the four current milestone binaries; assets/ holds eleven screenshots; README images render.</w:t>
      </w:r>
    </w:p>
    <w:p w14:paraId="1B4362B9" w14:textId="77777777" w:rsidR="00156577" w:rsidRDefault="00000000">
      <w:pPr>
        <w:pStyle w:val="ListParagraph"/>
        <w:numPr>
          <w:ilvl w:val="0"/>
          <w:numId w:val="17"/>
        </w:numPr>
        <w:spacing w:after="60" w:line="276" w:lineRule="auto"/>
      </w:pPr>
      <w:r>
        <w:t>CONTRIBUTING.md created in the repository root with the Appendix A content.</w:t>
      </w:r>
    </w:p>
    <w:p w14:paraId="032F1EF7" w14:textId="77777777" w:rsidR="00156577" w:rsidRDefault="00000000">
      <w:pPr>
        <w:pStyle w:val="ListParagraph"/>
        <w:numPr>
          <w:ilvl w:val="0"/>
          <w:numId w:val="17"/>
        </w:numPr>
        <w:spacing w:after="60" w:line="276" w:lineRule="auto"/>
      </w:pPr>
      <w:r>
        <w:t>A README.md exists in all nine subfolders, each carrying its Appendix C content rather than a placeholder line.</w:t>
      </w:r>
    </w:p>
    <w:p w14:paraId="41C3A659" w14:textId="77777777" w:rsidR="00156577" w:rsidRDefault="00000000">
      <w:pPr>
        <w:pStyle w:val="Heading1"/>
        <w:spacing w:before="360" w:after="160"/>
      </w:pPr>
      <w:bookmarkStart w:id="32" w:name="_Toc240468895"/>
      <w:r>
        <w:rPr>
          <w:b/>
          <w:bCs/>
          <w:color w:val="1F3864"/>
          <w:sz w:val="30"/>
          <w:szCs w:val="30"/>
        </w:rPr>
        <w:lastRenderedPageBreak/>
        <w:t>15. References</w:t>
      </w:r>
      <w:bookmarkEnd w:id="32"/>
    </w:p>
    <w:p w14:paraId="09D17C27" w14:textId="77777777" w:rsidR="00156577" w:rsidRDefault="00000000">
      <w:pPr>
        <w:spacing w:after="120" w:line="276" w:lineRule="auto"/>
      </w:pPr>
      <w:r>
        <w:t>Verified against the live pages in September 2026.</w:t>
      </w:r>
    </w:p>
    <w:p w14:paraId="4494AA27" w14:textId="77777777" w:rsidR="00156577" w:rsidRDefault="00000000">
      <w:pPr>
        <w:spacing w:after="80" w:line="276" w:lineRule="auto"/>
      </w:pPr>
      <w:r>
        <w:rPr>
          <w:sz w:val="21"/>
          <w:szCs w:val="21"/>
        </w:rPr>
        <w:t xml:space="preserve">Power BI Desktop projects (PBIP) — the save format behind §8 — </w:t>
      </w:r>
      <w:hyperlink r:id="rId5" w:history="1">
        <w:r w:rsidR="00156577">
          <w:rPr>
            <w:color w:val="0563C1"/>
            <w:sz w:val="21"/>
            <w:szCs w:val="21"/>
            <w:u w:val="single"/>
          </w:rPr>
          <w:t>https://learn.microsoft.com/en-us/power-bi/developer/projects/projects-overview</w:t>
        </w:r>
      </w:hyperlink>
    </w:p>
    <w:p w14:paraId="165066AC" w14:textId="77777777" w:rsidR="00156577" w:rsidRDefault="00000000">
      <w:pPr>
        <w:spacing w:after="80" w:line="276" w:lineRule="auto"/>
      </w:pPr>
      <w:r>
        <w:rPr>
          <w:sz w:val="21"/>
          <w:szCs w:val="21"/>
        </w:rPr>
        <w:t xml:space="preserve">Connect to semantic models in the Power BI service from Power BI Desktop (§3.3, §8.4) — </w:t>
      </w:r>
      <w:hyperlink r:id="rId6" w:history="1">
        <w:r w:rsidR="00156577">
          <w:rPr>
            <w:color w:val="0563C1"/>
            <w:sz w:val="21"/>
            <w:szCs w:val="21"/>
            <w:u w:val="single"/>
          </w:rPr>
          <w:t>https://learn.microsoft.com/en-us/power-bi/connect-data/desktop-report-lifecycle-datasets</w:t>
        </w:r>
      </w:hyperlink>
    </w:p>
    <w:p w14:paraId="257F996C" w14:textId="77777777" w:rsidR="00156577" w:rsidRDefault="00000000">
      <w:pPr>
        <w:spacing w:after="80" w:line="276" w:lineRule="auto"/>
      </w:pPr>
      <w:r>
        <w:rPr>
          <w:sz w:val="21"/>
          <w:szCs w:val="21"/>
        </w:rPr>
        <w:t xml:space="preserve">Measures in Power BI Desktop — report-level measures (§3.3) — </w:t>
      </w:r>
      <w:hyperlink r:id="rId7" w:history="1">
        <w:r w:rsidR="00156577">
          <w:rPr>
            <w:color w:val="0563C1"/>
            <w:sz w:val="21"/>
            <w:szCs w:val="21"/>
            <w:u w:val="single"/>
          </w:rPr>
          <w:t>https://learn.microsoft.com/en-us/power-bi/transform-model/desktop-measures</w:t>
        </w:r>
      </w:hyperlink>
    </w:p>
    <w:p w14:paraId="2B2D7BE8" w14:textId="77777777" w:rsidR="00156577" w:rsidRDefault="00000000">
      <w:pPr>
        <w:spacing w:after="80" w:line="276" w:lineRule="auto"/>
      </w:pPr>
      <w:r>
        <w:rPr>
          <w:sz w:val="21"/>
          <w:szCs w:val="21"/>
        </w:rPr>
        <w:t xml:space="preserve">On-premises data gateway — </w:t>
      </w:r>
      <w:hyperlink r:id="rId8" w:history="1">
        <w:r w:rsidR="00156577">
          <w:rPr>
            <w:color w:val="0563C1"/>
            <w:sz w:val="21"/>
            <w:szCs w:val="21"/>
            <w:u w:val="single"/>
          </w:rPr>
          <w:t>https://learn.microsoft.com/en-us/power-bi/connect-data/service-gateway-onprem</w:t>
        </w:r>
      </w:hyperlink>
    </w:p>
    <w:p w14:paraId="0AF74B8D" w14:textId="77777777" w:rsidR="00156577" w:rsidRDefault="00000000">
      <w:pPr>
        <w:spacing w:after="80" w:line="276" w:lineRule="auto"/>
      </w:pPr>
      <w:r>
        <w:rPr>
          <w:sz w:val="21"/>
          <w:szCs w:val="21"/>
        </w:rPr>
        <w:t xml:space="preserve">Census Data API — key signup, the credential §12 protects — </w:t>
      </w:r>
      <w:hyperlink r:id="rId9" w:history="1">
        <w:r w:rsidR="00156577">
          <w:rPr>
            <w:color w:val="0563C1"/>
            <w:sz w:val="21"/>
            <w:szCs w:val="21"/>
            <w:u w:val="single"/>
          </w:rPr>
          <w:t>https://api.census.gov/data/key_signup.html</w:t>
        </w:r>
      </w:hyperlink>
    </w:p>
    <w:p w14:paraId="4C1A12A6" w14:textId="77777777" w:rsidR="00156577" w:rsidRDefault="00000000">
      <w:pPr>
        <w:spacing w:after="80" w:line="276" w:lineRule="auto"/>
      </w:pPr>
      <w:r>
        <w:rPr>
          <w:sz w:val="21"/>
          <w:szCs w:val="21"/>
        </w:rPr>
        <w:t xml:space="preserve">Introduction to Git integration (§10) — </w:t>
      </w:r>
      <w:hyperlink r:id="rId10" w:history="1">
        <w:r w:rsidR="00156577">
          <w:rPr>
            <w:color w:val="0563C1"/>
            <w:sz w:val="21"/>
            <w:szCs w:val="21"/>
            <w:u w:val="single"/>
          </w:rPr>
          <w:t>https://learn.microsoft.com/en-us/fabric/cicd/git-integration/intro-to-git-integration</w:t>
        </w:r>
      </w:hyperlink>
    </w:p>
    <w:p w14:paraId="1F4A4D83" w14:textId="77777777" w:rsidR="00156577" w:rsidRDefault="00000000">
      <w:pPr>
        <w:spacing w:after="80" w:line="276" w:lineRule="auto"/>
      </w:pPr>
      <w:r>
        <w:rPr>
          <w:sz w:val="21"/>
          <w:szCs w:val="21"/>
        </w:rPr>
        <w:t xml:space="preserve">Get started with Git integration — connecting a workspace (§10.2) — </w:t>
      </w:r>
      <w:hyperlink r:id="rId11" w:history="1">
        <w:r w:rsidR="00156577">
          <w:rPr>
            <w:color w:val="0563C1"/>
            <w:sz w:val="21"/>
            <w:szCs w:val="21"/>
            <w:u w:val="single"/>
          </w:rPr>
          <w:t>https://learn.microsoft.com/en-us/fabric/cicd/git-integration/git-get-started</w:t>
        </w:r>
      </w:hyperlink>
    </w:p>
    <w:p w14:paraId="008C60F4"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 xml:space="preserve">The projects overview documents </w:t>
      </w:r>
      <w:proofErr w:type="gramStart"/>
      <w:r>
        <w:rPr>
          <w:sz w:val="21"/>
          <w:szCs w:val="21"/>
        </w:rPr>
        <w:t>the .</w:t>
      </w:r>
      <w:proofErr w:type="spellStart"/>
      <w:r>
        <w:rPr>
          <w:sz w:val="21"/>
          <w:szCs w:val="21"/>
        </w:rPr>
        <w:t>pbip</w:t>
      </w:r>
      <w:proofErr w:type="spellEnd"/>
      <w:proofErr w:type="gramEnd"/>
      <w:r>
        <w:rPr>
          <w:sz w:val="21"/>
          <w:szCs w:val="21"/>
        </w:rPr>
        <w:t xml:space="preserve"> format and the </w:t>
      </w:r>
      <w:proofErr w:type="spellStart"/>
      <w:r>
        <w:rPr>
          <w:sz w:val="21"/>
          <w:szCs w:val="21"/>
        </w:rPr>
        <w:t>SemanticModel</w:t>
      </w:r>
      <w:proofErr w:type="spellEnd"/>
      <w:r>
        <w:rPr>
          <w:sz w:val="21"/>
          <w:szCs w:val="21"/>
        </w:rPr>
        <w:t xml:space="preserve"> / Report folder split that §3.3 relies on. It references TMDL only briefly; the detailed TMDL serialization format is documented separately under the semantic model articles linked from it. Nothing in §8 depends on that detail.</w:t>
      </w:r>
    </w:p>
    <w:p w14:paraId="24701342" w14:textId="77777777" w:rsidR="00156577" w:rsidRDefault="00000000">
      <w:pPr>
        <w:pStyle w:val="Heading1"/>
        <w:spacing w:before="360" w:after="160"/>
      </w:pPr>
      <w:bookmarkStart w:id="33" w:name="_Toc240468896"/>
      <w:r>
        <w:rPr>
          <w:b/>
          <w:bCs/>
          <w:color w:val="1F3864"/>
          <w:sz w:val="30"/>
          <w:szCs w:val="30"/>
        </w:rPr>
        <w:t>Appendix A — CONTRIBUTING.md</w:t>
      </w:r>
      <w:bookmarkEnd w:id="33"/>
    </w:p>
    <w:p w14:paraId="7A9FA1AB" w14:textId="77777777" w:rsidR="00156577" w:rsidRDefault="00000000">
      <w:pPr>
        <w:spacing w:after="120" w:line="276" w:lineRule="auto"/>
      </w:pPr>
      <w:r>
        <w:t>Create this at the repository root: Add file → Create new file → name it exactly CONTRIBUTING.md → paste the content below → Commit.</w:t>
      </w:r>
    </w:p>
    <w:p w14:paraId="590A0888"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70F61EB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D06815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6D9BEB0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1195176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1FAFC7E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Full setup detail is in `docs/00_GitHub_Development_Guide.docx`.</w:t>
      </w:r>
    </w:p>
    <w:p w14:paraId="35958C1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52C22A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Architecture in one line</w:t>
      </w:r>
    </w:p>
    <w:p w14:paraId="493A216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56206A3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edited in the model file only.</w:t>
      </w:r>
    </w:p>
    <w:p w14:paraId="3497E59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24EFC3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6B2E8C3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type | Tool | Workflow |</w:t>
      </w:r>
    </w:p>
    <w:p w14:paraId="73C609B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0F6EEB4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Word docs, HTML,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screenshots | GitHub website | Upload -&gt; descriptive commit message |</w:t>
      </w:r>
    </w:p>
    <w:p w14:paraId="2D44AEC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PBIP text files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Desktop + GitHub Desktop | Save into the clone -&gt; review diff -&gt; Commit -&gt; Push |</w:t>
      </w:r>
    </w:p>
    <w:p w14:paraId="3EF1D3A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5E523CF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3FA5EA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070EBF2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5BC73C3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2. Save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xml:space="preserve"> files inside the clone's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folder. Nowhere else.</w:t>
      </w:r>
    </w:p>
    <w:p w14:paraId="055ED58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3. Measure changes go in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only. If you are editing the</w:t>
      </w:r>
    </w:p>
    <w:p w14:paraId="2232DFC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14BEDA0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4. Re-run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/06_item_lifecycle.sql` after any reload of the fact table.</w:t>
      </w:r>
    </w:p>
    <w:p w14:paraId="78BF6CD3"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62BEC785" w14:textId="77777777" w:rsidR="00156577" w:rsidRDefault="00000000">
      <w:pPr>
        <w:pStyle w:val="Heading1"/>
        <w:spacing w:before="360" w:after="160"/>
      </w:pPr>
      <w:bookmarkStart w:id="34" w:name="_Toc240468897"/>
      <w:r>
        <w:rPr>
          <w:b/>
          <w:bCs/>
          <w:color w:val="1F3864"/>
          <w:sz w:val="30"/>
          <w:szCs w:val="30"/>
        </w:rPr>
        <w:lastRenderedPageBreak/>
        <w:t>Appendix B — Artifact Placement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1"/>
        <w:gridCol w:w="1228"/>
        <w:gridCol w:w="1299"/>
        <w:gridCol w:w="2722"/>
      </w:tblGrid>
      <w:tr w:rsidR="00156577" w14:paraId="5C30CF42" w14:textId="77777777">
        <w:trPr>
          <w:tblHeader/>
        </w:trPr>
        <w:tc>
          <w:tcPr>
            <w:tcW w:w="2808" w:type="dxa"/>
            <w:shd w:val="clear" w:color="auto" w:fill="D9D9D9"/>
            <w:tcMar>
              <w:top w:w="60" w:type="dxa"/>
              <w:left w:w="100" w:type="dxa"/>
              <w:bottom w:w="60" w:type="dxa"/>
              <w:right w:w="100" w:type="dxa"/>
            </w:tcMar>
          </w:tcPr>
          <w:p w14:paraId="4BF936AC" w14:textId="77777777" w:rsidR="00156577" w:rsidRDefault="00000000">
            <w:r>
              <w:rPr>
                <w:b/>
                <w:bCs/>
                <w:sz w:val="19"/>
                <w:szCs w:val="19"/>
              </w:rPr>
              <w:t>Artifact</w:t>
            </w:r>
          </w:p>
        </w:tc>
        <w:tc>
          <w:tcPr>
            <w:tcW w:w="1310" w:type="dxa"/>
            <w:shd w:val="clear" w:color="auto" w:fill="D9D9D9"/>
            <w:tcMar>
              <w:top w:w="60" w:type="dxa"/>
              <w:left w:w="100" w:type="dxa"/>
              <w:bottom w:w="60" w:type="dxa"/>
              <w:right w:w="100" w:type="dxa"/>
            </w:tcMar>
          </w:tcPr>
          <w:p w14:paraId="32B339E7" w14:textId="77777777" w:rsidR="00156577" w:rsidRDefault="00000000">
            <w:r>
              <w:rPr>
                <w:b/>
                <w:bCs/>
                <w:sz w:val="19"/>
                <w:szCs w:val="19"/>
              </w:rPr>
              <w:t>Folder</w:t>
            </w:r>
          </w:p>
        </w:tc>
        <w:tc>
          <w:tcPr>
            <w:tcW w:w="1872" w:type="dxa"/>
            <w:shd w:val="clear" w:color="auto" w:fill="D9D9D9"/>
            <w:tcMar>
              <w:top w:w="60" w:type="dxa"/>
              <w:left w:w="100" w:type="dxa"/>
              <w:bottom w:w="60" w:type="dxa"/>
              <w:right w:w="100" w:type="dxa"/>
            </w:tcMar>
          </w:tcPr>
          <w:p w14:paraId="20C12F75" w14:textId="77777777" w:rsidR="00156577" w:rsidRDefault="00000000">
            <w:r>
              <w:rPr>
                <w:b/>
                <w:bCs/>
                <w:sz w:val="19"/>
                <w:szCs w:val="19"/>
              </w:rPr>
              <w:t>Tool</w:t>
            </w:r>
          </w:p>
        </w:tc>
        <w:tc>
          <w:tcPr>
            <w:tcW w:w="3370" w:type="dxa"/>
            <w:shd w:val="clear" w:color="auto" w:fill="D9D9D9"/>
            <w:tcMar>
              <w:top w:w="60" w:type="dxa"/>
              <w:left w:w="100" w:type="dxa"/>
              <w:bottom w:w="60" w:type="dxa"/>
              <w:right w:w="100" w:type="dxa"/>
            </w:tcMar>
          </w:tcPr>
          <w:p w14:paraId="2E465B7E" w14:textId="77777777" w:rsidR="00156577" w:rsidRDefault="00000000">
            <w:r>
              <w:rPr>
                <w:b/>
                <w:bCs/>
                <w:sz w:val="19"/>
                <w:szCs w:val="19"/>
              </w:rPr>
              <w:t>Notes</w:t>
            </w:r>
          </w:p>
        </w:tc>
      </w:tr>
      <w:tr w:rsidR="00156577" w14:paraId="27CD088E" w14:textId="77777777">
        <w:trPr>
          <w:cantSplit/>
        </w:trPr>
        <w:tc>
          <w:tcPr>
            <w:tcW w:w="2808" w:type="dxa"/>
            <w:tcMar>
              <w:top w:w="60" w:type="dxa"/>
              <w:left w:w="100" w:type="dxa"/>
              <w:bottom w:w="60" w:type="dxa"/>
              <w:right w:w="100" w:type="dxa"/>
            </w:tcMar>
          </w:tcPr>
          <w:p w14:paraId="578BF2B0" w14:textId="77777777" w:rsidR="00156577" w:rsidRDefault="00000000">
            <w:r>
              <w:rPr>
                <w:sz w:val="19"/>
                <w:szCs w:val="19"/>
              </w:rPr>
              <w:t>00_GitHub_Development_Guide.docx</w:t>
            </w:r>
          </w:p>
        </w:tc>
        <w:tc>
          <w:tcPr>
            <w:tcW w:w="1310" w:type="dxa"/>
            <w:tcMar>
              <w:top w:w="60" w:type="dxa"/>
              <w:left w:w="100" w:type="dxa"/>
              <w:bottom w:w="60" w:type="dxa"/>
              <w:right w:w="100" w:type="dxa"/>
            </w:tcMar>
          </w:tcPr>
          <w:p w14:paraId="2EEA305E" w14:textId="77777777" w:rsidR="00156577" w:rsidRDefault="00000000">
            <w:r>
              <w:rPr>
                <w:sz w:val="19"/>
                <w:szCs w:val="19"/>
              </w:rPr>
              <w:t>docs/</w:t>
            </w:r>
          </w:p>
        </w:tc>
        <w:tc>
          <w:tcPr>
            <w:tcW w:w="1872" w:type="dxa"/>
            <w:tcMar>
              <w:top w:w="60" w:type="dxa"/>
              <w:left w:w="100" w:type="dxa"/>
              <w:bottom w:w="60" w:type="dxa"/>
              <w:right w:w="100" w:type="dxa"/>
            </w:tcMar>
          </w:tcPr>
          <w:p w14:paraId="694E453C" w14:textId="77777777" w:rsidR="00156577" w:rsidRDefault="00000000">
            <w:r>
              <w:rPr>
                <w:sz w:val="19"/>
                <w:szCs w:val="19"/>
              </w:rPr>
              <w:t>Website</w:t>
            </w:r>
          </w:p>
        </w:tc>
        <w:tc>
          <w:tcPr>
            <w:tcW w:w="3370" w:type="dxa"/>
            <w:tcMar>
              <w:top w:w="60" w:type="dxa"/>
              <w:left w:w="100" w:type="dxa"/>
              <w:bottom w:w="60" w:type="dxa"/>
              <w:right w:w="100" w:type="dxa"/>
            </w:tcMar>
          </w:tcPr>
          <w:p w14:paraId="7AC30CC0" w14:textId="77777777" w:rsidR="00156577" w:rsidRDefault="00000000">
            <w:r>
              <w:rPr>
                <w:sz w:val="19"/>
                <w:szCs w:val="19"/>
              </w:rPr>
              <w:t>This document. Uploaded first, before any other artifact</w:t>
            </w:r>
          </w:p>
        </w:tc>
      </w:tr>
      <w:tr w:rsidR="00156577" w14:paraId="602DCE8B" w14:textId="77777777">
        <w:trPr>
          <w:cantSplit/>
        </w:trPr>
        <w:tc>
          <w:tcPr>
            <w:tcW w:w="2808" w:type="dxa"/>
            <w:tcMar>
              <w:top w:w="60" w:type="dxa"/>
              <w:left w:w="100" w:type="dxa"/>
              <w:bottom w:w="60" w:type="dxa"/>
              <w:right w:w="100" w:type="dxa"/>
            </w:tcMar>
          </w:tcPr>
          <w:p w14:paraId="7FCDEB26" w14:textId="77777777" w:rsidR="00156577" w:rsidRDefault="00000000">
            <w:r>
              <w:rPr>
                <w:sz w:val="19"/>
                <w:szCs w:val="19"/>
              </w:rPr>
              <w:t>01_Project_Plan_Retail_Sector_Health.docx</w:t>
            </w:r>
          </w:p>
        </w:tc>
        <w:tc>
          <w:tcPr>
            <w:tcW w:w="1310" w:type="dxa"/>
            <w:tcMar>
              <w:top w:w="60" w:type="dxa"/>
              <w:left w:w="100" w:type="dxa"/>
              <w:bottom w:w="60" w:type="dxa"/>
              <w:right w:w="100" w:type="dxa"/>
            </w:tcMar>
          </w:tcPr>
          <w:p w14:paraId="19C32085" w14:textId="77777777" w:rsidR="00156577" w:rsidRDefault="00000000">
            <w:r>
              <w:rPr>
                <w:sz w:val="19"/>
                <w:szCs w:val="19"/>
              </w:rPr>
              <w:t>docs/</w:t>
            </w:r>
          </w:p>
        </w:tc>
        <w:tc>
          <w:tcPr>
            <w:tcW w:w="1872" w:type="dxa"/>
            <w:tcMar>
              <w:top w:w="60" w:type="dxa"/>
              <w:left w:w="100" w:type="dxa"/>
              <w:bottom w:w="60" w:type="dxa"/>
              <w:right w:w="100" w:type="dxa"/>
            </w:tcMar>
          </w:tcPr>
          <w:p w14:paraId="6DC350C6" w14:textId="77777777" w:rsidR="00156577" w:rsidRDefault="00000000">
            <w:r>
              <w:rPr>
                <w:sz w:val="19"/>
                <w:szCs w:val="19"/>
              </w:rPr>
              <w:t>Website</w:t>
            </w:r>
          </w:p>
        </w:tc>
        <w:tc>
          <w:tcPr>
            <w:tcW w:w="3370" w:type="dxa"/>
            <w:tcMar>
              <w:top w:w="60" w:type="dxa"/>
              <w:left w:w="100" w:type="dxa"/>
              <w:bottom w:w="60" w:type="dxa"/>
              <w:right w:w="100" w:type="dxa"/>
            </w:tcMar>
          </w:tcPr>
          <w:p w14:paraId="78FEC08D" w14:textId="77777777" w:rsidR="00156577" w:rsidRDefault="00000000">
            <w:r>
              <w:rPr>
                <w:sz w:val="19"/>
                <w:szCs w:val="19"/>
              </w:rPr>
              <w:t>Overview, sources, model, build sequence, methodology</w:t>
            </w:r>
          </w:p>
        </w:tc>
      </w:tr>
      <w:tr w:rsidR="00156577" w14:paraId="40718DBB" w14:textId="77777777">
        <w:trPr>
          <w:cantSplit/>
        </w:trPr>
        <w:tc>
          <w:tcPr>
            <w:tcW w:w="2808" w:type="dxa"/>
            <w:tcMar>
              <w:top w:w="60" w:type="dxa"/>
              <w:left w:w="100" w:type="dxa"/>
              <w:bottom w:w="60" w:type="dxa"/>
              <w:right w:w="100" w:type="dxa"/>
            </w:tcMar>
          </w:tcPr>
          <w:p w14:paraId="585984EF" w14:textId="77777777" w:rsidR="00156577" w:rsidRDefault="00000000">
            <w:r>
              <w:rPr>
                <w:sz w:val="19"/>
                <w:szCs w:val="19"/>
              </w:rPr>
              <w:t>02_Data_Setup_and_Semantic_Model_Guide.docx</w:t>
            </w:r>
          </w:p>
        </w:tc>
        <w:tc>
          <w:tcPr>
            <w:tcW w:w="1310" w:type="dxa"/>
            <w:tcMar>
              <w:top w:w="60" w:type="dxa"/>
              <w:left w:w="100" w:type="dxa"/>
              <w:bottom w:w="60" w:type="dxa"/>
              <w:right w:w="100" w:type="dxa"/>
            </w:tcMar>
          </w:tcPr>
          <w:p w14:paraId="7D4DA7E0" w14:textId="77777777" w:rsidR="00156577" w:rsidRDefault="00000000">
            <w:r>
              <w:rPr>
                <w:sz w:val="19"/>
                <w:szCs w:val="19"/>
              </w:rPr>
              <w:t>docs/</w:t>
            </w:r>
          </w:p>
        </w:tc>
        <w:tc>
          <w:tcPr>
            <w:tcW w:w="1872" w:type="dxa"/>
            <w:tcMar>
              <w:top w:w="60" w:type="dxa"/>
              <w:left w:w="100" w:type="dxa"/>
              <w:bottom w:w="60" w:type="dxa"/>
              <w:right w:w="100" w:type="dxa"/>
            </w:tcMar>
          </w:tcPr>
          <w:p w14:paraId="272E4186" w14:textId="77777777" w:rsidR="00156577" w:rsidRDefault="00000000">
            <w:r>
              <w:rPr>
                <w:sz w:val="19"/>
                <w:szCs w:val="19"/>
              </w:rPr>
              <w:t>Website</w:t>
            </w:r>
          </w:p>
        </w:tc>
        <w:tc>
          <w:tcPr>
            <w:tcW w:w="3370" w:type="dxa"/>
            <w:tcMar>
              <w:top w:w="60" w:type="dxa"/>
              <w:left w:w="100" w:type="dxa"/>
              <w:bottom w:w="60" w:type="dxa"/>
              <w:right w:w="100" w:type="dxa"/>
            </w:tcMar>
          </w:tcPr>
          <w:p w14:paraId="349482FA" w14:textId="77777777" w:rsidR="00156577" w:rsidRDefault="00000000">
            <w:r>
              <w:rPr>
                <w:sz w:val="19"/>
                <w:szCs w:val="19"/>
              </w:rPr>
              <w:t>Source to ingestion to published model</w:t>
            </w:r>
          </w:p>
        </w:tc>
      </w:tr>
      <w:tr w:rsidR="00156577" w14:paraId="288C26A1" w14:textId="77777777">
        <w:trPr>
          <w:cantSplit/>
        </w:trPr>
        <w:tc>
          <w:tcPr>
            <w:tcW w:w="2808" w:type="dxa"/>
            <w:tcMar>
              <w:top w:w="60" w:type="dxa"/>
              <w:left w:w="100" w:type="dxa"/>
              <w:bottom w:w="60" w:type="dxa"/>
              <w:right w:w="100" w:type="dxa"/>
            </w:tcMar>
          </w:tcPr>
          <w:p w14:paraId="5F5721C3" w14:textId="77777777" w:rsidR="00156577" w:rsidRDefault="00000000">
            <w:r>
              <w:rPr>
                <w:sz w:val="19"/>
                <w:szCs w:val="19"/>
              </w:rPr>
              <w:t>12/13/14 report mockups (.html)</w:t>
            </w:r>
          </w:p>
        </w:tc>
        <w:tc>
          <w:tcPr>
            <w:tcW w:w="1310" w:type="dxa"/>
            <w:tcMar>
              <w:top w:w="60" w:type="dxa"/>
              <w:left w:w="100" w:type="dxa"/>
              <w:bottom w:w="60" w:type="dxa"/>
              <w:right w:w="100" w:type="dxa"/>
            </w:tcMar>
          </w:tcPr>
          <w:p w14:paraId="2CB72615" w14:textId="77777777" w:rsidR="00156577" w:rsidRDefault="00000000">
            <w:r>
              <w:rPr>
                <w:sz w:val="19"/>
                <w:szCs w:val="19"/>
              </w:rPr>
              <w:t>docs/</w:t>
            </w:r>
          </w:p>
        </w:tc>
        <w:tc>
          <w:tcPr>
            <w:tcW w:w="1872" w:type="dxa"/>
            <w:tcMar>
              <w:top w:w="60" w:type="dxa"/>
              <w:left w:w="100" w:type="dxa"/>
              <w:bottom w:w="60" w:type="dxa"/>
              <w:right w:w="100" w:type="dxa"/>
            </w:tcMar>
          </w:tcPr>
          <w:p w14:paraId="093CD138" w14:textId="77777777" w:rsidR="00156577" w:rsidRDefault="00000000">
            <w:r>
              <w:rPr>
                <w:sz w:val="19"/>
                <w:szCs w:val="19"/>
              </w:rPr>
              <w:t>Website</w:t>
            </w:r>
          </w:p>
        </w:tc>
        <w:tc>
          <w:tcPr>
            <w:tcW w:w="3370" w:type="dxa"/>
            <w:tcMar>
              <w:top w:w="60" w:type="dxa"/>
              <w:left w:w="100" w:type="dxa"/>
              <w:bottom w:w="60" w:type="dxa"/>
              <w:right w:w="100" w:type="dxa"/>
            </w:tcMar>
          </w:tcPr>
          <w:p w14:paraId="7D32FFCC" w14:textId="77777777" w:rsidR="00156577" w:rsidRDefault="00000000">
            <w:r>
              <w:rPr>
                <w:sz w:val="19"/>
                <w:szCs w:val="19"/>
              </w:rPr>
              <w:t>Publishable via GitHub Pages</w:t>
            </w:r>
          </w:p>
        </w:tc>
      </w:tr>
      <w:tr w:rsidR="00156577" w14:paraId="0305ADC7" w14:textId="77777777">
        <w:trPr>
          <w:cantSplit/>
        </w:trPr>
        <w:tc>
          <w:tcPr>
            <w:tcW w:w="2808" w:type="dxa"/>
            <w:tcMar>
              <w:top w:w="60" w:type="dxa"/>
              <w:left w:w="100" w:type="dxa"/>
              <w:bottom w:w="60" w:type="dxa"/>
              <w:right w:w="100" w:type="dxa"/>
            </w:tcMar>
          </w:tcPr>
          <w:p w14:paraId="23B2A929" w14:textId="77777777" w:rsidR="00156577" w:rsidRDefault="00000000">
            <w:r>
              <w:rPr>
                <w:sz w:val="19"/>
                <w:szCs w:val="19"/>
              </w:rPr>
              <w:t>15_Report_Build_Instructions.docx</w:t>
            </w:r>
          </w:p>
        </w:tc>
        <w:tc>
          <w:tcPr>
            <w:tcW w:w="1310" w:type="dxa"/>
            <w:tcMar>
              <w:top w:w="60" w:type="dxa"/>
              <w:left w:w="100" w:type="dxa"/>
              <w:bottom w:w="60" w:type="dxa"/>
              <w:right w:w="100" w:type="dxa"/>
            </w:tcMar>
          </w:tcPr>
          <w:p w14:paraId="181045FD" w14:textId="77777777" w:rsidR="00156577" w:rsidRDefault="00000000">
            <w:r>
              <w:rPr>
                <w:sz w:val="19"/>
                <w:szCs w:val="19"/>
              </w:rPr>
              <w:t>docs/</w:t>
            </w:r>
          </w:p>
        </w:tc>
        <w:tc>
          <w:tcPr>
            <w:tcW w:w="1872" w:type="dxa"/>
            <w:tcMar>
              <w:top w:w="60" w:type="dxa"/>
              <w:left w:w="100" w:type="dxa"/>
              <w:bottom w:w="60" w:type="dxa"/>
              <w:right w:w="100" w:type="dxa"/>
            </w:tcMar>
          </w:tcPr>
          <w:p w14:paraId="4359C850" w14:textId="77777777" w:rsidR="00156577" w:rsidRDefault="00000000">
            <w:r>
              <w:rPr>
                <w:sz w:val="19"/>
                <w:szCs w:val="19"/>
              </w:rPr>
              <w:t>Website</w:t>
            </w:r>
          </w:p>
        </w:tc>
        <w:tc>
          <w:tcPr>
            <w:tcW w:w="3370" w:type="dxa"/>
            <w:tcMar>
              <w:top w:w="60" w:type="dxa"/>
              <w:left w:w="100" w:type="dxa"/>
              <w:bottom w:w="60" w:type="dxa"/>
              <w:right w:w="100" w:type="dxa"/>
            </w:tcMar>
          </w:tcPr>
          <w:p w14:paraId="666670E3" w14:textId="77777777" w:rsidR="00156577" w:rsidRDefault="00000000">
            <w:r>
              <w:rPr>
                <w:sz w:val="19"/>
                <w:szCs w:val="19"/>
              </w:rPr>
              <w:t>Full visual specification and build patterns</w:t>
            </w:r>
          </w:p>
        </w:tc>
      </w:tr>
      <w:tr w:rsidR="00156577" w14:paraId="3D75BB0A" w14:textId="77777777">
        <w:trPr>
          <w:cantSplit/>
        </w:trPr>
        <w:tc>
          <w:tcPr>
            <w:tcW w:w="2808" w:type="dxa"/>
            <w:tcMar>
              <w:top w:w="60" w:type="dxa"/>
              <w:left w:w="100" w:type="dxa"/>
              <w:bottom w:w="60" w:type="dxa"/>
              <w:right w:w="100" w:type="dxa"/>
            </w:tcMar>
          </w:tcPr>
          <w:p w14:paraId="0BE861B2" w14:textId="77777777" w:rsidR="00156577" w:rsidRDefault="00000000">
            <w:r>
              <w:rPr>
                <w:sz w:val="19"/>
                <w:szCs w:val="19"/>
              </w:rPr>
              <w:t>20_Data_Dictionary.xlsx</w:t>
            </w:r>
          </w:p>
        </w:tc>
        <w:tc>
          <w:tcPr>
            <w:tcW w:w="1310" w:type="dxa"/>
            <w:tcMar>
              <w:top w:w="60" w:type="dxa"/>
              <w:left w:w="100" w:type="dxa"/>
              <w:bottom w:w="60" w:type="dxa"/>
              <w:right w:w="100" w:type="dxa"/>
            </w:tcMar>
          </w:tcPr>
          <w:p w14:paraId="6CF89832" w14:textId="77777777" w:rsidR="00156577" w:rsidRDefault="00000000">
            <w:r>
              <w:rPr>
                <w:sz w:val="19"/>
                <w:szCs w:val="19"/>
              </w:rPr>
              <w:t>docs/</w:t>
            </w:r>
          </w:p>
        </w:tc>
        <w:tc>
          <w:tcPr>
            <w:tcW w:w="1872" w:type="dxa"/>
            <w:tcMar>
              <w:top w:w="60" w:type="dxa"/>
              <w:left w:w="100" w:type="dxa"/>
              <w:bottom w:w="60" w:type="dxa"/>
              <w:right w:w="100" w:type="dxa"/>
            </w:tcMar>
          </w:tcPr>
          <w:p w14:paraId="17F39F48" w14:textId="77777777" w:rsidR="00156577" w:rsidRDefault="00000000">
            <w:r>
              <w:rPr>
                <w:sz w:val="19"/>
                <w:szCs w:val="19"/>
              </w:rPr>
              <w:t>Website</w:t>
            </w:r>
          </w:p>
        </w:tc>
        <w:tc>
          <w:tcPr>
            <w:tcW w:w="3370" w:type="dxa"/>
            <w:tcMar>
              <w:top w:w="60" w:type="dxa"/>
              <w:left w:w="100" w:type="dxa"/>
              <w:bottom w:w="60" w:type="dxa"/>
              <w:right w:w="100" w:type="dxa"/>
            </w:tcMar>
          </w:tcPr>
          <w:p w14:paraId="783251B6" w14:textId="77777777" w:rsidR="00156577" w:rsidRDefault="00000000">
            <w:r>
              <w:rPr>
                <w:sz w:val="19"/>
                <w:szCs w:val="19"/>
              </w:rPr>
              <w:t>Columns, measures, relationships</w:t>
            </w:r>
          </w:p>
        </w:tc>
      </w:tr>
      <w:tr w:rsidR="00156577" w14:paraId="1525CA06" w14:textId="77777777">
        <w:trPr>
          <w:cantSplit/>
        </w:trPr>
        <w:tc>
          <w:tcPr>
            <w:tcW w:w="2808" w:type="dxa"/>
            <w:tcMar>
              <w:top w:w="60" w:type="dxa"/>
              <w:left w:w="100" w:type="dxa"/>
              <w:bottom w:w="60" w:type="dxa"/>
              <w:right w:w="100" w:type="dxa"/>
            </w:tcMar>
          </w:tcPr>
          <w:p w14:paraId="6895354A" w14:textId="77777777" w:rsidR="00156577" w:rsidRDefault="00000000">
            <w:r>
              <w:rPr>
                <w:sz w:val="19"/>
                <w:szCs w:val="19"/>
              </w:rPr>
              <w:t>01–08 warehouse scripts (.</w:t>
            </w:r>
            <w:proofErr w:type="spellStart"/>
            <w:r>
              <w:rPr>
                <w:sz w:val="19"/>
                <w:szCs w:val="19"/>
              </w:rPr>
              <w:t>sql</w:t>
            </w:r>
            <w:proofErr w:type="spellEnd"/>
            <w:r>
              <w:rPr>
                <w:sz w:val="19"/>
                <w:szCs w:val="19"/>
              </w:rPr>
              <w:t>)</w:t>
            </w:r>
          </w:p>
        </w:tc>
        <w:tc>
          <w:tcPr>
            <w:tcW w:w="1310" w:type="dxa"/>
            <w:tcMar>
              <w:top w:w="60" w:type="dxa"/>
              <w:left w:w="100" w:type="dxa"/>
              <w:bottom w:w="60" w:type="dxa"/>
              <w:right w:w="100" w:type="dxa"/>
            </w:tcMar>
          </w:tcPr>
          <w:p w14:paraId="3F2A3CBD" w14:textId="77777777" w:rsidR="00156577" w:rsidRDefault="00000000">
            <w:proofErr w:type="spellStart"/>
            <w:r>
              <w:rPr>
                <w:sz w:val="19"/>
                <w:szCs w:val="19"/>
              </w:rPr>
              <w:t>sql</w:t>
            </w:r>
            <w:proofErr w:type="spellEnd"/>
            <w:r>
              <w:rPr>
                <w:sz w:val="19"/>
                <w:szCs w:val="19"/>
              </w:rPr>
              <w:t>/</w:t>
            </w:r>
          </w:p>
        </w:tc>
        <w:tc>
          <w:tcPr>
            <w:tcW w:w="1872" w:type="dxa"/>
            <w:tcMar>
              <w:top w:w="60" w:type="dxa"/>
              <w:left w:w="100" w:type="dxa"/>
              <w:bottom w:w="60" w:type="dxa"/>
              <w:right w:w="100" w:type="dxa"/>
            </w:tcMar>
          </w:tcPr>
          <w:p w14:paraId="5268E4DE" w14:textId="77777777" w:rsidR="00156577" w:rsidRDefault="00000000">
            <w:r>
              <w:rPr>
                <w:sz w:val="19"/>
                <w:szCs w:val="19"/>
              </w:rPr>
              <w:t>Either</w:t>
            </w:r>
          </w:p>
        </w:tc>
        <w:tc>
          <w:tcPr>
            <w:tcW w:w="3370" w:type="dxa"/>
            <w:tcMar>
              <w:top w:w="60" w:type="dxa"/>
              <w:left w:w="100" w:type="dxa"/>
              <w:bottom w:w="60" w:type="dxa"/>
              <w:right w:w="100" w:type="dxa"/>
            </w:tcMar>
          </w:tcPr>
          <w:p w14:paraId="1D20FA0F" w14:textId="77777777" w:rsidR="00156577" w:rsidRDefault="00000000">
            <w:r>
              <w:rPr>
                <w:sz w:val="19"/>
                <w:szCs w:val="19"/>
              </w:rPr>
              <w:t>Run in numeric order</w:t>
            </w:r>
          </w:p>
        </w:tc>
      </w:tr>
      <w:tr w:rsidR="00156577" w14:paraId="6F31160D" w14:textId="77777777">
        <w:trPr>
          <w:cantSplit/>
        </w:trPr>
        <w:tc>
          <w:tcPr>
            <w:tcW w:w="2808" w:type="dxa"/>
            <w:tcMar>
              <w:top w:w="60" w:type="dxa"/>
              <w:left w:w="100" w:type="dxa"/>
              <w:bottom w:w="60" w:type="dxa"/>
              <w:right w:w="100" w:type="dxa"/>
            </w:tcMar>
          </w:tcPr>
          <w:p w14:paraId="65C400F9" w14:textId="77777777" w:rsidR="00156577" w:rsidRDefault="00000000">
            <w:proofErr w:type="spellStart"/>
            <w:r>
              <w:rPr>
                <w:sz w:val="19"/>
                <w:szCs w:val="19"/>
              </w:rPr>
              <w:t>fnGetFredSeries.m</w:t>
            </w:r>
            <w:proofErr w:type="spellEnd"/>
            <w:r>
              <w:rPr>
                <w:sz w:val="19"/>
                <w:szCs w:val="19"/>
              </w:rPr>
              <w:t xml:space="preserve"> and query source</w:t>
            </w:r>
          </w:p>
        </w:tc>
        <w:tc>
          <w:tcPr>
            <w:tcW w:w="1310" w:type="dxa"/>
            <w:tcMar>
              <w:top w:w="60" w:type="dxa"/>
              <w:left w:w="100" w:type="dxa"/>
              <w:bottom w:w="60" w:type="dxa"/>
              <w:right w:w="100" w:type="dxa"/>
            </w:tcMar>
          </w:tcPr>
          <w:p w14:paraId="2B664486" w14:textId="77777777" w:rsidR="00156577" w:rsidRDefault="00000000">
            <w:proofErr w:type="spellStart"/>
            <w:r>
              <w:rPr>
                <w:sz w:val="19"/>
                <w:szCs w:val="19"/>
              </w:rPr>
              <w:t>powerquery</w:t>
            </w:r>
            <w:proofErr w:type="spellEnd"/>
            <w:r>
              <w:rPr>
                <w:sz w:val="19"/>
                <w:szCs w:val="19"/>
              </w:rPr>
              <w:t>/</w:t>
            </w:r>
          </w:p>
        </w:tc>
        <w:tc>
          <w:tcPr>
            <w:tcW w:w="1872" w:type="dxa"/>
            <w:tcMar>
              <w:top w:w="60" w:type="dxa"/>
              <w:left w:w="100" w:type="dxa"/>
              <w:bottom w:w="60" w:type="dxa"/>
              <w:right w:w="100" w:type="dxa"/>
            </w:tcMar>
          </w:tcPr>
          <w:p w14:paraId="0D5F8A05" w14:textId="77777777" w:rsidR="00156577" w:rsidRDefault="00000000">
            <w:r>
              <w:rPr>
                <w:sz w:val="19"/>
                <w:szCs w:val="19"/>
              </w:rPr>
              <w:t>Either</w:t>
            </w:r>
          </w:p>
        </w:tc>
        <w:tc>
          <w:tcPr>
            <w:tcW w:w="3370" w:type="dxa"/>
            <w:tcMar>
              <w:top w:w="60" w:type="dxa"/>
              <w:left w:w="100" w:type="dxa"/>
              <w:bottom w:w="60" w:type="dxa"/>
              <w:right w:w="100" w:type="dxa"/>
            </w:tcMar>
          </w:tcPr>
          <w:p w14:paraId="253EA448" w14:textId="77777777" w:rsidR="00156577" w:rsidRDefault="00000000">
            <w:r>
              <w:rPr>
                <w:sz w:val="19"/>
                <w:szCs w:val="19"/>
              </w:rPr>
              <w:t>Mirrors what is in the model</w:t>
            </w:r>
          </w:p>
        </w:tc>
      </w:tr>
      <w:tr w:rsidR="00156577" w14:paraId="27B5FBAA" w14:textId="77777777">
        <w:trPr>
          <w:cantSplit/>
        </w:trPr>
        <w:tc>
          <w:tcPr>
            <w:tcW w:w="2808" w:type="dxa"/>
            <w:tcMar>
              <w:top w:w="60" w:type="dxa"/>
              <w:left w:w="100" w:type="dxa"/>
              <w:bottom w:w="60" w:type="dxa"/>
              <w:right w:w="100" w:type="dxa"/>
            </w:tcMar>
          </w:tcPr>
          <w:p w14:paraId="4927DDE5" w14:textId="77777777" w:rsidR="00156577" w:rsidRDefault="00000000">
            <w:r>
              <w:rPr>
                <w:sz w:val="19"/>
                <w:szCs w:val="19"/>
              </w:rPr>
              <w:t>Measure catalog (.</w:t>
            </w:r>
            <w:proofErr w:type="spellStart"/>
            <w:r>
              <w:rPr>
                <w:sz w:val="19"/>
                <w:szCs w:val="19"/>
              </w:rPr>
              <w:t>dax</w:t>
            </w:r>
            <w:proofErr w:type="spellEnd"/>
            <w:r>
              <w:rPr>
                <w:sz w:val="19"/>
                <w:szCs w:val="19"/>
              </w:rPr>
              <w:t>)</w:t>
            </w:r>
          </w:p>
        </w:tc>
        <w:tc>
          <w:tcPr>
            <w:tcW w:w="1310" w:type="dxa"/>
            <w:tcMar>
              <w:top w:w="60" w:type="dxa"/>
              <w:left w:w="100" w:type="dxa"/>
              <w:bottom w:w="60" w:type="dxa"/>
              <w:right w:w="100" w:type="dxa"/>
            </w:tcMar>
          </w:tcPr>
          <w:p w14:paraId="197866B2" w14:textId="77777777" w:rsidR="00156577" w:rsidRDefault="00000000">
            <w:proofErr w:type="spellStart"/>
            <w:r>
              <w:rPr>
                <w:sz w:val="19"/>
                <w:szCs w:val="19"/>
              </w:rPr>
              <w:t>dax</w:t>
            </w:r>
            <w:proofErr w:type="spellEnd"/>
            <w:r>
              <w:rPr>
                <w:sz w:val="19"/>
                <w:szCs w:val="19"/>
              </w:rPr>
              <w:t>/</w:t>
            </w:r>
          </w:p>
        </w:tc>
        <w:tc>
          <w:tcPr>
            <w:tcW w:w="1872" w:type="dxa"/>
            <w:tcMar>
              <w:top w:w="60" w:type="dxa"/>
              <w:left w:w="100" w:type="dxa"/>
              <w:bottom w:w="60" w:type="dxa"/>
              <w:right w:w="100" w:type="dxa"/>
            </w:tcMar>
          </w:tcPr>
          <w:p w14:paraId="3B087F99" w14:textId="77777777" w:rsidR="00156577" w:rsidRDefault="00000000">
            <w:r>
              <w:rPr>
                <w:sz w:val="19"/>
                <w:szCs w:val="19"/>
              </w:rPr>
              <w:t>Either</w:t>
            </w:r>
          </w:p>
        </w:tc>
        <w:tc>
          <w:tcPr>
            <w:tcW w:w="3370" w:type="dxa"/>
            <w:tcMar>
              <w:top w:w="60" w:type="dxa"/>
              <w:left w:w="100" w:type="dxa"/>
              <w:bottom w:w="60" w:type="dxa"/>
              <w:right w:w="100" w:type="dxa"/>
            </w:tcMar>
          </w:tcPr>
          <w:p w14:paraId="5013EE9E" w14:textId="77777777" w:rsidR="00156577" w:rsidRDefault="00000000">
            <w:r>
              <w:rPr>
                <w:sz w:val="19"/>
                <w:szCs w:val="19"/>
              </w:rPr>
              <w:t>One file per display folder</w:t>
            </w:r>
          </w:p>
        </w:tc>
      </w:tr>
      <w:tr w:rsidR="00156577" w14:paraId="72E5954F" w14:textId="77777777">
        <w:trPr>
          <w:cantSplit/>
        </w:trPr>
        <w:tc>
          <w:tcPr>
            <w:tcW w:w="2808" w:type="dxa"/>
            <w:tcMar>
              <w:top w:w="60" w:type="dxa"/>
              <w:left w:w="100" w:type="dxa"/>
              <w:bottom w:w="60" w:type="dxa"/>
              <w:right w:w="100" w:type="dxa"/>
            </w:tcMar>
          </w:tcPr>
          <w:p w14:paraId="0B84818D" w14:textId="77777777" w:rsidR="00156577" w:rsidRDefault="00000000">
            <w:proofErr w:type="spellStart"/>
            <w:r>
              <w:rPr>
                <w:sz w:val="19"/>
                <w:szCs w:val="19"/>
              </w:rPr>
              <w:t>RetailEconomics_Model</w:t>
            </w:r>
            <w:proofErr w:type="spellEnd"/>
            <w:r>
              <w:rPr>
                <w:sz w:val="19"/>
                <w:szCs w:val="19"/>
              </w:rPr>
              <w:t xml:space="preserve"> PBIP</w:t>
            </w:r>
          </w:p>
        </w:tc>
        <w:tc>
          <w:tcPr>
            <w:tcW w:w="1310" w:type="dxa"/>
            <w:tcMar>
              <w:top w:w="60" w:type="dxa"/>
              <w:left w:w="100" w:type="dxa"/>
              <w:bottom w:w="60" w:type="dxa"/>
              <w:right w:w="100" w:type="dxa"/>
            </w:tcMar>
          </w:tcPr>
          <w:p w14:paraId="756ABB10" w14:textId="77777777" w:rsidR="00156577" w:rsidRDefault="00000000">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1A974189" w14:textId="77777777" w:rsidR="00156577" w:rsidRDefault="00000000">
            <w:r>
              <w:rPr>
                <w:sz w:val="19"/>
                <w:szCs w:val="19"/>
              </w:rPr>
              <w:t>GitHub Desktop</w:t>
            </w:r>
          </w:p>
        </w:tc>
        <w:tc>
          <w:tcPr>
            <w:tcW w:w="3370" w:type="dxa"/>
            <w:tcMar>
              <w:top w:w="60" w:type="dxa"/>
              <w:left w:w="100" w:type="dxa"/>
              <w:bottom w:w="60" w:type="dxa"/>
              <w:right w:w="100" w:type="dxa"/>
            </w:tcMar>
          </w:tcPr>
          <w:p w14:paraId="37B9EDD3" w14:textId="77777777" w:rsidR="00156577" w:rsidRDefault="00000000">
            <w:r>
              <w:rPr>
                <w:sz w:val="19"/>
                <w:szCs w:val="19"/>
              </w:rPr>
              <w:t>The only folder with TMDL to diff</w:t>
            </w:r>
          </w:p>
        </w:tc>
      </w:tr>
      <w:tr w:rsidR="00156577" w14:paraId="12523CFA" w14:textId="77777777">
        <w:trPr>
          <w:cantSplit/>
        </w:trPr>
        <w:tc>
          <w:tcPr>
            <w:tcW w:w="2808" w:type="dxa"/>
            <w:tcMar>
              <w:top w:w="60" w:type="dxa"/>
              <w:left w:w="100" w:type="dxa"/>
              <w:bottom w:w="60" w:type="dxa"/>
              <w:right w:w="100" w:type="dxa"/>
            </w:tcMar>
          </w:tcPr>
          <w:p w14:paraId="6C9DF9D9" w14:textId="77777777" w:rsidR="00156577" w:rsidRDefault="00000000">
            <w:r>
              <w:rPr>
                <w:sz w:val="19"/>
                <w:szCs w:val="19"/>
              </w:rPr>
              <w:t>R1 / R2 / R3 PBIP</w:t>
            </w:r>
          </w:p>
        </w:tc>
        <w:tc>
          <w:tcPr>
            <w:tcW w:w="1310" w:type="dxa"/>
            <w:tcMar>
              <w:top w:w="60" w:type="dxa"/>
              <w:left w:w="100" w:type="dxa"/>
              <w:bottom w:w="60" w:type="dxa"/>
              <w:right w:w="100" w:type="dxa"/>
            </w:tcMar>
          </w:tcPr>
          <w:p w14:paraId="0386E74E" w14:textId="77777777" w:rsidR="00156577" w:rsidRDefault="00000000">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69645D58" w14:textId="77777777" w:rsidR="00156577" w:rsidRDefault="00000000">
            <w:r>
              <w:rPr>
                <w:sz w:val="19"/>
                <w:szCs w:val="19"/>
              </w:rPr>
              <w:t>GitHub Desktop</w:t>
            </w:r>
          </w:p>
        </w:tc>
        <w:tc>
          <w:tcPr>
            <w:tcW w:w="3370" w:type="dxa"/>
            <w:tcMar>
              <w:top w:w="60" w:type="dxa"/>
              <w:left w:w="100" w:type="dxa"/>
              <w:bottom w:w="60" w:type="dxa"/>
              <w:right w:w="100" w:type="dxa"/>
            </w:tcMar>
          </w:tcPr>
          <w:p w14:paraId="4A5DFA25" w14:textId="77777777" w:rsidR="00156577" w:rsidRDefault="00000000">
            <w:r>
              <w:rPr>
                <w:sz w:val="19"/>
                <w:szCs w:val="19"/>
              </w:rPr>
              <w:t>Report definitions only</w:t>
            </w:r>
          </w:p>
        </w:tc>
      </w:tr>
      <w:tr w:rsidR="00156577" w14:paraId="7BA44970" w14:textId="77777777">
        <w:trPr>
          <w:cantSplit/>
        </w:trPr>
        <w:tc>
          <w:tcPr>
            <w:tcW w:w="2808" w:type="dxa"/>
            <w:tcMar>
              <w:top w:w="60" w:type="dxa"/>
              <w:left w:w="100" w:type="dxa"/>
              <w:bottom w:w="60" w:type="dxa"/>
              <w:right w:w="100" w:type="dxa"/>
            </w:tcMar>
          </w:tcPr>
          <w:p w14:paraId="77FA0CFF" w14:textId="77777777" w:rsidR="00156577" w:rsidRDefault="00000000">
            <w:r>
              <w:rPr>
                <w:sz w:val="19"/>
                <w:szCs w:val="19"/>
              </w:rPr>
              <w:t>Four .</w:t>
            </w:r>
            <w:proofErr w:type="spellStart"/>
            <w:r>
              <w:rPr>
                <w:sz w:val="19"/>
                <w:szCs w:val="19"/>
              </w:rPr>
              <w:t>pbix</w:t>
            </w:r>
            <w:proofErr w:type="spellEnd"/>
            <w:r>
              <w:rPr>
                <w:sz w:val="19"/>
                <w:szCs w:val="19"/>
              </w:rPr>
              <w:t xml:space="preserve"> binaries</w:t>
            </w:r>
          </w:p>
        </w:tc>
        <w:tc>
          <w:tcPr>
            <w:tcW w:w="1310" w:type="dxa"/>
            <w:tcMar>
              <w:top w:w="60" w:type="dxa"/>
              <w:left w:w="100" w:type="dxa"/>
              <w:bottom w:w="60" w:type="dxa"/>
              <w:right w:w="100" w:type="dxa"/>
            </w:tcMar>
          </w:tcPr>
          <w:p w14:paraId="4ED18C18" w14:textId="77777777" w:rsidR="00156577" w:rsidRDefault="00000000">
            <w:proofErr w:type="spellStart"/>
            <w:r>
              <w:rPr>
                <w:sz w:val="19"/>
                <w:szCs w:val="19"/>
              </w:rPr>
              <w:t>pbix</w:t>
            </w:r>
            <w:proofErr w:type="spellEnd"/>
            <w:r>
              <w:rPr>
                <w:sz w:val="19"/>
                <w:szCs w:val="19"/>
              </w:rPr>
              <w:t>/</w:t>
            </w:r>
          </w:p>
        </w:tc>
        <w:tc>
          <w:tcPr>
            <w:tcW w:w="1872" w:type="dxa"/>
            <w:tcMar>
              <w:top w:w="60" w:type="dxa"/>
              <w:left w:w="100" w:type="dxa"/>
              <w:bottom w:w="60" w:type="dxa"/>
              <w:right w:w="100" w:type="dxa"/>
            </w:tcMar>
          </w:tcPr>
          <w:p w14:paraId="57F85F7E" w14:textId="77777777" w:rsidR="00156577" w:rsidRDefault="00000000">
            <w:r>
              <w:rPr>
                <w:sz w:val="19"/>
                <w:szCs w:val="19"/>
              </w:rPr>
              <w:t>Website</w:t>
            </w:r>
          </w:p>
        </w:tc>
        <w:tc>
          <w:tcPr>
            <w:tcW w:w="3370" w:type="dxa"/>
            <w:tcMar>
              <w:top w:w="60" w:type="dxa"/>
              <w:left w:w="100" w:type="dxa"/>
              <w:bottom w:w="60" w:type="dxa"/>
              <w:right w:w="100" w:type="dxa"/>
            </w:tcMar>
          </w:tcPr>
          <w:p w14:paraId="6E743864" w14:textId="77777777" w:rsidR="00156577" w:rsidRDefault="00000000">
            <w:r>
              <w:rPr>
                <w:sz w:val="19"/>
                <w:szCs w:val="19"/>
              </w:rPr>
              <w:t>Milestone refresh</w:t>
            </w:r>
          </w:p>
        </w:tc>
      </w:tr>
      <w:tr w:rsidR="00156577" w14:paraId="2DD09055" w14:textId="77777777">
        <w:trPr>
          <w:cantSplit/>
        </w:trPr>
        <w:tc>
          <w:tcPr>
            <w:tcW w:w="2808" w:type="dxa"/>
            <w:tcMar>
              <w:top w:w="60" w:type="dxa"/>
              <w:left w:w="100" w:type="dxa"/>
              <w:bottom w:w="60" w:type="dxa"/>
              <w:right w:w="100" w:type="dxa"/>
            </w:tcMar>
          </w:tcPr>
          <w:p w14:paraId="68A24A4B" w14:textId="77777777" w:rsidR="00156577" w:rsidRDefault="00000000">
            <w:r>
              <w:rPr>
                <w:sz w:val="19"/>
                <w:szCs w:val="19"/>
              </w:rPr>
              <w:t>RefMappings.xlsx</w:t>
            </w:r>
          </w:p>
        </w:tc>
        <w:tc>
          <w:tcPr>
            <w:tcW w:w="1310" w:type="dxa"/>
            <w:tcMar>
              <w:top w:w="60" w:type="dxa"/>
              <w:left w:w="100" w:type="dxa"/>
              <w:bottom w:w="60" w:type="dxa"/>
              <w:right w:w="100" w:type="dxa"/>
            </w:tcMar>
          </w:tcPr>
          <w:p w14:paraId="3508FBC9" w14:textId="77777777" w:rsidR="00156577" w:rsidRDefault="00000000">
            <w:r>
              <w:rPr>
                <w:sz w:val="19"/>
                <w:szCs w:val="19"/>
              </w:rPr>
              <w:t>reference/</w:t>
            </w:r>
          </w:p>
        </w:tc>
        <w:tc>
          <w:tcPr>
            <w:tcW w:w="1872" w:type="dxa"/>
            <w:tcMar>
              <w:top w:w="60" w:type="dxa"/>
              <w:left w:w="100" w:type="dxa"/>
              <w:bottom w:w="60" w:type="dxa"/>
              <w:right w:w="100" w:type="dxa"/>
            </w:tcMar>
          </w:tcPr>
          <w:p w14:paraId="34B00E02" w14:textId="77777777" w:rsidR="00156577" w:rsidRDefault="00000000">
            <w:r>
              <w:rPr>
                <w:sz w:val="19"/>
                <w:szCs w:val="19"/>
              </w:rPr>
              <w:t>Website</w:t>
            </w:r>
          </w:p>
        </w:tc>
        <w:tc>
          <w:tcPr>
            <w:tcW w:w="3370" w:type="dxa"/>
            <w:tcMar>
              <w:top w:w="60" w:type="dxa"/>
              <w:left w:w="100" w:type="dxa"/>
              <w:bottom w:w="60" w:type="dxa"/>
              <w:right w:w="100" w:type="dxa"/>
            </w:tcMar>
          </w:tcPr>
          <w:p w14:paraId="61164136" w14:textId="77777777" w:rsidR="00156577" w:rsidRDefault="00000000">
            <w:r>
              <w:rPr>
                <w:sz w:val="19"/>
                <w:szCs w:val="19"/>
              </w:rPr>
              <w:t>Analyst-authored mappings; committed on purpose</w:t>
            </w:r>
          </w:p>
        </w:tc>
      </w:tr>
      <w:tr w:rsidR="00156577" w14:paraId="0A904BFC" w14:textId="77777777">
        <w:trPr>
          <w:cantSplit/>
        </w:trPr>
        <w:tc>
          <w:tcPr>
            <w:tcW w:w="2808" w:type="dxa"/>
            <w:tcMar>
              <w:top w:w="60" w:type="dxa"/>
              <w:left w:w="100" w:type="dxa"/>
              <w:bottom w:w="60" w:type="dxa"/>
              <w:right w:w="100" w:type="dxa"/>
            </w:tcMar>
          </w:tcPr>
          <w:p w14:paraId="353DCCF2" w14:textId="77777777" w:rsidR="00156577" w:rsidRDefault="00000000">
            <w:r>
              <w:rPr>
                <w:sz w:val="19"/>
                <w:szCs w:val="19"/>
              </w:rPr>
              <w:t xml:space="preserve">R1 / R2 / R3 </w:t>
            </w:r>
            <w:proofErr w:type="gramStart"/>
            <w:r>
              <w:rPr>
                <w:sz w:val="19"/>
                <w:szCs w:val="19"/>
              </w:rPr>
              <w:t>theme .</w:t>
            </w:r>
            <w:proofErr w:type="spellStart"/>
            <w:r>
              <w:rPr>
                <w:sz w:val="19"/>
                <w:szCs w:val="19"/>
              </w:rPr>
              <w:t>json</w:t>
            </w:r>
            <w:proofErr w:type="spellEnd"/>
            <w:proofErr w:type="gramEnd"/>
          </w:p>
        </w:tc>
        <w:tc>
          <w:tcPr>
            <w:tcW w:w="1310" w:type="dxa"/>
            <w:tcMar>
              <w:top w:w="60" w:type="dxa"/>
              <w:left w:w="100" w:type="dxa"/>
              <w:bottom w:w="60" w:type="dxa"/>
              <w:right w:w="100" w:type="dxa"/>
            </w:tcMar>
          </w:tcPr>
          <w:p w14:paraId="1EEC1F02" w14:textId="77777777" w:rsidR="00156577" w:rsidRDefault="00000000">
            <w:r>
              <w:rPr>
                <w:sz w:val="19"/>
                <w:szCs w:val="19"/>
              </w:rPr>
              <w:t>theme/</w:t>
            </w:r>
          </w:p>
        </w:tc>
        <w:tc>
          <w:tcPr>
            <w:tcW w:w="1872" w:type="dxa"/>
            <w:tcMar>
              <w:top w:w="60" w:type="dxa"/>
              <w:left w:w="100" w:type="dxa"/>
              <w:bottom w:w="60" w:type="dxa"/>
              <w:right w:w="100" w:type="dxa"/>
            </w:tcMar>
          </w:tcPr>
          <w:p w14:paraId="636E40F4" w14:textId="77777777" w:rsidR="00156577" w:rsidRDefault="00000000">
            <w:r>
              <w:rPr>
                <w:sz w:val="19"/>
                <w:szCs w:val="19"/>
              </w:rPr>
              <w:t>Either</w:t>
            </w:r>
          </w:p>
        </w:tc>
        <w:tc>
          <w:tcPr>
            <w:tcW w:w="3370" w:type="dxa"/>
            <w:tcMar>
              <w:top w:w="60" w:type="dxa"/>
              <w:left w:w="100" w:type="dxa"/>
              <w:bottom w:w="60" w:type="dxa"/>
              <w:right w:w="100" w:type="dxa"/>
            </w:tcMar>
          </w:tcPr>
          <w:p w14:paraId="17BEB772" w14:textId="77777777" w:rsidR="00156577" w:rsidRDefault="00000000">
            <w:r>
              <w:rPr>
                <w:sz w:val="19"/>
                <w:szCs w:val="19"/>
              </w:rPr>
              <w:t>One per report. Power BI applies exactly one theme file per report</w:t>
            </w:r>
          </w:p>
        </w:tc>
      </w:tr>
      <w:tr w:rsidR="00156577" w14:paraId="2AE278FB" w14:textId="77777777">
        <w:trPr>
          <w:cantSplit/>
        </w:trPr>
        <w:tc>
          <w:tcPr>
            <w:tcW w:w="2808" w:type="dxa"/>
            <w:tcMar>
              <w:top w:w="60" w:type="dxa"/>
              <w:left w:w="100" w:type="dxa"/>
              <w:bottom w:w="60" w:type="dxa"/>
              <w:right w:w="100" w:type="dxa"/>
            </w:tcMar>
          </w:tcPr>
          <w:p w14:paraId="5CBFC588" w14:textId="77777777" w:rsidR="00156577" w:rsidRDefault="00000000">
            <w:r>
              <w:rPr>
                <w:sz w:val="19"/>
                <w:szCs w:val="19"/>
              </w:rPr>
              <w:t>11 screenshots (.</w:t>
            </w:r>
            <w:proofErr w:type="spellStart"/>
            <w:r>
              <w:rPr>
                <w:sz w:val="19"/>
                <w:szCs w:val="19"/>
              </w:rPr>
              <w:t>png</w:t>
            </w:r>
            <w:proofErr w:type="spellEnd"/>
            <w:r>
              <w:rPr>
                <w:sz w:val="19"/>
                <w:szCs w:val="19"/>
              </w:rPr>
              <w:t>)</w:t>
            </w:r>
          </w:p>
        </w:tc>
        <w:tc>
          <w:tcPr>
            <w:tcW w:w="1310" w:type="dxa"/>
            <w:tcMar>
              <w:top w:w="60" w:type="dxa"/>
              <w:left w:w="100" w:type="dxa"/>
              <w:bottom w:w="60" w:type="dxa"/>
              <w:right w:w="100" w:type="dxa"/>
            </w:tcMar>
          </w:tcPr>
          <w:p w14:paraId="4409DB15" w14:textId="77777777" w:rsidR="00156577" w:rsidRDefault="00000000">
            <w:r>
              <w:rPr>
                <w:sz w:val="19"/>
                <w:szCs w:val="19"/>
              </w:rPr>
              <w:t>assets/</w:t>
            </w:r>
          </w:p>
        </w:tc>
        <w:tc>
          <w:tcPr>
            <w:tcW w:w="1872" w:type="dxa"/>
            <w:tcMar>
              <w:top w:w="60" w:type="dxa"/>
              <w:left w:w="100" w:type="dxa"/>
              <w:bottom w:w="60" w:type="dxa"/>
              <w:right w:w="100" w:type="dxa"/>
            </w:tcMar>
          </w:tcPr>
          <w:p w14:paraId="492684F4" w14:textId="77777777" w:rsidR="00156577" w:rsidRDefault="00000000">
            <w:r>
              <w:rPr>
                <w:sz w:val="19"/>
                <w:szCs w:val="19"/>
              </w:rPr>
              <w:t>Website</w:t>
            </w:r>
          </w:p>
        </w:tc>
        <w:tc>
          <w:tcPr>
            <w:tcW w:w="3370" w:type="dxa"/>
            <w:tcMar>
              <w:top w:w="60" w:type="dxa"/>
              <w:left w:w="100" w:type="dxa"/>
              <w:bottom w:w="60" w:type="dxa"/>
              <w:right w:w="100" w:type="dxa"/>
            </w:tcMar>
          </w:tcPr>
          <w:p w14:paraId="65C753B0" w14:textId="77777777" w:rsidR="00156577" w:rsidRDefault="00000000">
            <w:r>
              <w:rPr>
                <w:sz w:val="19"/>
                <w:szCs w:val="19"/>
              </w:rPr>
              <w:t>10 pages + model view</w:t>
            </w:r>
          </w:p>
        </w:tc>
      </w:tr>
      <w:tr w:rsidR="00156577" w14:paraId="774A1C03" w14:textId="77777777">
        <w:trPr>
          <w:cantSplit/>
        </w:trPr>
        <w:tc>
          <w:tcPr>
            <w:tcW w:w="2808" w:type="dxa"/>
            <w:tcMar>
              <w:top w:w="60" w:type="dxa"/>
              <w:left w:w="100" w:type="dxa"/>
              <w:bottom w:w="60" w:type="dxa"/>
              <w:right w:w="100" w:type="dxa"/>
            </w:tcMar>
          </w:tcPr>
          <w:p w14:paraId="4D47FA31" w14:textId="77777777" w:rsidR="00156577" w:rsidRDefault="00000000">
            <w:r>
              <w:rPr>
                <w:sz w:val="19"/>
                <w:szCs w:val="19"/>
              </w:rPr>
              <w:t>Montgomery County CSV</w:t>
            </w:r>
          </w:p>
        </w:tc>
        <w:tc>
          <w:tcPr>
            <w:tcW w:w="1310" w:type="dxa"/>
            <w:tcMar>
              <w:top w:w="60" w:type="dxa"/>
              <w:left w:w="100" w:type="dxa"/>
              <w:bottom w:w="60" w:type="dxa"/>
              <w:right w:w="100" w:type="dxa"/>
            </w:tcMar>
          </w:tcPr>
          <w:p w14:paraId="5D560ECD" w14:textId="77777777" w:rsidR="00156577" w:rsidRDefault="00000000">
            <w:r>
              <w:rPr>
                <w:sz w:val="19"/>
                <w:szCs w:val="19"/>
              </w:rPr>
              <w:t>—</w:t>
            </w:r>
          </w:p>
        </w:tc>
        <w:tc>
          <w:tcPr>
            <w:tcW w:w="1872" w:type="dxa"/>
            <w:tcMar>
              <w:top w:w="60" w:type="dxa"/>
              <w:left w:w="100" w:type="dxa"/>
              <w:bottom w:w="60" w:type="dxa"/>
              <w:right w:w="100" w:type="dxa"/>
            </w:tcMar>
          </w:tcPr>
          <w:p w14:paraId="4982C8FB" w14:textId="77777777" w:rsidR="00156577" w:rsidRDefault="00000000">
            <w:r>
              <w:rPr>
                <w:sz w:val="19"/>
                <w:szCs w:val="19"/>
              </w:rPr>
              <w:t>—</w:t>
            </w:r>
          </w:p>
        </w:tc>
        <w:tc>
          <w:tcPr>
            <w:tcW w:w="3370" w:type="dxa"/>
            <w:tcMar>
              <w:top w:w="60" w:type="dxa"/>
              <w:left w:w="100" w:type="dxa"/>
              <w:bottom w:w="60" w:type="dxa"/>
              <w:right w:w="100" w:type="dxa"/>
            </w:tcMar>
          </w:tcPr>
          <w:p w14:paraId="39651E59" w14:textId="77777777" w:rsidR="00156577" w:rsidRDefault="00000000">
            <w:r>
              <w:rPr>
                <w:sz w:val="19"/>
                <w:szCs w:val="19"/>
              </w:rPr>
              <w:t>Never committed. Lives at C:\Data\RetailEconomics\</w:t>
            </w:r>
          </w:p>
        </w:tc>
      </w:tr>
      <w:tr w:rsidR="00156577" w14:paraId="70919854" w14:textId="77777777">
        <w:trPr>
          <w:cantSplit/>
        </w:trPr>
        <w:tc>
          <w:tcPr>
            <w:tcW w:w="2808" w:type="dxa"/>
            <w:tcMar>
              <w:top w:w="60" w:type="dxa"/>
              <w:left w:w="100" w:type="dxa"/>
              <w:bottom w:w="60" w:type="dxa"/>
              <w:right w:w="100" w:type="dxa"/>
            </w:tcMar>
          </w:tcPr>
          <w:p w14:paraId="71219D91" w14:textId="77777777" w:rsidR="00156577" w:rsidRDefault="00000000">
            <w:r>
              <w:rPr>
                <w:sz w:val="19"/>
                <w:szCs w:val="19"/>
              </w:rPr>
              <w:t>Census API key</w:t>
            </w:r>
          </w:p>
        </w:tc>
        <w:tc>
          <w:tcPr>
            <w:tcW w:w="1310" w:type="dxa"/>
            <w:tcMar>
              <w:top w:w="60" w:type="dxa"/>
              <w:left w:w="100" w:type="dxa"/>
              <w:bottom w:w="60" w:type="dxa"/>
              <w:right w:w="100" w:type="dxa"/>
            </w:tcMar>
          </w:tcPr>
          <w:p w14:paraId="31A6B4E5" w14:textId="77777777" w:rsidR="00156577" w:rsidRDefault="00000000">
            <w:r>
              <w:rPr>
                <w:sz w:val="19"/>
                <w:szCs w:val="19"/>
              </w:rPr>
              <w:t>—</w:t>
            </w:r>
          </w:p>
        </w:tc>
        <w:tc>
          <w:tcPr>
            <w:tcW w:w="1872" w:type="dxa"/>
            <w:tcMar>
              <w:top w:w="60" w:type="dxa"/>
              <w:left w:w="100" w:type="dxa"/>
              <w:bottom w:w="60" w:type="dxa"/>
              <w:right w:w="100" w:type="dxa"/>
            </w:tcMar>
          </w:tcPr>
          <w:p w14:paraId="63767A59" w14:textId="77777777" w:rsidR="00156577" w:rsidRDefault="00000000">
            <w:r>
              <w:rPr>
                <w:sz w:val="19"/>
                <w:szCs w:val="19"/>
              </w:rPr>
              <w:t>—</w:t>
            </w:r>
          </w:p>
        </w:tc>
        <w:tc>
          <w:tcPr>
            <w:tcW w:w="3370" w:type="dxa"/>
            <w:tcMar>
              <w:top w:w="60" w:type="dxa"/>
              <w:left w:w="100" w:type="dxa"/>
              <w:bottom w:w="60" w:type="dxa"/>
              <w:right w:w="100" w:type="dxa"/>
            </w:tcMar>
          </w:tcPr>
          <w:p w14:paraId="53409B45" w14:textId="77777777" w:rsidR="00156577" w:rsidRDefault="00000000">
            <w:r>
              <w:rPr>
                <w:sz w:val="19"/>
                <w:szCs w:val="19"/>
              </w:rPr>
              <w:t>Never committed. Supplied as a Service credential</w:t>
            </w:r>
          </w:p>
        </w:tc>
      </w:tr>
    </w:tbl>
    <w:p w14:paraId="1C8DCECC" w14:textId="77777777" w:rsidR="00156577" w:rsidRDefault="00000000">
      <w:pPr>
        <w:pStyle w:val="Heading1"/>
        <w:spacing w:before="360" w:after="160"/>
      </w:pPr>
      <w:bookmarkStart w:id="35" w:name="_Toc240468898"/>
      <w:r>
        <w:rPr>
          <w:b/>
          <w:bCs/>
          <w:color w:val="1F3864"/>
          <w:sz w:val="30"/>
          <w:szCs w:val="30"/>
        </w:rPr>
        <w:t>Appendix C — Folder README Files</w:t>
      </w:r>
      <w:bookmarkEnd w:id="35"/>
    </w:p>
    <w:p w14:paraId="07431A64" w14:textId="77777777" w:rsidR="00156577" w:rsidRDefault="00000000">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34581D3C" w14:textId="77777777" w:rsidR="00156577" w:rsidRDefault="00000000">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33665566" w14:textId="77777777" w:rsidR="00156577" w:rsidRDefault="00000000">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7E6F248" w14:textId="77777777" w:rsidR="00156577" w:rsidRDefault="00000000">
      <w:pPr>
        <w:pStyle w:val="Heading2"/>
        <w:spacing w:before="280" w:after="120"/>
      </w:pPr>
      <w:bookmarkStart w:id="36" w:name="_Toc240468899"/>
      <w:r>
        <w:rPr>
          <w:b/>
          <w:bCs/>
          <w:color w:val="2E5496"/>
          <w:sz w:val="25"/>
          <w:szCs w:val="25"/>
        </w:rPr>
        <w:t>C.1 docs/README.md</w:t>
      </w:r>
      <w:bookmarkEnd w:id="36"/>
    </w:p>
    <w:p w14:paraId="71E9B841" w14:textId="77777777" w:rsidR="00156577" w:rsidRDefault="00000000">
      <w:pPr>
        <w:spacing w:after="120" w:line="276" w:lineRule="auto"/>
      </w:pPr>
      <w:r>
        <w:t>The only folder whose contents are numbered for a reader rather than for a machine. The table doubles as the set register, so anyone landing here sees the whole document set without opening one.</w:t>
      </w:r>
    </w:p>
    <w:p w14:paraId="2E4E7872"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docs/</w:t>
      </w:r>
    </w:p>
    <w:p w14:paraId="136F775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64335B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The numbered document set. Everything a </w:t>
      </w:r>
      <w:proofErr w:type="gramStart"/>
      <w:r>
        <w:rPr>
          <w:rFonts w:ascii="Consolas" w:eastAsia="Consolas" w:hAnsi="Consolas" w:cs="Consolas"/>
          <w:sz w:val="16"/>
          <w:szCs w:val="16"/>
        </w:rPr>
        <w:t>human reads</w:t>
      </w:r>
      <w:proofErr w:type="gramEnd"/>
      <w:r>
        <w:rPr>
          <w:rFonts w:ascii="Consolas" w:eastAsia="Consolas" w:hAnsi="Consolas" w:cs="Consolas"/>
          <w:sz w:val="16"/>
          <w:szCs w:val="16"/>
        </w:rPr>
        <w:t xml:space="preserve"> in lifecycle sequence</w:t>
      </w:r>
    </w:p>
    <w:p w14:paraId="4B700B1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lives here; nothing a system consumes does.</w:t>
      </w:r>
    </w:p>
    <w:p w14:paraId="24663CE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13A878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Doc | File | What it answers |</w:t>
      </w:r>
    </w:p>
    <w:p w14:paraId="3D6E800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5331ECD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00 | 00_GitHub_Development_Guide.docx | Where does the work live? |</w:t>
      </w:r>
    </w:p>
    <w:p w14:paraId="3D582C8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01 | 01_Project_Plan_Retail_Sector_Health.docx | What are we building? |</w:t>
      </w:r>
    </w:p>
    <w:p w14:paraId="7AB02B6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02 | 02_Data_Setup_and_Semantic_Model_Guide.docx | How does data get in? |</w:t>
      </w:r>
    </w:p>
    <w:p w14:paraId="537CEBE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12 | 12_R1_Report_Mockup.html | What should R1 look like? |</w:t>
      </w:r>
    </w:p>
    <w:p w14:paraId="7A72B14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13 | 13_R2_Report_Mockup.html | What should R2 look like? |</w:t>
      </w:r>
    </w:p>
    <w:p w14:paraId="1D0862D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14 | 14_R3_Report_Mockup.html | What should R3 look like? |</w:t>
      </w:r>
    </w:p>
    <w:p w14:paraId="65C394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15 | 15_Report_Build_Instructions.docx | How is each visual built? |</w:t>
      </w:r>
    </w:p>
    <w:p w14:paraId="1B1217C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20 | 20_Data_Dictionary.xlsx | What is this column or measure? |</w:t>
      </w:r>
    </w:p>
    <w:p w14:paraId="2025E05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681D31C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Read 00 first. It is numbered 00 because the repository has to exist</w:t>
      </w:r>
    </w:p>
    <w:p w14:paraId="430C02B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before anything else in the project does.</w:t>
      </w:r>
    </w:p>
    <w:p w14:paraId="3ED0719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DA231D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Numbering is gapped on purpose. 05, 22, 24 and 30 are reserved, so a</w:t>
      </w:r>
    </w:p>
    <w:p w14:paraId="325E5D8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later document slots in without renumbering anything already cited.</w:t>
      </w:r>
    </w:p>
    <w:p w14:paraId="69377AE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073E9B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49D9982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Never renumber a delivered document. Other documents cite it by number.</w:t>
      </w:r>
    </w:p>
    <w:p w14:paraId="3BAECA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 three .html mockups are self-contained and can be published with</w:t>
      </w:r>
    </w:p>
    <w:p w14:paraId="3B88B79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GitHub Pages with no build step.</w:t>
      </w:r>
    </w:p>
    <w:p w14:paraId="06F9232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Word and Excel files are uploaded through the GitHub website rather</w:t>
      </w:r>
    </w:p>
    <w:p w14:paraId="1EC5970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than GitHub Desktop. See document 00 section 8.</w:t>
      </w:r>
    </w:p>
    <w:p w14:paraId="1D40EDC6"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EEE77CE" w14:textId="77777777" w:rsidR="00156577" w:rsidRDefault="00000000">
      <w:pPr>
        <w:pStyle w:val="Heading2"/>
        <w:spacing w:before="280" w:after="120"/>
      </w:pPr>
      <w:bookmarkStart w:id="37" w:name="_Toc240468900"/>
      <w:r>
        <w:rPr>
          <w:b/>
          <w:bCs/>
          <w:color w:val="2E5496"/>
          <w:sz w:val="25"/>
          <w:szCs w:val="25"/>
        </w:rPr>
        <w:t>C.2 sql/README.md</w:t>
      </w:r>
      <w:bookmarkEnd w:id="37"/>
    </w:p>
    <w:p w14:paraId="7D77007C" w14:textId="77777777" w:rsidR="00156577" w:rsidRDefault="00000000">
      <w:pPr>
        <w:spacing w:after="120" w:line="276" w:lineRule="auto"/>
      </w:pPr>
      <w:r>
        <w:t>The one folder where the file numbering is an instruction. This README says so explicitly, because a reviewer who runs 04 before 02 will get an error that does not explain itself.</w:t>
      </w:r>
    </w:p>
    <w:p w14:paraId="595A8F67"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w:t>
      </w:r>
    </w:p>
    <w:p w14:paraId="023C541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F72988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521FE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SQL Server 2025 instance and the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database </w:t>
      </w:r>
      <w:proofErr w:type="gramStart"/>
      <w:r>
        <w:rPr>
          <w:rFonts w:ascii="Consolas" w:eastAsia="Consolas" w:hAnsi="Consolas" w:cs="Consolas"/>
          <w:sz w:val="16"/>
          <w:szCs w:val="16"/>
        </w:rPr>
        <w:t>rebuilds</w:t>
      </w:r>
      <w:proofErr w:type="gramEnd"/>
    </w:p>
    <w:p w14:paraId="4B9FB05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483E0E3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FB44EC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Script | What it does |</w:t>
      </w:r>
    </w:p>
    <w:p w14:paraId="133F6A1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02D490A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01_create_database.sql |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plus the stg and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schemas |</w:t>
      </w:r>
    </w:p>
    <w:p w14:paraId="2FBE09E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02_staging_table.sql |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and the BULK INSERT |</w:t>
      </w:r>
    </w:p>
    <w:p w14:paraId="288F5F8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1F4FAE4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04_dimensions.sql |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
    <w:p w14:paraId="4EDCDE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05_fact_and_proc.sql |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and its load procedure |</w:t>
      </w:r>
    </w:p>
    <w:p w14:paraId="0A3DF03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06_item_lifecycle.sql | </w:t>
      </w:r>
      <w:proofErr w:type="spellStart"/>
      <w:r>
        <w:rPr>
          <w:rFonts w:ascii="Consolas" w:eastAsia="Consolas" w:hAnsi="Consolas" w:cs="Consolas"/>
          <w:sz w:val="16"/>
          <w:szCs w:val="16"/>
        </w:rPr>
        <w:t>FirstSeen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
    <w:p w14:paraId="0535EAC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007D1BA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08_presentation_views.sql |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r>
        <w:rPr>
          <w:rFonts w:ascii="Consolas" w:eastAsia="Consolas" w:hAnsi="Consolas" w:cs="Consolas"/>
          <w:sz w:val="16"/>
          <w:szCs w:val="16"/>
        </w:rPr>
        <w:t xml:space="preserve"> — what Power BI reads |</w:t>
      </w:r>
    </w:p>
    <w:p w14:paraId="5A9BA2F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FC71BB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lastRenderedPageBreak/>
        <w:t>## Rules</w:t>
      </w:r>
    </w:p>
    <w:p w14:paraId="347F462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11B3E82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3DDD84F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7642FA6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28D393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w:t>
      </w:r>
      <w:proofErr w:type="spellStart"/>
      <w:r>
        <w:rPr>
          <w:rFonts w:ascii="Consolas" w:eastAsia="Consolas" w:hAnsi="Consolas" w:cs="Consolas"/>
          <w:sz w:val="16"/>
          <w:szCs w:val="16"/>
        </w:rPr>
        <w:t>bak</w:t>
      </w:r>
      <w:proofErr w:type="spellEnd"/>
      <w:r>
        <w:rPr>
          <w:rFonts w:ascii="Consolas" w:eastAsia="Consolas" w:hAnsi="Consolas" w:cs="Consolas"/>
          <w:sz w:val="16"/>
          <w:szCs w:val="16"/>
        </w:rPr>
        <w:t>, .</w:t>
      </w:r>
      <w:proofErr w:type="spellStart"/>
      <w:r>
        <w:rPr>
          <w:rFonts w:ascii="Consolas" w:eastAsia="Consolas" w:hAnsi="Consolas" w:cs="Consolas"/>
          <w:sz w:val="16"/>
          <w:szCs w:val="16"/>
        </w:rPr>
        <w:t>mdf</w:t>
      </w:r>
      <w:proofErr w:type="spellEnd"/>
    </w:p>
    <w:p w14:paraId="7ED950F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or .</w:t>
      </w:r>
      <w:proofErr w:type="spellStart"/>
      <w:r>
        <w:rPr>
          <w:rFonts w:ascii="Consolas" w:eastAsia="Consolas" w:hAnsi="Consolas" w:cs="Consolas"/>
          <w:sz w:val="16"/>
          <w:szCs w:val="16"/>
        </w:rPr>
        <w:t>ldf</w:t>
      </w:r>
      <w:proofErr w:type="spellEnd"/>
      <w:r>
        <w:rPr>
          <w:rFonts w:ascii="Consolas" w:eastAsia="Consolas" w:hAnsi="Consolas" w:cs="Consolas"/>
          <w:sz w:val="16"/>
          <w:szCs w:val="16"/>
        </w:rPr>
        <w:t xml:space="preserve"> files. </w:t>
      </w:r>
      <w:proofErr w:type="gramStart"/>
      <w:r>
        <w:rPr>
          <w:rFonts w:ascii="Consolas" w:eastAsia="Consolas" w:hAnsi="Consolas" w:cs="Consolas"/>
          <w:sz w:val="16"/>
          <w:szCs w:val="16"/>
        </w:rPr>
        <w:t>.</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blocks those, but the rule comes first.</w:t>
      </w:r>
    </w:p>
    <w:p w14:paraId="720501D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452425F7"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D149A1" w14:textId="77777777" w:rsidR="00156577" w:rsidRDefault="00000000">
      <w:pPr>
        <w:pStyle w:val="Heading2"/>
        <w:spacing w:before="280" w:after="120"/>
      </w:pPr>
      <w:bookmarkStart w:id="38" w:name="_Toc240468901"/>
      <w:r>
        <w:rPr>
          <w:b/>
          <w:bCs/>
          <w:color w:val="2E5496"/>
          <w:sz w:val="25"/>
          <w:szCs w:val="25"/>
        </w:rPr>
        <w:t>C.3 powerquery/README.md</w:t>
      </w:r>
      <w:bookmarkEnd w:id="38"/>
    </w:p>
    <w:p w14:paraId="7602513E" w14:textId="77777777" w:rsidR="00156577" w:rsidRDefault="00000000">
      <w:pPr>
        <w:spacing w:after="120" w:line="276" w:lineRule="auto"/>
      </w:pPr>
      <w:r>
        <w:t>Mirrors the model rather than defining it, and the README says which copy wins. That sentence is the difference between a useful mirror and a misleading one.</w:t>
      </w:r>
    </w:p>
    <w:p w14:paraId="51F3BAB9"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w:t>
      </w:r>
    </w:p>
    <w:p w14:paraId="0E4F272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D9D8B6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6FFA143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67E71A8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7F0EFD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 Query |</w:t>
      </w:r>
    </w:p>
    <w:p w14:paraId="612D627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25286AB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fnGetFredSeries.m</w:t>
      </w:r>
      <w:proofErr w:type="spellEnd"/>
      <w:r>
        <w:rPr>
          <w:rFonts w:ascii="Consolas" w:eastAsia="Consolas" w:hAnsi="Consolas" w:cs="Consolas"/>
          <w:sz w:val="16"/>
          <w:szCs w:val="16"/>
        </w:rPr>
        <w:t xml:space="preserve"> | Reusable function — one FRED series per call |</w:t>
      </w:r>
    </w:p>
    <w:p w14:paraId="1A93D53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FactMacro.m</w:t>
      </w:r>
      <w:proofErr w:type="spellEnd"/>
      <w:r>
        <w:rPr>
          <w:rFonts w:ascii="Consolas" w:eastAsia="Consolas" w:hAnsi="Consolas" w:cs="Consolas"/>
          <w:sz w:val="16"/>
          <w:szCs w:val="16"/>
        </w:rPr>
        <w:t xml:space="preserve"> | Invokes the function per series, then appends |</w:t>
      </w:r>
    </w:p>
    <w:p w14:paraId="3468535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FactSectorSales.m</w:t>
      </w:r>
      <w:proofErr w:type="spellEnd"/>
      <w:r>
        <w:rPr>
          <w:rFonts w:ascii="Consolas" w:eastAsia="Consolas" w:hAnsi="Consolas" w:cs="Consolas"/>
          <w:sz w:val="16"/>
          <w:szCs w:val="16"/>
        </w:rPr>
        <w:t xml:space="preserve"> | Census MARTS,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with a Query record |</w:t>
      </w:r>
    </w:p>
    <w:p w14:paraId="2150E8D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DimCategory.m</w:t>
      </w:r>
      <w:proofErr w:type="spellEnd"/>
      <w:r>
        <w:rPr>
          <w:rFonts w:ascii="Consolas" w:eastAsia="Consolas" w:hAnsi="Consolas" w:cs="Consolas"/>
          <w:sz w:val="16"/>
          <w:szCs w:val="16"/>
        </w:rPr>
        <w:t xml:space="preserve"> | The RefMappings.xlsx named table |</w:t>
      </w:r>
    </w:p>
    <w:p w14:paraId="38019CE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0EE36F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3DBFA02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7B6F229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18F372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authoritative copy is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1E43987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is referenced as a parameter and never appears as a literal</w:t>
      </w:r>
    </w:p>
    <w:p w14:paraId="223D5AE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26D5674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keeps its base URL static, with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and Query</w:t>
      </w:r>
    </w:p>
    <w:p w14:paraId="63E7BEF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4C96286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Service </w:t>
      </w:r>
      <w:proofErr w:type="gramStart"/>
      <w:r>
        <w:rPr>
          <w:rFonts w:ascii="Consolas" w:eastAsia="Consolas" w:hAnsi="Consolas" w:cs="Consolas"/>
          <w:sz w:val="16"/>
          <w:szCs w:val="16"/>
        </w:rPr>
        <w:t>refresh</w:t>
      </w:r>
      <w:proofErr w:type="gramEnd"/>
      <w:r>
        <w:rPr>
          <w:rFonts w:ascii="Consolas" w:eastAsia="Consolas" w:hAnsi="Consolas" w:cs="Consolas"/>
          <w:sz w:val="16"/>
          <w:szCs w:val="16"/>
        </w:rPr>
        <w:t xml:space="preserve"> these two sources without a gateway.</w:t>
      </w:r>
    </w:p>
    <w:p w14:paraId="3799D2DC"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33B2607" w14:textId="77777777" w:rsidR="00156577" w:rsidRDefault="00000000">
      <w:pPr>
        <w:pStyle w:val="Heading2"/>
        <w:spacing w:before="280" w:after="120"/>
      </w:pPr>
      <w:bookmarkStart w:id="39" w:name="_Toc240468902"/>
      <w:r>
        <w:rPr>
          <w:b/>
          <w:bCs/>
          <w:color w:val="2E5496"/>
          <w:sz w:val="25"/>
          <w:szCs w:val="25"/>
        </w:rPr>
        <w:t>C.4 dax/README.md</w:t>
      </w:r>
      <w:bookmarkEnd w:id="39"/>
    </w:p>
    <w:p w14:paraId="2F2EA7CC" w14:textId="77777777" w:rsidR="00156577" w:rsidRDefault="00000000">
      <w:pPr>
        <w:spacing w:after="120" w:line="276" w:lineRule="auto"/>
      </w:pPr>
      <w:r>
        <w:t>The catalog that makes the measure library browsable on GitHub without opening a .</w:t>
      </w:r>
      <w:proofErr w:type="spellStart"/>
      <w:r>
        <w:t>pbix</w:t>
      </w:r>
      <w:proofErr w:type="spellEnd"/>
      <w:r>
        <w:t>. It also restates the one architectural rule that a reader of this folder most needs to know.</w:t>
      </w:r>
    </w:p>
    <w:p w14:paraId="2BE7FB00"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w:t>
      </w:r>
    </w:p>
    <w:p w14:paraId="7D950A2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9B4AF7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3BBAAB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5191037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33E2BD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4325BC5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19B8180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01_macro.dax | 01 Macro |</w:t>
      </w:r>
    </w:p>
    <w:p w14:paraId="467E68A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02_sector.dax | 02 Sector |</w:t>
      </w:r>
    </w:p>
    <w:p w14:paraId="7A81E3F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03_micro.dax | 03 Micro |</w:t>
      </w:r>
    </w:p>
    <w:p w14:paraId="6414AE3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04_cross_tier.dax | 04 Cross-Tier |</w:t>
      </w:r>
    </w:p>
    <w:p w14:paraId="086C422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05_channel.dax | 05 Channel |</w:t>
      </w:r>
    </w:p>
    <w:p w14:paraId="3C31D72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5F1729D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07_rotation.dax | 07 Rotation |</w:t>
      </w:r>
    </w:p>
    <w:p w14:paraId="16ABF11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5D4C179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09_supplier.dax | 09 Supplier |</w:t>
      </w:r>
    </w:p>
    <w:p w14:paraId="4B3173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431629A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448FDA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3F36DD0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36CA6A0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E534F0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2D0AFB3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1954074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47A825A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8B86E7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767301C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517353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56621CD5"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CF8EFA6" w14:textId="77777777" w:rsidR="00156577" w:rsidRDefault="00000000">
      <w:pPr>
        <w:pStyle w:val="Heading2"/>
        <w:spacing w:before="280" w:after="120"/>
      </w:pPr>
      <w:bookmarkStart w:id="40" w:name="_Toc240468903"/>
      <w:r>
        <w:rPr>
          <w:b/>
          <w:bCs/>
          <w:color w:val="2E5496"/>
          <w:sz w:val="25"/>
          <w:szCs w:val="25"/>
        </w:rPr>
        <w:t>C.5 pbip/README.md</w:t>
      </w:r>
      <w:bookmarkEnd w:id="40"/>
    </w:p>
    <w:p w14:paraId="450E65BB" w14:textId="77777777" w:rsidR="00156577" w:rsidRDefault="00000000">
      <w:pPr>
        <w:spacing w:after="120" w:line="276" w:lineRule="auto"/>
      </w:pPr>
      <w:r>
        <w:t>The folder that carries the strongest engineering signal in the repository, and also the one with the credential risk. Both are stated here rather than left to document 00.</w:t>
      </w:r>
    </w:p>
    <w:p w14:paraId="54619A23"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
    <w:p w14:paraId="3F631D7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86D1AA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CA4E8D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D84537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28830F9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6FADEE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Folder | Contains |</w:t>
      </w:r>
    </w:p>
    <w:p w14:paraId="2145970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05C015A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 The semantic model. TMDL lives here |</w:t>
      </w:r>
    </w:p>
    <w:p w14:paraId="350C6CC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38B613D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3C2306A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26C20FD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7DE5FA7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7AC6F89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Save </w:t>
      </w:r>
      <w:proofErr w:type="gramStart"/>
      <w:r>
        <w:rPr>
          <w:rFonts w:ascii="Consolas" w:eastAsia="Consolas" w:hAnsi="Consolas" w:cs="Consolas"/>
          <w:sz w:val="16"/>
          <w:szCs w:val="16"/>
        </w:rPr>
        <w:t>every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 xml:space="preserve"> inside this folder. Saving elsewhere and copying files</w:t>
      </w:r>
    </w:p>
    <w:p w14:paraId="3E3B331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0023AD6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Only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contains TMDL. If a report folder ever</w:t>
      </w:r>
    </w:p>
    <w:p w14:paraId="73C138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568ED03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no longer thin.</w:t>
      </w:r>
    </w:p>
    <w:p w14:paraId="3FD793D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cache.abf</w:t>
      </w:r>
      <w:proofErr w:type="spellEnd"/>
      <w:r>
        <w:rPr>
          <w:rFonts w:ascii="Consolas" w:eastAsia="Consolas" w:hAnsi="Consolas" w:cs="Consolas"/>
          <w:sz w:val="16"/>
          <w:szCs w:val="16"/>
        </w:rPr>
        <w:t xml:space="preserve"> are ignored. Confirm they show as</w:t>
      </w:r>
    </w:p>
    <w:p w14:paraId="4C4F9D9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255D4E5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0793716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3E72DB7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575ACDB5"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192724B" w14:textId="77777777" w:rsidR="00156577" w:rsidRDefault="00000000">
      <w:pPr>
        <w:pStyle w:val="Heading2"/>
        <w:spacing w:before="280" w:after="120"/>
      </w:pPr>
      <w:bookmarkStart w:id="41" w:name="_Toc240468904"/>
      <w:r>
        <w:rPr>
          <w:b/>
          <w:bCs/>
          <w:color w:val="2E5496"/>
          <w:sz w:val="25"/>
          <w:szCs w:val="25"/>
        </w:rPr>
        <w:t>C.6 pbix/README.md</w:t>
      </w:r>
      <w:bookmarkEnd w:id="41"/>
    </w:p>
    <w:p w14:paraId="7A378368" w14:textId="77777777" w:rsidR="00156577" w:rsidRDefault="00000000">
      <w:pPr>
        <w:spacing w:after="120" w:line="276" w:lineRule="auto"/>
      </w:pPr>
      <w:r>
        <w:t>Explains why binaries are committed at all, which is a fair question for anyone who has been told binaries do not belong in Git.</w:t>
      </w:r>
    </w:p>
    <w:p w14:paraId="3EB916A8"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w:t>
      </w:r>
    </w:p>
    <w:p w14:paraId="5DA6F7D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697E872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361509F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double-clicks;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is what Git actually diffs. Both are deliberate.</w:t>
      </w:r>
    </w:p>
    <w:p w14:paraId="602D08A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AB29F8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 Contents |</w:t>
      </w:r>
    </w:p>
    <w:p w14:paraId="719FC1B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18D8172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RetailEconomics_Model.pbix</w:t>
      </w:r>
      <w:proofErr w:type="spellEnd"/>
      <w:r>
        <w:rPr>
          <w:rFonts w:ascii="Consolas" w:eastAsia="Consolas" w:hAnsi="Consolas" w:cs="Consolas"/>
          <w:sz w:val="16"/>
          <w:szCs w:val="16"/>
        </w:rPr>
        <w:t xml:space="preserve"> | Model and data, no report pages |</w:t>
      </w:r>
    </w:p>
    <w:p w14:paraId="34FCDC2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6396ABB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26468CB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B91C86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2C336B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361810E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544E689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5F0FDC9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E8EAEB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42D0F00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lastRenderedPageBreak/>
        <w:t>- The three report files carry no model. If one of them is more than a</w:t>
      </w:r>
    </w:p>
    <w:p w14:paraId="649619A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6D623FCE"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6D36A783" w14:textId="77777777" w:rsidR="00156577" w:rsidRDefault="00000000">
      <w:pPr>
        <w:pStyle w:val="Heading2"/>
        <w:spacing w:before="280" w:after="120"/>
      </w:pPr>
      <w:bookmarkStart w:id="42" w:name="_Toc240468905"/>
      <w:r>
        <w:rPr>
          <w:b/>
          <w:bCs/>
          <w:color w:val="2E5496"/>
          <w:sz w:val="25"/>
          <w:szCs w:val="25"/>
        </w:rPr>
        <w:t>C.7 reference/README.md</w:t>
      </w:r>
      <w:bookmarkEnd w:id="42"/>
    </w:p>
    <w:p w14:paraId="64C53929" w14:textId="77777777" w:rsidR="00156577" w:rsidRDefault="00000000">
      <w:pPr>
        <w:spacing w:after="120" w:line="276" w:lineRule="auto"/>
      </w:pPr>
      <w:r>
        <w:t>The folder that most needs a README, because a committed Excel file in a data project looks wrong until the reason is stated. The provenance breakdown is the reason.</w:t>
      </w:r>
    </w:p>
    <w:p w14:paraId="7D2EBB5F"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reference/</w:t>
      </w:r>
    </w:p>
    <w:p w14:paraId="04D737C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F83A85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08DD92F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75B7ED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4C1D128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125BE55D" w14:textId="77777777" w:rsidR="00156577" w:rsidRDefault="00000000">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is the second kind. It carries the display names, groupings</w:t>
      </w:r>
    </w:p>
    <w:p w14:paraId="6A7AD5F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056FFD0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44B2FF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What is in the workbook</w:t>
      </w:r>
    </w:p>
    <w:p w14:paraId="437BED9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455E7E3" w14:textId="77777777" w:rsidR="00156577" w:rsidRDefault="00000000">
      <w:pPr>
        <w:pBdr>
          <w:left w:val="single" w:sz="12" w:space="6" w:color="A6A6A6"/>
        </w:pBdr>
        <w:shd w:val="clear" w:color="auto" w:fill="F2F2F2"/>
        <w:ind w:left="180"/>
      </w:pPr>
      <w:proofErr w:type="spellStart"/>
      <w:r>
        <w:rPr>
          <w:rFonts w:ascii="Consolas" w:eastAsia="Consolas" w:hAnsi="Consolas" w:cs="Consolas"/>
          <w:sz w:val="16"/>
          <w:szCs w:val="16"/>
        </w:rPr>
        <w:t>CategoryMap</w:t>
      </w:r>
      <w:proofErr w:type="spellEnd"/>
    </w:p>
    <w:p w14:paraId="6EADADE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 transcribed from the published MARTS list</w:t>
      </w:r>
    </w:p>
    <w:p w14:paraId="17F4765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xml:space="preserve"> — derived from the code list</w:t>
      </w:r>
    </w:p>
    <w:p w14:paraId="186CCD2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xml:space="preserve"> — analyst judgement, openly labelled</w:t>
      </w:r>
    </w:p>
    <w:p w14:paraId="21066FE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F002054" w14:textId="77777777" w:rsidR="00156577" w:rsidRDefault="00000000">
      <w:pPr>
        <w:pBdr>
          <w:left w:val="single" w:sz="12" w:space="6" w:color="A6A6A6"/>
        </w:pBdr>
        <w:shd w:val="clear" w:color="auto" w:fill="F2F2F2"/>
        <w:ind w:left="180"/>
      </w:pPr>
      <w:proofErr w:type="spellStart"/>
      <w:r>
        <w:rPr>
          <w:rFonts w:ascii="Consolas" w:eastAsia="Consolas" w:hAnsi="Consolas" w:cs="Consolas"/>
          <w:sz w:val="16"/>
          <w:szCs w:val="16"/>
        </w:rPr>
        <w:t>ItemTypeMap</w:t>
      </w:r>
      <w:proofErr w:type="spellEnd"/>
    </w:p>
    <w:p w14:paraId="12E4F27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7436585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 xml:space="preserve"> — analyst judgement, openly labelled</w:t>
      </w:r>
    </w:p>
    <w:p w14:paraId="63E788F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47DA4A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2321598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173795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5603B3E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6719C44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628C322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section 6.4.</w:t>
      </w:r>
    </w:p>
    <w:p w14:paraId="376C27B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Changing a </w:t>
      </w:r>
      <w:proofErr w:type="gramStart"/>
      <w:r>
        <w:rPr>
          <w:rFonts w:ascii="Consolas" w:eastAsia="Consolas" w:hAnsi="Consolas" w:cs="Consolas"/>
          <w:sz w:val="16"/>
          <w:szCs w:val="16"/>
        </w:rPr>
        <w:t>grouping changes</w:t>
      </w:r>
      <w:proofErr w:type="gramEnd"/>
      <w:r>
        <w:rPr>
          <w:rFonts w:ascii="Consolas" w:eastAsia="Consolas" w:hAnsi="Consolas" w:cs="Consolas"/>
          <w:sz w:val="16"/>
          <w:szCs w:val="16"/>
        </w:rPr>
        <w:t xml:space="preserve"> what every report displays. Commit with a</w:t>
      </w:r>
    </w:p>
    <w:p w14:paraId="4B3D018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7E718F81"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659B4FC8" w14:textId="77777777" w:rsidR="00156577" w:rsidRDefault="00000000">
      <w:pPr>
        <w:pStyle w:val="Heading2"/>
        <w:spacing w:before="280" w:after="120"/>
      </w:pPr>
      <w:bookmarkStart w:id="43" w:name="_Toc240468906"/>
      <w:r>
        <w:rPr>
          <w:b/>
          <w:bCs/>
          <w:color w:val="2E5496"/>
          <w:sz w:val="25"/>
          <w:szCs w:val="25"/>
        </w:rPr>
        <w:t>C.8 theme/README.md</w:t>
      </w:r>
      <w:bookmarkEnd w:id="43"/>
    </w:p>
    <w:p w14:paraId="125098AE" w14:textId="77777777" w:rsidR="00156577" w:rsidRDefault="00000000">
      <w:pPr>
        <w:spacing w:after="120" w:line="276" w:lineRule="auto"/>
      </w:pPr>
      <w:r>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38FE09B4"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theme/</w:t>
      </w:r>
    </w:p>
    <w:p w14:paraId="04C7049A"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620842F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71FEC2D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5585B7A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05E2695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9EFFDE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 Applied to |</w:t>
      </w:r>
    </w:p>
    <w:p w14:paraId="66EB815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73CD05C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1B64493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715A72D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35F3849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A330FA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73EBDE8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3AC55DC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then adds </w:t>
      </w:r>
      <w:proofErr w:type="spellStart"/>
      <w:r>
        <w:rPr>
          <w:rFonts w:ascii="Consolas" w:eastAsia="Consolas" w:hAnsi="Consolas" w:cs="Consolas"/>
          <w:sz w:val="16"/>
          <w:szCs w:val="16"/>
        </w:rPr>
        <w:t>visualStyles</w:t>
      </w:r>
      <w:proofErr w:type="spellEnd"/>
      <w:r>
        <w:rPr>
          <w:rFonts w:ascii="Consolas" w:eastAsia="Consolas" w:hAnsi="Consolas" w:cs="Consolas"/>
          <w:sz w:val="16"/>
          <w:szCs w:val="16"/>
        </w:rPr>
        <w:t xml:space="preserve"> for the visual types that report actually uses:</w:t>
      </w:r>
    </w:p>
    <w:p w14:paraId="40AB68B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0ADC407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lastRenderedPageBreak/>
        <w:t>R3 scatter bubbles and the Pareto combo.</w:t>
      </w:r>
    </w:p>
    <w:p w14:paraId="3EA2F4B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0C93139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Token | Hex | Used for |</w:t>
      </w:r>
    </w:p>
    <w:p w14:paraId="0163F63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72E8FB0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0] | #1F3864 | Navy — primary series, header band |</w:t>
      </w:r>
    </w:p>
    <w:p w14:paraId="6EF27EE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1] | #2E74B5 | Blue — secondary series, data bars |</w:t>
      </w:r>
    </w:p>
    <w:p w14:paraId="67FC319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2] | #1B9E8F | Teal — real / deflated series |</w:t>
      </w:r>
    </w:p>
    <w:p w14:paraId="5106A86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3] | #C8860A | Amber — markers, thresholds, warnings |</w:t>
      </w:r>
    </w:p>
    <w:p w14:paraId="07771C4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7F84DE1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2748A2F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background | #FAFAFA | Canvas |</w:t>
      </w:r>
    </w:p>
    <w:p w14:paraId="28A1E2A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secondaryBackground</w:t>
      </w:r>
      <w:proofErr w:type="spellEnd"/>
      <w:r>
        <w:rPr>
          <w:rFonts w:ascii="Consolas" w:eastAsia="Consolas" w:hAnsi="Consolas" w:cs="Consolas"/>
          <w:sz w:val="16"/>
          <w:szCs w:val="16"/>
        </w:rPr>
        <w:t xml:space="preserve"> | #FFFFFF | Visual background |</w:t>
      </w:r>
    </w:p>
    <w:p w14:paraId="6582297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4D7CB40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How to apply</w:t>
      </w:r>
    </w:p>
    <w:p w14:paraId="44138AE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3CC453ED"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Do it before building the first visual, not after: a theme </w:t>
      </w:r>
      <w:proofErr w:type="gramStart"/>
      <w:r>
        <w:rPr>
          <w:rFonts w:ascii="Consolas" w:eastAsia="Consolas" w:hAnsi="Consolas" w:cs="Consolas"/>
          <w:sz w:val="16"/>
          <w:szCs w:val="16"/>
        </w:rPr>
        <w:t>changes</w:t>
      </w:r>
      <w:proofErr w:type="gramEnd"/>
    </w:p>
    <w:p w14:paraId="52D471AE"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3B19FE1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6F35CF69"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7E62D02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2FD930E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3A34FC2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Power BI silently ignores a theme key it does not </w:t>
      </w:r>
      <w:proofErr w:type="spellStart"/>
      <w:r>
        <w:rPr>
          <w:rFonts w:ascii="Consolas" w:eastAsia="Consolas" w:hAnsi="Consolas" w:cs="Consolas"/>
          <w:sz w:val="16"/>
          <w:szCs w:val="16"/>
        </w:rPr>
        <w:t>recognise</w:t>
      </w:r>
      <w:proofErr w:type="spellEnd"/>
      <w:r>
        <w:rPr>
          <w:rFonts w:ascii="Consolas" w:eastAsia="Consolas" w:hAnsi="Consolas" w:cs="Consolas"/>
          <w:sz w:val="16"/>
          <w:szCs w:val="16"/>
        </w:rPr>
        <w:t>. Nothing</w:t>
      </w:r>
    </w:p>
    <w:p w14:paraId="1DBB65C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393B45F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31F754E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A </w:t>
      </w:r>
      <w:proofErr w:type="spellStart"/>
      <w:r>
        <w:rPr>
          <w:rFonts w:ascii="Consolas" w:eastAsia="Consolas" w:hAnsi="Consolas" w:cs="Consolas"/>
          <w:sz w:val="16"/>
          <w:szCs w:val="16"/>
        </w:rPr>
        <w:t>colour</w:t>
      </w:r>
      <w:proofErr w:type="spellEnd"/>
      <w:r>
        <w:rPr>
          <w:rFonts w:ascii="Consolas" w:eastAsia="Consolas" w:hAnsi="Consolas" w:cs="Consolas"/>
          <w:sz w:val="16"/>
          <w:szCs w:val="16"/>
        </w:rPr>
        <w:t xml:space="preserve"> set on an individual visual overrides the theme and is</w:t>
      </w:r>
    </w:p>
    <w:p w14:paraId="788091F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776C49C1"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105664B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5D6317E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make it.</w:t>
      </w:r>
    </w:p>
    <w:p w14:paraId="3D98B4B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265982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52DD630A"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22D4815" w14:textId="77777777" w:rsidR="00156577" w:rsidRDefault="00000000">
      <w:pPr>
        <w:pStyle w:val="Heading2"/>
        <w:spacing w:before="280" w:after="120"/>
      </w:pPr>
      <w:bookmarkStart w:id="44" w:name="_Toc240468907"/>
      <w:r>
        <w:rPr>
          <w:b/>
          <w:bCs/>
          <w:color w:val="2E5496"/>
          <w:sz w:val="25"/>
          <w:szCs w:val="25"/>
        </w:rPr>
        <w:t>C.9 assets/README.md</w:t>
      </w:r>
      <w:bookmarkEnd w:id="44"/>
    </w:p>
    <w:p w14:paraId="6E33121C" w14:textId="77777777" w:rsidR="00156577" w:rsidRDefault="00000000">
      <w:pPr>
        <w:spacing w:after="120" w:line="276" w:lineRule="auto"/>
      </w:pPr>
      <w:r>
        <w:t>Sets the capture standard, so the README images stay consistent as pages are rebuilt.</w:t>
      </w:r>
    </w:p>
    <w:p w14:paraId="384ABD20" w14:textId="77777777" w:rsidR="00156577" w:rsidRDefault="00000000">
      <w:pPr>
        <w:pBdr>
          <w:left w:val="single" w:sz="12" w:space="6" w:color="A6A6A6"/>
        </w:pBdr>
        <w:shd w:val="clear" w:color="auto" w:fill="F2F2F2"/>
        <w:spacing w:before="120"/>
        <w:ind w:left="180"/>
      </w:pPr>
      <w:r>
        <w:rPr>
          <w:rFonts w:ascii="Consolas" w:eastAsia="Consolas" w:hAnsi="Consolas" w:cs="Consolas"/>
          <w:sz w:val="16"/>
          <w:szCs w:val="16"/>
        </w:rPr>
        <w:t># assets/</w:t>
      </w:r>
    </w:p>
    <w:p w14:paraId="26463F5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6FF8570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252F7565"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8B7730B"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File | Shows |</w:t>
      </w:r>
    </w:p>
    <w:p w14:paraId="20C52E30"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w:t>
      </w:r>
    </w:p>
    <w:p w14:paraId="47899BF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r1_p1_macro.png, r1_p2, r1_p3 | R1 pages 1 to 3 |</w:t>
      </w:r>
    </w:p>
    <w:p w14:paraId="053112DF"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46ADBB1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11EE750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040BB4E8"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5027E054"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Rules</w:t>
      </w:r>
    </w:p>
    <w:p w14:paraId="24D5CB4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38E38D8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CB932C3"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37DD1797"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37DED0E6"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7A00E79C"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0FC246A2" w14:textId="77777777" w:rsidR="00156577" w:rsidRDefault="00000000">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2B1C6B2D" w14:textId="77777777" w:rsidR="00156577"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7C486B45" w14:textId="77777777" w:rsidR="00156577" w:rsidRDefault="00000000">
      <w:pPr>
        <w:pStyle w:val="Heading1"/>
        <w:spacing w:before="360" w:after="160"/>
      </w:pPr>
      <w:bookmarkStart w:id="45" w:name="_Toc240468908"/>
      <w:r>
        <w:rPr>
          <w:b/>
          <w:bCs/>
          <w:color w:val="1F3864"/>
          <w:sz w:val="30"/>
          <w:szCs w:val="30"/>
        </w:rPr>
        <w:t>AI Assistance Disclosure</w:t>
      </w:r>
      <w:bookmarkEnd w:id="45"/>
    </w:p>
    <w:p w14:paraId="014832AD" w14:textId="77777777" w:rsidR="00156577" w:rsidRDefault="00000000">
      <w:pPr>
        <w:spacing w:after="120" w:line="276" w:lineRule="auto"/>
      </w:pPr>
      <w:r>
        <w:t xml:space="preserve">Portions of this document were drafted with the assistance of a generative AI system. The author reviewed all technical content prior to publication. Tool </w:t>
      </w:r>
      <w:proofErr w:type="spellStart"/>
      <w:r>
        <w:t>behaviour</w:t>
      </w:r>
      <w:proofErr w:type="spellEnd"/>
      <w:r>
        <w:t xml:space="preserve"> described here — PBIP serialization, </w:t>
      </w:r>
      <w:r>
        <w:lastRenderedPageBreak/>
        <w:t>live-connection capabilities and limits, and GitHub Desktop workflow — was verified against Microsoft documentation in September 2026. Procedures should be confirmed against the current release of each tool, since interface details change between versions.</w:t>
      </w:r>
    </w:p>
    <w:sectPr w:rsidR="001565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E3E0B"/>
    <w:multiLevelType w:val="hybridMultilevel"/>
    <w:tmpl w:val="C5B68640"/>
    <w:lvl w:ilvl="0" w:tplc="C0BC904C">
      <w:start w:val="1"/>
      <w:numFmt w:val="bullet"/>
      <w:lvlText w:val="•"/>
      <w:lvlJc w:val="left"/>
      <w:pPr>
        <w:ind w:left="460" w:hanging="260"/>
      </w:pPr>
      <w:rPr>
        <w:rFonts w:ascii="Times New Roman" w:eastAsia="Times New Roman" w:hAnsi="Times New Roman" w:cs="Times New Roman"/>
        <w:sz w:val="22"/>
        <w:szCs w:val="22"/>
      </w:rPr>
    </w:lvl>
    <w:lvl w:ilvl="1" w:tplc="1F80FA32">
      <w:start w:val="1"/>
      <w:numFmt w:val="bullet"/>
      <w:lvlText w:val="◦"/>
      <w:lvlJc w:val="left"/>
      <w:pPr>
        <w:ind w:left="920" w:hanging="260"/>
      </w:pPr>
      <w:rPr>
        <w:rFonts w:ascii="Times New Roman" w:eastAsia="Times New Roman" w:hAnsi="Times New Roman" w:cs="Times New Roman"/>
        <w:sz w:val="22"/>
        <w:szCs w:val="22"/>
      </w:rPr>
    </w:lvl>
    <w:lvl w:ilvl="2" w:tplc="DEA4DB40">
      <w:numFmt w:val="decimal"/>
      <w:lvlText w:val=""/>
      <w:lvlJc w:val="left"/>
    </w:lvl>
    <w:lvl w:ilvl="3" w:tplc="C4A473A2">
      <w:numFmt w:val="decimal"/>
      <w:lvlText w:val=""/>
      <w:lvlJc w:val="left"/>
    </w:lvl>
    <w:lvl w:ilvl="4" w:tplc="75AE10A8">
      <w:numFmt w:val="decimal"/>
      <w:lvlText w:val=""/>
      <w:lvlJc w:val="left"/>
    </w:lvl>
    <w:lvl w:ilvl="5" w:tplc="421C9538">
      <w:numFmt w:val="decimal"/>
      <w:lvlText w:val=""/>
      <w:lvlJc w:val="left"/>
    </w:lvl>
    <w:lvl w:ilvl="6" w:tplc="EA240482">
      <w:numFmt w:val="decimal"/>
      <w:lvlText w:val=""/>
      <w:lvlJc w:val="left"/>
    </w:lvl>
    <w:lvl w:ilvl="7" w:tplc="5660368A">
      <w:numFmt w:val="decimal"/>
      <w:lvlText w:val=""/>
      <w:lvlJc w:val="left"/>
    </w:lvl>
    <w:lvl w:ilvl="8" w:tplc="C8620A5C">
      <w:numFmt w:val="decimal"/>
      <w:lvlText w:val=""/>
      <w:lvlJc w:val="left"/>
    </w:lvl>
  </w:abstractNum>
  <w:abstractNum w:abstractNumId="1" w15:restartNumberingAfterBreak="0">
    <w:nsid w:val="72974D92"/>
    <w:multiLevelType w:val="hybridMultilevel"/>
    <w:tmpl w:val="560CA48E"/>
    <w:lvl w:ilvl="0" w:tplc="881E730C">
      <w:start w:val="1"/>
      <w:numFmt w:val="bullet"/>
      <w:lvlText w:val="●"/>
      <w:lvlJc w:val="left"/>
      <w:pPr>
        <w:ind w:left="720" w:hanging="360"/>
      </w:pPr>
    </w:lvl>
    <w:lvl w:ilvl="1" w:tplc="1B18ED86">
      <w:start w:val="1"/>
      <w:numFmt w:val="bullet"/>
      <w:lvlText w:val="○"/>
      <w:lvlJc w:val="left"/>
      <w:pPr>
        <w:ind w:left="1440" w:hanging="360"/>
      </w:pPr>
    </w:lvl>
    <w:lvl w:ilvl="2" w:tplc="CEC63C80">
      <w:start w:val="1"/>
      <w:numFmt w:val="bullet"/>
      <w:lvlText w:val="■"/>
      <w:lvlJc w:val="left"/>
      <w:pPr>
        <w:ind w:left="2160" w:hanging="360"/>
      </w:pPr>
    </w:lvl>
    <w:lvl w:ilvl="3" w:tplc="4D8C625A">
      <w:start w:val="1"/>
      <w:numFmt w:val="bullet"/>
      <w:lvlText w:val="●"/>
      <w:lvlJc w:val="left"/>
      <w:pPr>
        <w:ind w:left="2880" w:hanging="360"/>
      </w:pPr>
    </w:lvl>
    <w:lvl w:ilvl="4" w:tplc="9258D4E0">
      <w:start w:val="1"/>
      <w:numFmt w:val="bullet"/>
      <w:lvlText w:val="○"/>
      <w:lvlJc w:val="left"/>
      <w:pPr>
        <w:ind w:left="3600" w:hanging="360"/>
      </w:pPr>
    </w:lvl>
    <w:lvl w:ilvl="5" w:tplc="4AD0688C">
      <w:start w:val="1"/>
      <w:numFmt w:val="bullet"/>
      <w:lvlText w:val="■"/>
      <w:lvlJc w:val="left"/>
      <w:pPr>
        <w:ind w:left="4320" w:hanging="360"/>
      </w:pPr>
    </w:lvl>
    <w:lvl w:ilvl="6" w:tplc="2BA01FB8">
      <w:start w:val="1"/>
      <w:numFmt w:val="bullet"/>
      <w:lvlText w:val="●"/>
      <w:lvlJc w:val="left"/>
      <w:pPr>
        <w:ind w:left="5040" w:hanging="360"/>
      </w:pPr>
    </w:lvl>
    <w:lvl w:ilvl="7" w:tplc="269A57FC">
      <w:start w:val="1"/>
      <w:numFmt w:val="bullet"/>
      <w:lvlText w:val="●"/>
      <w:lvlJc w:val="left"/>
      <w:pPr>
        <w:ind w:left="5760" w:hanging="360"/>
      </w:pPr>
    </w:lvl>
    <w:lvl w:ilvl="8" w:tplc="B770B5F8">
      <w:start w:val="1"/>
      <w:numFmt w:val="bullet"/>
      <w:lvlText w:val="●"/>
      <w:lvlJc w:val="left"/>
      <w:pPr>
        <w:ind w:left="6480" w:hanging="360"/>
      </w:pPr>
    </w:lvl>
  </w:abstractNum>
  <w:abstractNum w:abstractNumId="2" w15:restartNumberingAfterBreak="0">
    <w:nsid w:val="79917528"/>
    <w:multiLevelType w:val="hybridMultilevel"/>
    <w:tmpl w:val="87EC112A"/>
    <w:lvl w:ilvl="0" w:tplc="DA4E5E28">
      <w:start w:val="1"/>
      <w:numFmt w:val="decimal"/>
      <w:lvlText w:val="%1."/>
      <w:lvlJc w:val="left"/>
      <w:pPr>
        <w:ind w:left="460" w:hanging="260"/>
      </w:pPr>
      <w:rPr>
        <w:rFonts w:ascii="Times New Roman" w:eastAsia="Times New Roman" w:hAnsi="Times New Roman" w:cs="Times New Roman"/>
        <w:sz w:val="22"/>
        <w:szCs w:val="22"/>
      </w:rPr>
    </w:lvl>
    <w:lvl w:ilvl="1" w:tplc="7CD46BBC">
      <w:numFmt w:val="decimal"/>
      <w:lvlText w:val=""/>
      <w:lvlJc w:val="left"/>
    </w:lvl>
    <w:lvl w:ilvl="2" w:tplc="AE2A2666">
      <w:numFmt w:val="decimal"/>
      <w:lvlText w:val=""/>
      <w:lvlJc w:val="left"/>
    </w:lvl>
    <w:lvl w:ilvl="3" w:tplc="64CC4CE4">
      <w:numFmt w:val="decimal"/>
      <w:lvlText w:val=""/>
      <w:lvlJc w:val="left"/>
    </w:lvl>
    <w:lvl w:ilvl="4" w:tplc="426CBF0C">
      <w:numFmt w:val="decimal"/>
      <w:lvlText w:val=""/>
      <w:lvlJc w:val="left"/>
    </w:lvl>
    <w:lvl w:ilvl="5" w:tplc="EA485536">
      <w:numFmt w:val="decimal"/>
      <w:lvlText w:val=""/>
      <w:lvlJc w:val="left"/>
    </w:lvl>
    <w:lvl w:ilvl="6" w:tplc="6FF45EF2">
      <w:numFmt w:val="decimal"/>
      <w:lvlText w:val=""/>
      <w:lvlJc w:val="left"/>
    </w:lvl>
    <w:lvl w:ilvl="7" w:tplc="C600721A">
      <w:numFmt w:val="decimal"/>
      <w:lvlText w:val=""/>
      <w:lvlJc w:val="left"/>
    </w:lvl>
    <w:lvl w:ilvl="8" w:tplc="EAB85AC2">
      <w:numFmt w:val="decimal"/>
      <w:lvlText w:val=""/>
      <w:lvlJc w:val="left"/>
    </w:lvl>
  </w:abstractNum>
  <w:num w:numId="1" w16cid:durableId="1863589147">
    <w:abstractNumId w:val="1"/>
    <w:lvlOverride w:ilvl="0">
      <w:startOverride w:val="1"/>
    </w:lvlOverride>
  </w:num>
  <w:num w:numId="2" w16cid:durableId="1675494391">
    <w:abstractNumId w:val="0"/>
    <w:lvlOverride w:ilvl="0">
      <w:startOverride w:val="1"/>
    </w:lvlOverride>
  </w:num>
  <w:num w:numId="3" w16cid:durableId="633098206">
    <w:abstractNumId w:val="2"/>
    <w:lvlOverride w:ilvl="0">
      <w:startOverride w:val="1"/>
    </w:lvlOverride>
  </w:num>
  <w:num w:numId="4" w16cid:durableId="1639609477">
    <w:abstractNumId w:val="2"/>
    <w:lvlOverride w:ilvl="0">
      <w:startOverride w:val="1"/>
    </w:lvlOverride>
  </w:num>
  <w:num w:numId="5" w16cid:durableId="1056120921">
    <w:abstractNumId w:val="2"/>
    <w:lvlOverride w:ilvl="0">
      <w:startOverride w:val="1"/>
    </w:lvlOverride>
  </w:num>
  <w:num w:numId="6" w16cid:durableId="1619558082">
    <w:abstractNumId w:val="2"/>
    <w:lvlOverride w:ilvl="0">
      <w:startOverride w:val="1"/>
    </w:lvlOverride>
  </w:num>
  <w:num w:numId="7" w16cid:durableId="103892867">
    <w:abstractNumId w:val="2"/>
    <w:lvlOverride w:ilvl="0">
      <w:startOverride w:val="1"/>
    </w:lvlOverride>
  </w:num>
  <w:num w:numId="8" w16cid:durableId="1663436588">
    <w:abstractNumId w:val="2"/>
    <w:lvlOverride w:ilvl="0">
      <w:startOverride w:val="1"/>
    </w:lvlOverride>
  </w:num>
  <w:num w:numId="9" w16cid:durableId="1934583833">
    <w:abstractNumId w:val="2"/>
    <w:lvlOverride w:ilvl="0">
      <w:startOverride w:val="1"/>
    </w:lvlOverride>
  </w:num>
  <w:num w:numId="10" w16cid:durableId="1943686175">
    <w:abstractNumId w:val="2"/>
    <w:lvlOverride w:ilvl="0">
      <w:startOverride w:val="1"/>
    </w:lvlOverride>
  </w:num>
  <w:num w:numId="11" w16cid:durableId="1502744192">
    <w:abstractNumId w:val="2"/>
    <w:lvlOverride w:ilvl="0">
      <w:startOverride w:val="1"/>
    </w:lvlOverride>
  </w:num>
  <w:num w:numId="12" w16cid:durableId="1913350633">
    <w:abstractNumId w:val="2"/>
    <w:lvlOverride w:ilvl="0">
      <w:startOverride w:val="1"/>
    </w:lvlOverride>
  </w:num>
  <w:num w:numId="13" w16cid:durableId="30693154">
    <w:abstractNumId w:val="2"/>
    <w:lvlOverride w:ilvl="0">
      <w:startOverride w:val="1"/>
    </w:lvlOverride>
  </w:num>
  <w:num w:numId="14" w16cid:durableId="1772552897">
    <w:abstractNumId w:val="2"/>
    <w:lvlOverride w:ilvl="0">
      <w:startOverride w:val="1"/>
    </w:lvlOverride>
  </w:num>
  <w:num w:numId="15" w16cid:durableId="1570652075">
    <w:abstractNumId w:val="2"/>
    <w:lvlOverride w:ilvl="0">
      <w:startOverride w:val="1"/>
    </w:lvlOverride>
  </w:num>
  <w:num w:numId="16" w16cid:durableId="1395815811">
    <w:abstractNumId w:val="2"/>
    <w:lvlOverride w:ilvl="0">
      <w:startOverride w:val="1"/>
    </w:lvlOverride>
  </w:num>
  <w:num w:numId="17" w16cid:durableId="7079219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577"/>
    <w:rsid w:val="00156577"/>
    <w:rsid w:val="0076429E"/>
    <w:rsid w:val="00956976"/>
    <w:rsid w:val="00DB7964"/>
    <w:rsid w:val="00EB083F"/>
    <w:rsid w:val="00EF4921"/>
    <w:rsid w:val="00EF50EA"/>
    <w:rsid w:val="00FA3B5D"/>
    <w:rsid w:val="00FB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F8F80"/>
  <w15:docId w15:val="{EA9FD7AE-1F6C-491A-BAF2-6CC3A1FB4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B7964"/>
    <w:pPr>
      <w:spacing w:after="100"/>
    </w:pPr>
  </w:style>
  <w:style w:type="paragraph" w:styleId="TOC2">
    <w:name w:val="toc 2"/>
    <w:basedOn w:val="Normal"/>
    <w:next w:val="Normal"/>
    <w:autoRedefine/>
    <w:uiPriority w:val="39"/>
    <w:unhideWhenUsed/>
    <w:rsid w:val="00DB796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22</Pages>
  <Words>8038</Words>
  <Characters>45821</Characters>
  <Application>Microsoft Office Word</Application>
  <DocSecurity>0</DocSecurity>
  <Lines>381</Lines>
  <Paragraphs>107</Paragraphs>
  <ScaleCrop>false</ScaleCrop>
  <Company/>
  <LinksUpToDate>false</LinksUpToDate>
  <CharactersWithSpaces>53752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2026-09-17T15:58:00Z</dcterms:created>
  <dcterms:modified xsi:type="dcterms:W3CDTF">2026-09-17T15:58:00Z</dcterms:modified>
</cp:coreProperties>
</file>