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1EB2" w14:textId="77777777" w:rsidR="00241609" w:rsidRPr="001B0B5A" w:rsidRDefault="00BF2E8A">
      <w:pPr>
        <w:spacing w:before="900" w:after="120"/>
        <w:jc w:val="center"/>
        <w:rPr>
          <w:rFonts w:ascii="Times New Roman" w:hAnsi="Times New Roman" w:cs="Times New Roman"/>
        </w:rPr>
      </w:pPr>
      <w:r>
        <w:rPr>
          <w:rFonts w:ascii="Times New Roman" w:hAnsi="Times New Roman" w:cs="Times New Roman"/>
          <w:b/>
          <w:bCs/>
          <w:color w:val="595959"/>
          <w:sz w:val="26"/>
          <w:szCs w:val="26"/>
        </w:rPr>
        <w:t>DOCUMENT 08</w:t>
      </w:r>
    </w:p>
    <w:p w14:paraId="35557053" w14:textId="77777777" w:rsidR="00241609" w:rsidRPr="001B0B5A" w:rsidRDefault="00BF2E8A">
      <w:pPr>
        <w:spacing w:after="160"/>
        <w:jc w:val="center"/>
        <w:rPr>
          <w:rFonts w:ascii="Times New Roman" w:hAnsi="Times New Roman" w:cs="Times New Roman"/>
        </w:rPr>
      </w:pPr>
      <w:r>
        <w:rPr>
          <w:rFonts w:ascii="Times New Roman" w:hAnsi="Times New Roman" w:cs="Times New Roman"/>
          <w:b/>
          <w:bCs/>
          <w:color w:val="1F3864"/>
          <w:sz w:val="48"/>
          <w:szCs w:val="48"/>
        </w:rPr>
        <w:t>GitHub Repository Setup Guide</w:t>
      </w:r>
    </w:p>
    <w:p w14:paraId="29C2FBF1" w14:textId="77777777" w:rsidR="00241609" w:rsidRPr="001B0B5A" w:rsidRDefault="00BF2E8A">
      <w:pPr>
        <w:spacing w:after="160"/>
        <w:jc w:val="center"/>
        <w:rPr>
          <w:rFonts w:ascii="Times New Roman" w:hAnsi="Times New Roman" w:cs="Times New Roman"/>
        </w:rPr>
      </w:pPr>
      <w:r>
        <w:rPr>
          <w:rFonts w:ascii="Times New Roman" w:hAnsi="Times New Roman" w:cs="Times New Roman"/>
          <w:color w:val="2E74B5"/>
          <w:sz w:val="26"/>
          <w:szCs w:val="26"/>
        </w:rPr>
        <w:t>Creating the Project Repository and Version Control Workflow — GitHub, Power BI Projects (PBIP), and Web Uploads</w:t>
      </w:r>
    </w:p>
    <w:p w14:paraId="38481395" w14:textId="77777777" w:rsidR="00241609" w:rsidRPr="001B0B5A" w:rsidRDefault="00BF2E8A">
      <w:pPr>
        <w:spacing w:after="120"/>
        <w:jc w:val="center"/>
        <w:rPr>
          <w:rFonts w:ascii="Times New Roman" w:hAnsi="Times New Roman" w:cs="Times New Roman"/>
        </w:rPr>
      </w:pPr>
      <w:r>
        <w:rPr>
          <w:rFonts w:ascii="Times New Roman" w:hAnsi="Times New Roman" w:cs="Times New Roman"/>
          <w:b/>
          <w:bCs/>
          <w:color w:val="000000"/>
          <w:sz w:val="26"/>
          <w:szCs w:val="26"/>
        </w:rPr>
        <w:t>Superstore Retail Sales Analysis &amp; Forecasting Dashboard</w:t>
      </w:r>
    </w:p>
    <w:p w14:paraId="40241C76" w14:textId="77777777" w:rsidR="00241609" w:rsidRPr="001B0B5A" w:rsidRDefault="00BF2E8A">
      <w:pPr>
        <w:spacing w:after="60"/>
        <w:jc w:val="center"/>
        <w:rPr>
          <w:rFonts w:ascii="Times New Roman" w:hAnsi="Times New Roman" w:cs="Times New Roman"/>
        </w:rPr>
      </w:pPr>
      <w:r>
        <w:rPr>
          <w:rFonts w:ascii="Times New Roman" w:hAnsi="Times New Roman" w:cs="Times New Roman"/>
          <w:color w:val="595959"/>
        </w:rPr>
        <w:t>Audience: All Project Roles (No Prior GitHub Experience Assumed)</w:t>
      </w:r>
    </w:p>
    <w:p w14:paraId="4464B2D5" w14:textId="77777777" w:rsidR="00241609" w:rsidRPr="001B0B5A" w:rsidRDefault="00BF2E8A">
      <w:pPr>
        <w:jc w:val="center"/>
        <w:rPr>
          <w:rFonts w:ascii="Times New Roman" w:hAnsi="Times New Roman" w:cs="Times New Roman"/>
        </w:rPr>
      </w:pPr>
      <w:r>
        <w:rPr>
          <w:rFonts w:ascii="Times New Roman" w:hAnsi="Times New Roman" w:cs="Times New Roman"/>
          <w:i/>
          <w:iCs/>
          <w:color w:val="595959"/>
          <w:sz w:val="20"/>
          <w:szCs w:val="20"/>
        </w:rPr>
        <w:t>Version 1.2 · July 2026 · Portfolio Project · Companion to PBI-RETAIL-001</w:t>
      </w:r>
    </w:p>
    <w:p w14:paraId="662D78A8" w14:textId="77777777" w:rsidR="00241609" w:rsidRPr="001B0B5A" w:rsidRDefault="00BF2E8A">
      <w:pPr>
        <w:jc w:val="center"/>
        <w:rPr>
          <w:rFonts w:ascii="Times New Roman" w:hAnsi="Times New Roman" w:cs="Times New Roman"/>
        </w:rPr>
      </w:pPr>
      <w:r>
        <w:rPr>
          <w:rFonts w:ascii="Times New Roman" w:hAnsi="Times New Roman" w:cs="Times New Roman"/>
          <w:i/>
          <w:iCs/>
          <w:color w:val="595959"/>
          <w:sz w:val="20"/>
          <w:szCs w:val="20"/>
        </w:rPr>
        <w:t>Revision 1.2 (31 July 2026): document set expanded from six to eleven — 18, 21, 22, 23, 24 and 30 added throughout; measure count corrected from 35 to 34; evaluation/ added to the repository structure, the README skeleton and Appendix B; Fabric Git integration noted in §7 as an alternative to the GitHub Desktop loop. Revision 1.2, same day: documents 22 and 23 merged into 22_Evaluation_Framework.docx, so 23 is retired and the number is not reused.</w:t>
      </w:r>
    </w:p>
    <w:p w14:paraId="797AB8B8"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740D5610" w14:textId="77777777" w:rsidR="00241609" w:rsidRPr="001B0B5A" w:rsidRDefault="00BF2E8A">
      <w:pPr>
        <w:pStyle w:val="Heading1"/>
        <w:spacing w:before="300" w:after="140"/>
        <w:rPr>
          <w:rFonts w:ascii="Times New Roman" w:hAnsi="Times New Roman" w:cs="Times New Roman"/>
        </w:rPr>
      </w:pPr>
      <w:bookmarkStart w:id="0" w:name="_Toc236326884"/>
      <w:r>
        <w:rPr>
          <w:rFonts w:ascii="Times New Roman" w:hAnsi="Times New Roman" w:cs="Times New Roman"/>
          <w:b/>
          <w:bCs/>
          <w:color w:val="1F3864"/>
          <w:sz w:val="30"/>
          <w:szCs w:val="30"/>
        </w:rPr>
        <w:lastRenderedPageBreak/>
        <w:t>Table of Contents</w:t>
      </w:r>
      <w:bookmarkEnd w:id="0"/>
    </w:p>
    <w:p w14:paraId="3EABA151" w14:textId="77777777" w:rsidR="00241609" w:rsidRPr="001B0B5A" w:rsidRDefault="00BF2E8A">
      <w:pPr>
        <w:spacing w:after="100"/>
        <w:rPr>
          <w:rFonts w:ascii="Times New Roman" w:hAnsi="Times New Roman" w:cs="Times New Roman"/>
        </w:rPr>
      </w:pPr>
      <w:r>
        <w:rPr>
          <w:rFonts w:ascii="Times New Roman" w:hAnsi="Times New Roman" w:cs="Times New Roman"/>
          <w:i/>
          <w:iCs/>
          <w:color w:val="595959"/>
          <w:sz w:val="20"/>
          <w:szCs w:val="20"/>
        </w:rPr>
        <w:t>In Word: right-click the table and choose 'Update Field' (or press Ctrl+A then F9) to populate page numbers.</w:t>
      </w:r>
    </w:p>
    <w:sdt>
      <w:sdtPr>
        <w:rPr>
          <w:rFonts w:ascii="Times New Roman" w:hAnsi="Times New Roman" w:cs="Times New Roman"/>
        </w:rPr>
        <w:alias w:val="Table of Contents"/>
        <w:id w:val="1201824025"/>
      </w:sdtPr>
      <w:sdtEndPr/>
      <w:sdtContent>
        <w:p w14:paraId="595883DB" w14:textId="77777777" w:rsidR="001B0B5A" w:rsidRPr="001B0B5A" w:rsidRDefault="00BF2E8A">
          <w:pPr>
            <w:pStyle w:val="TOC1"/>
            <w:tabs>
              <w:tab w:val="right" w:leader="dot" w:pos="10070"/>
            </w:tabs>
            <w:rPr>
              <w:rFonts w:ascii="Times New Roman" w:hAnsi="Times New Roman" w:cs="Times New Roman"/>
              <w:noProof/>
            </w:rPr>
          </w:pPr>
          <w:r>
            <w:rPr>
              <w:rFonts w:ascii="Times New Roman" w:hAnsi="Times New Roman" w:cs="Times New Roman"/>
            </w:rPr>
            <w:fldChar w:fldCharType="begin"/>
            <w:instrText>TOC \h \o "1-2"</w:instrText>
            <w:fldChar w:fldCharType="separate"/>
          </w:r>
          <w:hyperlink w:anchor="_Toc236326884" w:history="1">
            <w:r>
              <w:rPr>
                <w:rStyle w:val="Hyperlink"/>
                <w:rFonts w:ascii="Times New Roman" w:hAnsi="Times New Roman" w:cs="Times New Roman"/>
                <w:b/>
                <w:bCs/>
                <w:noProof/>
              </w:rPr>
              <w:t>Table of Contents</w:t>
            </w:r>
            <w:r>
              <w:rPr>
                <w:rFonts w:ascii="Times New Roman" w:hAnsi="Times New Roman" w:cs="Times New Roman"/>
                <w:noProof/>
              </w:rPr>
              <w:tab/>
              <w:fldChar w:fldCharType="begin"/>
              <w:instrText xml:space="preserve"> PAGEREF _Toc236326884 \h </w:instrText>
              <w:fldChar w:fldCharType="separate"/>
              <w:t>2</w:t>
              <w:fldChar w:fldCharType="end"/>
            </w:r>
          </w:hyperlink>
        </w:p>
        <w:p w14:paraId="33C743D3" w14:textId="77777777" w:rsidR="001B0B5A" w:rsidRPr="001B0B5A" w:rsidRDefault="001B0B5A">
          <w:pPr>
            <w:pStyle w:val="TOC1"/>
            <w:tabs>
              <w:tab w:val="right" w:leader="dot" w:pos="10070"/>
            </w:tabs>
            <w:rPr>
              <w:rFonts w:ascii="Times New Roman" w:hAnsi="Times New Roman" w:cs="Times New Roman"/>
              <w:noProof/>
            </w:rPr>
          </w:pPr>
          <w:hyperlink w:anchor="_Toc236326885" w:history="1">
            <w:r>
              <w:rPr>
                <w:rStyle w:val="Hyperlink"/>
                <w:rFonts w:ascii="Times New Roman" w:hAnsi="Times New Roman" w:cs="Times New Roman"/>
                <w:b/>
                <w:bCs/>
                <w:noProof/>
              </w:rPr>
              <w:t>1. Purpose</w:t>
            </w:r>
            <w:r>
              <w:rPr>
                <w:rFonts w:ascii="Times New Roman" w:hAnsi="Times New Roman" w:cs="Times New Roman"/>
                <w:noProof/>
              </w:rPr>
              <w:tab/>
              <w:fldChar w:fldCharType="begin"/>
              <w:instrText xml:space="preserve"> PAGEREF _Toc236326885 \h </w:instrText>
              <w:fldChar w:fldCharType="separate"/>
              <w:t>3</w:t>
              <w:fldChar w:fldCharType="end"/>
            </w:r>
          </w:hyperlink>
        </w:p>
        <w:p w14:paraId="7E81B244" w14:textId="77777777" w:rsidR="001B0B5A" w:rsidRPr="001B0B5A" w:rsidRDefault="001B0B5A">
          <w:pPr>
            <w:pStyle w:val="TOC1"/>
            <w:tabs>
              <w:tab w:val="right" w:leader="dot" w:pos="10070"/>
            </w:tabs>
            <w:rPr>
              <w:rFonts w:ascii="Times New Roman" w:hAnsi="Times New Roman" w:cs="Times New Roman"/>
              <w:noProof/>
            </w:rPr>
          </w:pPr>
          <w:hyperlink w:anchor="_Toc236326886" w:history="1">
            <w:r>
              <w:rPr>
                <w:rStyle w:val="Hyperlink"/>
                <w:rFonts w:ascii="Times New Roman" w:hAnsi="Times New Roman" w:cs="Times New Roman"/>
                <w:b/>
                <w:bCs/>
                <w:noProof/>
              </w:rPr>
              <w:t>2. Concepts in Plain Language</w:t>
            </w:r>
            <w:r>
              <w:rPr>
                <w:rFonts w:ascii="Times New Roman" w:hAnsi="Times New Roman" w:cs="Times New Roman"/>
                <w:noProof/>
              </w:rPr>
              <w:tab/>
              <w:fldChar w:fldCharType="begin"/>
              <w:instrText xml:space="preserve"> PAGEREF _Toc236326886 \h </w:instrText>
              <w:fldChar w:fldCharType="separate"/>
              <w:t>3</w:t>
              <w:fldChar w:fldCharType="end"/>
            </w:r>
          </w:hyperlink>
        </w:p>
        <w:p w14:paraId="50A0D8E2" w14:textId="77777777" w:rsidR="001B0B5A" w:rsidRPr="001B0B5A" w:rsidRDefault="001B0B5A">
          <w:pPr>
            <w:pStyle w:val="TOC1"/>
            <w:tabs>
              <w:tab w:val="right" w:leader="dot" w:pos="10070"/>
            </w:tabs>
            <w:rPr>
              <w:rFonts w:ascii="Times New Roman" w:hAnsi="Times New Roman" w:cs="Times New Roman"/>
              <w:noProof/>
            </w:rPr>
          </w:pPr>
          <w:hyperlink w:anchor="_Toc236326887" w:history="1">
            <w:r>
              <w:rPr>
                <w:rStyle w:val="Hyperlink"/>
                <w:rFonts w:ascii="Times New Roman" w:hAnsi="Times New Roman" w:cs="Times New Roman"/>
                <w:b/>
                <w:bCs/>
                <w:noProof/>
              </w:rPr>
              <w:t>3. Repository Design</w:t>
            </w:r>
            <w:r>
              <w:rPr>
                <w:rFonts w:ascii="Times New Roman" w:hAnsi="Times New Roman" w:cs="Times New Roman"/>
                <w:noProof/>
              </w:rPr>
              <w:tab/>
              <w:fldChar w:fldCharType="begin"/>
              <w:instrText xml:space="preserve"> PAGEREF _Toc236326887 \h </w:instrText>
              <w:fldChar w:fldCharType="separate"/>
              <w:t>3</w:t>
              <w:fldChar w:fldCharType="end"/>
            </w:r>
          </w:hyperlink>
        </w:p>
        <w:p w14:paraId="45AD2B72" w14:textId="77777777" w:rsidR="001B0B5A" w:rsidRPr="001B0B5A" w:rsidRDefault="001B0B5A">
          <w:pPr>
            <w:pStyle w:val="TOC2"/>
            <w:tabs>
              <w:tab w:val="right" w:leader="dot" w:pos="10070"/>
            </w:tabs>
            <w:rPr>
              <w:rFonts w:ascii="Times New Roman" w:hAnsi="Times New Roman" w:cs="Times New Roman"/>
              <w:noProof/>
            </w:rPr>
          </w:pPr>
          <w:hyperlink w:anchor="_Toc236326888" w:history="1">
            <w:r>
              <w:rPr>
                <w:rStyle w:val="Hyperlink"/>
                <w:rFonts w:ascii="Times New Roman" w:hAnsi="Times New Roman" w:cs="Times New Roman"/>
                <w:b/>
                <w:bCs/>
                <w:noProof/>
              </w:rPr>
              <w:t>3.1 Structure (single repository)</w:t>
            </w:r>
            <w:r>
              <w:rPr>
                <w:rFonts w:ascii="Times New Roman" w:hAnsi="Times New Roman" w:cs="Times New Roman"/>
                <w:noProof/>
              </w:rPr>
              <w:tab/>
              <w:fldChar w:fldCharType="begin"/>
              <w:instrText xml:space="preserve"> PAGEREF _Toc236326888 \h </w:instrText>
              <w:fldChar w:fldCharType="separate"/>
              <w:t>3</w:t>
              <w:fldChar w:fldCharType="end"/>
            </w:r>
          </w:hyperlink>
        </w:p>
        <w:p w14:paraId="1F6889FC" w14:textId="77777777" w:rsidR="001B0B5A" w:rsidRPr="001B0B5A" w:rsidRDefault="001B0B5A">
          <w:pPr>
            <w:pStyle w:val="TOC2"/>
            <w:tabs>
              <w:tab w:val="right" w:leader="dot" w:pos="10070"/>
            </w:tabs>
            <w:rPr>
              <w:rFonts w:ascii="Times New Roman" w:hAnsi="Times New Roman" w:cs="Times New Roman"/>
              <w:noProof/>
            </w:rPr>
          </w:pPr>
          <w:hyperlink w:anchor="_Toc236326889" w:history="1">
            <w:r>
              <w:rPr>
                <w:rStyle w:val="Hyperlink"/>
                <w:rFonts w:ascii="Times New Roman" w:hAnsi="Times New Roman" w:cs="Times New Roman"/>
                <w:b/>
                <w:bCs/>
                <w:noProof/>
              </w:rPr>
              <w:t>3.2 Visibility: public</w:t>
            </w:r>
            <w:r>
              <w:rPr>
                <w:rFonts w:ascii="Times New Roman" w:hAnsi="Times New Roman" w:cs="Times New Roman"/>
                <w:noProof/>
              </w:rPr>
              <w:tab/>
              <w:fldChar w:fldCharType="begin"/>
              <w:instrText xml:space="preserve"> PAGEREF _Toc236326889 \h </w:instrText>
              <w:fldChar w:fldCharType="separate"/>
              <w:t>4</w:t>
              <w:fldChar w:fldCharType="end"/>
            </w:r>
          </w:hyperlink>
        </w:p>
        <w:p w14:paraId="08824CA9" w14:textId="77777777" w:rsidR="001B0B5A" w:rsidRPr="001B0B5A" w:rsidRDefault="001B0B5A">
          <w:pPr>
            <w:pStyle w:val="TOC1"/>
            <w:tabs>
              <w:tab w:val="right" w:leader="dot" w:pos="10070"/>
            </w:tabs>
            <w:rPr>
              <w:rFonts w:ascii="Times New Roman" w:hAnsi="Times New Roman" w:cs="Times New Roman"/>
              <w:noProof/>
            </w:rPr>
          </w:pPr>
          <w:hyperlink w:anchor="_Toc236326890" w:history="1">
            <w:r>
              <w:rPr>
                <w:rStyle w:val="Hyperlink"/>
                <w:rFonts w:ascii="Times New Roman" w:hAnsi="Times New Roman" w:cs="Times New Roman"/>
                <w:b/>
                <w:bCs/>
                <w:noProof/>
              </w:rPr>
              <w:t>4. Create the GitHub Account and Repository</w:t>
            </w:r>
            <w:r>
              <w:rPr>
                <w:rFonts w:ascii="Times New Roman" w:hAnsi="Times New Roman" w:cs="Times New Roman"/>
                <w:noProof/>
              </w:rPr>
              <w:tab/>
              <w:fldChar w:fldCharType="begin"/>
              <w:instrText xml:space="preserve"> PAGEREF _Toc236326890 \h </w:instrText>
              <w:fldChar w:fldCharType="separate"/>
              <w:t>4</w:t>
              <w:fldChar w:fldCharType="end"/>
            </w:r>
          </w:hyperlink>
        </w:p>
        <w:p w14:paraId="09C3A725" w14:textId="77777777" w:rsidR="001B0B5A" w:rsidRPr="001B0B5A" w:rsidRDefault="001B0B5A">
          <w:pPr>
            <w:pStyle w:val="TOC2"/>
            <w:tabs>
              <w:tab w:val="right" w:leader="dot" w:pos="10070"/>
            </w:tabs>
            <w:rPr>
              <w:rFonts w:ascii="Times New Roman" w:hAnsi="Times New Roman" w:cs="Times New Roman"/>
              <w:noProof/>
            </w:rPr>
          </w:pPr>
          <w:hyperlink w:anchor="_Toc236326891" w:history="1">
            <w:r>
              <w:rPr>
                <w:rStyle w:val="Hyperlink"/>
                <w:rFonts w:ascii="Times New Roman" w:hAnsi="Times New Roman" w:cs="Times New Roman"/>
                <w:b/>
                <w:bCs/>
                <w:noProof/>
              </w:rPr>
              <w:t>4.1 Account</w:t>
            </w:r>
            <w:r>
              <w:rPr>
                <w:rFonts w:ascii="Times New Roman" w:hAnsi="Times New Roman" w:cs="Times New Roman"/>
                <w:noProof/>
              </w:rPr>
              <w:tab/>
              <w:fldChar w:fldCharType="begin"/>
              <w:instrText xml:space="preserve"> PAGEREF _Toc236326891 \h </w:instrText>
              <w:fldChar w:fldCharType="separate"/>
              <w:t>4</w:t>
              <w:fldChar w:fldCharType="end"/>
            </w:r>
          </w:hyperlink>
        </w:p>
        <w:p w14:paraId="31EFEF50" w14:textId="77777777" w:rsidR="001B0B5A" w:rsidRPr="001B0B5A" w:rsidRDefault="001B0B5A">
          <w:pPr>
            <w:pStyle w:val="TOC2"/>
            <w:tabs>
              <w:tab w:val="right" w:leader="dot" w:pos="10070"/>
            </w:tabs>
            <w:rPr>
              <w:rFonts w:ascii="Times New Roman" w:hAnsi="Times New Roman" w:cs="Times New Roman"/>
              <w:noProof/>
            </w:rPr>
          </w:pPr>
          <w:hyperlink w:anchor="_Toc236326892" w:history="1">
            <w:r>
              <w:rPr>
                <w:rStyle w:val="Hyperlink"/>
                <w:rFonts w:ascii="Times New Roman" w:hAnsi="Times New Roman" w:cs="Times New Roman"/>
                <w:b/>
                <w:bCs/>
                <w:noProof/>
              </w:rPr>
              <w:t>4.2 Create the repository</w:t>
            </w:r>
            <w:r>
              <w:rPr>
                <w:rFonts w:ascii="Times New Roman" w:hAnsi="Times New Roman" w:cs="Times New Roman"/>
                <w:noProof/>
              </w:rPr>
              <w:tab/>
              <w:fldChar w:fldCharType="begin"/>
              <w:instrText xml:space="preserve"> PAGEREF _Toc236326892 \h </w:instrText>
              <w:fldChar w:fldCharType="separate"/>
              <w:t>4</w:t>
              <w:fldChar w:fldCharType="end"/>
            </w:r>
          </w:hyperlink>
        </w:p>
        <w:p w14:paraId="5CBCA4BB" w14:textId="77777777" w:rsidR="001B0B5A" w:rsidRPr="001B0B5A" w:rsidRDefault="001B0B5A">
          <w:pPr>
            <w:pStyle w:val="TOC2"/>
            <w:tabs>
              <w:tab w:val="right" w:leader="dot" w:pos="10070"/>
            </w:tabs>
            <w:rPr>
              <w:rFonts w:ascii="Times New Roman" w:hAnsi="Times New Roman" w:cs="Times New Roman"/>
              <w:noProof/>
            </w:rPr>
          </w:pPr>
          <w:hyperlink w:anchor="_Toc236326893" w:history="1">
            <w:r>
              <w:rPr>
                <w:rStyle w:val="Hyperlink"/>
                <w:rFonts w:ascii="Times New Roman" w:hAnsi="Times New Roman" w:cs="Times New Roman"/>
                <w:b/>
                <w:bCs/>
                <w:noProof/>
              </w:rPr>
              <w:t>4.3 Add the .gitignore (do this before anything else)</w:t>
            </w:r>
            <w:r>
              <w:rPr>
                <w:rFonts w:ascii="Times New Roman" w:hAnsi="Times New Roman" w:cs="Times New Roman"/>
                <w:noProof/>
              </w:rPr>
              <w:tab/>
              <w:fldChar w:fldCharType="begin"/>
              <w:instrText xml:space="preserve"> PAGEREF _Toc236326893 \h </w:instrText>
              <w:fldChar w:fldCharType="separate"/>
              <w:t>4</w:t>
              <w:fldChar w:fldCharType="end"/>
            </w:r>
          </w:hyperlink>
        </w:p>
        <w:p w14:paraId="4C087D83" w14:textId="77777777" w:rsidR="001B0B5A" w:rsidRPr="001B0B5A" w:rsidRDefault="001B0B5A">
          <w:pPr>
            <w:pStyle w:val="TOC2"/>
            <w:tabs>
              <w:tab w:val="right" w:leader="dot" w:pos="10070"/>
            </w:tabs>
            <w:rPr>
              <w:rFonts w:ascii="Times New Roman" w:hAnsi="Times New Roman" w:cs="Times New Roman"/>
              <w:noProof/>
            </w:rPr>
          </w:pPr>
          <w:hyperlink w:anchor="_Toc236326894" w:history="1">
            <w:r>
              <w:rPr>
                <w:rStyle w:val="Hyperlink"/>
                <w:rFonts w:ascii="Times New Roman" w:hAnsi="Times New Roman" w:cs="Times New Roman"/>
                <w:b/>
                <w:bCs/>
                <w:noProof/>
              </w:rPr>
              <w:t>4.4 Create the folder skeleton</w:t>
            </w:r>
            <w:r>
              <w:rPr>
                <w:rFonts w:ascii="Times New Roman" w:hAnsi="Times New Roman" w:cs="Times New Roman"/>
                <w:noProof/>
              </w:rPr>
              <w:tab/>
              <w:fldChar w:fldCharType="begin"/>
              <w:instrText xml:space="preserve"> PAGEREF _Toc236326894 \h </w:instrText>
              <w:fldChar w:fldCharType="separate"/>
              <w:t>5</w:t>
              <w:fldChar w:fldCharType="end"/>
            </w:r>
          </w:hyperlink>
        </w:p>
        <w:p w14:paraId="7CC3F3C9" w14:textId="77777777" w:rsidR="001B0B5A" w:rsidRPr="001B0B5A" w:rsidRDefault="001B0B5A">
          <w:pPr>
            <w:pStyle w:val="TOC1"/>
            <w:tabs>
              <w:tab w:val="right" w:leader="dot" w:pos="10070"/>
            </w:tabs>
            <w:rPr>
              <w:rFonts w:ascii="Times New Roman" w:hAnsi="Times New Roman" w:cs="Times New Roman"/>
              <w:noProof/>
            </w:rPr>
          </w:pPr>
          <w:hyperlink w:anchor="_Toc236326895" w:history="1">
            <w:r>
              <w:rPr>
                <w:rStyle w:val="Hyperlink"/>
                <w:rFonts w:ascii="Times New Roman" w:hAnsi="Times New Roman" w:cs="Times New Roman"/>
                <w:b/>
                <w:bCs/>
                <w:noProof/>
              </w:rPr>
              <w:t>5. Two Everyday Workflows at a Glance</w:t>
            </w:r>
            <w:r>
              <w:rPr>
                <w:rFonts w:ascii="Times New Roman" w:hAnsi="Times New Roman" w:cs="Times New Roman"/>
                <w:noProof/>
              </w:rPr>
              <w:tab/>
              <w:fldChar w:fldCharType="begin"/>
              <w:instrText xml:space="preserve"> PAGEREF _Toc236326895 \h </w:instrText>
              <w:fldChar w:fldCharType="separate"/>
              <w:t>6</w:t>
              <w:fldChar w:fldCharType="end"/>
            </w:r>
          </w:hyperlink>
        </w:p>
        <w:p w14:paraId="046C6720" w14:textId="77777777" w:rsidR="001B0B5A" w:rsidRPr="001B0B5A" w:rsidRDefault="001B0B5A">
          <w:pPr>
            <w:pStyle w:val="TOC1"/>
            <w:tabs>
              <w:tab w:val="right" w:leader="dot" w:pos="10070"/>
            </w:tabs>
            <w:rPr>
              <w:rFonts w:ascii="Times New Roman" w:hAnsi="Times New Roman" w:cs="Times New Roman"/>
              <w:noProof/>
            </w:rPr>
          </w:pPr>
          <w:hyperlink w:anchor="_Toc236326896" w:history="1">
            <w:r>
              <w:rPr>
                <w:rStyle w:val="Hyperlink"/>
                <w:rFonts w:ascii="Times New Roman" w:hAnsi="Times New Roman" w:cs="Times New Roman"/>
                <w:b/>
                <w:bCs/>
                <w:noProof/>
              </w:rPr>
              <w:t>6. Uploading Documents via the GitHub Website</w:t>
            </w:r>
            <w:r>
              <w:rPr>
                <w:rFonts w:ascii="Times New Roman" w:hAnsi="Times New Roman" w:cs="Times New Roman"/>
                <w:noProof/>
              </w:rPr>
              <w:tab/>
              <w:fldChar w:fldCharType="begin"/>
              <w:instrText xml:space="preserve"> PAGEREF _Toc236326896 \h </w:instrText>
              <w:fldChar w:fldCharType="separate"/>
              <w:t>6</w:t>
              <w:fldChar w:fldCharType="end"/>
            </w:r>
          </w:hyperlink>
        </w:p>
        <w:p w14:paraId="4DBCE8E7" w14:textId="77777777" w:rsidR="001B0B5A" w:rsidRPr="001B0B5A" w:rsidRDefault="001B0B5A">
          <w:pPr>
            <w:pStyle w:val="TOC1"/>
            <w:tabs>
              <w:tab w:val="right" w:leader="dot" w:pos="10070"/>
            </w:tabs>
            <w:rPr>
              <w:rFonts w:ascii="Times New Roman" w:hAnsi="Times New Roman" w:cs="Times New Roman"/>
              <w:noProof/>
            </w:rPr>
          </w:pPr>
          <w:hyperlink w:anchor="_Toc236326897" w:history="1">
            <w:r>
              <w:rPr>
                <w:rStyle w:val="Hyperlink"/>
                <w:rFonts w:ascii="Times New Roman" w:hAnsi="Times New Roman" w:cs="Times New Roman"/>
                <w:b/>
                <w:bCs/>
                <w:noProof/>
              </w:rPr>
              <w:t>7. Power BI Git Workflow — PBIP Format</w:t>
            </w:r>
            <w:r>
              <w:rPr>
                <w:rFonts w:ascii="Times New Roman" w:hAnsi="Times New Roman" w:cs="Times New Roman"/>
                <w:noProof/>
              </w:rPr>
              <w:tab/>
              <w:fldChar w:fldCharType="begin"/>
              <w:instrText xml:space="preserve"> PAGEREF _Toc236326897 \h </w:instrText>
              <w:fldChar w:fldCharType="separate"/>
              <w:t>6</w:t>
              <w:fldChar w:fldCharType="end"/>
            </w:r>
          </w:hyperlink>
        </w:p>
        <w:p w14:paraId="633FBB2F" w14:textId="77777777" w:rsidR="001B0B5A" w:rsidRPr="001B0B5A" w:rsidRDefault="001B0B5A">
          <w:pPr>
            <w:pStyle w:val="TOC2"/>
            <w:tabs>
              <w:tab w:val="right" w:leader="dot" w:pos="10070"/>
            </w:tabs>
            <w:rPr>
              <w:rFonts w:ascii="Times New Roman" w:hAnsi="Times New Roman" w:cs="Times New Roman"/>
              <w:noProof/>
            </w:rPr>
          </w:pPr>
          <w:hyperlink w:anchor="_Toc236326898" w:history="1">
            <w:r>
              <w:rPr>
                <w:rStyle w:val="Hyperlink"/>
                <w:rFonts w:ascii="Times New Roman" w:hAnsi="Times New Roman" w:cs="Times New Roman"/>
                <w:b/>
                <w:bCs/>
                <w:noProof/>
              </w:rPr>
              <w:t>7.1 Enable and understand PBIP</w:t>
            </w:r>
            <w:r>
              <w:rPr>
                <w:rFonts w:ascii="Times New Roman" w:hAnsi="Times New Roman" w:cs="Times New Roman"/>
                <w:noProof/>
              </w:rPr>
              <w:tab/>
              <w:fldChar w:fldCharType="begin"/>
              <w:instrText xml:space="preserve"> PAGEREF _Toc236326898 \h </w:instrText>
              <w:fldChar w:fldCharType="separate"/>
              <w:t>6</w:t>
              <w:fldChar w:fldCharType="end"/>
            </w:r>
          </w:hyperlink>
        </w:p>
        <w:p w14:paraId="1EFCEF0A" w14:textId="77777777" w:rsidR="001B0B5A" w:rsidRPr="001B0B5A" w:rsidRDefault="001B0B5A">
          <w:pPr>
            <w:pStyle w:val="TOC2"/>
            <w:tabs>
              <w:tab w:val="right" w:leader="dot" w:pos="10070"/>
            </w:tabs>
            <w:rPr>
              <w:rFonts w:ascii="Times New Roman" w:hAnsi="Times New Roman" w:cs="Times New Roman"/>
              <w:noProof/>
            </w:rPr>
          </w:pPr>
          <w:hyperlink w:anchor="_Toc236326899" w:history="1">
            <w:r>
              <w:rPr>
                <w:rStyle w:val="Hyperlink"/>
                <w:rFonts w:ascii="Times New Roman" w:hAnsi="Times New Roman" w:cs="Times New Roman"/>
                <w:b/>
                <w:bCs/>
                <w:noProof/>
              </w:rPr>
              <w:t>7.2 Install GitHub Desktop and clone the repo (no prior knowledge assumed)</w:t>
            </w:r>
            <w:r>
              <w:rPr>
                <w:rFonts w:ascii="Times New Roman" w:hAnsi="Times New Roman" w:cs="Times New Roman"/>
                <w:noProof/>
              </w:rPr>
              <w:tab/>
              <w:fldChar w:fldCharType="begin"/>
              <w:instrText xml:space="preserve"> PAGEREF _Toc236326899 \h </w:instrText>
              <w:fldChar w:fldCharType="separate"/>
              <w:t>7</w:t>
              <w:fldChar w:fldCharType="end"/>
            </w:r>
          </w:hyperlink>
        </w:p>
        <w:p w14:paraId="686B1ADD" w14:textId="77777777" w:rsidR="001B0B5A" w:rsidRPr="001B0B5A" w:rsidRDefault="001B0B5A">
          <w:pPr>
            <w:pStyle w:val="TOC2"/>
            <w:tabs>
              <w:tab w:val="right" w:leader="dot" w:pos="10070"/>
            </w:tabs>
            <w:rPr>
              <w:rFonts w:ascii="Times New Roman" w:hAnsi="Times New Roman" w:cs="Times New Roman"/>
              <w:noProof/>
            </w:rPr>
          </w:pPr>
          <w:hyperlink w:anchor="_Toc236326900" w:history="1">
            <w:r>
              <w:rPr>
                <w:rStyle w:val="Hyperlink"/>
                <w:rFonts w:ascii="Times New Roman" w:hAnsi="Times New Roman" w:cs="Times New Roman"/>
                <w:b/>
                <w:bCs/>
                <w:noProof/>
              </w:rPr>
              <w:t>7.3 The daily loop: save → review diff → commit → push</w:t>
            </w:r>
            <w:r>
              <w:rPr>
                <w:rFonts w:ascii="Times New Roman" w:hAnsi="Times New Roman" w:cs="Times New Roman"/>
                <w:noProof/>
              </w:rPr>
              <w:tab/>
              <w:fldChar w:fldCharType="begin"/>
              <w:instrText xml:space="preserve"> PAGEREF _Toc236326900 \h </w:instrText>
              <w:fldChar w:fldCharType="separate"/>
              <w:t>7</w:t>
              <w:fldChar w:fldCharType="end"/>
            </w:r>
          </w:hyperlink>
        </w:p>
        <w:p w14:paraId="6FF26E05" w14:textId="77777777" w:rsidR="001B0B5A" w:rsidRPr="001B0B5A" w:rsidRDefault="001B0B5A">
          <w:pPr>
            <w:pStyle w:val="TOC2"/>
            <w:tabs>
              <w:tab w:val="right" w:leader="dot" w:pos="10070"/>
            </w:tabs>
            <w:rPr>
              <w:rFonts w:ascii="Times New Roman" w:hAnsi="Times New Roman" w:cs="Times New Roman"/>
              <w:noProof/>
            </w:rPr>
          </w:pPr>
          <w:hyperlink w:anchor="_Toc236326901" w:history="1">
            <w:r>
              <w:rPr>
                <w:rStyle w:val="Hyperlink"/>
                <w:rFonts w:ascii="Times New Roman" w:hAnsi="Times New Roman" w:cs="Times New Roman"/>
                <w:b/>
                <w:bCs/>
                <w:noProof/>
              </w:rPr>
              <w:t>7.4 Branching once, so you've done it</w:t>
            </w:r>
            <w:r>
              <w:rPr>
                <w:rFonts w:ascii="Times New Roman" w:hAnsi="Times New Roman" w:cs="Times New Roman"/>
                <w:noProof/>
              </w:rPr>
              <w:tab/>
              <w:fldChar w:fldCharType="begin"/>
              <w:instrText xml:space="preserve"> PAGEREF _Toc236326901 \h </w:instrText>
              <w:fldChar w:fldCharType="separate"/>
              <w:t>7</w:t>
              <w:fldChar w:fldCharType="end"/>
            </w:r>
          </w:hyperlink>
        </w:p>
        <w:p w14:paraId="42739892" w14:textId="77777777" w:rsidR="001B0B5A" w:rsidRPr="001B0B5A" w:rsidRDefault="001B0B5A">
          <w:pPr>
            <w:pStyle w:val="TOC1"/>
            <w:tabs>
              <w:tab w:val="right" w:leader="dot" w:pos="10070"/>
            </w:tabs>
            <w:rPr>
              <w:rFonts w:ascii="Times New Roman" w:hAnsi="Times New Roman" w:cs="Times New Roman"/>
              <w:noProof/>
            </w:rPr>
          </w:pPr>
          <w:hyperlink w:anchor="_Toc236326902" w:history="1">
            <w:r>
              <w:rPr>
                <w:rStyle w:val="Hyperlink"/>
                <w:rFonts w:ascii="Times New Roman" w:hAnsi="Times New Roman" w:cs="Times New Roman"/>
                <w:b/>
                <w:bCs/>
                <w:noProof/>
              </w:rPr>
              <w:t>8. Versioning the .pbix Binary and Screenshots</w:t>
            </w:r>
            <w:r>
              <w:rPr>
                <w:rFonts w:ascii="Times New Roman" w:hAnsi="Times New Roman" w:cs="Times New Roman"/>
                <w:noProof/>
              </w:rPr>
              <w:tab/>
              <w:fldChar w:fldCharType="begin"/>
              <w:instrText xml:space="preserve"> PAGEREF _Toc236326902 \h </w:instrText>
              <w:fldChar w:fldCharType="separate"/>
              <w:t>7</w:t>
              <w:fldChar w:fldCharType="end"/>
            </w:r>
          </w:hyperlink>
        </w:p>
        <w:p w14:paraId="67B10276" w14:textId="77777777" w:rsidR="001B0B5A" w:rsidRPr="001B0B5A" w:rsidRDefault="001B0B5A">
          <w:pPr>
            <w:pStyle w:val="TOC1"/>
            <w:tabs>
              <w:tab w:val="right" w:leader="dot" w:pos="10070"/>
            </w:tabs>
            <w:rPr>
              <w:rFonts w:ascii="Times New Roman" w:hAnsi="Times New Roman" w:cs="Times New Roman"/>
              <w:noProof/>
            </w:rPr>
          </w:pPr>
          <w:hyperlink w:anchor="_Toc236326903" w:history="1">
            <w:r>
              <w:rPr>
                <w:rStyle w:val="Hyperlink"/>
                <w:rFonts w:ascii="Times New Roman" w:hAnsi="Times New Roman" w:cs="Times New Roman"/>
                <w:b/>
                <w:bCs/>
                <w:noProof/>
              </w:rPr>
              <w:t>9. README.md — the Portfolio Landing Page</w:t>
            </w:r>
            <w:r>
              <w:rPr>
                <w:rFonts w:ascii="Times New Roman" w:hAnsi="Times New Roman" w:cs="Times New Roman"/>
                <w:noProof/>
              </w:rPr>
              <w:tab/>
              <w:fldChar w:fldCharType="begin"/>
              <w:instrText xml:space="preserve"> PAGEREF _Toc236326903 \h </w:instrText>
              <w:fldChar w:fldCharType="separate"/>
              <w:t>8</w:t>
              <w:fldChar w:fldCharType="end"/>
            </w:r>
          </w:hyperlink>
        </w:p>
        <w:p w14:paraId="0CB85884" w14:textId="77777777" w:rsidR="001B0B5A" w:rsidRPr="001B0B5A" w:rsidRDefault="001B0B5A">
          <w:pPr>
            <w:pStyle w:val="TOC1"/>
            <w:tabs>
              <w:tab w:val="right" w:leader="dot" w:pos="10070"/>
            </w:tabs>
            <w:rPr>
              <w:rFonts w:ascii="Times New Roman" w:hAnsi="Times New Roman" w:cs="Times New Roman"/>
              <w:noProof/>
            </w:rPr>
          </w:pPr>
          <w:hyperlink w:anchor="_Toc236326904" w:history="1">
            <w:r>
              <w:rPr>
                <w:rStyle w:val="Hyperlink"/>
                <w:rFonts w:ascii="Times New Roman" w:hAnsi="Times New Roman" w:cs="Times New Roman"/>
                <w:b/>
                <w:bCs/>
                <w:noProof/>
              </w:rPr>
              <w:t>10. Verification Checklist</w:t>
            </w:r>
            <w:r>
              <w:rPr>
                <w:rFonts w:ascii="Times New Roman" w:hAnsi="Times New Roman" w:cs="Times New Roman"/>
                <w:noProof/>
              </w:rPr>
              <w:tab/>
              <w:fldChar w:fldCharType="begin"/>
              <w:instrText xml:space="preserve"> PAGEREF _Toc236326904 \h </w:instrText>
              <w:fldChar w:fldCharType="separate"/>
              <w:t>8</w:t>
              <w:fldChar w:fldCharType="end"/>
            </w:r>
          </w:hyperlink>
        </w:p>
        <w:p w14:paraId="172865CB" w14:textId="77777777" w:rsidR="001B0B5A" w:rsidRPr="001B0B5A" w:rsidRDefault="001B0B5A">
          <w:pPr>
            <w:pStyle w:val="TOC1"/>
            <w:tabs>
              <w:tab w:val="right" w:leader="dot" w:pos="10070"/>
            </w:tabs>
            <w:rPr>
              <w:rFonts w:ascii="Times New Roman" w:hAnsi="Times New Roman" w:cs="Times New Roman"/>
              <w:noProof/>
            </w:rPr>
          </w:pPr>
          <w:hyperlink w:anchor="_Toc236326905" w:history="1">
            <w:r>
              <w:rPr>
                <w:rStyle w:val="Hyperlink"/>
                <w:rFonts w:ascii="Times New Roman" w:hAnsi="Times New Roman" w:cs="Times New Roman"/>
                <w:b/>
                <w:bCs/>
                <w:noProof/>
              </w:rPr>
              <w:t>Appendix A — CONTRIBUTING.md (Repository Root File)</w:t>
            </w:r>
            <w:r>
              <w:rPr>
                <w:rFonts w:ascii="Times New Roman" w:hAnsi="Times New Roman" w:cs="Times New Roman"/>
                <w:noProof/>
              </w:rPr>
              <w:tab/>
              <w:fldChar w:fldCharType="begin"/>
              <w:instrText xml:space="preserve"> PAGEREF _Toc236326905 \h </w:instrText>
              <w:fldChar w:fldCharType="separate"/>
              <w:t>10</w:t>
              <w:fldChar w:fldCharType="end"/>
            </w:r>
          </w:hyperlink>
        </w:p>
        <w:p w14:paraId="03D5EC2D" w14:textId="77777777" w:rsidR="001B0B5A" w:rsidRPr="001B0B5A" w:rsidRDefault="001B0B5A">
          <w:pPr>
            <w:pStyle w:val="TOC1"/>
            <w:tabs>
              <w:tab w:val="right" w:leader="dot" w:pos="10070"/>
            </w:tabs>
            <w:rPr>
              <w:rFonts w:ascii="Times New Roman" w:hAnsi="Times New Roman" w:cs="Times New Roman"/>
              <w:noProof/>
            </w:rPr>
          </w:pPr>
          <w:hyperlink w:anchor="_Toc236326906" w:history="1">
            <w:r>
              <w:rPr>
                <w:rStyle w:val="Hyperlink"/>
                <w:rFonts w:ascii="Times New Roman" w:hAnsi="Times New Roman" w:cs="Times New Roman"/>
                <w:b/>
                <w:bCs/>
                <w:noProof/>
              </w:rPr>
              <w:t>Appendix B — Artifact Placement Inventory</w:t>
            </w:r>
            <w:r>
              <w:rPr>
                <w:rFonts w:ascii="Times New Roman" w:hAnsi="Times New Roman" w:cs="Times New Roman"/>
                <w:noProof/>
              </w:rPr>
              <w:tab/>
              <w:fldChar w:fldCharType="begin"/>
              <w:instrText xml:space="preserve"> PAGEREF _Toc236326906 \h </w:instrText>
              <w:fldChar w:fldCharType="separate"/>
              <w:t>10</w:t>
              <w:fldChar w:fldCharType="end"/>
            </w:r>
          </w:hyperlink>
        </w:p>
        <w:p w14:paraId="40D21C24" w14:textId="77777777" w:rsidR="00241609" w:rsidRPr="001B0B5A" w:rsidRDefault="00BF2E8A">
          <w:pPr>
            <w:rPr>
              <w:rFonts w:ascii="Times New Roman" w:hAnsi="Times New Roman" w:cs="Times New Roman"/>
            </w:rPr>
          </w:pPr>
          <w:r>
            <w:rPr>
              <w:rFonts w:ascii="Times New Roman" w:hAnsi="Times New Roman" w:cs="Times New Roman"/>
            </w:rPr>
            <w:fldChar w:fldCharType="end"/>
          </w:r>
        </w:p>
      </w:sdtContent>
    </w:sdt>
    <w:p w14:paraId="578E67D8"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0D32B059" w14:textId="77777777" w:rsidR="00241609" w:rsidRPr="001B0B5A" w:rsidRDefault="00BF2E8A">
      <w:pPr>
        <w:pStyle w:val="Heading1"/>
        <w:spacing w:before="300" w:after="140"/>
        <w:rPr>
          <w:rFonts w:ascii="Times New Roman" w:hAnsi="Times New Roman" w:cs="Times New Roman"/>
        </w:rPr>
      </w:pPr>
      <w:bookmarkStart w:id="1" w:name="_Toc236326885"/>
      <w:r>
        <w:rPr>
          <w:rFonts w:ascii="Times New Roman" w:hAnsi="Times New Roman" w:cs="Times New Roman"/>
          <w:b/>
          <w:bCs/>
          <w:color w:val="1F3864"/>
          <w:sz w:val="30"/>
          <w:szCs w:val="30"/>
        </w:rPr>
        <w:lastRenderedPageBreak/>
        <w:t>1. Purpose</w:t>
      </w:r>
      <w:bookmarkEnd w:id="1"/>
    </w:p>
    <w:p w14:paraId="6CA408DE" w14:textId="77777777" w:rsidR="00241609" w:rsidRPr="001B0B5A" w:rsidRDefault="00BF2E8A">
      <w:pPr>
        <w:spacing w:after="120"/>
        <w:rPr>
          <w:rFonts w:ascii="Times New Roman" w:hAnsi="Times New Roman" w:cs="Times New Roman"/>
        </w:rPr>
      </w:pPr>
      <w:r>
        <w:rPr>
          <w:rFonts w:ascii="Times New Roman" w:hAnsi="Times New Roman" w:cs="Times New Roman"/>
        </w:rPr>
        <w:t>This guide provides all the information necessary to set up the public GitHub repository that version-controls the entire Superstore Retail Sales Analysis &amp; Forecasting project — the numbered document set (01 plan, 08 this guide, 12 report mockup, 13 visual build instructions, 15 development guide, 18 calendar reference, 20 data dictionary, 21 model evaluation, 22 evaluation framework, 24 evaluation dashboard mockup, 30 Fabric migration guide), the .pbix report file, the diff-friendly Power BI Project (PBIP) text files, Power Query scripts, the theme JSON, and screenshots — and establishes the day-to-day workflow: documents and binaries are uploaded through the GitHub website, while Power BI development is committed as readable text via the PBIP format and GitHub Desktop. No prior knowledge of Git or GitHub is assumed.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241609" w:rsidRPr="001B0B5A" w14:paraId="77A7EC9F" w14:textId="77777777">
        <w:tc>
          <w:tcPr>
            <w:tcW w:w="9800" w:type="dxa"/>
            <w:shd w:val="clear" w:color="auto" w:fill="EAF1F8"/>
            <w:tcMar>
              <w:top w:w="120" w:type="dxa"/>
              <w:left w:w="160" w:type="dxa"/>
              <w:bottom w:w="120" w:type="dxa"/>
              <w:right w:w="160" w:type="dxa"/>
            </w:tcMar>
          </w:tcPr>
          <w:p w14:paraId="6BF511E0" w14:textId="77777777" w:rsidR="00241609" w:rsidRPr="001B0B5A" w:rsidRDefault="00BF2E8A">
            <w:pPr>
              <w:spacing w:after="60"/>
              <w:rPr>
                <w:rFonts w:ascii="Times New Roman" w:hAnsi="Times New Roman" w:cs="Times New Roman"/>
              </w:rPr>
            </w:pPr>
            <w:r>
              <w:rPr>
                <w:rFonts w:ascii="Times New Roman" w:hAnsi="Times New Roman" w:cs="Times New Roman"/>
                <w:b/>
                <w:bCs/>
                <w:color w:val="1F3864"/>
              </w:rPr>
              <w:t>Why this matters for a portfolio</w:t>
            </w:r>
          </w:p>
          <w:p w14:paraId="33BBA780" w14:textId="77777777" w:rsidR="00241609" w:rsidRPr="001B0B5A" w:rsidRDefault="00BF2E8A">
            <w:pPr>
              <w:spacing w:after="40"/>
              <w:rPr>
                <w:rFonts w:ascii="Times New Roman" w:hAnsi="Times New Roman" w:cs="Times New Roman"/>
              </w:rPr>
            </w:pPr>
            <w:r>
              <w:rPr>
                <w:rFonts w:ascii="Times New Roman" w:hAnsi="Times New Roman" w:cs="Times New Roman"/>
              </w:rPr>
              <w:t>A public, well-structured repository with a real commit history is itself a portfolio artifact: it shows reviewers not just the finished report but how you work — incremental commits, meaningful messages, and disciplined separation of code and secrets.</w:t>
            </w:r>
          </w:p>
          <w:p w14:paraId="4115AD58" w14:textId="77777777" w:rsidR="00241609" w:rsidRPr="001B0B5A" w:rsidRDefault="00BF2E8A">
            <w:pPr>
              <w:spacing w:after="40"/>
              <w:rPr>
                <w:rFonts w:ascii="Times New Roman" w:hAnsi="Times New Roman" w:cs="Times New Roman"/>
              </w:rPr>
            </w:pPr>
            <w:r>
              <w:rPr>
                <w:rFonts w:ascii="Times New Roman" w:hAnsi="Times New Roman" w:cs="Times New Roman"/>
              </w:rPr>
              <w:t xml:space="preserve">For a Power BI project specifically, committing the </w:t>
            </w:r>
            <w:r>
              <w:rPr>
                <w:rFonts w:ascii="Times New Roman" w:hAnsi="Times New Roman" w:cs="Times New Roman"/>
                <w:b/>
                <w:bCs/>
              </w:rPr>
              <w:t>PBIP text format</w:t>
            </w:r>
            <w:r>
              <w:rPr>
                <w:rFonts w:ascii="Times New Roman" w:hAnsi="Times New Roman" w:cs="Times New Roman"/>
              </w:rPr>
              <w:t xml:space="preserve"> (not just the binary .pbix) is a senior signal: your DAX measure changes appear as reviewable line-by-line diffs, exactly how enterprise BI teams run source control.</w:t>
            </w:r>
          </w:p>
        </w:tc>
      </w:tr>
    </w:tbl>
    <w:p w14:paraId="002D7FEF" w14:textId="77777777" w:rsidR="00241609" w:rsidRPr="001B0B5A" w:rsidRDefault="00241609">
      <w:pPr>
        <w:spacing w:after="120"/>
        <w:rPr>
          <w:rFonts w:ascii="Times New Roman" w:hAnsi="Times New Roman" w:cs="Times New Roman"/>
        </w:rPr>
      </w:pPr>
    </w:p>
    <w:p w14:paraId="6C91A427" w14:textId="77777777" w:rsidR="00241609" w:rsidRPr="001B0B5A" w:rsidRDefault="00BF2E8A">
      <w:pPr>
        <w:pStyle w:val="Heading1"/>
        <w:spacing w:before="300" w:after="140"/>
        <w:rPr>
          <w:rFonts w:ascii="Times New Roman" w:hAnsi="Times New Roman" w:cs="Times New Roman"/>
        </w:rPr>
      </w:pPr>
      <w:bookmarkStart w:id="2" w:name="_Toc236326886"/>
      <w:r>
        <w:rPr>
          <w:rFonts w:ascii="Times New Roman" w:hAnsi="Times New Roman" w:cs="Times New Roman"/>
          <w:b/>
          <w:bCs/>
          <w:color w:val="1F3864"/>
          <w:sz w:val="30"/>
          <w:szCs w:val="30"/>
        </w:rPr>
        <w:t>2. Concepts in Plain Language</w:t>
      </w:r>
      <w:bookmarkEnd w:id="2"/>
    </w:p>
    <w:p w14:paraId="2A534C14" w14:textId="77777777" w:rsidR="00241609" w:rsidRPr="001B0B5A" w:rsidRDefault="00BF2E8A">
      <w:pPr>
        <w:spacing w:after="120"/>
        <w:rPr>
          <w:rFonts w:ascii="Times New Roman" w:hAnsi="Times New Roman" w:cs="Times New Roman"/>
        </w:rPr>
      </w:pPr>
      <w:r>
        <w:rPr>
          <w:rFonts w:ascii="Times New Roman" w:hAnsi="Times New Roman" w:cs="Times New Roman"/>
        </w:rPr>
        <w:t>Ten terms cover everything this guide uses: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241609" w:rsidRPr="001B0B5A" w14:paraId="4419F512" w14:textId="77777777">
        <w:trPr>
          <w:tblHeader/>
        </w:trPr>
        <w:tc>
          <w:tcPr>
            <w:tcW w:w="2400" w:type="dxa"/>
            <w:shd w:val="clear" w:color="auto" w:fill="1F3864"/>
            <w:tcMar>
              <w:top w:w="60" w:type="dxa"/>
              <w:left w:w="100" w:type="dxa"/>
              <w:bottom w:w="60" w:type="dxa"/>
              <w:right w:w="100" w:type="dxa"/>
            </w:tcMar>
          </w:tcPr>
          <w:p w14:paraId="589A704F"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Term</w:t>
            </w:r>
          </w:p>
        </w:tc>
        <w:tc>
          <w:tcPr>
            <w:tcW w:w="7400" w:type="dxa"/>
            <w:shd w:val="clear" w:color="auto" w:fill="1F3864"/>
            <w:tcMar>
              <w:top w:w="60" w:type="dxa"/>
              <w:left w:w="100" w:type="dxa"/>
              <w:bottom w:w="60" w:type="dxa"/>
              <w:right w:w="100" w:type="dxa"/>
            </w:tcMar>
          </w:tcPr>
          <w:p w14:paraId="37D366C2"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Meaning</w:t>
            </w:r>
          </w:p>
        </w:tc>
      </w:tr>
      <w:tr w:rsidR="00241609" w:rsidRPr="001B0B5A" w14:paraId="2C2378FD" w14:textId="77777777">
        <w:tc>
          <w:tcPr>
            <w:tcW w:w="2400" w:type="dxa"/>
            <w:tcMar>
              <w:top w:w="60" w:type="dxa"/>
              <w:left w:w="100" w:type="dxa"/>
              <w:bottom w:w="60" w:type="dxa"/>
              <w:right w:w="100" w:type="dxa"/>
            </w:tcMar>
          </w:tcPr>
          <w:p w14:paraId="32DB902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Repository (repo)</w:t>
            </w:r>
          </w:p>
        </w:tc>
        <w:tc>
          <w:tcPr>
            <w:tcW w:w="7400" w:type="dxa"/>
            <w:tcMar>
              <w:top w:w="60" w:type="dxa"/>
              <w:left w:w="100" w:type="dxa"/>
              <w:bottom w:w="60" w:type="dxa"/>
              <w:right w:w="100" w:type="dxa"/>
            </w:tcMar>
          </w:tcPr>
          <w:p w14:paraId="2C35EF2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project folder whose entire history is tracked. Yours will be called superstore-sales-forecasting</w:t>
            </w:r>
          </w:p>
        </w:tc>
      </w:tr>
      <w:tr w:rsidR="00241609" w:rsidRPr="001B0B5A" w14:paraId="5E26BF58" w14:textId="77777777">
        <w:tc>
          <w:tcPr>
            <w:tcW w:w="2400" w:type="dxa"/>
            <w:tcMar>
              <w:top w:w="60" w:type="dxa"/>
              <w:left w:w="100" w:type="dxa"/>
              <w:bottom w:w="60" w:type="dxa"/>
              <w:right w:w="100" w:type="dxa"/>
            </w:tcMar>
          </w:tcPr>
          <w:p w14:paraId="67E55DF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w:t>
            </w:r>
          </w:p>
        </w:tc>
        <w:tc>
          <w:tcPr>
            <w:tcW w:w="7400" w:type="dxa"/>
            <w:tcMar>
              <w:top w:w="60" w:type="dxa"/>
              <w:left w:w="100" w:type="dxa"/>
              <w:bottom w:w="60" w:type="dxa"/>
              <w:right w:w="100" w:type="dxa"/>
            </w:tcMar>
          </w:tcPr>
          <w:p w14:paraId="6553E28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 website that hosts a copy of your repo online and displays it to the world</w:t>
            </w:r>
          </w:p>
        </w:tc>
      </w:tr>
      <w:tr w:rsidR="00241609" w:rsidRPr="001B0B5A" w14:paraId="148EBCF3" w14:textId="77777777">
        <w:tc>
          <w:tcPr>
            <w:tcW w:w="2400" w:type="dxa"/>
            <w:tcMar>
              <w:top w:w="60" w:type="dxa"/>
              <w:left w:w="100" w:type="dxa"/>
              <w:bottom w:w="60" w:type="dxa"/>
              <w:right w:w="100" w:type="dxa"/>
            </w:tcMar>
          </w:tcPr>
          <w:p w14:paraId="0F876C7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Local vs. remote</w:t>
            </w:r>
          </w:p>
        </w:tc>
        <w:tc>
          <w:tcPr>
            <w:tcW w:w="7400" w:type="dxa"/>
            <w:tcMar>
              <w:top w:w="60" w:type="dxa"/>
              <w:left w:w="100" w:type="dxa"/>
              <w:bottom w:w="60" w:type="dxa"/>
              <w:right w:w="100" w:type="dxa"/>
            </w:tcMar>
          </w:tcPr>
          <w:p w14:paraId="5957B38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 copy on your PC (local) vs. the copy on GitHub (remote). You work locally, then sync</w:t>
            </w:r>
          </w:p>
        </w:tc>
      </w:tr>
      <w:tr w:rsidR="00241609" w:rsidRPr="001B0B5A" w14:paraId="4B56661C" w14:textId="77777777">
        <w:tc>
          <w:tcPr>
            <w:tcW w:w="2400" w:type="dxa"/>
            <w:tcMar>
              <w:top w:w="60" w:type="dxa"/>
              <w:left w:w="100" w:type="dxa"/>
              <w:bottom w:w="60" w:type="dxa"/>
              <w:right w:w="100" w:type="dxa"/>
            </w:tcMar>
          </w:tcPr>
          <w:p w14:paraId="42F382A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Clone</w:t>
            </w:r>
          </w:p>
        </w:tc>
        <w:tc>
          <w:tcPr>
            <w:tcW w:w="7400" w:type="dxa"/>
            <w:tcMar>
              <w:top w:w="60" w:type="dxa"/>
              <w:left w:w="100" w:type="dxa"/>
              <w:bottom w:w="60" w:type="dxa"/>
              <w:right w:w="100" w:type="dxa"/>
            </w:tcMar>
          </w:tcPr>
          <w:p w14:paraId="12E737D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Download the remote repo to your PC for the first time, keeping the link between the two</w:t>
            </w:r>
          </w:p>
        </w:tc>
      </w:tr>
      <w:tr w:rsidR="00241609" w:rsidRPr="001B0B5A" w14:paraId="612B5D9E" w14:textId="77777777">
        <w:tc>
          <w:tcPr>
            <w:tcW w:w="2400" w:type="dxa"/>
            <w:tcMar>
              <w:top w:w="60" w:type="dxa"/>
              <w:left w:w="100" w:type="dxa"/>
              <w:bottom w:w="60" w:type="dxa"/>
              <w:right w:w="100" w:type="dxa"/>
            </w:tcMar>
          </w:tcPr>
          <w:p w14:paraId="4C9817B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Commit</w:t>
            </w:r>
          </w:p>
        </w:tc>
        <w:tc>
          <w:tcPr>
            <w:tcW w:w="7400" w:type="dxa"/>
            <w:tcMar>
              <w:top w:w="60" w:type="dxa"/>
              <w:left w:w="100" w:type="dxa"/>
              <w:bottom w:w="60" w:type="dxa"/>
              <w:right w:w="100" w:type="dxa"/>
            </w:tcMar>
          </w:tcPr>
          <w:p w14:paraId="01D19AC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saved snapshot of your changes with a message describing them — the unit of history</w:t>
            </w:r>
          </w:p>
        </w:tc>
      </w:tr>
      <w:tr w:rsidR="00241609" w:rsidRPr="001B0B5A" w14:paraId="29609BFB" w14:textId="77777777">
        <w:tc>
          <w:tcPr>
            <w:tcW w:w="2400" w:type="dxa"/>
            <w:tcMar>
              <w:top w:w="60" w:type="dxa"/>
              <w:left w:w="100" w:type="dxa"/>
              <w:bottom w:w="60" w:type="dxa"/>
              <w:right w:w="100" w:type="dxa"/>
            </w:tcMar>
          </w:tcPr>
          <w:p w14:paraId="57B35F6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Push</w:t>
            </w:r>
          </w:p>
        </w:tc>
        <w:tc>
          <w:tcPr>
            <w:tcW w:w="7400" w:type="dxa"/>
            <w:tcMar>
              <w:top w:w="60" w:type="dxa"/>
              <w:left w:w="100" w:type="dxa"/>
              <w:bottom w:w="60" w:type="dxa"/>
              <w:right w:w="100" w:type="dxa"/>
            </w:tcMar>
          </w:tcPr>
          <w:p w14:paraId="175EC2B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Send your local commits up to GitHub</w:t>
            </w:r>
          </w:p>
        </w:tc>
      </w:tr>
      <w:tr w:rsidR="00241609" w:rsidRPr="001B0B5A" w14:paraId="57531ADC" w14:textId="77777777">
        <w:tc>
          <w:tcPr>
            <w:tcW w:w="2400" w:type="dxa"/>
            <w:tcMar>
              <w:top w:w="60" w:type="dxa"/>
              <w:left w:w="100" w:type="dxa"/>
              <w:bottom w:w="60" w:type="dxa"/>
              <w:right w:w="100" w:type="dxa"/>
            </w:tcMar>
          </w:tcPr>
          <w:p w14:paraId="7A4CBA2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Pull</w:t>
            </w:r>
          </w:p>
        </w:tc>
        <w:tc>
          <w:tcPr>
            <w:tcW w:w="7400" w:type="dxa"/>
            <w:tcMar>
              <w:top w:w="60" w:type="dxa"/>
              <w:left w:w="100" w:type="dxa"/>
              <w:bottom w:w="60" w:type="dxa"/>
              <w:right w:w="100" w:type="dxa"/>
            </w:tcMar>
          </w:tcPr>
          <w:p w14:paraId="6C8F7A4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Bring down changes from GitHub that aren't on your PC yet</w:t>
            </w:r>
          </w:p>
        </w:tc>
      </w:tr>
      <w:tr w:rsidR="00241609" w:rsidRPr="001B0B5A" w14:paraId="5518CF3B" w14:textId="77777777">
        <w:tc>
          <w:tcPr>
            <w:tcW w:w="2400" w:type="dxa"/>
            <w:tcMar>
              <w:top w:w="60" w:type="dxa"/>
              <w:left w:w="100" w:type="dxa"/>
              <w:bottom w:w="60" w:type="dxa"/>
              <w:right w:w="100" w:type="dxa"/>
            </w:tcMar>
          </w:tcPr>
          <w:p w14:paraId="2A3A49C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Branch</w:t>
            </w:r>
          </w:p>
        </w:tc>
        <w:tc>
          <w:tcPr>
            <w:tcW w:w="7400" w:type="dxa"/>
            <w:tcMar>
              <w:top w:w="60" w:type="dxa"/>
              <w:left w:w="100" w:type="dxa"/>
              <w:bottom w:w="60" w:type="dxa"/>
              <w:right w:w="100" w:type="dxa"/>
            </w:tcMar>
          </w:tcPr>
          <w:p w14:paraId="192C572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parallel line of work. 'main' is the official line; you can experiment on a branch and merge back</w:t>
            </w:r>
          </w:p>
        </w:tc>
      </w:tr>
      <w:tr w:rsidR="00241609" w:rsidRPr="001B0B5A" w14:paraId="708ECD0B" w14:textId="77777777">
        <w:tc>
          <w:tcPr>
            <w:tcW w:w="2400" w:type="dxa"/>
            <w:tcMar>
              <w:top w:w="60" w:type="dxa"/>
              <w:left w:w="100" w:type="dxa"/>
              <w:bottom w:w="60" w:type="dxa"/>
              <w:right w:w="100" w:type="dxa"/>
            </w:tcMar>
          </w:tcPr>
          <w:p w14:paraId="33D2F6A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Pull request (PR)</w:t>
            </w:r>
          </w:p>
        </w:tc>
        <w:tc>
          <w:tcPr>
            <w:tcW w:w="7400" w:type="dxa"/>
            <w:tcMar>
              <w:top w:w="60" w:type="dxa"/>
              <w:left w:w="100" w:type="dxa"/>
              <w:bottom w:w="60" w:type="dxa"/>
              <w:right w:w="100" w:type="dxa"/>
            </w:tcMar>
          </w:tcPr>
          <w:p w14:paraId="3F4C636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GitHub's review step for merging a branch into main — overkill for solo work, but shown once because interviewers ask</w:t>
            </w:r>
          </w:p>
        </w:tc>
      </w:tr>
      <w:tr w:rsidR="00241609" w:rsidRPr="001B0B5A" w14:paraId="6EB199C1" w14:textId="77777777">
        <w:tc>
          <w:tcPr>
            <w:tcW w:w="2400" w:type="dxa"/>
            <w:tcMar>
              <w:top w:w="60" w:type="dxa"/>
              <w:left w:w="100" w:type="dxa"/>
              <w:bottom w:w="60" w:type="dxa"/>
              <w:right w:w="100" w:type="dxa"/>
            </w:tcMar>
          </w:tcPr>
          <w:p w14:paraId="315D22A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.gitignore</w:t>
            </w:r>
          </w:p>
        </w:tc>
        <w:tc>
          <w:tcPr>
            <w:tcW w:w="7400" w:type="dxa"/>
            <w:tcMar>
              <w:top w:w="60" w:type="dxa"/>
              <w:left w:w="100" w:type="dxa"/>
              <w:bottom w:w="60" w:type="dxa"/>
              <w:right w:w="100" w:type="dxa"/>
            </w:tcMar>
          </w:tcPr>
          <w:p w14:paraId="5D06F35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 list of file patterns Git must never track — where your data-redistribution and clutter rules live</w:t>
            </w:r>
          </w:p>
        </w:tc>
      </w:tr>
    </w:tbl>
    <w:p w14:paraId="2E6482D1" w14:textId="77777777" w:rsidR="00241609" w:rsidRPr="001B0B5A" w:rsidRDefault="00241609">
      <w:pPr>
        <w:spacing w:after="120"/>
        <w:rPr>
          <w:rFonts w:ascii="Times New Roman" w:hAnsi="Times New Roman" w:cs="Times New Roman"/>
        </w:rPr>
      </w:pPr>
    </w:p>
    <w:p w14:paraId="60FB4F96" w14:textId="77777777" w:rsidR="00241609" w:rsidRPr="001B0B5A" w:rsidRDefault="00BF2E8A">
      <w:pPr>
        <w:pStyle w:val="Heading1"/>
        <w:spacing w:before="300" w:after="140"/>
        <w:rPr>
          <w:rFonts w:ascii="Times New Roman" w:hAnsi="Times New Roman" w:cs="Times New Roman"/>
        </w:rPr>
      </w:pPr>
      <w:bookmarkStart w:id="3" w:name="_Toc236326887"/>
      <w:r>
        <w:rPr>
          <w:rFonts w:ascii="Times New Roman" w:hAnsi="Times New Roman" w:cs="Times New Roman"/>
          <w:b/>
          <w:bCs/>
          <w:color w:val="1F3864"/>
          <w:sz w:val="30"/>
          <w:szCs w:val="30"/>
        </w:rPr>
        <w:t>3. Repository Design</w:t>
      </w:r>
      <w:bookmarkEnd w:id="3"/>
    </w:p>
    <w:p w14:paraId="24290828" w14:textId="77777777" w:rsidR="00241609" w:rsidRPr="001B0B5A" w:rsidRDefault="00BF2E8A">
      <w:pPr>
        <w:pStyle w:val="Heading2"/>
        <w:spacing w:before="220" w:after="110"/>
        <w:rPr>
          <w:rFonts w:ascii="Times New Roman" w:hAnsi="Times New Roman" w:cs="Times New Roman"/>
        </w:rPr>
      </w:pPr>
      <w:bookmarkStart w:id="4" w:name="_Toc236326888"/>
      <w:r>
        <w:rPr>
          <w:rFonts w:ascii="Times New Roman" w:hAnsi="Times New Roman" w:cs="Times New Roman"/>
          <w:b/>
          <w:bCs/>
          <w:sz w:val="25"/>
          <w:szCs w:val="25"/>
        </w:rPr>
        <w:t>3.1 Structure (single repository)</w:t>
      </w:r>
      <w:bookmarkEnd w:id="4"/>
    </w:p>
    <w:p w14:paraId="552AB821" w14:textId="77777777" w:rsidR="00241609" w:rsidRPr="001B0B5A" w:rsidRDefault="00BF2E8A">
      <w:pPr>
        <w:spacing w:after="120"/>
        <w:rPr>
          <w:rFonts w:ascii="Times New Roman" w:hAnsi="Times New Roman" w:cs="Times New Roman"/>
        </w:rPr>
      </w:pPr>
      <w:r>
        <w:rPr>
          <w:rFonts w:ascii="Times New Roman" w:hAnsi="Times New Roman" w:cs="Times New Roman"/>
        </w:rPr>
        <w:t>One repository holds the whole project. Folder layout:</w:t>
      </w:r>
    </w:p>
    <w:p w14:paraId="62E69C6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superstore-sales-forecasting/</w:t>
      </w:r>
    </w:p>
    <w:p w14:paraId="440B3A7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README.md          ← portfolio landing page (Section 9)</w:t>
      </w:r>
    </w:p>
    <w:p w14:paraId="7DCFBF2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CONTRIBUTING.md    ← workflow distillation (Appendix A)</w:t>
      </w:r>
    </w:p>
    <w:p w14:paraId="25E50AA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.gitignore         ← data &amp; clutter exclusions (Section 4.3)</w:t>
      </w:r>
    </w:p>
    <w:p w14:paraId="5ED7115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LICENSE            ← MIT</w:t>
      </w:r>
    </w:p>
    <w:p w14:paraId="7BC0506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docs/              ← numbered document set: 01 · 08 · 12 · 13 · 15 · 18 · 20 · 21 · 22 · 24 · 30</w:t>
      </w:r>
    </w:p>
    <w:p w14:paraId="1BD9628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pbix/              ← Retail_Sales_Forecasting.pbix — recruiter-friendly binary</w:t>
      </w:r>
    </w:p>
    <w:p w14:paraId="7DA67AA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 Power BI Project format: TMDL semantic model + report JSON</w:t>
      </w:r>
    </w:p>
    <w:p w14:paraId="76BD860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 powerquery/        ← salesquota.pq (quota generation M script), staging notes</w:t>
      </w:r>
    </w:p>
    <w:p w14:paraId="5FCACD1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dax/               ← measures.md — the full measure catalog with folders</w:t>
      </w:r>
    </w:p>
    <w:p w14:paraId="022A1D5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evaluation/        ← evaluation notebook + supporting tables (docs 22, 23)</w:t>
      </w:r>
    </w:p>
    <w:p w14:paraId="24B5028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superstore_theme.json</w:t>
      </w:r>
    </w:p>
    <w:p w14:paraId="4F2EC00C"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assets/            ← page screenshots + model-view screenshot (README images)</w:t>
      </w:r>
    </w:p>
    <w:p w14:paraId="4F8A7662"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 xml:space="preserve">The pbix/ and pbip/ folders are </w:t>
      </w:r>
      <w:r>
        <w:rPr>
          <w:rFonts w:ascii="Times New Roman" w:hAnsi="Times New Roman" w:cs="Times New Roman"/>
          <w:b/>
          <w:bCs/>
        </w:rPr>
        <w:t>deliberate twins</w:t>
      </w:r>
      <w:r>
        <w:rPr>
          <w:rFonts w:ascii="Times New Roman" w:hAnsi="Times New Roman" w:cs="Times New Roman"/>
        </w:rPr>
        <w:t>: .pbix is the double-clickable artifact a recruiter opens; pbip/ is the text serialization Git can actually diff. Section 7 explains how PBIP stays current; pbix/ is refreshed at milestones (Section 8).</w:t>
      </w:r>
    </w:p>
    <w:p w14:paraId="0DEC6845"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Documents land in docs/ via the GitHub website (Section 6); PBIP files land in pbip/ via GitHub Desktop (Section 7).</w:t>
      </w:r>
    </w:p>
    <w:p w14:paraId="4168CA4D"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Naming rule (carried over from the AdventureWorks convention): if a human reads it in lifecycle sequence, it is numbered and lives in docs/; if a system consumes it, it keeps a functional name in its purpose folder (superstore_theme.json, salesquota.pq, README.md). Never renumber system-referenced artifacts.</w:t>
      </w:r>
    </w:p>
    <w:p w14:paraId="6C25BE64" w14:textId="77777777" w:rsidR="00241609" w:rsidRPr="001B0B5A" w:rsidRDefault="00BF2E8A">
      <w:pPr>
        <w:pStyle w:val="Heading2"/>
        <w:spacing w:before="220" w:after="110"/>
        <w:rPr>
          <w:rFonts w:ascii="Times New Roman" w:hAnsi="Times New Roman" w:cs="Times New Roman"/>
        </w:rPr>
      </w:pPr>
      <w:bookmarkStart w:id="5" w:name="_Toc236326889"/>
      <w:r>
        <w:rPr>
          <w:rFonts w:ascii="Times New Roman" w:hAnsi="Times New Roman" w:cs="Times New Roman"/>
          <w:b/>
          <w:bCs/>
          <w:sz w:val="25"/>
          <w:szCs w:val="25"/>
        </w:rPr>
        <w:t>3.2 Visibility: public</w:t>
      </w:r>
      <w:bookmarkEnd w:id="5"/>
    </w:p>
    <w:p w14:paraId="7F05FB09" w14:textId="77777777" w:rsidR="00241609" w:rsidRPr="001B0B5A" w:rsidRDefault="00BF2E8A">
      <w:pPr>
        <w:spacing w:after="120"/>
        <w:rPr>
          <w:rFonts w:ascii="Times New Roman" w:hAnsi="Times New Roman" w:cs="Times New Roman"/>
        </w:rPr>
      </w:pPr>
      <w:r>
        <w:rPr>
          <w:rFonts w:ascii="Times New Roman" w:hAnsi="Times New Roman" w:cs="Times New Roman"/>
        </w:rPr>
        <w:t xml:space="preserve">The repo is created public as a portfolio showcase. Two consequences: the exclusion rules in Section 4.3 are non-negotiable (anything committed to a public repo is published to the internet forever, because Git history preserves deleted files), and the </w:t>
      </w:r>
      <w:r>
        <w:rPr>
          <w:rFonts w:ascii="Times New Roman" w:hAnsi="Times New Roman" w:cs="Times New Roman"/>
          <w:b/>
          <w:bCs/>
        </w:rPr>
        <w:t>Superstore CSV is never committed</w:t>
      </w:r>
      <w:r>
        <w:rPr>
          <w:rFonts w:ascii="Times New Roman" w:hAnsi="Times New Roman" w:cs="Times New Roman"/>
        </w:rPr>
        <w:t xml:space="preserve"> — the README links to the Kaggle and Tableau sources instead. This keeps the repo lean and sidesteps dataset-redistribution questions entirely; anyone can rebuild by downloading the CSV from the linked source.</w:t>
      </w:r>
    </w:p>
    <w:p w14:paraId="237C7A16" w14:textId="77777777" w:rsidR="00241609" w:rsidRPr="001B0B5A" w:rsidRDefault="00BF2E8A">
      <w:pPr>
        <w:pStyle w:val="Heading1"/>
        <w:spacing w:before="300" w:after="140"/>
        <w:rPr>
          <w:rFonts w:ascii="Times New Roman" w:hAnsi="Times New Roman" w:cs="Times New Roman"/>
        </w:rPr>
      </w:pPr>
      <w:bookmarkStart w:id="6" w:name="_Toc236326890"/>
      <w:r>
        <w:rPr>
          <w:rFonts w:ascii="Times New Roman" w:hAnsi="Times New Roman" w:cs="Times New Roman"/>
          <w:b/>
          <w:bCs/>
          <w:color w:val="1F3864"/>
          <w:sz w:val="30"/>
          <w:szCs w:val="30"/>
        </w:rPr>
        <w:t>4. Create the GitHub Account and Repository</w:t>
      </w:r>
      <w:bookmarkEnd w:id="6"/>
    </w:p>
    <w:p w14:paraId="79647488" w14:textId="77777777" w:rsidR="00241609" w:rsidRPr="001B0B5A" w:rsidRDefault="00BF2E8A">
      <w:pPr>
        <w:pStyle w:val="Heading2"/>
        <w:spacing w:before="220" w:after="110"/>
        <w:rPr>
          <w:rFonts w:ascii="Times New Roman" w:hAnsi="Times New Roman" w:cs="Times New Roman"/>
        </w:rPr>
      </w:pPr>
      <w:bookmarkStart w:id="7" w:name="_Toc236326891"/>
      <w:r>
        <w:rPr>
          <w:rFonts w:ascii="Times New Roman" w:hAnsi="Times New Roman" w:cs="Times New Roman"/>
          <w:b/>
          <w:bCs/>
          <w:sz w:val="25"/>
          <w:szCs w:val="25"/>
        </w:rPr>
        <w:t>4.1 Account</w:t>
      </w:r>
      <w:bookmarkEnd w:id="7"/>
    </w:p>
    <w:p w14:paraId="1DD77DBE" w14:textId="77777777" w:rsidR="00241609" w:rsidRPr="001B0B5A" w:rsidRDefault="00BF2E8A">
      <w:pPr>
        <w:spacing w:after="120"/>
        <w:rPr>
          <w:rFonts w:ascii="Times New Roman" w:hAnsi="Times New Roman" w:cs="Times New Roman"/>
        </w:rPr>
      </w:pPr>
      <w:r>
        <w:rPr>
          <w:rFonts w:ascii="Times New Roman" w:hAnsi="Times New Roman" w:cs="Times New Roman"/>
        </w:rPr>
        <w:t>If you already created your GitHub account for the aw2025-sales-analytics repository, skip to 4.2 — this project lives on the same account (one professional profile, multiple pinned projects). Otherwise:</w:t>
      </w:r>
    </w:p>
    <w:p w14:paraId="6EFFB112" w14:textId="77777777" w:rsidR="00241609" w:rsidRPr="001B0B5A" w:rsidRDefault="00BF2E8A">
      <w:pPr>
        <w:pStyle w:val="ListParagraph"/>
        <w:numPr>
          <w:ilvl w:val="0"/>
          <w:numId w:val="3"/>
        </w:numPr>
        <w:spacing w:after="60"/>
        <w:rPr>
          <w:rFonts w:ascii="Times New Roman" w:hAnsi="Times New Roman" w:cs="Times New Roman"/>
        </w:rPr>
      </w:pPr>
      <w:r>
        <w:rPr>
          <w:rFonts w:ascii="Times New Roman" w:hAnsi="Times New Roman" w:cs="Times New Roman"/>
        </w:rPr>
        <w:t>Go to github.com → Sign up. Use a professional username (it appears in your portfolio URL, e.g., github.com/evy-bi).</w:t>
      </w:r>
    </w:p>
    <w:p w14:paraId="6238F194" w14:textId="77777777" w:rsidR="00241609" w:rsidRPr="001B0B5A" w:rsidRDefault="00BF2E8A">
      <w:pPr>
        <w:pStyle w:val="ListParagraph"/>
        <w:numPr>
          <w:ilvl w:val="0"/>
          <w:numId w:val="3"/>
        </w:numPr>
        <w:spacing w:after="60"/>
        <w:rPr>
          <w:rFonts w:ascii="Times New Roman" w:hAnsi="Times New Roman" w:cs="Times New Roman"/>
        </w:rPr>
      </w:pPr>
      <w:r>
        <w:rPr>
          <w:rFonts w:ascii="Times New Roman" w:hAnsi="Times New Roman" w:cs="Times New Roman"/>
        </w:rPr>
        <w:t>Verify your email when prompted.</w:t>
      </w:r>
    </w:p>
    <w:p w14:paraId="3D98A64A" w14:textId="77777777" w:rsidR="00241609" w:rsidRPr="001B0B5A" w:rsidRDefault="00BF2E8A">
      <w:pPr>
        <w:pStyle w:val="ListParagraph"/>
        <w:numPr>
          <w:ilvl w:val="0"/>
          <w:numId w:val="3"/>
        </w:numPr>
        <w:spacing w:after="60"/>
        <w:rPr>
          <w:rFonts w:ascii="Times New Roman" w:hAnsi="Times New Roman" w:cs="Times New Roman"/>
        </w:rPr>
      </w:pPr>
      <w:r>
        <w:rPr>
          <w:rFonts w:ascii="Times New Roman" w:hAnsi="Times New Roman" w:cs="Times New Roman"/>
        </w:rPr>
        <w:t>Turn on two-factor authentication: profile photo (top right) → Settings → Password and authentication → Enable 2FA (authenticator app recommended).</w:t>
      </w:r>
    </w:p>
    <w:p w14:paraId="24303176" w14:textId="77777777" w:rsidR="00241609" w:rsidRPr="001B0B5A" w:rsidRDefault="00BF2E8A">
      <w:pPr>
        <w:pStyle w:val="Heading2"/>
        <w:spacing w:before="220" w:after="110"/>
        <w:rPr>
          <w:rFonts w:ascii="Times New Roman" w:hAnsi="Times New Roman" w:cs="Times New Roman"/>
        </w:rPr>
      </w:pPr>
      <w:bookmarkStart w:id="8" w:name="_Toc236326892"/>
      <w:r>
        <w:rPr>
          <w:rFonts w:ascii="Times New Roman" w:hAnsi="Times New Roman" w:cs="Times New Roman"/>
          <w:b/>
          <w:bCs/>
          <w:sz w:val="25"/>
          <w:szCs w:val="25"/>
        </w:rPr>
        <w:t>4.2 Create the repository</w:t>
      </w:r>
      <w:bookmarkEnd w:id="8"/>
    </w:p>
    <w:p w14:paraId="67E647C4"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Top-right '+' → New repository.</w:t>
      </w:r>
    </w:p>
    <w:p w14:paraId="085C2A7C" w14:textId="2D2654F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Repository name: superstore-sales-forecasting. Description: 'Three-page Power BI sales-team report on the public Superstore dataset: star schema, 34-measure DAX layer, quota framework, ETS forecast'</w:t>
      </w:r>
    </w:p>
    <w:p w14:paraId="52D68953"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Visibility: Public.</w:t>
      </w:r>
    </w:p>
    <w:p w14:paraId="0B5F0A6D"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Tick 'Add a README file'. For 'Add .gitignore', choose None (we supply our own next). License: MIT.</w:t>
      </w:r>
    </w:p>
    <w:p w14:paraId="581F9FD5" w14:textId="77777777" w:rsidR="00241609" w:rsidRPr="001B0B5A" w:rsidRDefault="00BF2E8A">
      <w:pPr>
        <w:pStyle w:val="ListParagraph"/>
        <w:numPr>
          <w:ilvl w:val="0"/>
          <w:numId w:val="4"/>
        </w:numPr>
        <w:spacing w:after="60"/>
        <w:rPr>
          <w:rFonts w:ascii="Times New Roman" w:hAnsi="Times New Roman" w:cs="Times New Roman"/>
        </w:rPr>
      </w:pPr>
      <w:r>
        <w:rPr>
          <w:rFonts w:ascii="Times New Roman" w:hAnsi="Times New Roman" w:cs="Times New Roman"/>
        </w:rPr>
        <w:t>Click Create repository — you now have a remote repo with one file (README.md).</w:t>
      </w:r>
    </w:p>
    <w:p w14:paraId="50439CF9" w14:textId="77777777" w:rsidR="00241609" w:rsidRPr="001B0B5A" w:rsidRDefault="00BF2E8A">
      <w:pPr>
        <w:pStyle w:val="Heading2"/>
        <w:spacing w:before="220" w:after="110"/>
        <w:rPr>
          <w:rFonts w:ascii="Times New Roman" w:hAnsi="Times New Roman" w:cs="Times New Roman"/>
        </w:rPr>
      </w:pPr>
      <w:bookmarkStart w:id="9" w:name="_Toc236326893"/>
      <w:r>
        <w:rPr>
          <w:rFonts w:ascii="Times New Roman" w:hAnsi="Times New Roman" w:cs="Times New Roman"/>
          <w:b/>
          <w:bCs/>
          <w:sz w:val="25"/>
          <w:szCs w:val="25"/>
        </w:rPr>
        <w:t>4.3 Add the .gitignore (do this before anything else)</w:t>
      </w:r>
      <w:bookmarkEnd w:id="9"/>
    </w:p>
    <w:p w14:paraId="4CE9DA31" w14:textId="77777777" w:rsidR="00241609" w:rsidRPr="001B0B5A" w:rsidRDefault="00BF2E8A">
      <w:pPr>
        <w:pStyle w:val="ListParagraph"/>
        <w:numPr>
          <w:ilvl w:val="0"/>
          <w:numId w:val="5"/>
        </w:numPr>
        <w:spacing w:after="60"/>
        <w:rPr>
          <w:rFonts w:ascii="Times New Roman" w:hAnsi="Times New Roman" w:cs="Times New Roman"/>
        </w:rPr>
      </w:pPr>
      <w:r>
        <w:rPr>
          <w:rFonts w:ascii="Times New Roman" w:hAnsi="Times New Roman" w:cs="Times New Roman"/>
        </w:rPr>
        <w:t>On the repo page: Add file → Create new file → name it exactly .gitignore (leading dot, no extension).</w:t>
      </w:r>
    </w:p>
    <w:p w14:paraId="42646C8E" w14:textId="77777777" w:rsidR="00241609" w:rsidRPr="001B0B5A" w:rsidRDefault="00BF2E8A">
      <w:pPr>
        <w:pStyle w:val="ListParagraph"/>
        <w:numPr>
          <w:ilvl w:val="0"/>
          <w:numId w:val="5"/>
        </w:numPr>
        <w:spacing w:after="60"/>
        <w:rPr>
          <w:rFonts w:ascii="Times New Roman" w:hAnsi="Times New Roman" w:cs="Times New Roman"/>
        </w:rPr>
      </w:pPr>
      <w:r>
        <w:rPr>
          <w:rFonts w:ascii="Times New Roman" w:hAnsi="Times New Roman" w:cs="Times New Roman"/>
        </w:rPr>
        <w:t>Paste the contents below → Commit changes with message 'Add gitignore'.</w:t>
      </w:r>
    </w:p>
    <w:p w14:paraId="21A56CD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 source data: linked, never redistributed ────────</w:t>
      </w:r>
    </w:p>
    <w:p w14:paraId="624E15A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*.csv</w:t>
      </w:r>
    </w:p>
    <w:p w14:paraId="68A095E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*.xls</w:t>
      </w:r>
    </w:p>
    <w:p w14:paraId="73A4C07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 Power BI local &amp; cache files (PBIP) ─────────────</w:t>
      </w:r>
    </w:p>
    <w:p w14:paraId="1279BDB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**/.pbi/localSettings.json</w:t>
      </w:r>
    </w:p>
    <w:p w14:paraId="636F55B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**/.pbi/cache.abf</w:t>
      </w:r>
    </w:p>
    <w:p w14:paraId="4138379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*.abf</w:t>
      </w:r>
    </w:p>
    <w:p w14:paraId="24B90A6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*.pbix.tmp</w:t>
      </w:r>
    </w:p>
    <w:p w14:paraId="69D0B88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 Office/OS clutter ───────────────────────────────</w:t>
      </w:r>
    </w:p>
    <w:p w14:paraId="07440C3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5894F5B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*.tmp</w:t>
      </w:r>
    </w:p>
    <w:p w14:paraId="65A34A9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Thumbs.db</w:t>
      </w:r>
    </w:p>
    <w:p w14:paraId="447260C5"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.DS_Store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241609" w:rsidRPr="001B0B5A" w14:paraId="4FE2A60D" w14:textId="77777777">
        <w:tc>
          <w:tcPr>
            <w:tcW w:w="9800" w:type="dxa"/>
            <w:shd w:val="clear" w:color="auto" w:fill="EAF1F8"/>
            <w:tcMar>
              <w:top w:w="120" w:type="dxa"/>
              <w:left w:w="160" w:type="dxa"/>
              <w:bottom w:w="120" w:type="dxa"/>
              <w:right w:w="160" w:type="dxa"/>
            </w:tcMar>
          </w:tcPr>
          <w:p w14:paraId="72F74971" w14:textId="77777777" w:rsidR="00241609" w:rsidRPr="001B0B5A" w:rsidRDefault="00BF2E8A">
            <w:pPr>
              <w:spacing w:after="60"/>
              <w:rPr>
                <w:rFonts w:ascii="Times New Roman" w:hAnsi="Times New Roman" w:cs="Times New Roman"/>
              </w:rPr>
            </w:pPr>
            <w:r>
              <w:rPr>
                <w:rFonts w:ascii="Times New Roman" w:hAnsi="Times New Roman" w:cs="Times New Roman"/>
                <w:b/>
                <w:bCs/>
                <w:color w:val="1F3864"/>
              </w:rPr>
              <w:t>Public-repo rules for this project</w:t>
            </w:r>
          </w:p>
          <w:p w14:paraId="13C97920" w14:textId="77777777" w:rsidR="00241609" w:rsidRPr="001B0B5A" w:rsidRDefault="00BF2E8A">
            <w:pPr>
              <w:spacing w:after="40"/>
              <w:rPr>
                <w:rFonts w:ascii="Times New Roman" w:hAnsi="Times New Roman" w:cs="Times New Roman"/>
              </w:rPr>
            </w:pPr>
            <w:r>
              <w:rPr>
                <w:rFonts w:ascii="Times New Roman" w:hAnsi="Times New Roman" w:cs="Times New Roman"/>
                <w:b/>
                <w:bCs/>
              </w:rPr>
              <w:t>Never commit:</w:t>
            </w:r>
            <w:r>
              <w:rPr>
                <w:rFonts w:ascii="Times New Roman" w:hAnsi="Times New Roman" w:cs="Times New Roman"/>
              </w:rPr>
              <w:t xml:space="preserve"> the Superstore CSV (link to Kaggle/Tableau instead), any Power BI Service or GitHub personal access token, or PBIP local-settings/cache files (the .gitignore blocks them, but it is a safety net, not a policy).</w:t>
            </w:r>
          </w:p>
          <w:p w14:paraId="33388AE1" w14:textId="77777777" w:rsidR="00241609" w:rsidRPr="001B0B5A" w:rsidRDefault="00BF2E8A">
            <w:pPr>
              <w:spacing w:after="40"/>
              <w:rPr>
                <w:rFonts w:ascii="Times New Roman" w:hAnsi="Times New Roman" w:cs="Times New Roman"/>
              </w:rPr>
            </w:pPr>
            <w:r>
              <w:rPr>
                <w:rFonts w:ascii="Times New Roman" w:hAnsi="Times New Roman" w:cs="Times New Roman"/>
              </w:rPr>
              <w:t xml:space="preserve">Note what is deliberately NOT ignored: </w:t>
            </w:r>
            <w:r>
              <w:rPr>
                <w:rFonts w:ascii="Times New Roman" w:hAnsi="Times New Roman" w:cs="Times New Roman"/>
                <w:b/>
                <w:bCs/>
              </w:rPr>
              <w:t>.pbix is committed on purpose</w:t>
            </w:r>
            <w:r>
              <w:rPr>
                <w:rFonts w:ascii="Times New Roman" w:hAnsi="Times New Roman" w:cs="Times New Roman"/>
              </w:rPr>
              <w:t xml:space="preserve"> in pbix/ — it is a deliverable, not clutter. The quota table needs no data file at all; it is generated inside the model by powerquery/salesquota.pq.</w:t>
            </w:r>
          </w:p>
          <w:p w14:paraId="1B34B3CE" w14:textId="77777777" w:rsidR="00241609" w:rsidRPr="001B0B5A" w:rsidRDefault="00BF2E8A">
            <w:pPr>
              <w:spacing w:after="40"/>
              <w:rPr>
                <w:rFonts w:ascii="Times New Roman" w:hAnsi="Times New Roman" w:cs="Times New Roman"/>
              </w:rPr>
            </w:pPr>
            <w:r>
              <w:rPr>
                <w:rFonts w:ascii="Times New Roman" w:hAnsi="Times New Roman" w:cs="Times New Roman"/>
              </w:rPr>
              <w:t>If a secret is ever committed by accident, treat it as leaked: rotate the credential immediately — deleting the file does not remove it from history.</w:t>
            </w:r>
          </w:p>
        </w:tc>
      </w:tr>
    </w:tbl>
    <w:p w14:paraId="45090DC0" w14:textId="77777777" w:rsidR="00241609" w:rsidRPr="001B0B5A" w:rsidRDefault="00241609">
      <w:pPr>
        <w:spacing w:after="120"/>
        <w:rPr>
          <w:rFonts w:ascii="Times New Roman" w:hAnsi="Times New Roman" w:cs="Times New Roman"/>
        </w:rPr>
      </w:pPr>
    </w:p>
    <w:p w14:paraId="07614E1A" w14:textId="77777777" w:rsidR="00241609" w:rsidRPr="001B0B5A" w:rsidRDefault="00BF2E8A">
      <w:pPr>
        <w:pStyle w:val="Heading2"/>
        <w:spacing w:before="220" w:after="110"/>
        <w:rPr>
          <w:rFonts w:ascii="Times New Roman" w:hAnsi="Times New Roman" w:cs="Times New Roman"/>
        </w:rPr>
      </w:pPr>
      <w:bookmarkStart w:id="10" w:name="_Toc236326894"/>
      <w:r>
        <w:rPr>
          <w:rFonts w:ascii="Times New Roman" w:hAnsi="Times New Roman" w:cs="Times New Roman"/>
          <w:b/>
          <w:bCs/>
          <w:sz w:val="25"/>
          <w:szCs w:val="25"/>
        </w:rPr>
        <w:t>4.4 Create the folder skeleton</w:t>
      </w:r>
      <w:bookmarkEnd w:id="10"/>
    </w:p>
    <w:p w14:paraId="3AFDFCA2" w14:textId="77777777" w:rsidR="00241609" w:rsidRPr="001B0B5A" w:rsidRDefault="00BF2E8A">
      <w:pPr>
        <w:spacing w:after="120"/>
        <w:rPr>
          <w:rFonts w:ascii="Times New Roman" w:hAnsi="Times New Roman" w:cs="Times New Roman"/>
        </w:rPr>
      </w:pPr>
      <w:r>
        <w:rPr>
          <w:rFonts w:ascii="Times New Roman" w:hAnsi="Times New Roman" w:cs="Times New Roman"/>
        </w:rPr>
        <w:t>GitHub cannot store empty folders, so create each with a placeholder file: Add file → Create new file → type docs/README.md (typing the slash creates the folder) → put one line describing the folder → Commit. Repeat for pbix/, pbip/, powerquery/, dax/, theme/, and assets/.</w:t>
      </w:r>
    </w:p>
    <w:p w14:paraId="3CD1ADBD" w14:textId="77777777" w:rsidR="00241609" w:rsidRPr="001B0B5A" w:rsidRDefault="00BF2E8A">
      <w:pPr>
        <w:spacing w:after="120"/>
        <w:rPr>
          <w:rFonts w:ascii="Times New Roman" w:hAnsi="Times New Roman" w:cs="Times New Roman"/>
        </w:rPr>
      </w:pPr>
      <w:r>
        <w:rPr>
          <w:rFonts w:ascii="Times New Roman" w:hAnsi="Times New Roman" w:cs="Times New Roman"/>
          <w:b/>
          <w:bCs/>
        </w:rPr>
        <w:t>Shortcut:</w:t>
      </w:r>
      <w:r>
        <w:rPr>
          <w:rFonts w:ascii="Times New Roman" w:hAnsi="Times New Roman" w:cs="Times New Roman"/>
        </w:rPr>
        <w:t xml:space="preserve"> the delivered repo scaffold zip already contains every folder with its placeholder, plus README.md, CONTRIBUTING.md, .gitignore, the M script, and the measure catalog — upload its contents in one drag-and-drop (Section 6) instead of creating files by hand.</w:t>
      </w:r>
    </w:p>
    <w:p w14:paraId="53031229"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37DC9B51" w14:textId="77777777" w:rsidR="00241609" w:rsidRPr="001B0B5A" w:rsidRDefault="00BF2E8A">
      <w:pPr>
        <w:pStyle w:val="Heading1"/>
        <w:spacing w:before="300" w:after="140"/>
        <w:rPr>
          <w:rFonts w:ascii="Times New Roman" w:hAnsi="Times New Roman" w:cs="Times New Roman"/>
        </w:rPr>
      </w:pPr>
      <w:bookmarkStart w:id="11" w:name="_Toc236326895"/>
      <w:r>
        <w:rPr>
          <w:rFonts w:ascii="Times New Roman" w:hAnsi="Times New Roman" w:cs="Times New Roman"/>
          <w:b/>
          <w:bCs/>
          <w:color w:val="1F3864"/>
          <w:sz w:val="30"/>
          <w:szCs w:val="30"/>
        </w:rPr>
        <w:lastRenderedPageBreak/>
        <w:t>5. Two Everyday Workflows at a Glance</w:t>
      </w:r>
      <w:bookmarkEnd w:id="1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600"/>
      </w:tblGrid>
      <w:tr w:rsidR="00241609" w:rsidRPr="001B0B5A" w14:paraId="77B437B1" w14:textId="77777777">
        <w:trPr>
          <w:tblHeader/>
        </w:trPr>
        <w:tc>
          <w:tcPr>
            <w:tcW w:w="3800" w:type="dxa"/>
            <w:shd w:val="clear" w:color="auto" w:fill="1F3864"/>
            <w:tcMar>
              <w:top w:w="60" w:type="dxa"/>
              <w:left w:w="100" w:type="dxa"/>
              <w:bottom w:w="60" w:type="dxa"/>
              <w:right w:w="100" w:type="dxa"/>
            </w:tcMar>
          </w:tcPr>
          <w:p w14:paraId="253F45E6"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File Type</w:t>
            </w:r>
          </w:p>
        </w:tc>
        <w:tc>
          <w:tcPr>
            <w:tcW w:w="2400" w:type="dxa"/>
            <w:shd w:val="clear" w:color="auto" w:fill="1F3864"/>
            <w:tcMar>
              <w:top w:w="60" w:type="dxa"/>
              <w:left w:w="100" w:type="dxa"/>
              <w:bottom w:w="60" w:type="dxa"/>
              <w:right w:w="100" w:type="dxa"/>
            </w:tcMar>
          </w:tcPr>
          <w:p w14:paraId="0769495F"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Tool</w:t>
            </w:r>
          </w:p>
        </w:tc>
        <w:tc>
          <w:tcPr>
            <w:tcW w:w="3600" w:type="dxa"/>
            <w:shd w:val="clear" w:color="auto" w:fill="1F3864"/>
            <w:tcMar>
              <w:top w:w="60" w:type="dxa"/>
              <w:left w:w="100" w:type="dxa"/>
              <w:bottom w:w="60" w:type="dxa"/>
              <w:right w:w="100" w:type="dxa"/>
            </w:tcMar>
          </w:tcPr>
          <w:p w14:paraId="6D30798E"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Workflow</w:t>
            </w:r>
          </w:p>
        </w:tc>
      </w:tr>
      <w:tr w:rsidR="00241609" w:rsidRPr="001B0B5A" w14:paraId="7C08BA9C" w14:textId="77777777">
        <w:tc>
          <w:tcPr>
            <w:tcW w:w="3800" w:type="dxa"/>
            <w:tcMar>
              <w:top w:w="60" w:type="dxa"/>
              <w:left w:w="100" w:type="dxa"/>
              <w:bottom w:w="60" w:type="dxa"/>
              <w:right w:w="100" w:type="dxa"/>
            </w:tcMar>
          </w:tcPr>
          <w:p w14:paraId="57C96BE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Word docs, HTML mockup, .pbix, screenshots (docs/, pbix/, assets/)</w:t>
            </w:r>
          </w:p>
        </w:tc>
        <w:tc>
          <w:tcPr>
            <w:tcW w:w="2400" w:type="dxa"/>
            <w:tcMar>
              <w:top w:w="60" w:type="dxa"/>
              <w:left w:w="100" w:type="dxa"/>
              <w:bottom w:w="60" w:type="dxa"/>
              <w:right w:w="100" w:type="dxa"/>
            </w:tcMar>
          </w:tcPr>
          <w:p w14:paraId="653E28D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 website</w:t>
            </w:r>
          </w:p>
        </w:tc>
        <w:tc>
          <w:tcPr>
            <w:tcW w:w="3600" w:type="dxa"/>
            <w:tcMar>
              <w:top w:w="60" w:type="dxa"/>
              <w:left w:w="100" w:type="dxa"/>
              <w:bottom w:w="60" w:type="dxa"/>
              <w:right w:w="100" w:type="dxa"/>
            </w:tcMar>
          </w:tcPr>
          <w:p w14:paraId="1CB2378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Upload files → commit message → done (Section 6)</w:t>
            </w:r>
          </w:p>
        </w:tc>
      </w:tr>
      <w:tr w:rsidR="00241609" w:rsidRPr="001B0B5A" w14:paraId="2F63B23C" w14:textId="77777777">
        <w:tc>
          <w:tcPr>
            <w:tcW w:w="3800" w:type="dxa"/>
            <w:tcMar>
              <w:top w:w="60" w:type="dxa"/>
              <w:left w:w="100" w:type="dxa"/>
              <w:bottom w:w="60" w:type="dxa"/>
              <w:right w:w="100" w:type="dxa"/>
            </w:tcMar>
          </w:tcPr>
          <w:p w14:paraId="75EBF5F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PBIP text files — TMDL semantic model, report definition (pbip/)</w:t>
            </w:r>
          </w:p>
        </w:tc>
        <w:tc>
          <w:tcPr>
            <w:tcW w:w="2400" w:type="dxa"/>
            <w:tcMar>
              <w:top w:w="60" w:type="dxa"/>
              <w:left w:w="100" w:type="dxa"/>
              <w:bottom w:w="60" w:type="dxa"/>
              <w:right w:w="100" w:type="dxa"/>
            </w:tcMar>
          </w:tcPr>
          <w:p w14:paraId="784727B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Power BI Desktop + GitHub Desktop</w:t>
            </w:r>
          </w:p>
        </w:tc>
        <w:tc>
          <w:tcPr>
            <w:tcW w:w="3600" w:type="dxa"/>
            <w:tcMar>
              <w:top w:w="60" w:type="dxa"/>
              <w:left w:w="100" w:type="dxa"/>
              <w:bottom w:w="60" w:type="dxa"/>
              <w:right w:w="100" w:type="dxa"/>
            </w:tcMar>
          </w:tcPr>
          <w:p w14:paraId="5CCC945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Save the .pbip inside the cloned folder → review diffs → Commit to main → Push (Section 7)</w:t>
            </w:r>
          </w:p>
        </w:tc>
      </w:tr>
      <w:tr w:rsidR="00241609" w:rsidRPr="001B0B5A" w14:paraId="7AC805E6" w14:textId="77777777">
        <w:tc>
          <w:tcPr>
            <w:tcW w:w="3800" w:type="dxa"/>
            <w:tcMar>
              <w:top w:w="60" w:type="dxa"/>
              <w:left w:w="100" w:type="dxa"/>
              <w:bottom w:w="60" w:type="dxa"/>
              <w:right w:w="100" w:type="dxa"/>
            </w:tcMar>
          </w:tcPr>
          <w:p w14:paraId="1EB97F7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Theme JSON, M scripts, measure catalog (theme/, powerquery/, dax/)</w:t>
            </w:r>
          </w:p>
        </w:tc>
        <w:tc>
          <w:tcPr>
            <w:tcW w:w="2400" w:type="dxa"/>
            <w:tcMar>
              <w:top w:w="60" w:type="dxa"/>
              <w:left w:w="100" w:type="dxa"/>
              <w:bottom w:w="60" w:type="dxa"/>
              <w:right w:w="100" w:type="dxa"/>
            </w:tcMar>
          </w:tcPr>
          <w:p w14:paraId="4D5BBFA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Either</w:t>
            </w:r>
          </w:p>
        </w:tc>
        <w:tc>
          <w:tcPr>
            <w:tcW w:w="3600" w:type="dxa"/>
            <w:tcMar>
              <w:top w:w="60" w:type="dxa"/>
              <w:left w:w="100" w:type="dxa"/>
              <w:bottom w:w="60" w:type="dxa"/>
              <w:right w:w="100" w:type="dxa"/>
            </w:tcMar>
          </w:tcPr>
          <w:p w14:paraId="53D3AE0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Small text files — website editor for quick fixes, GitHub Desktop when already in a commit session</w:t>
            </w:r>
          </w:p>
        </w:tc>
      </w:tr>
    </w:tbl>
    <w:p w14:paraId="66975412" w14:textId="77777777" w:rsidR="00241609" w:rsidRPr="001B0B5A" w:rsidRDefault="00241609">
      <w:pPr>
        <w:spacing w:after="120"/>
        <w:rPr>
          <w:rFonts w:ascii="Times New Roman" w:hAnsi="Times New Roman" w:cs="Times New Roman"/>
        </w:rPr>
      </w:pPr>
    </w:p>
    <w:p w14:paraId="568118C5" w14:textId="77777777" w:rsidR="00241609" w:rsidRPr="001B0B5A" w:rsidRDefault="00BF2E8A">
      <w:pPr>
        <w:pStyle w:val="Heading1"/>
        <w:spacing w:before="300" w:after="140"/>
        <w:rPr>
          <w:rFonts w:ascii="Times New Roman" w:hAnsi="Times New Roman" w:cs="Times New Roman"/>
        </w:rPr>
      </w:pPr>
      <w:bookmarkStart w:id="12" w:name="_Toc236326896"/>
      <w:r>
        <w:rPr>
          <w:rFonts w:ascii="Times New Roman" w:hAnsi="Times New Roman" w:cs="Times New Roman"/>
          <w:b/>
          <w:bCs/>
          <w:color w:val="1F3864"/>
          <w:sz w:val="30"/>
          <w:szCs w:val="30"/>
        </w:rPr>
        <w:t>6. Uploading Documents via the GitHub Website</w:t>
      </w:r>
      <w:bookmarkEnd w:id="12"/>
    </w:p>
    <w:p w14:paraId="31A01C6D"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Open the repo → click into the docs/ folder.</w:t>
      </w:r>
    </w:p>
    <w:p w14:paraId="666F59C9"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Add file → Upload files → drag the files from your PC onto the page (01, 08, 12, 13, 15, 18, 20, 21, 22, 24, 30).</w:t>
      </w:r>
    </w:p>
    <w:p w14:paraId="58D46C34"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Commit message: short and specific, e.g., 'Add document set v1.0 (01, 08, 12, 13, 15, 18, 20, 21, 22, 24, 30)'. Click Commit changes.</w:t>
      </w:r>
    </w:p>
    <w:p w14:paraId="6847EE37" w14:textId="77777777" w:rsidR="00241609" w:rsidRPr="001B0B5A" w:rsidRDefault="00BF2E8A">
      <w:pPr>
        <w:pStyle w:val="ListParagraph"/>
        <w:numPr>
          <w:ilvl w:val="0"/>
          <w:numId w:val="6"/>
        </w:numPr>
        <w:spacing w:after="60"/>
        <w:rPr>
          <w:rFonts w:ascii="Times New Roman" w:hAnsi="Times New Roman" w:cs="Times New Roman"/>
        </w:rPr>
      </w:pPr>
      <w:r>
        <w:rPr>
          <w:rFonts w:ascii="Times New Roman" w:hAnsi="Times New Roman" w:cs="Times New Roman"/>
        </w:rPr>
        <w:t>Updating later: repeat the upload with the same filenames — GitHub replaces the files and history keeps every prior version. To retrieve an old version: file → History → pick a commit → Download.</w:t>
      </w:r>
    </w:p>
    <w:p w14:paraId="2A8AA054"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Word documents and .pbix files are binary, so GitHub can't show line-by-line differences — the version history and messages are your change log for those. That's exactly why the PBIP text format in Section 7 exists: your actual BI development DOES get readable diffs.</w:t>
      </w:r>
    </w:p>
    <w:p w14:paraId="23358305" w14:textId="77777777" w:rsidR="00241609" w:rsidRPr="001B0B5A" w:rsidRDefault="00BF2E8A">
      <w:pPr>
        <w:pStyle w:val="Heading1"/>
        <w:spacing w:before="300" w:after="140"/>
        <w:rPr>
          <w:rFonts w:ascii="Times New Roman" w:hAnsi="Times New Roman" w:cs="Times New Roman"/>
        </w:rPr>
      </w:pPr>
      <w:bookmarkStart w:id="13" w:name="_Toc236326897"/>
      <w:r>
        <w:rPr>
          <w:rFonts w:ascii="Times New Roman" w:hAnsi="Times New Roman" w:cs="Times New Roman"/>
          <w:b/>
          <w:bCs/>
          <w:color w:val="1F3864"/>
          <w:sz w:val="30"/>
          <w:szCs w:val="30"/>
        </w:rPr>
        <w:t>7. Power BI Git Workflow — PBIP Format</w:t>
      </w:r>
      <w:bookmarkEnd w:id="13"/>
    </w:p>
    <w:p w14:paraId="56F01BC0" w14:textId="77777777" w:rsidR="00241609" w:rsidRPr="001B0B5A" w:rsidRDefault="00BF2E8A">
      <w:pPr>
        <w:spacing w:after="120"/>
        <w:rPr>
          <w:rFonts w:ascii="Times New Roman" w:hAnsi="Times New Roman" w:cs="Times New Roman"/>
        </w:rPr>
      </w:pPr>
      <w:r>
        <w:rPr>
          <w:rFonts w:ascii="Times New Roman" w:hAnsi="Times New Roman" w:cs="Times New Roman"/>
        </w:rPr>
        <w:t>This section replaces the SSMS and Fabric Git sections of the AdventureWorks guide: this project's development happens entirely in Power BI Desktop, and the Power BI Project (.pbip) save format is what makes that work version-controllable as text.</w:t>
      </w:r>
    </w:p>
    <w:p w14:paraId="546572C9" w14:textId="77777777" w:rsidR="00241609" w:rsidRPr="001B0B5A" w:rsidRDefault="00BF2E8A">
      <w:pPr>
        <w:spacing w:after="120"/>
        <w:rPr>
          <w:rFonts w:ascii="Times New Roman" w:hAnsi="Times New Roman" w:cs="Times New Roman"/>
        </w:rPr>
      </w:pPr>
      <w:r>
        <w:rPr>
          <w:rFonts w:ascii="Times New Roman" w:hAnsi="Times New Roman" w:cs="Times New Roman"/>
        </w:rPr>
        <w:t>A note added at revision 1.1: documents 22 and 30 both stand up a Fabric workspace for this project, and a Fabric workspace can sync directly to this repository (Workspace settings → Git integration). That is a legitimate alternative to the GitHub Desktop loop below and removes the local-clone step entirely. It is not the default here because it requires Fabric capacity, and this guide assumes none. If you have followed document 22 or 30 and the workspace is already on capacity, prefer Fabric Git integration and treat §7.2–7.3 as the fallback path.</w:t>
      </w:r>
    </w:p>
    <w:p w14:paraId="52F16149" w14:textId="77777777" w:rsidR="00241609" w:rsidRPr="001B0B5A" w:rsidRDefault="00BF2E8A">
      <w:pPr>
        <w:pStyle w:val="Heading2"/>
        <w:spacing w:before="220" w:after="110"/>
        <w:rPr>
          <w:rFonts w:ascii="Times New Roman" w:hAnsi="Times New Roman" w:cs="Times New Roman"/>
        </w:rPr>
      </w:pPr>
      <w:bookmarkStart w:id="14" w:name="_Toc236326898"/>
      <w:r>
        <w:rPr>
          <w:rFonts w:ascii="Times New Roman" w:hAnsi="Times New Roman" w:cs="Times New Roman"/>
          <w:b/>
          <w:bCs/>
          <w:sz w:val="25"/>
          <w:szCs w:val="25"/>
        </w:rPr>
        <w:t>7.1 Enable and understand PBIP</w:t>
      </w:r>
      <w:bookmarkEnd w:id="14"/>
    </w:p>
    <w:p w14:paraId="112E0650" w14:textId="77777777" w:rsidR="00241609" w:rsidRPr="001B0B5A" w:rsidRDefault="00BF2E8A">
      <w:pPr>
        <w:pStyle w:val="ListParagraph"/>
        <w:numPr>
          <w:ilvl w:val="0"/>
          <w:numId w:val="7"/>
        </w:numPr>
        <w:spacing w:after="60"/>
        <w:rPr>
          <w:rFonts w:ascii="Times New Roman" w:hAnsi="Times New Roman" w:cs="Times New Roman"/>
        </w:rPr>
      </w:pPr>
      <w:r>
        <w:rPr>
          <w:rFonts w:ascii="Times New Roman" w:hAnsi="Times New Roman" w:cs="Times New Roman"/>
        </w:rPr>
        <w:t>In Power BI Desktop: File → Options and settings → Options → Preview features → tick the Power BI Project (.pbip) save option if it appears there (in recent Desktop releases it is generally available and no toggle is needed). Restart Desktop if prompted.</w:t>
      </w:r>
    </w:p>
    <w:p w14:paraId="2DB4E7E8" w14:textId="77777777" w:rsidR="00241609" w:rsidRPr="001B0B5A" w:rsidRDefault="00BF2E8A">
      <w:pPr>
        <w:pStyle w:val="ListParagraph"/>
        <w:numPr>
          <w:ilvl w:val="0"/>
          <w:numId w:val="7"/>
        </w:numPr>
        <w:spacing w:after="60"/>
        <w:rPr>
          <w:rFonts w:ascii="Times New Roman" w:hAnsi="Times New Roman" w:cs="Times New Roman"/>
        </w:rPr>
      </w:pPr>
      <w:r>
        <w:rPr>
          <w:rFonts w:ascii="Times New Roman" w:hAnsi="Times New Roman" w:cs="Times New Roman"/>
        </w:rPr>
        <w:t>File → Save As → change the file type to .pbip → save into the cloned repo's pbip/ folder (cloning comes in 7.2 — do 7.2 first on a fresh machine).</w:t>
      </w:r>
    </w:p>
    <w:p w14:paraId="103175A4" w14:textId="77777777" w:rsidR="00241609" w:rsidRPr="001B0B5A" w:rsidRDefault="00BF2E8A">
      <w:pPr>
        <w:pStyle w:val="ListParagraph"/>
        <w:numPr>
          <w:ilvl w:val="0"/>
          <w:numId w:val="7"/>
        </w:numPr>
        <w:spacing w:after="60"/>
        <w:rPr>
          <w:rFonts w:ascii="Times New Roman" w:hAnsi="Times New Roman" w:cs="Times New Roman"/>
        </w:rPr>
      </w:pPr>
      <w:r>
        <w:rPr>
          <w:rFonts w:ascii="Times New Roman" w:hAnsi="Times New Roman" w:cs="Times New Roman"/>
        </w:rPr>
        <w:t>Inspect what appeared: a &lt;name&gt;.SemanticModel folder (your tables, relationships, and every DAX measure serialized as readable TMDL text files) and a &lt;name&gt;.Report folder (page and visual definitions). These text files are what Git diffs.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241609" w:rsidRPr="001B0B5A" w14:paraId="26F5FE12" w14:textId="77777777">
        <w:tc>
          <w:tcPr>
            <w:tcW w:w="9800" w:type="dxa"/>
            <w:shd w:val="clear" w:color="auto" w:fill="EAF1F8"/>
            <w:tcMar>
              <w:top w:w="120" w:type="dxa"/>
              <w:left w:w="160" w:type="dxa"/>
              <w:bottom w:w="120" w:type="dxa"/>
              <w:right w:w="160" w:type="dxa"/>
            </w:tcMar>
          </w:tcPr>
          <w:p w14:paraId="547ADD8F" w14:textId="77777777" w:rsidR="00241609" w:rsidRPr="001B0B5A" w:rsidRDefault="00BF2E8A">
            <w:pPr>
              <w:spacing w:after="60"/>
              <w:rPr>
                <w:rFonts w:ascii="Times New Roman" w:hAnsi="Times New Roman" w:cs="Times New Roman"/>
              </w:rPr>
            </w:pPr>
            <w:r>
              <w:rPr>
                <w:rFonts w:ascii="Times New Roman" w:hAnsi="Times New Roman" w:cs="Times New Roman"/>
                <w:b/>
                <w:bCs/>
                <w:color w:val="1F3864"/>
              </w:rPr>
              <w:t>Why PBIP is the interview story</w:t>
            </w:r>
          </w:p>
          <w:p w14:paraId="08928DA5" w14:textId="77777777" w:rsidR="00241609" w:rsidRPr="001B0B5A" w:rsidRDefault="00BF2E8A">
            <w:pPr>
              <w:spacing w:after="40"/>
              <w:rPr>
                <w:rFonts w:ascii="Times New Roman" w:hAnsi="Times New Roman" w:cs="Times New Roman"/>
              </w:rPr>
            </w:pPr>
            <w:r>
              <w:rPr>
                <w:rFonts w:ascii="Times New Roman" w:hAnsi="Times New Roman" w:cs="Times New Roman"/>
              </w:rPr>
              <w:lastRenderedPageBreak/>
              <w:t>Change one measure and the commit diff shows exactly that measure's DAX, line by line — the same review experience a SQL team gets. Screenshot one such diff for the README: it is the single strongest 'works like an engineer' image a Power BI portfolio can contain.</w:t>
            </w:r>
          </w:p>
          <w:p w14:paraId="7950AC7C" w14:textId="77777777" w:rsidR="00241609" w:rsidRPr="001B0B5A" w:rsidRDefault="00BF2E8A">
            <w:pPr>
              <w:spacing w:after="40"/>
              <w:rPr>
                <w:rFonts w:ascii="Times New Roman" w:hAnsi="Times New Roman" w:cs="Times New Roman"/>
              </w:rPr>
            </w:pPr>
            <w:r>
              <w:rPr>
                <w:rFonts w:ascii="Times New Roman" w:hAnsi="Times New Roman" w:cs="Times New Roman"/>
              </w:rPr>
              <w:t>Verify before first commit: PBIP's .pbi/localSettings.json and cache files must show as ignored (grayed out) in GitHub Desktop — the Section 4.3 .gitignore handles this.</w:t>
            </w:r>
          </w:p>
        </w:tc>
      </w:tr>
    </w:tbl>
    <w:p w14:paraId="4620B71B" w14:textId="77777777" w:rsidR="00241609" w:rsidRPr="001B0B5A" w:rsidRDefault="00241609">
      <w:pPr>
        <w:spacing w:after="120"/>
        <w:rPr>
          <w:rFonts w:ascii="Times New Roman" w:hAnsi="Times New Roman" w:cs="Times New Roman"/>
        </w:rPr>
      </w:pPr>
    </w:p>
    <w:p w14:paraId="701D53FB" w14:textId="77777777" w:rsidR="00241609" w:rsidRPr="001B0B5A" w:rsidRDefault="00BF2E8A">
      <w:pPr>
        <w:pStyle w:val="Heading2"/>
        <w:spacing w:before="220" w:after="110"/>
        <w:rPr>
          <w:rFonts w:ascii="Times New Roman" w:hAnsi="Times New Roman" w:cs="Times New Roman"/>
        </w:rPr>
      </w:pPr>
      <w:bookmarkStart w:id="15" w:name="_Toc236326899"/>
      <w:r>
        <w:rPr>
          <w:rFonts w:ascii="Times New Roman" w:hAnsi="Times New Roman" w:cs="Times New Roman"/>
          <w:b/>
          <w:bCs/>
          <w:sz w:val="25"/>
          <w:szCs w:val="25"/>
        </w:rPr>
        <w:t>7.2 Install GitHub Desktop and clone the repo (no prior knowledge assumed)</w:t>
      </w:r>
      <w:bookmarkEnd w:id="15"/>
    </w:p>
    <w:p w14:paraId="302BC7D5"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In a browser, go to desktop.github.com and click Download for Windows. A file named GitHubDesktopSetup-x64.exe lands in your Downloads folder.</w:t>
      </w:r>
    </w:p>
    <w:p w14:paraId="1A9E15C4"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Double-click it. There is no install wizard — it installs to your user profile automatically (standard account, no admin rights needed) and opens itself when finished.</w:t>
      </w:r>
    </w:p>
    <w:p w14:paraId="3DB5BC72"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On the welcome screen click Sign in to GitHub.com. Your browser opens to github.com — sign in with your account (approve the 2FA prompt), click Authorize desktop, and allow the browser to open the link back in the app.</w:t>
      </w:r>
    </w:p>
    <w:p w14:paraId="000B3CC2"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On the 'Configure Git' screen, keep the suggested name and email and click Finish — this is what stamps your commits.</w:t>
      </w:r>
    </w:p>
    <w:p w14:paraId="4A267BB3"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Clone: File → Clone repository → GitHub.com tab → select superstore-sales-forecasting → keep the default local path (C:\Users\&lt;You&gt;\Documents\GitHub\superstore-sales-forecasting) → Clone. Note that path — it is the folder the .pbip must be saved into (Section 7.3).</w:t>
      </w:r>
    </w:p>
    <w:p w14:paraId="416455B9" w14:textId="77777777" w:rsidR="00241609" w:rsidRPr="001B0B5A" w:rsidRDefault="00BF2E8A">
      <w:pPr>
        <w:pStyle w:val="ListParagraph"/>
        <w:numPr>
          <w:ilvl w:val="0"/>
          <w:numId w:val="8"/>
        </w:numPr>
        <w:spacing w:after="60"/>
        <w:rPr>
          <w:rFonts w:ascii="Times New Roman" w:hAnsi="Times New Roman" w:cs="Times New Roman"/>
        </w:rPr>
      </w:pPr>
      <w:r>
        <w:rPr>
          <w:rFonts w:ascii="Times New Roman" w:hAnsi="Times New Roman" w:cs="Times New Roman"/>
        </w:rPr>
        <w:t>Verify: the app shows 'No local changes' with Current branch main — connected and ready for the daily loop below.</w:t>
      </w:r>
    </w:p>
    <w:p w14:paraId="41397D90" w14:textId="77777777" w:rsidR="00241609" w:rsidRPr="001B0B5A" w:rsidRDefault="00BF2E8A">
      <w:pPr>
        <w:pStyle w:val="Heading2"/>
        <w:spacing w:before="220" w:after="110"/>
        <w:rPr>
          <w:rFonts w:ascii="Times New Roman" w:hAnsi="Times New Roman" w:cs="Times New Roman"/>
        </w:rPr>
      </w:pPr>
      <w:bookmarkStart w:id="16" w:name="_Toc236326900"/>
      <w:r>
        <w:rPr>
          <w:rFonts w:ascii="Times New Roman" w:hAnsi="Times New Roman" w:cs="Times New Roman"/>
          <w:b/>
          <w:bCs/>
          <w:sz w:val="25"/>
          <w:szCs w:val="25"/>
        </w:rPr>
        <w:t>7.3 The daily loop: save → review diff → commit → push</w:t>
      </w:r>
      <w:bookmarkEnd w:id="16"/>
    </w:p>
    <w:p w14:paraId="5592D19B"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Work in Power BI Desktop on the .pbip saved inside the clone's pbip/ folder. Ctrl+S as usual. Files saved anywhere else are not version-controlled — the single most common beginner mistake.</w:t>
      </w:r>
    </w:p>
    <w:p w14:paraId="7C800E68"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Open GitHub Desktop: every changed TMDL/JSON file is listed with its diff. Read the diff — this is your self-review step.</w:t>
      </w:r>
    </w:p>
    <w:p w14:paraId="57B5A996"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Type a summary describing the change ('Add quota attainment measures and Page 1 KPI cards') → Commit to main.</w:t>
      </w:r>
    </w:p>
    <w:p w14:paraId="6F37B86E"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Click Push origin. Refresh the repo page in your browser — your commit is there.</w:t>
      </w:r>
    </w:p>
    <w:p w14:paraId="47AB451A" w14:textId="77777777" w:rsidR="00241609" w:rsidRPr="001B0B5A" w:rsidRDefault="00BF2E8A">
      <w:pPr>
        <w:pStyle w:val="ListParagraph"/>
        <w:numPr>
          <w:ilvl w:val="0"/>
          <w:numId w:val="9"/>
        </w:numPr>
        <w:spacing w:after="60"/>
        <w:rPr>
          <w:rFonts w:ascii="Times New Roman" w:hAnsi="Times New Roman" w:cs="Times New Roman"/>
        </w:rPr>
      </w:pPr>
      <w:r>
        <w:rPr>
          <w:rFonts w:ascii="Times New Roman" w:hAnsi="Times New Roman" w:cs="Times New Roman"/>
        </w:rPr>
        <w:t>Starting a session after any web uploads: click Fetch/Pull in GitHub Desktop first, so your local copy includes everything on GitHub.</w:t>
      </w:r>
    </w:p>
    <w:p w14:paraId="1086DB14" w14:textId="77777777" w:rsidR="00241609" w:rsidRPr="001B0B5A" w:rsidRDefault="00BF2E8A">
      <w:pPr>
        <w:pStyle w:val="Heading2"/>
        <w:spacing w:before="220" w:after="110"/>
        <w:rPr>
          <w:rFonts w:ascii="Times New Roman" w:hAnsi="Times New Roman" w:cs="Times New Roman"/>
        </w:rPr>
      </w:pPr>
      <w:bookmarkStart w:id="17" w:name="_Toc236326901"/>
      <w:r>
        <w:rPr>
          <w:rFonts w:ascii="Times New Roman" w:hAnsi="Times New Roman" w:cs="Times New Roman"/>
          <w:b/>
          <w:bCs/>
          <w:sz w:val="25"/>
          <w:szCs w:val="25"/>
        </w:rPr>
        <w:t>7.4 Branching once, so you've done it</w:t>
      </w:r>
      <w:bookmarkEnd w:id="17"/>
    </w:p>
    <w:p w14:paraId="208F3F92"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GitHub Desktop: Current Branch → New Branch → name: feature/forecast-page → based on main → Create (Desktop switches to it automatically).</w:t>
      </w:r>
    </w:p>
    <w:p w14:paraId="32868B72"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Save a change in Desktop, commit, then Publish branch.</w:t>
      </w:r>
    </w:p>
    <w:p w14:paraId="6EA07239"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On github.com a banner offers 'Compare &amp; pull request' → open it, review the TMDL diff, click Merge pull request → Confirm.</w:t>
      </w:r>
    </w:p>
    <w:p w14:paraId="1C4ADE6F" w14:textId="77777777" w:rsidR="00241609" w:rsidRPr="001B0B5A" w:rsidRDefault="00BF2E8A">
      <w:pPr>
        <w:pStyle w:val="ListParagraph"/>
        <w:numPr>
          <w:ilvl w:val="0"/>
          <w:numId w:val="10"/>
        </w:numPr>
        <w:spacing w:after="60"/>
        <w:rPr>
          <w:rFonts w:ascii="Times New Roman" w:hAnsi="Times New Roman" w:cs="Times New Roman"/>
        </w:rPr>
      </w:pPr>
      <w:r>
        <w:rPr>
          <w:rFonts w:ascii="Times New Roman" w:hAnsi="Times New Roman" w:cs="Times New Roman"/>
        </w:rPr>
        <w:t>Back in GitHub Desktop: switch Current Branch to main → Pull. Your merged change is in main. Solo work can commit straight to main; you now know the branch-and-PR route interviews ask about.</w:t>
      </w:r>
    </w:p>
    <w:p w14:paraId="7F44072F" w14:textId="77777777" w:rsidR="00241609" w:rsidRPr="001B0B5A" w:rsidRDefault="00BF2E8A">
      <w:pPr>
        <w:pStyle w:val="Heading1"/>
        <w:spacing w:before="300" w:after="140"/>
        <w:rPr>
          <w:rFonts w:ascii="Times New Roman" w:hAnsi="Times New Roman" w:cs="Times New Roman"/>
        </w:rPr>
      </w:pPr>
      <w:bookmarkStart w:id="18" w:name="_Toc236326902"/>
      <w:r>
        <w:rPr>
          <w:rFonts w:ascii="Times New Roman" w:hAnsi="Times New Roman" w:cs="Times New Roman"/>
          <w:b/>
          <w:bCs/>
          <w:color w:val="1F3864"/>
          <w:sz w:val="30"/>
          <w:szCs w:val="30"/>
        </w:rPr>
        <w:t>8. Versioning the .pbix Binary and Screenshots</w:t>
      </w:r>
      <w:bookmarkEnd w:id="18"/>
    </w:p>
    <w:p w14:paraId="6FD4A57C" w14:textId="77777777" w:rsidR="00241609" w:rsidRPr="001B0B5A" w:rsidRDefault="00BF2E8A">
      <w:pPr>
        <w:spacing w:after="120"/>
        <w:rPr>
          <w:rFonts w:ascii="Times New Roman" w:hAnsi="Times New Roman" w:cs="Times New Roman"/>
        </w:rPr>
      </w:pPr>
      <w:r>
        <w:rPr>
          <w:rFonts w:ascii="Times New Roman" w:hAnsi="Times New Roman" w:cs="Times New Roman"/>
        </w:rPr>
        <w:t>The .pbix in pbix/ is the recruiter-facing copy — refreshed at milestones, not every commit:</w:t>
      </w:r>
    </w:p>
    <w:p w14:paraId="4BDD795C" w14:textId="77777777" w:rsidR="00241609" w:rsidRPr="001B0B5A" w:rsidRDefault="00BF2E8A">
      <w:pPr>
        <w:pStyle w:val="ListParagraph"/>
        <w:numPr>
          <w:ilvl w:val="0"/>
          <w:numId w:val="11"/>
        </w:numPr>
        <w:spacing w:after="60"/>
        <w:rPr>
          <w:rFonts w:ascii="Times New Roman" w:hAnsi="Times New Roman" w:cs="Times New Roman"/>
        </w:rPr>
      </w:pPr>
      <w:r>
        <w:rPr>
          <w:rFonts w:ascii="Times New Roman" w:hAnsi="Times New Roman" w:cs="Times New Roman"/>
        </w:rPr>
        <w:lastRenderedPageBreak/>
        <w:t>At the end of each build block (or at minimum v1.0), File → Save As → .pbix → upload to pbix/ via the website with a message like 'pbix milestone: pages complete, pre-polish'.</w:t>
      </w:r>
    </w:p>
    <w:p w14:paraId="0A85AD3F" w14:textId="77777777" w:rsidR="00241609" w:rsidRPr="001B0B5A" w:rsidRDefault="00BF2E8A">
      <w:pPr>
        <w:pStyle w:val="ListParagraph"/>
        <w:numPr>
          <w:ilvl w:val="0"/>
          <w:numId w:val="11"/>
        </w:numPr>
        <w:spacing w:after="60"/>
        <w:rPr>
          <w:rFonts w:ascii="Times New Roman" w:hAnsi="Times New Roman" w:cs="Times New Roman"/>
        </w:rPr>
      </w:pPr>
      <w:r>
        <w:rPr>
          <w:rFonts w:ascii="Times New Roman" w:hAnsi="Times New Roman" w:cs="Times New Roman"/>
        </w:rPr>
        <w:t>Re-take the three page screenshots plus the model-view screenshot and upload to assets/ with the same commit — the README images stay honest.</w:t>
      </w:r>
    </w:p>
    <w:p w14:paraId="4553EFCD" w14:textId="77777777" w:rsidR="00241609" w:rsidRPr="001B0B5A" w:rsidRDefault="00BF2E8A">
      <w:pPr>
        <w:pStyle w:val="ListParagraph"/>
        <w:numPr>
          <w:ilvl w:val="0"/>
          <w:numId w:val="11"/>
        </w:numPr>
        <w:spacing w:after="60"/>
        <w:rPr>
          <w:rFonts w:ascii="Times New Roman" w:hAnsi="Times New Roman" w:cs="Times New Roman"/>
        </w:rPr>
      </w:pPr>
      <w:r>
        <w:rPr>
          <w:rFonts w:ascii="Times New Roman" w:hAnsi="Times New Roman" w:cs="Times New Roman"/>
        </w:rPr>
        <w:t>Optional polish: create a GitHub Release (repo → Releases → Draft a new release → tag v1.0) and attach the .pbix — gives reviewers a one-click stable download separate from ongoing commits.</w:t>
      </w:r>
    </w:p>
    <w:p w14:paraId="402361DE" w14:textId="77777777" w:rsidR="00241609" w:rsidRPr="001B0B5A" w:rsidRDefault="00BF2E8A">
      <w:pPr>
        <w:pStyle w:val="Heading1"/>
        <w:spacing w:before="300" w:after="140"/>
        <w:rPr>
          <w:rFonts w:ascii="Times New Roman" w:hAnsi="Times New Roman" w:cs="Times New Roman"/>
        </w:rPr>
      </w:pPr>
      <w:bookmarkStart w:id="19" w:name="_Toc236326903"/>
      <w:r>
        <w:rPr>
          <w:rFonts w:ascii="Times New Roman" w:hAnsi="Times New Roman" w:cs="Times New Roman"/>
          <w:b/>
          <w:bCs/>
          <w:color w:val="1F3864"/>
          <w:sz w:val="30"/>
          <w:szCs w:val="30"/>
        </w:rPr>
        <w:t>9. README.md — the Portfolio Landing Page</w:t>
      </w:r>
      <w:bookmarkEnd w:id="19"/>
    </w:p>
    <w:p w14:paraId="286E45AF" w14:textId="77777777" w:rsidR="00241609" w:rsidRPr="001B0B5A" w:rsidRDefault="00BF2E8A">
      <w:pPr>
        <w:spacing w:after="120"/>
        <w:rPr>
          <w:rFonts w:ascii="Times New Roman" w:hAnsi="Times New Roman" w:cs="Times New Roman"/>
        </w:rPr>
      </w:pPr>
      <w:r>
        <w:rPr>
          <w:rFonts w:ascii="Times New Roman" w:hAnsi="Times New Roman" w:cs="Times New Roman"/>
        </w:rPr>
        <w:t>The README is the first thing any reviewer sees. Edit it on the website (pencil icon) — Markdown essentials: # for headings, ## for subheadings, - for bullets, ![alt](path) for images. Recommended skeleton (full file included in the scaffold zip):</w:t>
      </w:r>
    </w:p>
    <w:p w14:paraId="297421B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Superstore Retail Sales Analysis &amp; Forecasting — Power BI</w:t>
      </w:r>
    </w:p>
    <w:p w14:paraId="673E4CD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Three-page sales-team report on the public Superstore dataset:</w:t>
      </w:r>
    </w:p>
    <w:p w14:paraId="5C168209"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star-schema model, 34-measure DAX layer, Region×Month quota framework,</w:t>
      </w:r>
    </w:p>
    <w:p w14:paraId="66877A5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6-month ETS forecast with 95% CI.</w:t>
      </w:r>
    </w:p>
    <w:p w14:paraId="766E65F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44A1A8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Report pages</w:t>
      </w:r>
    </w:p>
    <w:p w14:paraId="29E7B13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Performance](assets/page1_sales_performance.png)</w:t>
      </w:r>
    </w:p>
    <w:p w14:paraId="38854E9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![Forecast &amp; Outlook](assets/page2_forecast_outlook.png)</w:t>
      </w:r>
    </w:p>
    <w:p w14:paraId="6D259E2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![Account &amp; Rep Actions](assets/page3_account_actions.png)</w:t>
      </w:r>
    </w:p>
    <w:p w14:paraId="5730EBB9"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AD002D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Data model</w:t>
      </w:r>
    </w:p>
    <w:p w14:paraId="69096B0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![Star schema](assets/model_view.png)</w:t>
      </w:r>
    </w:p>
    <w:p w14:paraId="295D1BC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400834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Highlights</w:t>
      </w:r>
    </w:p>
    <w:p w14:paraId="52B8312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Single CSV split into a proper star schema (1 fact, 4 dims, DAX date table)</w:t>
      </w:r>
    </w:p>
    <w:p w14:paraId="7F42653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Quota framework generated in-model (PY actuals × 1.10) — TREATAS virtual join</w:t>
      </w:r>
    </w:p>
    <w:p w14:paraId="31326DE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Native ETS forecast (seasonality 12, 95% CI) + what-if growth scenario</w:t>
      </w:r>
    </w:p>
    <w:p w14:paraId="76AE753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source control: every DAX change is a readable line diff</w:t>
      </w:r>
    </w:p>
    <w:p w14:paraId="1DD340A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C633A5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Data source (not redistributed here)</w:t>
      </w:r>
    </w:p>
    <w:p w14:paraId="15C17A3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Superstore Dataset (Kaggle): https://www.kaggle.com/datasets/vivek468/superstore-dataset-final</w:t>
      </w:r>
    </w:p>
    <w:p w14:paraId="3A795CD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Tableau sample-data page:    https://public.tableau.com/app/learn/sample-data</w:t>
      </w:r>
    </w:p>
    <w:p w14:paraId="5CEAFF3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E4EB94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Repository map</w:t>
      </w:r>
    </w:p>
    <w:p w14:paraId="6D26A4C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Folder | Contents |</w:t>
      </w:r>
    </w:p>
    <w:p w14:paraId="7E8BFA7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5B13E25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docs/  | Numbered document set (01, 08, 12, 13, 15, 18, 20, 21, 22, 24, 30) |</w:t>
      </w:r>
    </w:p>
    <w:p w14:paraId="24E0333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pbix/  | Report binary — open in Power BI Desktop |</w:t>
      </w:r>
    </w:p>
    <w:p w14:paraId="4818F97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 Power BI Project text files (TMDL) — the diffable source |</w:t>
      </w:r>
    </w:p>
    <w:p w14:paraId="0126AD6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powerquery/ | SalesQuota generation M script |</w:t>
      </w:r>
    </w:p>
    <w:p w14:paraId="43D6651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dax/   | Full measure catalog |</w:t>
      </w:r>
    </w:p>
    <w:p w14:paraId="12EFF63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Report theme JSON |</w:t>
      </w:r>
    </w:p>
    <w:p w14:paraId="1AC4CA3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evaluation/ | Evaluation notebook (docs 22, 23) |</w:t>
      </w:r>
    </w:p>
    <w:p w14:paraId="0A8F331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assets/ | Page + model screenshots (README images) |</w:t>
      </w:r>
    </w:p>
    <w:p w14:paraId="32A8DF2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751480C" w14:textId="77777777" w:rsidR="00241609" w:rsidRPr="001B0B5A" w:rsidRDefault="00BF2E8A">
      <w:pPr>
        <w:pStyle w:val="ListParagraph"/>
        <w:numPr>
          <w:ilvl w:val="0"/>
          <w:numId w:val="2"/>
        </w:numPr>
        <w:spacing w:after="60"/>
        <w:rPr>
          <w:rFonts w:ascii="Times New Roman" w:hAnsi="Times New Roman" w:cs="Times New Roman"/>
        </w:rPr>
      </w:pPr>
      <w:r>
        <w:rPr>
          <w:rFonts w:ascii="Times New Roman" w:hAnsi="Times New Roman" w:cs="Times New Roman"/>
        </w:rPr>
        <w:t>Upload the four screenshots to assets/ so the README image links resolve — visual READMEs get read.</w:t>
      </w:r>
    </w:p>
    <w:p w14:paraId="1445CBCE" w14:textId="77777777" w:rsidR="00241609" w:rsidRPr="001B0B5A" w:rsidRDefault="00BF2E8A">
      <w:pPr>
        <w:pStyle w:val="Heading1"/>
        <w:spacing w:before="300" w:after="140"/>
        <w:rPr>
          <w:rFonts w:ascii="Times New Roman" w:hAnsi="Times New Roman" w:cs="Times New Roman"/>
        </w:rPr>
      </w:pPr>
      <w:bookmarkStart w:id="20" w:name="_Toc236326904"/>
      <w:r>
        <w:rPr>
          <w:rFonts w:ascii="Times New Roman" w:hAnsi="Times New Roman" w:cs="Times New Roman"/>
          <w:b/>
          <w:bCs/>
          <w:color w:val="1F3864"/>
          <w:sz w:val="30"/>
          <w:szCs w:val="30"/>
        </w:rPr>
        <w:t>10. Verification Checklist</w:t>
      </w:r>
      <w:bookmarkEnd w:id="20"/>
    </w:p>
    <w:p w14:paraId="54A85056"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Repo is public with README, .gitignore, MIT license, and the folder skeleton visible.</w:t>
      </w:r>
    </w:p>
    <w:p w14:paraId="581EDD6A"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docs/ contains the full numbered set (01, 08, 12, 13, 15, 18, 20, 21, 22, 24, 30) with meaningful commit messages.</w:t>
      </w:r>
    </w:p>
    <w:p w14:paraId="3321141C"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lastRenderedPageBreak/>
        <w:t>GitHub Desktop: repo cloned; the .pbip saved inside pbip/; at least one TMDL commit pushed and visible on github.com with a readable measure diff.</w:t>
      </w:r>
    </w:p>
    <w:p w14:paraId="170D3F88"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PBIP local-settings and cache files show as ignored (never staged) in GitHub Desktop.</w:t>
      </w:r>
    </w:p>
    <w:p w14:paraId="724AF136"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Branch round-trip done once: feature branch → PR → merge → pull back to main.</w:t>
      </w:r>
    </w:p>
    <w:p w14:paraId="40149649"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pbix/ holds the current milestone binary; assets/ holds the four screenshots; README images render.</w:t>
      </w:r>
    </w:p>
    <w:p w14:paraId="70D6371F"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Search the repo (press 't' or use the search box) for '.csv' and 'token' — zero committed data files or credentials proves the rules held.</w:t>
      </w:r>
    </w:p>
    <w:p w14:paraId="650DA0D6" w14:textId="77777777" w:rsidR="00241609" w:rsidRPr="001B0B5A" w:rsidRDefault="00BF2E8A">
      <w:pPr>
        <w:pStyle w:val="ListParagraph"/>
        <w:numPr>
          <w:ilvl w:val="0"/>
          <w:numId w:val="12"/>
        </w:numPr>
        <w:spacing w:after="60"/>
        <w:rPr>
          <w:rFonts w:ascii="Times New Roman" w:hAnsi="Times New Roman" w:cs="Times New Roman"/>
        </w:rPr>
      </w:pPr>
      <w:r>
        <w:rPr>
          <w:rFonts w:ascii="Times New Roman" w:hAnsi="Times New Roman" w:cs="Times New Roman"/>
        </w:rPr>
        <w:t>CONTRIBUTING.md created in the repository root with the Appendix A content, committed with message 'Add contributing guide'.</w:t>
      </w:r>
    </w:p>
    <w:p w14:paraId="56E02641" w14:textId="77777777" w:rsidR="00241609" w:rsidRPr="001B0B5A" w:rsidRDefault="00BF2E8A">
      <w:pPr>
        <w:rPr>
          <w:rFonts w:ascii="Times New Roman" w:hAnsi="Times New Roman" w:cs="Times New Roman"/>
        </w:rPr>
      </w:pPr>
      <w:r>
        <w:rPr>
          <w:rFonts w:ascii="Times New Roman" w:hAnsi="Times New Roman" w:cs="Times New Roman"/>
        </w:rPr>
        <w:br w:type="page"/>
      </w:r>
    </w:p>
    <w:p w14:paraId="702876C2" w14:textId="77777777" w:rsidR="00241609" w:rsidRPr="001B0B5A" w:rsidRDefault="00BF2E8A">
      <w:pPr>
        <w:pStyle w:val="Heading1"/>
        <w:spacing w:before="300" w:after="140"/>
        <w:rPr>
          <w:rFonts w:ascii="Times New Roman" w:hAnsi="Times New Roman" w:cs="Times New Roman"/>
        </w:rPr>
      </w:pPr>
      <w:bookmarkStart w:id="21" w:name="_Toc236326905"/>
      <w:r>
        <w:rPr>
          <w:rFonts w:ascii="Times New Roman" w:hAnsi="Times New Roman" w:cs="Times New Roman"/>
          <w:b/>
          <w:bCs/>
          <w:color w:val="1F3864"/>
          <w:sz w:val="30"/>
          <w:szCs w:val="30"/>
        </w:rPr>
        <w:lastRenderedPageBreak/>
        <w:t>Appendix A — CONTRIBUTING.md (Repository Root File)</w:t>
      </w:r>
      <w:bookmarkEnd w:id="21"/>
    </w:p>
    <w:p w14:paraId="5B60E6F0" w14:textId="77777777" w:rsidR="00241609" w:rsidRPr="001B0B5A" w:rsidRDefault="00BF2E8A">
      <w:pPr>
        <w:spacing w:after="120"/>
        <w:rPr>
          <w:rFonts w:ascii="Times New Roman" w:hAnsi="Times New Roman" w:cs="Times New Roman"/>
        </w:rPr>
      </w:pPr>
      <w:r>
        <w:rPr>
          <w:rFonts w:ascii="Times New Roman" w:hAnsi="Times New Roman" w:cs="Times New Roman"/>
        </w:rPr>
        <w:t>Create this file on the GitHub website (or use the copy in the scaffold zip): repository home → Add file → Create new file → name it exactly CONTRIBUTING.md → paste the content below verbatim → Commit. After adding, refresh this document's Table of Contents in Word (right-click → Update Field).</w:t>
      </w:r>
    </w:p>
    <w:p w14:paraId="2F8865C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Contributing to superstore-sales-forecasting</w:t>
      </w:r>
    </w:p>
    <w:p w14:paraId="1EB5159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4098E8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This repository version-controls the Superstore Retail Sales Analysis &amp;</w:t>
      </w:r>
    </w:p>
    <w:p w14:paraId="1DADC0F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Forecasting project end to end: documents, the Power BI report (binary and</w:t>
      </w:r>
    </w:p>
    <w:p w14:paraId="2DD16BA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PBIP text form), Power Query scripts, and theme. Full setup detail lives in</w:t>
      </w:r>
    </w:p>
    <w:p w14:paraId="561A981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`docs/08_GitHub_Repository_Setup_Guide.docx`; the full build walkthrough is `docs/15_Development_Guide.docx`.</w:t>
      </w:r>
    </w:p>
    <w:p w14:paraId="55488DD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B75ED0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How each file type enters the repo</w:t>
      </w:r>
    </w:p>
    <w:p w14:paraId="561439A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File type | Tool | Workflow |</w:t>
      </w:r>
    </w:p>
    <w:p w14:paraId="60F3C5E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02FB344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Word docs, HTML, .pbix, screenshots | GitHub website | Upload files → descriptive commit message |</w:t>
      </w:r>
    </w:p>
    <w:p w14:paraId="7A10BAE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text files (`pbip/`) | Power BI Desktop + GitHub Desktop | Save into the cloned folder → review diff → Commit → Push |</w:t>
      </w:r>
    </w:p>
    <w:p w14:paraId="6EDF954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M / measure catalog | Either | Small text files |</w:t>
      </w:r>
    </w:p>
    <w:p w14:paraId="126E8F5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67E18F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Repository map</w:t>
      </w:r>
    </w:p>
    <w:p w14:paraId="1E91323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Folder | Contents |</w:t>
      </w:r>
    </w:p>
    <w:p w14:paraId="4341654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ED7AFE2"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`docs/` | Numbered document set (01, 08, 12, 13, 15, 18, 20, 21, 22, 24, 30) |</w:t>
      </w:r>
    </w:p>
    <w:p w14:paraId="73834F6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`pbix/` | Report binary — milestone copies only |</w:t>
      </w:r>
    </w:p>
    <w:p w14:paraId="0F8B497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`pbip/` | Power BI Project text files (TMDL) — the diffable source |</w:t>
      </w:r>
    </w:p>
    <w:p w14:paraId="6D8E22A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`powerquery/` | `salesquota.pq` quota generation script |</w:t>
      </w:r>
    </w:p>
    <w:p w14:paraId="00D5863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`dax/` | `measures.md` full measure catalog |</w:t>
      </w:r>
    </w:p>
    <w:p w14:paraId="1A8AC28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`theme/` | `superstore_theme.json` |</w:t>
      </w:r>
    </w:p>
    <w:p w14:paraId="585560A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`evaluation/` | Evaluation notebook (documents 22 and 23) |</w:t>
      </w:r>
    </w:p>
    <w:p w14:paraId="5E69C11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`assets/` | Page + model screenshots (README images) |</w:t>
      </w:r>
    </w:p>
    <w:p w14:paraId="1A209BF8"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00C370F"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Daily Power BI workflow</w:t>
      </w:r>
    </w:p>
    <w:p w14:paraId="1FA91C9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1. Fetch/Pull in GitHub Desktop before you start.</w:t>
      </w:r>
    </w:p>
    <w:p w14:paraId="35BB3E5A"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2. Work on the `.pbip` saved **inside the cloned repo folder** —</w:t>
      </w:r>
    </w:p>
    <w:p w14:paraId="6B53C69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files saved elsewhere are not tracked.</w:t>
      </w:r>
    </w:p>
    <w:p w14:paraId="07F60B56"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3. Read the TMDL diff, write a specific message, Commit to main, Push.</w:t>
      </w:r>
    </w:p>
    <w:p w14:paraId="051DA78E"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DB1A6BC"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Branches and pull requests</w:t>
      </w:r>
    </w:p>
    <w:p w14:paraId="0356645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Small solo changes may commit directly to `main`.</w:t>
      </w:r>
    </w:p>
    <w:p w14:paraId="2453787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Anything experimental or multi-file: branch `feature/&lt;short-name&gt;` →</w:t>
      </w:r>
    </w:p>
    <w:p w14:paraId="3140CBBD"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push → pull request → merge → pull `main` locally.</w:t>
      </w:r>
    </w:p>
    <w:p w14:paraId="1DD4E41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B3ECBF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Commit messages</w:t>
      </w:r>
    </w:p>
    <w:p w14:paraId="03240134"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Short, specific, present tense. State what and where:</w:t>
      </w:r>
    </w:p>
    <w:p w14:paraId="174ED10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`Add quota attainment measures (03 Quota folder)`</w:t>
      </w:r>
    </w:p>
    <w:p w14:paraId="45B5C8AB"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`Page 2: forecast settings + seasonality visual`</w:t>
      </w:r>
    </w:p>
    <w:p w14:paraId="69E031C5"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`Doc PBI-RETAIL-001 v1.1: quota sample values refreshed`</w:t>
      </w:r>
    </w:p>
    <w:p w14:paraId="58E230C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8751BF3"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Data &amp; secrets policy (public repository)</w:t>
      </w:r>
    </w:p>
    <w:p w14:paraId="3FBE3030"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**Never commit:** the Superstore CSV (README links to Kaggle/Tableau),</w:t>
      </w:r>
    </w:p>
    <w:p w14:paraId="7E4B857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any tokens, or PBIP local-settings/cache files.</w:t>
      </w:r>
    </w:p>
    <w:p w14:paraId="324C12E1"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The `.gitignore` blocks the common cases, but it is a safety net, not a</w:t>
      </w:r>
    </w:p>
    <w:p w14:paraId="2B7D03E7" w14:textId="77777777" w:rsidR="00241609" w:rsidRPr="001B0B5A" w:rsidRDefault="00BF2E8A">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policy. If a secret is ever committed: rotate it immediately — removing</w:t>
      </w:r>
    </w:p>
    <w:p w14:paraId="760B774D" w14:textId="77777777" w:rsidR="00241609" w:rsidRPr="001B0B5A" w:rsidRDefault="00BF2E8A">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xml:space="preserve">  the file does not remove it from history.</w:t>
      </w:r>
    </w:p>
    <w:p w14:paraId="30ECC2A1" w14:textId="77777777" w:rsidR="00241609" w:rsidRPr="001B0B5A" w:rsidRDefault="00BF2E8A">
      <w:pPr>
        <w:pStyle w:val="Heading1"/>
        <w:spacing w:before="300" w:after="140"/>
        <w:rPr>
          <w:rFonts w:ascii="Times New Roman" w:hAnsi="Times New Roman" w:cs="Times New Roman"/>
        </w:rPr>
      </w:pPr>
      <w:bookmarkStart w:id="22" w:name="_Toc236326906"/>
      <w:r>
        <w:rPr>
          <w:rFonts w:ascii="Times New Roman" w:hAnsi="Times New Roman" w:cs="Times New Roman"/>
          <w:b/>
          <w:bCs/>
          <w:color w:val="1F3864"/>
          <w:sz w:val="30"/>
          <w:szCs w:val="30"/>
        </w:rPr>
        <w:t>Appendix B — Artifact Placement Inventory</w:t>
      </w:r>
      <w:bookmarkEnd w:id="22"/>
    </w:p>
    <w:p w14:paraId="05F3657F" w14:textId="77777777" w:rsidR="00241609" w:rsidRPr="001B0B5A" w:rsidRDefault="00BF2E8A">
      <w:pPr>
        <w:spacing w:after="120"/>
        <w:rPr>
          <w:rFonts w:ascii="Times New Roman" w:hAnsi="Times New Roman" w:cs="Times New Roman"/>
        </w:rPr>
      </w:pPr>
      <w:r>
        <w:rPr>
          <w:rFonts w:ascii="Times New Roman" w:hAnsi="Times New Roman" w:cs="Times New Roman"/>
        </w:rPr>
        <w:t>Every delivered project artifact, its destination in the repository, and how it gets there. Upload methods reference Sections 5–8. Use as the checklist when populating the repository.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4"/>
        <w:gridCol w:w="1549"/>
        <w:gridCol w:w="3527"/>
      </w:tblGrid>
      <w:tr w:rsidR="00241609" w:rsidRPr="001B0B5A" w14:paraId="63FD8037" w14:textId="77777777">
        <w:trPr>
          <w:tblHeader/>
        </w:trPr>
        <w:tc>
          <w:tcPr>
            <w:tcW w:w="3700" w:type="dxa"/>
            <w:shd w:val="clear" w:color="auto" w:fill="1F3864"/>
            <w:tcMar>
              <w:top w:w="60" w:type="dxa"/>
              <w:left w:w="100" w:type="dxa"/>
              <w:bottom w:w="60" w:type="dxa"/>
              <w:right w:w="100" w:type="dxa"/>
            </w:tcMar>
          </w:tcPr>
          <w:p w14:paraId="658965CB"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lastRenderedPageBreak/>
              <w:t>Artifact</w:t>
            </w:r>
          </w:p>
        </w:tc>
        <w:tc>
          <w:tcPr>
            <w:tcW w:w="1700" w:type="dxa"/>
            <w:shd w:val="clear" w:color="auto" w:fill="1F3864"/>
            <w:tcMar>
              <w:top w:w="60" w:type="dxa"/>
              <w:left w:w="100" w:type="dxa"/>
              <w:bottom w:w="60" w:type="dxa"/>
              <w:right w:w="100" w:type="dxa"/>
            </w:tcMar>
          </w:tcPr>
          <w:p w14:paraId="63130079"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Repo Path</w:t>
            </w:r>
          </w:p>
        </w:tc>
        <w:tc>
          <w:tcPr>
            <w:tcW w:w="4400" w:type="dxa"/>
            <w:shd w:val="clear" w:color="auto" w:fill="1F3864"/>
            <w:tcMar>
              <w:top w:w="60" w:type="dxa"/>
              <w:left w:w="100" w:type="dxa"/>
              <w:bottom w:w="60" w:type="dxa"/>
              <w:right w:w="100" w:type="dxa"/>
            </w:tcMar>
          </w:tcPr>
          <w:p w14:paraId="6B061917" w14:textId="77777777" w:rsidR="00241609" w:rsidRPr="001B0B5A" w:rsidRDefault="00BF2E8A">
            <w:pPr>
              <w:rPr>
                <w:rFonts w:ascii="Times New Roman" w:hAnsi="Times New Roman" w:cs="Times New Roman"/>
              </w:rPr>
            </w:pPr>
            <w:r>
              <w:rPr>
                <w:rFonts w:ascii="Times New Roman" w:hAnsi="Times New Roman" w:cs="Times New Roman"/>
                <w:b/>
                <w:bCs/>
                <w:color w:val="FFFFFF"/>
                <w:sz w:val="18"/>
                <w:szCs w:val="18"/>
              </w:rPr>
              <w:t>How It Gets There</w:t>
            </w:r>
          </w:p>
        </w:tc>
      </w:tr>
      <w:tr w:rsidR="00241609" w:rsidRPr="001B0B5A" w14:paraId="5EF4617C" w14:textId="77777777">
        <w:tc>
          <w:tcPr>
            <w:tcW w:w="3700" w:type="dxa"/>
            <w:tcMar>
              <w:top w:w="60" w:type="dxa"/>
              <w:left w:w="100" w:type="dxa"/>
              <w:bottom w:w="60" w:type="dxa"/>
              <w:right w:w="100" w:type="dxa"/>
            </w:tcMar>
          </w:tcPr>
          <w:p w14:paraId="0F2C976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01_Project_Plan_Retail_Sales_Forecasting.docx (PBI-RETAIL-001)</w:t>
            </w:r>
          </w:p>
        </w:tc>
        <w:tc>
          <w:tcPr>
            <w:tcW w:w="1700" w:type="dxa"/>
            <w:tcMar>
              <w:top w:w="60" w:type="dxa"/>
              <w:left w:w="100" w:type="dxa"/>
              <w:bottom w:w="60" w:type="dxa"/>
              <w:right w:w="100" w:type="dxa"/>
            </w:tcMar>
          </w:tcPr>
          <w:p w14:paraId="3CB7E5B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75F54F6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GitHub web upload (§6); replace on revision — history preserves versions</w:t>
            </w:r>
          </w:p>
        </w:tc>
      </w:tr>
      <w:tr w:rsidR="00241609" w:rsidRPr="001B0B5A" w14:paraId="2AAD0293" w14:textId="77777777">
        <w:tc>
          <w:tcPr>
            <w:tcW w:w="3700" w:type="dxa"/>
            <w:tcMar>
              <w:top w:w="60" w:type="dxa"/>
              <w:left w:w="100" w:type="dxa"/>
              <w:bottom w:w="60" w:type="dxa"/>
              <w:right w:w="100" w:type="dxa"/>
            </w:tcMar>
          </w:tcPr>
          <w:p w14:paraId="604CB31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08_GitHub_Repository_Setup_Guide.docx (this document)</w:t>
            </w:r>
          </w:p>
        </w:tc>
        <w:tc>
          <w:tcPr>
            <w:tcW w:w="1700" w:type="dxa"/>
            <w:tcMar>
              <w:top w:w="60" w:type="dxa"/>
              <w:left w:w="100" w:type="dxa"/>
              <w:bottom w:w="60" w:type="dxa"/>
              <w:right w:w="100" w:type="dxa"/>
            </w:tcMar>
          </w:tcPr>
          <w:p w14:paraId="797EE8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14B2CE9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62470403" w14:textId="77777777">
        <w:tc>
          <w:tcPr>
            <w:tcW w:w="3700" w:type="dxa"/>
            <w:tcMar>
              <w:top w:w="60" w:type="dxa"/>
              <w:left w:w="100" w:type="dxa"/>
              <w:bottom w:w="60" w:type="dxa"/>
              <w:right w:w="100" w:type="dxa"/>
            </w:tcMar>
          </w:tcPr>
          <w:p w14:paraId="4A489B5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12_PBI_Report_Mockup.html (interactive 3-page mockup)</w:t>
            </w:r>
          </w:p>
        </w:tc>
        <w:tc>
          <w:tcPr>
            <w:tcW w:w="1700" w:type="dxa"/>
            <w:tcMar>
              <w:top w:w="60" w:type="dxa"/>
              <w:left w:w="100" w:type="dxa"/>
              <w:bottom w:w="60" w:type="dxa"/>
              <w:right w:w="100" w:type="dxa"/>
            </w:tcMar>
          </w:tcPr>
          <w:p w14:paraId="5E7B4B1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3AFBA07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 GitHub renders a preview via the raw link</w:t>
            </w:r>
          </w:p>
        </w:tc>
      </w:tr>
      <w:tr w:rsidR="00241609" w:rsidRPr="001B0B5A" w14:paraId="31DCB891" w14:textId="77777777">
        <w:tc>
          <w:tcPr>
            <w:tcW w:w="3700" w:type="dxa"/>
            <w:tcMar>
              <w:top w:w="60" w:type="dxa"/>
              <w:left w:w="100" w:type="dxa"/>
              <w:bottom w:w="60" w:type="dxa"/>
              <w:right w:w="100" w:type="dxa"/>
            </w:tcMar>
          </w:tcPr>
          <w:p w14:paraId="5971D5A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13_Visual_Build_Instructions.docx (click-by-click visual how-to)</w:t>
            </w:r>
          </w:p>
        </w:tc>
        <w:tc>
          <w:tcPr>
            <w:tcW w:w="1700" w:type="dxa"/>
            <w:tcMar>
              <w:top w:w="60" w:type="dxa"/>
              <w:left w:w="100" w:type="dxa"/>
              <w:bottom w:w="60" w:type="dxa"/>
              <w:right w:w="100" w:type="dxa"/>
            </w:tcMar>
          </w:tcPr>
          <w:p w14:paraId="7F1F784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7557517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28584D63" w14:textId="77777777">
        <w:tc>
          <w:tcPr>
            <w:tcW w:w="3700" w:type="dxa"/>
            <w:tcMar>
              <w:top w:w="60" w:type="dxa"/>
              <w:left w:w="100" w:type="dxa"/>
              <w:bottom w:w="60" w:type="dxa"/>
              <w:right w:w="100" w:type="dxa"/>
            </w:tcMar>
          </w:tcPr>
          <w:p w14:paraId="7BA15C0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15_Development_Guide.docx (step-by-step build walkthrough)</w:t>
            </w:r>
          </w:p>
        </w:tc>
        <w:tc>
          <w:tcPr>
            <w:tcW w:w="1700" w:type="dxa"/>
            <w:tcMar>
              <w:top w:w="60" w:type="dxa"/>
              <w:left w:w="100" w:type="dxa"/>
              <w:bottom w:w="60" w:type="dxa"/>
              <w:right w:w="100" w:type="dxa"/>
            </w:tcMar>
          </w:tcPr>
          <w:p w14:paraId="7854721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5AA934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4A9F9255" w14:textId="77777777">
        <w:tc>
          <w:tcPr>
            <w:tcW w:w="3700" w:type="dxa"/>
            <w:tcMar>
              <w:top w:w="60" w:type="dxa"/>
              <w:left w:w="100" w:type="dxa"/>
              <w:bottom w:w="60" w:type="dxa"/>
              <w:right w:w="100" w:type="dxa"/>
            </w:tcMar>
          </w:tcPr>
          <w:p w14:paraId="5E9DA0E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18_Enhanced_Time_Intelligence_Calendar_Reference_2.docx (optional preview-feature reference)</w:t>
            </w:r>
          </w:p>
        </w:tc>
        <w:tc>
          <w:tcPr>
            <w:tcW w:w="1700" w:type="dxa"/>
            <w:tcMar>
              <w:top w:w="60" w:type="dxa"/>
              <w:left w:w="100" w:type="dxa"/>
              <w:bottom w:w="60" w:type="dxa"/>
              <w:right w:w="100" w:type="dxa"/>
            </w:tcMar>
          </w:tcPr>
          <w:p w14:paraId="6033E61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420EBE1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5F88AB60" w14:textId="77777777">
        <w:tc>
          <w:tcPr>
            <w:tcW w:w="3700" w:type="dxa"/>
            <w:tcMar>
              <w:top w:w="60" w:type="dxa"/>
              <w:left w:w="100" w:type="dxa"/>
              <w:bottom w:w="60" w:type="dxa"/>
              <w:right w:w="100" w:type="dxa"/>
            </w:tcMar>
          </w:tcPr>
          <w:p w14:paraId="66BDAB2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20_Data_Dictionary.xlsx (source, model, measures, relationships)</w:t>
            </w:r>
          </w:p>
        </w:tc>
        <w:tc>
          <w:tcPr>
            <w:tcW w:w="1700" w:type="dxa"/>
            <w:tcMar>
              <w:top w:w="60" w:type="dxa"/>
              <w:left w:w="100" w:type="dxa"/>
              <w:bottom w:w="60" w:type="dxa"/>
              <w:right w:w="100" w:type="dxa"/>
            </w:tcMar>
          </w:tcPr>
          <w:p w14:paraId="155B128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61E3142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619A08CF" w14:textId="77777777">
        <w:tc>
          <w:tcPr>
            <w:tcW w:w="3700" w:type="dxa"/>
            <w:tcMar>
              <w:top w:w="60" w:type="dxa"/>
              <w:left w:w="100" w:type="dxa"/>
              <w:bottom w:w="60" w:type="dxa"/>
              <w:right w:w="100" w:type="dxa"/>
            </w:tcMar>
          </w:tcPr>
          <w:p w14:paraId="19237D3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21_Model_Evaluation_Report.docx (dated model audit and remediation record)</w:t>
            </w:r>
          </w:p>
        </w:tc>
        <w:tc>
          <w:tcPr>
            <w:tcW w:w="1700" w:type="dxa"/>
            <w:tcMar>
              <w:top w:w="60" w:type="dxa"/>
              <w:left w:w="100" w:type="dxa"/>
              <w:bottom w:w="60" w:type="dxa"/>
              <w:right w:w="100" w:type="dxa"/>
            </w:tcMar>
          </w:tcPr>
          <w:p w14:paraId="0187335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3AC98FAF"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 replace on revision</w:t>
            </w:r>
          </w:p>
        </w:tc>
      </w:tr>
      <w:tr w:rsidR="00241609" w:rsidRPr="001B0B5A" w14:paraId="06A4CBD0" w14:textId="77777777">
        <w:tc>
          <w:tcPr>
            <w:tcW w:w="3700" w:type="dxa"/>
            <w:tcMar>
              <w:top w:w="60" w:type="dxa"/>
              <w:left w:w="100" w:type="dxa"/>
              <w:bottom w:w="60" w:type="dxa"/>
              <w:right w:w="100" w:type="dxa"/>
            </w:tcMar>
          </w:tcPr>
          <w:p w14:paraId="6D50E98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22_Evaluation_Framework.docx (evaluation runbook + dashboard specification)</w:t>
            </w:r>
          </w:p>
        </w:tc>
        <w:tc>
          <w:tcPr>
            <w:tcW w:w="1700" w:type="dxa"/>
            <w:tcMar>
              <w:top w:w="60" w:type="dxa"/>
              <w:left w:w="100" w:type="dxa"/>
              <w:bottom w:w="60" w:type="dxa"/>
              <w:right w:w="100" w:type="dxa"/>
            </w:tcMar>
          </w:tcPr>
          <w:p w14:paraId="541AE0D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262F7B9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4EF3D5AA" w14:textId="77777777">
        <w:tc>
          <w:tcPr>
            <w:tcW w:w="3700" w:type="dxa"/>
            <w:tcMar>
              <w:top w:w="60" w:type="dxa"/>
              <w:left w:w="100" w:type="dxa"/>
              <w:bottom w:w="60" w:type="dxa"/>
              <w:right w:w="100" w:type="dxa"/>
            </w:tcMar>
          </w:tcPr>
          <w:p w14:paraId="7B2BA56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Number 23 — retired, merged into 22 on 31 July 2026</w:t>
            </w:r>
          </w:p>
        </w:tc>
        <w:tc>
          <w:tcPr>
            <w:tcW w:w="1700" w:type="dxa"/>
            <w:tcMar>
              <w:top w:w="60" w:type="dxa"/>
              <w:left w:w="100" w:type="dxa"/>
              <w:bottom w:w="60" w:type="dxa"/>
              <w:right w:w="100" w:type="dxa"/>
            </w:tcMar>
          </w:tcPr>
          <w:p w14:paraId="54746AA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t>
            </w:r>
          </w:p>
        </w:tc>
        <w:tc>
          <w:tcPr>
            <w:tcW w:w="4400" w:type="dxa"/>
            <w:tcMar>
              <w:top w:w="60" w:type="dxa"/>
              <w:left w:w="100" w:type="dxa"/>
              <w:bottom w:w="60" w:type="dxa"/>
              <w:right w:w="100" w:type="dxa"/>
            </w:tcMar>
          </w:tcPr>
          <w:p w14:paraId="112B8E0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Not in the repo. Numbers are never reused; see document 22 §1.2.</w:t>
            </w:r>
          </w:p>
        </w:tc>
      </w:tr>
      <w:tr w:rsidR="00241609" w:rsidRPr="001B0B5A" w14:paraId="45496CB1" w14:textId="77777777">
        <w:tc>
          <w:tcPr>
            <w:tcW w:w="3700" w:type="dxa"/>
            <w:tcMar>
              <w:top w:w="60" w:type="dxa"/>
              <w:left w:w="100" w:type="dxa"/>
              <w:bottom w:w="60" w:type="dxa"/>
              <w:right w:w="100" w:type="dxa"/>
            </w:tcMar>
          </w:tcPr>
          <w:p w14:paraId="7B58CD0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24_Evaluation_Dashboard_Mockup.html (interactive evaluation dashboard mockup)</w:t>
            </w:r>
          </w:p>
        </w:tc>
        <w:tc>
          <w:tcPr>
            <w:tcW w:w="1700" w:type="dxa"/>
            <w:tcMar>
              <w:top w:w="60" w:type="dxa"/>
              <w:left w:w="100" w:type="dxa"/>
              <w:bottom w:w="60" w:type="dxa"/>
              <w:right w:w="100" w:type="dxa"/>
            </w:tcMar>
          </w:tcPr>
          <w:p w14:paraId="18BE391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54A1265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 renders via the raw link</w:t>
            </w:r>
          </w:p>
        </w:tc>
      </w:tr>
      <w:tr w:rsidR="00241609" w:rsidRPr="001B0B5A" w14:paraId="3B6869F7" w14:textId="77777777">
        <w:tc>
          <w:tcPr>
            <w:tcW w:w="3700" w:type="dxa"/>
            <w:tcMar>
              <w:top w:w="60" w:type="dxa"/>
              <w:left w:w="100" w:type="dxa"/>
              <w:bottom w:w="60" w:type="dxa"/>
              <w:right w:w="100" w:type="dxa"/>
            </w:tcMar>
          </w:tcPr>
          <w:p w14:paraId="2CDB90E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30_Fabric_Lakehouse_Migration_Guide.docx (Lakehouse + Direct Lake migration)</w:t>
            </w:r>
          </w:p>
        </w:tc>
        <w:tc>
          <w:tcPr>
            <w:tcW w:w="1700" w:type="dxa"/>
            <w:tcMar>
              <w:top w:w="60" w:type="dxa"/>
              <w:left w:w="100" w:type="dxa"/>
              <w:bottom w:w="60" w:type="dxa"/>
              <w:right w:w="100" w:type="dxa"/>
            </w:tcMar>
          </w:tcPr>
          <w:p w14:paraId="7E52B62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docs/</w:t>
            </w:r>
          </w:p>
        </w:tc>
        <w:tc>
          <w:tcPr>
            <w:tcW w:w="4400" w:type="dxa"/>
            <w:tcMar>
              <w:top w:w="60" w:type="dxa"/>
              <w:left w:w="100" w:type="dxa"/>
              <w:bottom w:w="60" w:type="dxa"/>
              <w:right w:w="100" w:type="dxa"/>
            </w:tcMar>
          </w:tcPr>
          <w:p w14:paraId="4622AD8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2E949D44" w14:textId="77777777">
        <w:tc>
          <w:tcPr>
            <w:tcW w:w="3700" w:type="dxa"/>
            <w:tcMar>
              <w:top w:w="60" w:type="dxa"/>
              <w:left w:w="100" w:type="dxa"/>
              <w:bottom w:w="60" w:type="dxa"/>
              <w:right w:w="100" w:type="dxa"/>
            </w:tcMar>
          </w:tcPr>
          <w:p w14:paraId="2FB5F29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Evaluation notebook (document 22 §5 and §8.5)</w:t>
            </w:r>
          </w:p>
        </w:tc>
        <w:tc>
          <w:tcPr>
            <w:tcW w:w="1700" w:type="dxa"/>
            <w:tcMar>
              <w:top w:w="60" w:type="dxa"/>
              <w:left w:w="100" w:type="dxa"/>
              <w:bottom w:w="60" w:type="dxa"/>
              <w:right w:w="100" w:type="dxa"/>
            </w:tcMar>
          </w:tcPr>
          <w:p w14:paraId="7229284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evaluation/</w:t>
            </w:r>
          </w:p>
        </w:tc>
        <w:tc>
          <w:tcPr>
            <w:tcW w:w="4400" w:type="dxa"/>
            <w:tcMar>
              <w:top w:w="60" w:type="dxa"/>
              <w:left w:w="100" w:type="dxa"/>
              <w:bottom w:w="60" w:type="dxa"/>
              <w:right w:w="100" w:type="dxa"/>
            </w:tcMar>
          </w:tcPr>
          <w:p w14:paraId="2FFA40C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Fabric Git sync, or export and web upload (§6)</w:t>
            </w:r>
          </w:p>
        </w:tc>
      </w:tr>
      <w:tr w:rsidR="00241609" w:rsidRPr="001B0B5A" w14:paraId="259E90C3" w14:textId="77777777">
        <w:tc>
          <w:tcPr>
            <w:tcW w:w="3700" w:type="dxa"/>
            <w:tcMar>
              <w:top w:w="60" w:type="dxa"/>
              <w:left w:w="100" w:type="dxa"/>
              <w:bottom w:w="60" w:type="dxa"/>
              <w:right w:w="100" w:type="dxa"/>
            </w:tcMar>
          </w:tcPr>
          <w:p w14:paraId="1661F44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UnusedColumnsMeasures_Evaluated.xlsx (unused-object triage, doc 21 §8)</w:t>
            </w:r>
          </w:p>
        </w:tc>
        <w:tc>
          <w:tcPr>
            <w:tcW w:w="1700" w:type="dxa"/>
            <w:tcMar>
              <w:top w:w="60" w:type="dxa"/>
              <w:left w:w="100" w:type="dxa"/>
              <w:bottom w:w="60" w:type="dxa"/>
              <w:right w:w="100" w:type="dxa"/>
            </w:tcMar>
          </w:tcPr>
          <w:p w14:paraId="46E5E31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evaluation/</w:t>
            </w:r>
          </w:p>
        </w:tc>
        <w:tc>
          <w:tcPr>
            <w:tcW w:w="4400" w:type="dxa"/>
            <w:tcMar>
              <w:top w:w="60" w:type="dxa"/>
              <w:left w:w="100" w:type="dxa"/>
              <w:bottom w:w="60" w:type="dxa"/>
              <w:right w:w="100" w:type="dxa"/>
            </w:tcMar>
          </w:tcPr>
          <w:p w14:paraId="7C46079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(§6)</w:t>
            </w:r>
          </w:p>
        </w:tc>
      </w:tr>
      <w:tr w:rsidR="00241609" w:rsidRPr="001B0B5A" w14:paraId="3B475014" w14:textId="77777777">
        <w:tc>
          <w:tcPr>
            <w:tcW w:w="3700" w:type="dxa"/>
            <w:tcMar>
              <w:top w:w="60" w:type="dxa"/>
              <w:left w:w="100" w:type="dxa"/>
              <w:bottom w:w="60" w:type="dxa"/>
              <w:right w:w="100" w:type="dxa"/>
            </w:tcMar>
          </w:tcPr>
          <w:p w14:paraId="4F245F6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Retail_Sales_Forecasting.pbix (built per PBI-RETAIL-001)</w:t>
            </w:r>
          </w:p>
        </w:tc>
        <w:tc>
          <w:tcPr>
            <w:tcW w:w="1700" w:type="dxa"/>
            <w:tcMar>
              <w:top w:w="60" w:type="dxa"/>
              <w:left w:w="100" w:type="dxa"/>
              <w:bottom w:w="60" w:type="dxa"/>
              <w:right w:w="100" w:type="dxa"/>
            </w:tcMar>
          </w:tcPr>
          <w:p w14:paraId="416C049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pbix/</w:t>
            </w:r>
          </w:p>
        </w:tc>
        <w:tc>
          <w:tcPr>
            <w:tcW w:w="4400" w:type="dxa"/>
            <w:tcMar>
              <w:top w:w="60" w:type="dxa"/>
              <w:left w:w="100" w:type="dxa"/>
              <w:bottom w:w="60" w:type="dxa"/>
              <w:right w:w="100" w:type="dxa"/>
            </w:tcMar>
          </w:tcPr>
          <w:p w14:paraId="67F84A4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at milestones (§8); optional Release attachment at v1.0</w:t>
            </w:r>
          </w:p>
        </w:tc>
      </w:tr>
      <w:tr w:rsidR="00241609" w:rsidRPr="001B0B5A" w14:paraId="60AE3F10" w14:textId="77777777">
        <w:tc>
          <w:tcPr>
            <w:tcW w:w="3700" w:type="dxa"/>
            <w:tcMar>
              <w:top w:w="60" w:type="dxa"/>
              <w:left w:w="100" w:type="dxa"/>
              <w:bottom w:w="60" w:type="dxa"/>
              <w:right w:w="100" w:type="dxa"/>
            </w:tcMar>
          </w:tcPr>
          <w:p w14:paraId="39D7DC8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PBIP folders: *.SemanticModel (TMDL) + *.Report</w:t>
            </w:r>
          </w:p>
        </w:tc>
        <w:tc>
          <w:tcPr>
            <w:tcW w:w="1700" w:type="dxa"/>
            <w:tcMar>
              <w:top w:w="60" w:type="dxa"/>
              <w:left w:w="100" w:type="dxa"/>
              <w:bottom w:w="60" w:type="dxa"/>
              <w:right w:w="100" w:type="dxa"/>
            </w:tcMar>
          </w:tcPr>
          <w:p w14:paraId="2933983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pbip/</w:t>
            </w:r>
          </w:p>
        </w:tc>
        <w:tc>
          <w:tcPr>
            <w:tcW w:w="4400" w:type="dxa"/>
            <w:tcMar>
              <w:top w:w="60" w:type="dxa"/>
              <w:left w:w="100" w:type="dxa"/>
              <w:bottom w:w="60" w:type="dxa"/>
              <w:right w:w="100" w:type="dxa"/>
            </w:tcMar>
          </w:tcPr>
          <w:p w14:paraId="3B63047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Saved from Power BI Desktop into the clone; committed via GitHub Desktop (§7)</w:t>
            </w:r>
          </w:p>
        </w:tc>
      </w:tr>
      <w:tr w:rsidR="00241609" w:rsidRPr="001B0B5A" w14:paraId="57CC268A" w14:textId="77777777">
        <w:tc>
          <w:tcPr>
            <w:tcW w:w="3700" w:type="dxa"/>
            <w:tcMar>
              <w:top w:w="60" w:type="dxa"/>
              <w:left w:w="100" w:type="dxa"/>
              <w:bottom w:w="60" w:type="dxa"/>
              <w:right w:w="100" w:type="dxa"/>
            </w:tcMar>
          </w:tcPr>
          <w:p w14:paraId="17B624C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salesquota.pq (quota M script, PBI-RETAIL-001 §4.3)</w:t>
            </w:r>
          </w:p>
        </w:tc>
        <w:tc>
          <w:tcPr>
            <w:tcW w:w="1700" w:type="dxa"/>
            <w:tcMar>
              <w:top w:w="60" w:type="dxa"/>
              <w:left w:w="100" w:type="dxa"/>
              <w:bottom w:w="60" w:type="dxa"/>
              <w:right w:w="100" w:type="dxa"/>
            </w:tcMar>
          </w:tcPr>
          <w:p w14:paraId="41ACAE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powerquery/</w:t>
            </w:r>
          </w:p>
        </w:tc>
        <w:tc>
          <w:tcPr>
            <w:tcW w:w="4400" w:type="dxa"/>
            <w:tcMar>
              <w:top w:w="60" w:type="dxa"/>
              <w:left w:w="100" w:type="dxa"/>
              <w:bottom w:w="60" w:type="dxa"/>
              <w:right w:w="100" w:type="dxa"/>
            </w:tcMar>
          </w:tcPr>
          <w:p w14:paraId="18B7A1F0"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Included in scaffold zip; web upload or Desktop commit</w:t>
            </w:r>
          </w:p>
        </w:tc>
      </w:tr>
      <w:tr w:rsidR="00241609" w:rsidRPr="001B0B5A" w14:paraId="48C97807" w14:textId="77777777">
        <w:tc>
          <w:tcPr>
            <w:tcW w:w="3700" w:type="dxa"/>
            <w:tcMar>
              <w:top w:w="60" w:type="dxa"/>
              <w:left w:w="100" w:type="dxa"/>
              <w:bottom w:w="60" w:type="dxa"/>
              <w:right w:w="100" w:type="dxa"/>
            </w:tcMar>
          </w:tcPr>
          <w:p w14:paraId="4DEF585E"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measures.md (full DAX catalog, PBI-RETAIL-001 §5)</w:t>
            </w:r>
          </w:p>
        </w:tc>
        <w:tc>
          <w:tcPr>
            <w:tcW w:w="1700" w:type="dxa"/>
            <w:tcMar>
              <w:top w:w="60" w:type="dxa"/>
              <w:left w:w="100" w:type="dxa"/>
              <w:bottom w:w="60" w:type="dxa"/>
              <w:right w:w="100" w:type="dxa"/>
            </w:tcMar>
          </w:tcPr>
          <w:p w14:paraId="721DFEF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dax/</w:t>
            </w:r>
          </w:p>
        </w:tc>
        <w:tc>
          <w:tcPr>
            <w:tcW w:w="4400" w:type="dxa"/>
            <w:tcMar>
              <w:top w:w="60" w:type="dxa"/>
              <w:left w:w="100" w:type="dxa"/>
              <w:bottom w:w="60" w:type="dxa"/>
              <w:right w:w="100" w:type="dxa"/>
            </w:tcMar>
          </w:tcPr>
          <w:p w14:paraId="03CC1EE2"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Included in scaffold zip; web upload</w:t>
            </w:r>
          </w:p>
        </w:tc>
      </w:tr>
      <w:tr w:rsidR="00241609" w:rsidRPr="001B0B5A" w14:paraId="6033669C" w14:textId="77777777">
        <w:tc>
          <w:tcPr>
            <w:tcW w:w="3700" w:type="dxa"/>
            <w:tcMar>
              <w:top w:w="60" w:type="dxa"/>
              <w:left w:w="100" w:type="dxa"/>
              <w:bottom w:w="60" w:type="dxa"/>
              <w:right w:w="100" w:type="dxa"/>
            </w:tcMar>
          </w:tcPr>
          <w:p w14:paraId="740E79A9"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superstore_theme.json</w:t>
            </w:r>
          </w:p>
        </w:tc>
        <w:tc>
          <w:tcPr>
            <w:tcW w:w="1700" w:type="dxa"/>
            <w:tcMar>
              <w:top w:w="60" w:type="dxa"/>
              <w:left w:w="100" w:type="dxa"/>
              <w:bottom w:w="60" w:type="dxa"/>
              <w:right w:w="100" w:type="dxa"/>
            </w:tcMar>
          </w:tcPr>
          <w:p w14:paraId="6A5E2F6B"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theme/</w:t>
            </w:r>
          </w:p>
        </w:tc>
        <w:tc>
          <w:tcPr>
            <w:tcW w:w="4400" w:type="dxa"/>
            <w:tcMar>
              <w:top w:w="60" w:type="dxa"/>
              <w:left w:w="100" w:type="dxa"/>
              <w:bottom w:w="60" w:type="dxa"/>
              <w:right w:w="100" w:type="dxa"/>
            </w:tcMar>
          </w:tcPr>
          <w:p w14:paraId="3A4E12C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Export from Desktop (View → Themes → Save current theme) → web upload</w:t>
            </w:r>
          </w:p>
        </w:tc>
      </w:tr>
      <w:tr w:rsidR="00241609" w:rsidRPr="001B0B5A" w14:paraId="0AAB7E46" w14:textId="77777777">
        <w:tc>
          <w:tcPr>
            <w:tcW w:w="3700" w:type="dxa"/>
            <w:tcMar>
              <w:top w:w="60" w:type="dxa"/>
              <w:left w:w="100" w:type="dxa"/>
              <w:bottom w:w="60" w:type="dxa"/>
              <w:right w:w="100" w:type="dxa"/>
            </w:tcMar>
          </w:tcPr>
          <w:p w14:paraId="2EF4545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Page screenshots ×3 + model-view screenshot</w:t>
            </w:r>
          </w:p>
        </w:tc>
        <w:tc>
          <w:tcPr>
            <w:tcW w:w="1700" w:type="dxa"/>
            <w:tcMar>
              <w:top w:w="60" w:type="dxa"/>
              <w:left w:w="100" w:type="dxa"/>
              <w:bottom w:w="60" w:type="dxa"/>
              <w:right w:w="100" w:type="dxa"/>
            </w:tcMar>
          </w:tcPr>
          <w:p w14:paraId="6E54C6D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assets/</w:t>
            </w:r>
          </w:p>
        </w:tc>
        <w:tc>
          <w:tcPr>
            <w:tcW w:w="4400" w:type="dxa"/>
            <w:tcMar>
              <w:top w:w="60" w:type="dxa"/>
              <w:left w:w="100" w:type="dxa"/>
              <w:bottom w:w="60" w:type="dxa"/>
              <w:right w:w="100" w:type="dxa"/>
            </w:tcMar>
          </w:tcPr>
          <w:p w14:paraId="455C8D74"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Web upload with each pbix milestone (§8) — README images resolve against these</w:t>
            </w:r>
          </w:p>
        </w:tc>
      </w:tr>
      <w:tr w:rsidR="00241609" w:rsidRPr="001B0B5A" w14:paraId="2D2AFE3E" w14:textId="77777777">
        <w:tc>
          <w:tcPr>
            <w:tcW w:w="3700" w:type="dxa"/>
            <w:tcMar>
              <w:top w:w="60" w:type="dxa"/>
              <w:left w:w="100" w:type="dxa"/>
              <w:bottom w:w="60" w:type="dxa"/>
              <w:right w:w="100" w:type="dxa"/>
            </w:tcMar>
          </w:tcPr>
          <w:p w14:paraId="701802D1"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README.md / CONTRIBUTING.md / .gitignore / LICENSE</w:t>
            </w:r>
          </w:p>
        </w:tc>
        <w:tc>
          <w:tcPr>
            <w:tcW w:w="1700" w:type="dxa"/>
            <w:tcMar>
              <w:top w:w="60" w:type="dxa"/>
              <w:left w:w="100" w:type="dxa"/>
              <w:bottom w:w="60" w:type="dxa"/>
              <w:right w:w="100" w:type="dxa"/>
            </w:tcMar>
          </w:tcPr>
          <w:p w14:paraId="6430FF63"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repository root</w:t>
            </w:r>
          </w:p>
        </w:tc>
        <w:tc>
          <w:tcPr>
            <w:tcW w:w="4400" w:type="dxa"/>
            <w:tcMar>
              <w:top w:w="60" w:type="dxa"/>
              <w:left w:w="100" w:type="dxa"/>
              <w:bottom w:w="60" w:type="dxa"/>
              <w:right w:w="100" w:type="dxa"/>
            </w:tcMar>
          </w:tcPr>
          <w:p w14:paraId="46C275B8"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Scaffold zip contents via web upload, or created per §4 and Appendix A</w:t>
            </w:r>
          </w:p>
        </w:tc>
      </w:tr>
      <w:tr w:rsidR="00241609" w:rsidRPr="001B0B5A" w14:paraId="743BB030" w14:textId="77777777">
        <w:tc>
          <w:tcPr>
            <w:tcW w:w="3700" w:type="dxa"/>
            <w:tcMar>
              <w:top w:w="60" w:type="dxa"/>
              <w:left w:w="100" w:type="dxa"/>
              <w:bottom w:w="60" w:type="dxa"/>
              <w:right w:w="100" w:type="dxa"/>
            </w:tcMar>
          </w:tcPr>
          <w:p w14:paraId="656867AA"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Superstore source CSV</w:t>
            </w:r>
          </w:p>
        </w:tc>
        <w:tc>
          <w:tcPr>
            <w:tcW w:w="1700" w:type="dxa"/>
            <w:tcMar>
              <w:top w:w="60" w:type="dxa"/>
              <w:left w:w="100" w:type="dxa"/>
              <w:bottom w:w="60" w:type="dxa"/>
              <w:right w:w="100" w:type="dxa"/>
            </w:tcMar>
          </w:tcPr>
          <w:p w14:paraId="715DC81C"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NOT in the repo</w:t>
            </w:r>
          </w:p>
        </w:tc>
        <w:tc>
          <w:tcPr>
            <w:tcW w:w="4400" w:type="dxa"/>
            <w:tcMar>
              <w:top w:w="60" w:type="dxa"/>
              <w:left w:w="100" w:type="dxa"/>
              <w:bottom w:w="60" w:type="dxa"/>
              <w:right w:w="100" w:type="dxa"/>
            </w:tcMar>
          </w:tcPr>
          <w:p w14:paraId="35D2D4D5"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Linked from README (Kaggle / Tableau) — never committed (§3.2)</w:t>
            </w:r>
          </w:p>
        </w:tc>
      </w:tr>
      <w:tr w:rsidR="00241609" w:rsidRPr="001B0B5A" w14:paraId="7040202B" w14:textId="77777777">
        <w:tc>
          <w:tcPr>
            <w:tcW w:w="3700" w:type="dxa"/>
            <w:tcMar>
              <w:top w:w="60" w:type="dxa"/>
              <w:left w:w="100" w:type="dxa"/>
              <w:bottom w:w="60" w:type="dxa"/>
              <w:right w:w="100" w:type="dxa"/>
            </w:tcMar>
          </w:tcPr>
          <w:p w14:paraId="30E32636"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LinkedIn post (marketing)</w:t>
            </w:r>
          </w:p>
        </w:tc>
        <w:tc>
          <w:tcPr>
            <w:tcW w:w="1700" w:type="dxa"/>
            <w:tcMar>
              <w:top w:w="60" w:type="dxa"/>
              <w:left w:w="100" w:type="dxa"/>
              <w:bottom w:w="60" w:type="dxa"/>
              <w:right w:w="100" w:type="dxa"/>
            </w:tcMar>
          </w:tcPr>
          <w:p w14:paraId="153DBA5D"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Not in the repo</w:t>
            </w:r>
          </w:p>
        </w:tc>
        <w:tc>
          <w:tcPr>
            <w:tcW w:w="4400" w:type="dxa"/>
            <w:tcMar>
              <w:top w:w="60" w:type="dxa"/>
              <w:left w:w="100" w:type="dxa"/>
              <w:bottom w:w="60" w:type="dxa"/>
              <w:right w:w="100" w:type="dxa"/>
            </w:tcMar>
          </w:tcPr>
          <w:p w14:paraId="7C2345F7" w14:textId="77777777" w:rsidR="00241609" w:rsidRPr="001B0B5A" w:rsidRDefault="00BF2E8A">
            <w:pPr>
              <w:rPr>
                <w:rFonts w:ascii="Times New Roman" w:hAnsi="Times New Roman" w:cs="Times New Roman"/>
              </w:rPr>
            </w:pPr>
            <w:r>
              <w:rPr>
                <w:rFonts w:ascii="Times New Roman" w:hAnsi="Times New Roman" w:cs="Times New Roman"/>
                <w:color w:val="000000"/>
                <w:sz w:val="18"/>
                <w:szCs w:val="18"/>
              </w:rPr>
              <w:t>Personal marketing content, not a project artifact</w:t>
            </w:r>
          </w:p>
        </w:tc>
      </w:tr>
    </w:tbl>
    <w:p w14:paraId="671F132C" w14:textId="77777777" w:rsidR="008F7B59" w:rsidRPr="001B0B5A" w:rsidRDefault="008F7B59">
      <w:pPr>
        <w:rPr>
          <w:rFonts w:ascii="Times New Roman" w:hAnsi="Times New Roman" w:cs="Times New Roman"/>
        </w:rPr>
      </w:pPr>
    </w:p>
    <w:sectPr w:rsidR="008F7B59" w:rsidRPr="001B0B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BB9"/>
    <w:multiLevelType w:val="hybridMultilevel"/>
    <w:tmpl w:val="8E70FEBA"/>
    <w:lvl w:ilvl="0" w:tplc="B0926D48">
      <w:start w:val="1"/>
      <w:numFmt w:val="bullet"/>
      <w:lvlText w:val="●"/>
      <w:lvlJc w:val="left"/>
      <w:pPr>
        <w:ind w:left="720" w:hanging="360"/>
      </w:pPr>
    </w:lvl>
    <w:lvl w:ilvl="1" w:tplc="F356E0BC">
      <w:start w:val="1"/>
      <w:numFmt w:val="bullet"/>
      <w:lvlText w:val="○"/>
      <w:lvlJc w:val="left"/>
      <w:pPr>
        <w:ind w:left="1440" w:hanging="360"/>
      </w:pPr>
    </w:lvl>
    <w:lvl w:ilvl="2" w:tplc="2BC6B976">
      <w:start w:val="1"/>
      <w:numFmt w:val="bullet"/>
      <w:lvlText w:val="■"/>
      <w:lvlJc w:val="left"/>
      <w:pPr>
        <w:ind w:left="2160" w:hanging="360"/>
      </w:pPr>
    </w:lvl>
    <w:lvl w:ilvl="3" w:tplc="6FCC8050">
      <w:start w:val="1"/>
      <w:numFmt w:val="bullet"/>
      <w:lvlText w:val="●"/>
      <w:lvlJc w:val="left"/>
      <w:pPr>
        <w:ind w:left="2880" w:hanging="360"/>
      </w:pPr>
    </w:lvl>
    <w:lvl w:ilvl="4" w:tplc="E73EE548">
      <w:start w:val="1"/>
      <w:numFmt w:val="bullet"/>
      <w:lvlText w:val="○"/>
      <w:lvlJc w:val="left"/>
      <w:pPr>
        <w:ind w:left="3600" w:hanging="360"/>
      </w:pPr>
    </w:lvl>
    <w:lvl w:ilvl="5" w:tplc="9266E76C">
      <w:start w:val="1"/>
      <w:numFmt w:val="bullet"/>
      <w:lvlText w:val="■"/>
      <w:lvlJc w:val="left"/>
      <w:pPr>
        <w:ind w:left="4320" w:hanging="360"/>
      </w:pPr>
    </w:lvl>
    <w:lvl w:ilvl="6" w:tplc="9A80A9D4">
      <w:start w:val="1"/>
      <w:numFmt w:val="bullet"/>
      <w:lvlText w:val="●"/>
      <w:lvlJc w:val="left"/>
      <w:pPr>
        <w:ind w:left="5040" w:hanging="360"/>
      </w:pPr>
    </w:lvl>
    <w:lvl w:ilvl="7" w:tplc="D29EA142">
      <w:start w:val="1"/>
      <w:numFmt w:val="bullet"/>
      <w:lvlText w:val="●"/>
      <w:lvlJc w:val="left"/>
      <w:pPr>
        <w:ind w:left="5760" w:hanging="360"/>
      </w:pPr>
    </w:lvl>
    <w:lvl w:ilvl="8" w:tplc="DFAEA512">
      <w:start w:val="1"/>
      <w:numFmt w:val="bullet"/>
      <w:lvlText w:val="●"/>
      <w:lvlJc w:val="left"/>
      <w:pPr>
        <w:ind w:left="6480" w:hanging="360"/>
      </w:pPr>
    </w:lvl>
  </w:abstractNum>
  <w:abstractNum w:abstractNumId="1" w15:restartNumberingAfterBreak="0">
    <w:nsid w:val="0F3B6F4C"/>
    <w:multiLevelType w:val="hybridMultilevel"/>
    <w:tmpl w:val="31365202"/>
    <w:lvl w:ilvl="0" w:tplc="70B44DBA">
      <w:start w:val="1"/>
      <w:numFmt w:val="decimal"/>
      <w:lvlText w:val="%1."/>
      <w:lvlJc w:val="left"/>
      <w:pPr>
        <w:ind w:left="400" w:hanging="260"/>
      </w:pPr>
    </w:lvl>
    <w:lvl w:ilvl="1" w:tplc="34142AD0">
      <w:numFmt w:val="decimal"/>
      <w:lvlText w:val=""/>
      <w:lvlJc w:val="left"/>
    </w:lvl>
    <w:lvl w:ilvl="2" w:tplc="F2A8CEA4">
      <w:numFmt w:val="decimal"/>
      <w:lvlText w:val=""/>
      <w:lvlJc w:val="left"/>
    </w:lvl>
    <w:lvl w:ilvl="3" w:tplc="28AEF45C">
      <w:numFmt w:val="decimal"/>
      <w:lvlText w:val=""/>
      <w:lvlJc w:val="left"/>
    </w:lvl>
    <w:lvl w:ilvl="4" w:tplc="F1CE349A">
      <w:numFmt w:val="decimal"/>
      <w:lvlText w:val=""/>
      <w:lvlJc w:val="left"/>
    </w:lvl>
    <w:lvl w:ilvl="5" w:tplc="6E8C5150">
      <w:numFmt w:val="decimal"/>
      <w:lvlText w:val=""/>
      <w:lvlJc w:val="left"/>
    </w:lvl>
    <w:lvl w:ilvl="6" w:tplc="E0D01AE0">
      <w:numFmt w:val="decimal"/>
      <w:lvlText w:val=""/>
      <w:lvlJc w:val="left"/>
    </w:lvl>
    <w:lvl w:ilvl="7" w:tplc="729C2BE4">
      <w:numFmt w:val="decimal"/>
      <w:lvlText w:val=""/>
      <w:lvlJc w:val="left"/>
    </w:lvl>
    <w:lvl w:ilvl="8" w:tplc="47FA92B0">
      <w:numFmt w:val="decimal"/>
      <w:lvlText w:val=""/>
      <w:lvlJc w:val="left"/>
    </w:lvl>
  </w:abstractNum>
  <w:abstractNum w:abstractNumId="2" w15:restartNumberingAfterBreak="0">
    <w:nsid w:val="188605B2"/>
    <w:multiLevelType w:val="hybridMultilevel"/>
    <w:tmpl w:val="6A7EF764"/>
    <w:lvl w:ilvl="0" w:tplc="5DC491D8">
      <w:start w:val="1"/>
      <w:numFmt w:val="decimal"/>
      <w:lvlText w:val="%1."/>
      <w:lvlJc w:val="left"/>
      <w:pPr>
        <w:ind w:left="400" w:hanging="260"/>
      </w:pPr>
    </w:lvl>
    <w:lvl w:ilvl="1" w:tplc="7A78F24A">
      <w:numFmt w:val="decimal"/>
      <w:lvlText w:val=""/>
      <w:lvlJc w:val="left"/>
    </w:lvl>
    <w:lvl w:ilvl="2" w:tplc="C310E7AA">
      <w:numFmt w:val="decimal"/>
      <w:lvlText w:val=""/>
      <w:lvlJc w:val="left"/>
    </w:lvl>
    <w:lvl w:ilvl="3" w:tplc="224C0A1E">
      <w:numFmt w:val="decimal"/>
      <w:lvlText w:val=""/>
      <w:lvlJc w:val="left"/>
    </w:lvl>
    <w:lvl w:ilvl="4" w:tplc="9A789232">
      <w:numFmt w:val="decimal"/>
      <w:lvlText w:val=""/>
      <w:lvlJc w:val="left"/>
    </w:lvl>
    <w:lvl w:ilvl="5" w:tplc="35AC7334">
      <w:numFmt w:val="decimal"/>
      <w:lvlText w:val=""/>
      <w:lvlJc w:val="left"/>
    </w:lvl>
    <w:lvl w:ilvl="6" w:tplc="21B0E698">
      <w:numFmt w:val="decimal"/>
      <w:lvlText w:val=""/>
      <w:lvlJc w:val="left"/>
    </w:lvl>
    <w:lvl w:ilvl="7" w:tplc="E7D46D48">
      <w:numFmt w:val="decimal"/>
      <w:lvlText w:val=""/>
      <w:lvlJc w:val="left"/>
    </w:lvl>
    <w:lvl w:ilvl="8" w:tplc="BAC220BC">
      <w:numFmt w:val="decimal"/>
      <w:lvlText w:val=""/>
      <w:lvlJc w:val="left"/>
    </w:lvl>
  </w:abstractNum>
  <w:abstractNum w:abstractNumId="3" w15:restartNumberingAfterBreak="0">
    <w:nsid w:val="249C1CB6"/>
    <w:multiLevelType w:val="hybridMultilevel"/>
    <w:tmpl w:val="6BAE6968"/>
    <w:lvl w:ilvl="0" w:tplc="275ECF06">
      <w:start w:val="1"/>
      <w:numFmt w:val="decimal"/>
      <w:lvlText w:val="%1."/>
      <w:lvlJc w:val="left"/>
      <w:pPr>
        <w:ind w:left="400" w:hanging="260"/>
      </w:pPr>
    </w:lvl>
    <w:lvl w:ilvl="1" w:tplc="96024AD0">
      <w:numFmt w:val="decimal"/>
      <w:lvlText w:val=""/>
      <w:lvlJc w:val="left"/>
    </w:lvl>
    <w:lvl w:ilvl="2" w:tplc="749A9B06">
      <w:numFmt w:val="decimal"/>
      <w:lvlText w:val=""/>
      <w:lvlJc w:val="left"/>
    </w:lvl>
    <w:lvl w:ilvl="3" w:tplc="ABD24896">
      <w:numFmt w:val="decimal"/>
      <w:lvlText w:val=""/>
      <w:lvlJc w:val="left"/>
    </w:lvl>
    <w:lvl w:ilvl="4" w:tplc="26C81A34">
      <w:numFmt w:val="decimal"/>
      <w:lvlText w:val=""/>
      <w:lvlJc w:val="left"/>
    </w:lvl>
    <w:lvl w:ilvl="5" w:tplc="9E48A86E">
      <w:numFmt w:val="decimal"/>
      <w:lvlText w:val=""/>
      <w:lvlJc w:val="left"/>
    </w:lvl>
    <w:lvl w:ilvl="6" w:tplc="2DD6F38C">
      <w:numFmt w:val="decimal"/>
      <w:lvlText w:val=""/>
      <w:lvlJc w:val="left"/>
    </w:lvl>
    <w:lvl w:ilvl="7" w:tplc="CC8EFF34">
      <w:numFmt w:val="decimal"/>
      <w:lvlText w:val=""/>
      <w:lvlJc w:val="left"/>
    </w:lvl>
    <w:lvl w:ilvl="8" w:tplc="34061680">
      <w:numFmt w:val="decimal"/>
      <w:lvlText w:val=""/>
      <w:lvlJc w:val="left"/>
    </w:lvl>
  </w:abstractNum>
  <w:abstractNum w:abstractNumId="4" w15:restartNumberingAfterBreak="0">
    <w:nsid w:val="2C271245"/>
    <w:multiLevelType w:val="hybridMultilevel"/>
    <w:tmpl w:val="102A754C"/>
    <w:lvl w:ilvl="0" w:tplc="8A625620">
      <w:start w:val="1"/>
      <w:numFmt w:val="decimal"/>
      <w:lvlText w:val="%1."/>
      <w:lvlJc w:val="left"/>
      <w:pPr>
        <w:ind w:left="400" w:hanging="260"/>
      </w:pPr>
    </w:lvl>
    <w:lvl w:ilvl="1" w:tplc="6D7E1404">
      <w:numFmt w:val="decimal"/>
      <w:lvlText w:val=""/>
      <w:lvlJc w:val="left"/>
    </w:lvl>
    <w:lvl w:ilvl="2" w:tplc="307A4166">
      <w:numFmt w:val="decimal"/>
      <w:lvlText w:val=""/>
      <w:lvlJc w:val="left"/>
    </w:lvl>
    <w:lvl w:ilvl="3" w:tplc="54A84A86">
      <w:numFmt w:val="decimal"/>
      <w:lvlText w:val=""/>
      <w:lvlJc w:val="left"/>
    </w:lvl>
    <w:lvl w:ilvl="4" w:tplc="47EEC974">
      <w:numFmt w:val="decimal"/>
      <w:lvlText w:val=""/>
      <w:lvlJc w:val="left"/>
    </w:lvl>
    <w:lvl w:ilvl="5" w:tplc="FBBA9776">
      <w:numFmt w:val="decimal"/>
      <w:lvlText w:val=""/>
      <w:lvlJc w:val="left"/>
    </w:lvl>
    <w:lvl w:ilvl="6" w:tplc="2E4A3D36">
      <w:numFmt w:val="decimal"/>
      <w:lvlText w:val=""/>
      <w:lvlJc w:val="left"/>
    </w:lvl>
    <w:lvl w:ilvl="7" w:tplc="C534E89C">
      <w:numFmt w:val="decimal"/>
      <w:lvlText w:val=""/>
      <w:lvlJc w:val="left"/>
    </w:lvl>
    <w:lvl w:ilvl="8" w:tplc="56DC9FE8">
      <w:numFmt w:val="decimal"/>
      <w:lvlText w:val=""/>
      <w:lvlJc w:val="left"/>
    </w:lvl>
  </w:abstractNum>
  <w:abstractNum w:abstractNumId="5" w15:restartNumberingAfterBreak="0">
    <w:nsid w:val="32BA529D"/>
    <w:multiLevelType w:val="hybridMultilevel"/>
    <w:tmpl w:val="4B94CAFA"/>
    <w:lvl w:ilvl="0" w:tplc="4CE2035E">
      <w:start w:val="1"/>
      <w:numFmt w:val="decimal"/>
      <w:lvlText w:val="%1."/>
      <w:lvlJc w:val="left"/>
      <w:pPr>
        <w:ind w:left="400" w:hanging="260"/>
      </w:pPr>
    </w:lvl>
    <w:lvl w:ilvl="1" w:tplc="6CB26FB6">
      <w:numFmt w:val="decimal"/>
      <w:lvlText w:val=""/>
      <w:lvlJc w:val="left"/>
    </w:lvl>
    <w:lvl w:ilvl="2" w:tplc="20D0248C">
      <w:numFmt w:val="decimal"/>
      <w:lvlText w:val=""/>
      <w:lvlJc w:val="left"/>
    </w:lvl>
    <w:lvl w:ilvl="3" w:tplc="8A9E506E">
      <w:numFmt w:val="decimal"/>
      <w:lvlText w:val=""/>
      <w:lvlJc w:val="left"/>
    </w:lvl>
    <w:lvl w:ilvl="4" w:tplc="14C2D7DE">
      <w:numFmt w:val="decimal"/>
      <w:lvlText w:val=""/>
      <w:lvlJc w:val="left"/>
    </w:lvl>
    <w:lvl w:ilvl="5" w:tplc="ECB8E408">
      <w:numFmt w:val="decimal"/>
      <w:lvlText w:val=""/>
      <w:lvlJc w:val="left"/>
    </w:lvl>
    <w:lvl w:ilvl="6" w:tplc="A23C4734">
      <w:numFmt w:val="decimal"/>
      <w:lvlText w:val=""/>
      <w:lvlJc w:val="left"/>
    </w:lvl>
    <w:lvl w:ilvl="7" w:tplc="FA38FDFC">
      <w:numFmt w:val="decimal"/>
      <w:lvlText w:val=""/>
      <w:lvlJc w:val="left"/>
    </w:lvl>
    <w:lvl w:ilvl="8" w:tplc="68DC5800">
      <w:numFmt w:val="decimal"/>
      <w:lvlText w:val=""/>
      <w:lvlJc w:val="left"/>
    </w:lvl>
  </w:abstractNum>
  <w:abstractNum w:abstractNumId="6" w15:restartNumberingAfterBreak="0">
    <w:nsid w:val="353C0526"/>
    <w:multiLevelType w:val="hybridMultilevel"/>
    <w:tmpl w:val="83DAD4E0"/>
    <w:lvl w:ilvl="0" w:tplc="4D149066">
      <w:start w:val="1"/>
      <w:numFmt w:val="decimal"/>
      <w:lvlText w:val="%1."/>
      <w:lvlJc w:val="left"/>
      <w:pPr>
        <w:ind w:left="400" w:hanging="260"/>
      </w:pPr>
    </w:lvl>
    <w:lvl w:ilvl="1" w:tplc="FED0FE14">
      <w:numFmt w:val="decimal"/>
      <w:lvlText w:val=""/>
      <w:lvlJc w:val="left"/>
    </w:lvl>
    <w:lvl w:ilvl="2" w:tplc="F5E88172">
      <w:numFmt w:val="decimal"/>
      <w:lvlText w:val=""/>
      <w:lvlJc w:val="left"/>
    </w:lvl>
    <w:lvl w:ilvl="3" w:tplc="90E87EF2">
      <w:numFmt w:val="decimal"/>
      <w:lvlText w:val=""/>
      <w:lvlJc w:val="left"/>
    </w:lvl>
    <w:lvl w:ilvl="4" w:tplc="74426982">
      <w:numFmt w:val="decimal"/>
      <w:lvlText w:val=""/>
      <w:lvlJc w:val="left"/>
    </w:lvl>
    <w:lvl w:ilvl="5" w:tplc="0898E916">
      <w:numFmt w:val="decimal"/>
      <w:lvlText w:val=""/>
      <w:lvlJc w:val="left"/>
    </w:lvl>
    <w:lvl w:ilvl="6" w:tplc="71D45E90">
      <w:numFmt w:val="decimal"/>
      <w:lvlText w:val=""/>
      <w:lvlJc w:val="left"/>
    </w:lvl>
    <w:lvl w:ilvl="7" w:tplc="40C2A896">
      <w:numFmt w:val="decimal"/>
      <w:lvlText w:val=""/>
      <w:lvlJc w:val="left"/>
    </w:lvl>
    <w:lvl w:ilvl="8" w:tplc="0F6E5F1A">
      <w:numFmt w:val="decimal"/>
      <w:lvlText w:val=""/>
      <w:lvlJc w:val="left"/>
    </w:lvl>
  </w:abstractNum>
  <w:abstractNum w:abstractNumId="7" w15:restartNumberingAfterBreak="0">
    <w:nsid w:val="3AB97B53"/>
    <w:multiLevelType w:val="hybridMultilevel"/>
    <w:tmpl w:val="F8E4E94A"/>
    <w:lvl w:ilvl="0" w:tplc="8446E57C">
      <w:start w:val="1"/>
      <w:numFmt w:val="decimal"/>
      <w:lvlText w:val="%1."/>
      <w:lvlJc w:val="left"/>
      <w:pPr>
        <w:ind w:left="400" w:hanging="260"/>
      </w:pPr>
    </w:lvl>
    <w:lvl w:ilvl="1" w:tplc="58C04B10">
      <w:numFmt w:val="decimal"/>
      <w:lvlText w:val=""/>
      <w:lvlJc w:val="left"/>
    </w:lvl>
    <w:lvl w:ilvl="2" w:tplc="188E577A">
      <w:numFmt w:val="decimal"/>
      <w:lvlText w:val=""/>
      <w:lvlJc w:val="left"/>
    </w:lvl>
    <w:lvl w:ilvl="3" w:tplc="5C86D746">
      <w:numFmt w:val="decimal"/>
      <w:lvlText w:val=""/>
      <w:lvlJc w:val="left"/>
    </w:lvl>
    <w:lvl w:ilvl="4" w:tplc="294A8AB6">
      <w:numFmt w:val="decimal"/>
      <w:lvlText w:val=""/>
      <w:lvlJc w:val="left"/>
    </w:lvl>
    <w:lvl w:ilvl="5" w:tplc="0628942E">
      <w:numFmt w:val="decimal"/>
      <w:lvlText w:val=""/>
      <w:lvlJc w:val="left"/>
    </w:lvl>
    <w:lvl w:ilvl="6" w:tplc="2A1CEFD2">
      <w:numFmt w:val="decimal"/>
      <w:lvlText w:val=""/>
      <w:lvlJc w:val="left"/>
    </w:lvl>
    <w:lvl w:ilvl="7" w:tplc="10E0A6CC">
      <w:numFmt w:val="decimal"/>
      <w:lvlText w:val=""/>
      <w:lvlJc w:val="left"/>
    </w:lvl>
    <w:lvl w:ilvl="8" w:tplc="80BAD244">
      <w:numFmt w:val="decimal"/>
      <w:lvlText w:val=""/>
      <w:lvlJc w:val="left"/>
    </w:lvl>
  </w:abstractNum>
  <w:abstractNum w:abstractNumId="8" w15:restartNumberingAfterBreak="0">
    <w:nsid w:val="5E582137"/>
    <w:multiLevelType w:val="hybridMultilevel"/>
    <w:tmpl w:val="DF9AC990"/>
    <w:lvl w:ilvl="0" w:tplc="45FE6D08">
      <w:start w:val="1"/>
      <w:numFmt w:val="decimal"/>
      <w:lvlText w:val="%1."/>
      <w:lvlJc w:val="left"/>
      <w:pPr>
        <w:ind w:left="400" w:hanging="260"/>
      </w:pPr>
    </w:lvl>
    <w:lvl w:ilvl="1" w:tplc="3926B306">
      <w:numFmt w:val="decimal"/>
      <w:lvlText w:val=""/>
      <w:lvlJc w:val="left"/>
    </w:lvl>
    <w:lvl w:ilvl="2" w:tplc="99721CE2">
      <w:numFmt w:val="decimal"/>
      <w:lvlText w:val=""/>
      <w:lvlJc w:val="left"/>
    </w:lvl>
    <w:lvl w:ilvl="3" w:tplc="7F8A6AC0">
      <w:numFmt w:val="decimal"/>
      <w:lvlText w:val=""/>
      <w:lvlJc w:val="left"/>
    </w:lvl>
    <w:lvl w:ilvl="4" w:tplc="B5DC4EE2">
      <w:numFmt w:val="decimal"/>
      <w:lvlText w:val=""/>
      <w:lvlJc w:val="left"/>
    </w:lvl>
    <w:lvl w:ilvl="5" w:tplc="9416992E">
      <w:numFmt w:val="decimal"/>
      <w:lvlText w:val=""/>
      <w:lvlJc w:val="left"/>
    </w:lvl>
    <w:lvl w:ilvl="6" w:tplc="0A8E582C">
      <w:numFmt w:val="decimal"/>
      <w:lvlText w:val=""/>
      <w:lvlJc w:val="left"/>
    </w:lvl>
    <w:lvl w:ilvl="7" w:tplc="1ED07188">
      <w:numFmt w:val="decimal"/>
      <w:lvlText w:val=""/>
      <w:lvlJc w:val="left"/>
    </w:lvl>
    <w:lvl w:ilvl="8" w:tplc="CE1826BA">
      <w:numFmt w:val="decimal"/>
      <w:lvlText w:val=""/>
      <w:lvlJc w:val="left"/>
    </w:lvl>
  </w:abstractNum>
  <w:abstractNum w:abstractNumId="9" w15:restartNumberingAfterBreak="0">
    <w:nsid w:val="6FA606C8"/>
    <w:multiLevelType w:val="hybridMultilevel"/>
    <w:tmpl w:val="8AD0AF5C"/>
    <w:lvl w:ilvl="0" w:tplc="E7D80BB4">
      <w:start w:val="1"/>
      <w:numFmt w:val="decimal"/>
      <w:lvlText w:val="%1."/>
      <w:lvlJc w:val="left"/>
      <w:pPr>
        <w:ind w:left="400" w:hanging="260"/>
      </w:pPr>
    </w:lvl>
    <w:lvl w:ilvl="1" w:tplc="5DB8CB48">
      <w:numFmt w:val="decimal"/>
      <w:lvlText w:val=""/>
      <w:lvlJc w:val="left"/>
    </w:lvl>
    <w:lvl w:ilvl="2" w:tplc="19E258BA">
      <w:numFmt w:val="decimal"/>
      <w:lvlText w:val=""/>
      <w:lvlJc w:val="left"/>
    </w:lvl>
    <w:lvl w:ilvl="3" w:tplc="6D6A0658">
      <w:numFmt w:val="decimal"/>
      <w:lvlText w:val=""/>
      <w:lvlJc w:val="left"/>
    </w:lvl>
    <w:lvl w:ilvl="4" w:tplc="C4B6FCCE">
      <w:numFmt w:val="decimal"/>
      <w:lvlText w:val=""/>
      <w:lvlJc w:val="left"/>
    </w:lvl>
    <w:lvl w:ilvl="5" w:tplc="1B282208">
      <w:numFmt w:val="decimal"/>
      <w:lvlText w:val=""/>
      <w:lvlJc w:val="left"/>
    </w:lvl>
    <w:lvl w:ilvl="6" w:tplc="EFCAD550">
      <w:numFmt w:val="decimal"/>
      <w:lvlText w:val=""/>
      <w:lvlJc w:val="left"/>
    </w:lvl>
    <w:lvl w:ilvl="7" w:tplc="1E38CF7C">
      <w:numFmt w:val="decimal"/>
      <w:lvlText w:val=""/>
      <w:lvlJc w:val="left"/>
    </w:lvl>
    <w:lvl w:ilvl="8" w:tplc="4C84D9BE">
      <w:numFmt w:val="decimal"/>
      <w:lvlText w:val=""/>
      <w:lvlJc w:val="left"/>
    </w:lvl>
  </w:abstractNum>
  <w:abstractNum w:abstractNumId="10" w15:restartNumberingAfterBreak="0">
    <w:nsid w:val="77105FDF"/>
    <w:multiLevelType w:val="hybridMultilevel"/>
    <w:tmpl w:val="50960268"/>
    <w:lvl w:ilvl="0" w:tplc="C33C5D38">
      <w:start w:val="1"/>
      <w:numFmt w:val="bullet"/>
      <w:lvlText w:val="•"/>
      <w:lvlJc w:val="left"/>
      <w:pPr>
        <w:ind w:left="360" w:hanging="200"/>
      </w:pPr>
    </w:lvl>
    <w:lvl w:ilvl="1" w:tplc="C4DA6438">
      <w:numFmt w:val="decimal"/>
      <w:lvlText w:val=""/>
      <w:lvlJc w:val="left"/>
    </w:lvl>
    <w:lvl w:ilvl="2" w:tplc="1506CFB6">
      <w:numFmt w:val="decimal"/>
      <w:lvlText w:val=""/>
      <w:lvlJc w:val="left"/>
    </w:lvl>
    <w:lvl w:ilvl="3" w:tplc="176C050E">
      <w:numFmt w:val="decimal"/>
      <w:lvlText w:val=""/>
      <w:lvlJc w:val="left"/>
    </w:lvl>
    <w:lvl w:ilvl="4" w:tplc="4F7A66AE">
      <w:numFmt w:val="decimal"/>
      <w:lvlText w:val=""/>
      <w:lvlJc w:val="left"/>
    </w:lvl>
    <w:lvl w:ilvl="5" w:tplc="8494BD76">
      <w:numFmt w:val="decimal"/>
      <w:lvlText w:val=""/>
      <w:lvlJc w:val="left"/>
    </w:lvl>
    <w:lvl w:ilvl="6" w:tplc="D3D0948E">
      <w:numFmt w:val="decimal"/>
      <w:lvlText w:val=""/>
      <w:lvlJc w:val="left"/>
    </w:lvl>
    <w:lvl w:ilvl="7" w:tplc="806C2AB8">
      <w:numFmt w:val="decimal"/>
      <w:lvlText w:val=""/>
      <w:lvlJc w:val="left"/>
    </w:lvl>
    <w:lvl w:ilvl="8" w:tplc="490E0FBC">
      <w:numFmt w:val="decimal"/>
      <w:lvlText w:val=""/>
      <w:lvlJc w:val="left"/>
    </w:lvl>
  </w:abstractNum>
  <w:abstractNum w:abstractNumId="11" w15:restartNumberingAfterBreak="0">
    <w:nsid w:val="7C2F74A7"/>
    <w:multiLevelType w:val="hybridMultilevel"/>
    <w:tmpl w:val="0E509552"/>
    <w:lvl w:ilvl="0" w:tplc="02D027C2">
      <w:start w:val="1"/>
      <w:numFmt w:val="decimal"/>
      <w:lvlText w:val="%1."/>
      <w:lvlJc w:val="left"/>
      <w:pPr>
        <w:ind w:left="400" w:hanging="260"/>
      </w:pPr>
    </w:lvl>
    <w:lvl w:ilvl="1" w:tplc="C73A9CD4">
      <w:numFmt w:val="decimal"/>
      <w:lvlText w:val=""/>
      <w:lvlJc w:val="left"/>
    </w:lvl>
    <w:lvl w:ilvl="2" w:tplc="FF74CD04">
      <w:numFmt w:val="decimal"/>
      <w:lvlText w:val=""/>
      <w:lvlJc w:val="left"/>
    </w:lvl>
    <w:lvl w:ilvl="3" w:tplc="8C065814">
      <w:numFmt w:val="decimal"/>
      <w:lvlText w:val=""/>
      <w:lvlJc w:val="left"/>
    </w:lvl>
    <w:lvl w:ilvl="4" w:tplc="67D83A78">
      <w:numFmt w:val="decimal"/>
      <w:lvlText w:val=""/>
      <w:lvlJc w:val="left"/>
    </w:lvl>
    <w:lvl w:ilvl="5" w:tplc="8D9053C4">
      <w:numFmt w:val="decimal"/>
      <w:lvlText w:val=""/>
      <w:lvlJc w:val="left"/>
    </w:lvl>
    <w:lvl w:ilvl="6" w:tplc="0A86F5B6">
      <w:numFmt w:val="decimal"/>
      <w:lvlText w:val=""/>
      <w:lvlJc w:val="left"/>
    </w:lvl>
    <w:lvl w:ilvl="7" w:tplc="C9B0E44C">
      <w:numFmt w:val="decimal"/>
      <w:lvlText w:val=""/>
      <w:lvlJc w:val="left"/>
    </w:lvl>
    <w:lvl w:ilvl="8" w:tplc="B484A42C">
      <w:numFmt w:val="decimal"/>
      <w:lvlText w:val=""/>
      <w:lvlJc w:val="left"/>
    </w:lvl>
  </w:abstractNum>
  <w:num w:numId="1" w16cid:durableId="2005544849">
    <w:abstractNumId w:val="0"/>
    <w:lvlOverride w:ilvl="0">
      <w:startOverride w:val="1"/>
    </w:lvlOverride>
  </w:num>
  <w:num w:numId="2" w16cid:durableId="346953027">
    <w:abstractNumId w:val="10"/>
    <w:lvlOverride w:ilvl="0">
      <w:startOverride w:val="1"/>
    </w:lvlOverride>
  </w:num>
  <w:num w:numId="3" w16cid:durableId="2017071713">
    <w:abstractNumId w:val="5"/>
    <w:lvlOverride w:ilvl="0">
      <w:startOverride w:val="1"/>
    </w:lvlOverride>
  </w:num>
  <w:num w:numId="4" w16cid:durableId="1637875812">
    <w:abstractNumId w:val="4"/>
    <w:lvlOverride w:ilvl="0">
      <w:startOverride w:val="1"/>
    </w:lvlOverride>
  </w:num>
  <w:num w:numId="5" w16cid:durableId="1954356692">
    <w:abstractNumId w:val="1"/>
    <w:lvlOverride w:ilvl="0">
      <w:startOverride w:val="1"/>
    </w:lvlOverride>
  </w:num>
  <w:num w:numId="6" w16cid:durableId="1493375020">
    <w:abstractNumId w:val="9"/>
    <w:lvlOverride w:ilvl="0">
      <w:startOverride w:val="1"/>
    </w:lvlOverride>
  </w:num>
  <w:num w:numId="7" w16cid:durableId="376466097">
    <w:abstractNumId w:val="2"/>
    <w:lvlOverride w:ilvl="0">
      <w:startOverride w:val="1"/>
    </w:lvlOverride>
  </w:num>
  <w:num w:numId="8" w16cid:durableId="2124839459">
    <w:abstractNumId w:val="7"/>
    <w:lvlOverride w:ilvl="0">
      <w:startOverride w:val="1"/>
    </w:lvlOverride>
  </w:num>
  <w:num w:numId="9" w16cid:durableId="1794664900">
    <w:abstractNumId w:val="6"/>
    <w:lvlOverride w:ilvl="0">
      <w:startOverride w:val="1"/>
    </w:lvlOverride>
  </w:num>
  <w:num w:numId="10" w16cid:durableId="762192385">
    <w:abstractNumId w:val="3"/>
    <w:lvlOverride w:ilvl="0">
      <w:startOverride w:val="1"/>
    </w:lvlOverride>
  </w:num>
  <w:num w:numId="11" w16cid:durableId="287973191">
    <w:abstractNumId w:val="8"/>
    <w:lvlOverride w:ilvl="0">
      <w:startOverride w:val="1"/>
    </w:lvlOverride>
  </w:num>
  <w:num w:numId="12" w16cid:durableId="57274120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09"/>
    <w:rsid w:val="001B0B5A"/>
    <w:rsid w:val="00241609"/>
    <w:rsid w:val="007063D9"/>
    <w:rsid w:val="00751EDC"/>
    <w:rsid w:val="008F7B59"/>
    <w:rsid w:val="00BF2E8A"/>
    <w:rsid w:val="00F2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35CE"/>
  <w15:docId w15:val="{47ABC757-AF35-413C-890C-97DF7D94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0B5A"/>
    <w:pPr>
      <w:spacing w:after="100"/>
    </w:pPr>
  </w:style>
  <w:style w:type="paragraph" w:styleId="TOC2">
    <w:name w:val="toc 2"/>
    <w:basedOn w:val="Normal"/>
    <w:next w:val="Normal"/>
    <w:autoRedefine/>
    <w:uiPriority w:val="39"/>
    <w:unhideWhenUsed/>
    <w:rsid w:val="001B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3790</Words>
  <Characters>21607</Characters>
  <Application>Microsoft Office Word</Application>
  <DocSecurity>0</DocSecurity>
  <Lines>180</Lines>
  <Paragraphs>50</Paragraphs>
  <ScaleCrop>false</ScaleCrop>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Repository Setup Guide — Superstore Retail Sales Analysis &amp; Forecasting</dc:title>
  <dc:creator>Evy</dc:creator>
  <cp:lastModifiedBy>Evelyn Livant</cp:lastModifiedBy>
  <cp:revision>3</cp:revision>
  <dcterms:created xsi:type="dcterms:W3CDTF">2026-07-10T22:07:00Z</dcterms:created>
  <dcterms:modified xsi:type="dcterms:W3CDTF">2026-08-07T20:42:00Z</dcterms:modified>
</cp:coreProperties>
</file>