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5E90F" w14:textId="77777777" w:rsidR="007658F8" w:rsidRPr="006254FA" w:rsidRDefault="00811D06">
      <w:pPr>
        <w:spacing w:before="900" w:after="120"/>
        <w:jc w:val="center"/>
        <w:rPr>
          <w:rFonts w:ascii="Times New Roman" w:hAnsi="Times New Roman" w:cs="Times New Roman"/>
        </w:rPr>
      </w:pPr>
      <w:r>
        <w:rPr>
          <w:rFonts w:ascii="Times New Roman" w:hAnsi="Times New Roman" w:cs="Times New Roman"/>
          <w:b/>
          <w:bCs/>
          <w:color w:val="595959"/>
          <w:sz w:val="26"/>
          <w:szCs w:val="26"/>
        </w:rPr>
        <w:t>DOCUMENT 15</w:t>
      </w:r>
    </w:p>
    <w:p w14:paraId="7B2AC3AE" w14:textId="77777777" w:rsidR="007658F8" w:rsidRPr="006254FA" w:rsidRDefault="00811D06">
      <w:pPr>
        <w:spacing w:after="160"/>
        <w:jc w:val="center"/>
        <w:rPr>
          <w:rFonts w:ascii="Times New Roman" w:hAnsi="Times New Roman" w:cs="Times New Roman"/>
        </w:rPr>
      </w:pPr>
      <w:r>
        <w:rPr>
          <w:rFonts w:ascii="Times New Roman" w:hAnsi="Times New Roman" w:cs="Times New Roman"/>
          <w:b/>
          <w:bCs/>
          <w:color w:val="1F3864"/>
          <w:sz w:val="48"/>
          <w:szCs w:val="48"/>
        </w:rPr>
        <w:t>Development Guide</w:t>
      </w:r>
    </w:p>
    <w:p w14:paraId="32A1E53F" w14:textId="77777777" w:rsidR="007658F8" w:rsidRPr="006254FA" w:rsidRDefault="00811D06">
      <w:pPr>
        <w:spacing w:after="160"/>
        <w:jc w:val="center"/>
        <w:rPr>
          <w:rFonts w:ascii="Times New Roman" w:hAnsi="Times New Roman" w:cs="Times New Roman"/>
        </w:rPr>
      </w:pPr>
      <w:r>
        <w:rPr>
          <w:rFonts w:ascii="Times New Roman" w:hAnsi="Times New Roman" w:cs="Times New Roman"/>
          <w:color w:val="2E74B5"/>
          <w:sz w:val="26"/>
          <w:szCs w:val="26"/>
        </w:rPr>
        <w:t>Building the Report Step by Step — Power BI Desktop, Power Query, DAX, Report Pages, and Delivery</w:t>
      </w:r>
    </w:p>
    <w:p w14:paraId="07E45F42" w14:textId="77777777" w:rsidR="007658F8" w:rsidRPr="006254FA" w:rsidRDefault="00811D06">
      <w:pPr>
        <w:spacing w:after="120"/>
        <w:jc w:val="center"/>
        <w:rPr>
          <w:rFonts w:ascii="Times New Roman" w:hAnsi="Times New Roman" w:cs="Times New Roman"/>
        </w:rPr>
      </w:pPr>
      <w:r>
        <w:rPr>
          <w:rFonts w:ascii="Times New Roman" w:hAnsi="Times New Roman" w:cs="Times New Roman"/>
          <w:b/>
          <w:bCs/>
          <w:sz w:val="26"/>
          <w:szCs w:val="26"/>
        </w:rPr>
        <w:t>Superstore Retail Sales Analysis &amp; Forecasting Dashboard</w:t>
      </w:r>
    </w:p>
    <w:p w14:paraId="5F271162" w14:textId="77777777" w:rsidR="007658F8" w:rsidRPr="006254FA" w:rsidRDefault="00811D06">
      <w:pPr>
        <w:spacing w:after="60"/>
        <w:jc w:val="center"/>
        <w:rPr>
          <w:rFonts w:ascii="Times New Roman" w:hAnsi="Times New Roman" w:cs="Times New Roman"/>
        </w:rPr>
      </w:pPr>
      <w:r>
        <w:rPr>
          <w:rFonts w:ascii="Times New Roman" w:hAnsi="Times New Roman" w:cs="Times New Roman"/>
          <w:color w:val="595959"/>
        </w:rPr>
        <w:t>Audience: All Project Roles (No Prior Knowledge of This Project Assumed)</w:t>
      </w:r>
    </w:p>
    <w:p w14:paraId="78D2D575" w14:textId="77777777" w:rsidR="007658F8" w:rsidRPr="006254FA" w:rsidRDefault="00811D06">
      <w:pPr>
        <w:jc w:val="center"/>
        <w:rPr>
          <w:rFonts w:ascii="Times New Roman" w:hAnsi="Times New Roman" w:cs="Times New Roman"/>
        </w:rPr>
      </w:pPr>
      <w:r>
        <w:rPr>
          <w:rFonts w:ascii="Times New Roman" w:hAnsi="Times New Roman" w:cs="Times New Roman"/>
          <w:i/>
          <w:iCs/>
          <w:color w:val="595959"/>
          <w:sz w:val="20"/>
          <w:szCs w:val="20"/>
        </w:rPr>
        <w:t>Version 1.0 · July 2026 · Portfolio Project · Companion to Documents 01, 08, 12</w:t>
      </w:r>
    </w:p>
    <w:p w14:paraId="4B53E92E" w14:textId="77777777" w:rsidR="007658F8" w:rsidRPr="006254FA" w:rsidRDefault="00811D06">
      <w:pPr>
        <w:rPr>
          <w:rFonts w:ascii="Times New Roman" w:hAnsi="Times New Roman" w:cs="Times New Roman"/>
        </w:rPr>
      </w:pPr>
      <w:r>
        <w:rPr>
          <w:rFonts w:ascii="Times New Roman" w:hAnsi="Times New Roman" w:cs="Times New Roman"/>
        </w:rPr>
        <w:br w:type="page"/>
      </w:r>
    </w:p>
    <w:p w14:paraId="6D257754" w14:textId="77777777" w:rsidR="007658F8" w:rsidRPr="006254FA" w:rsidRDefault="00811D06">
      <w:pPr>
        <w:pStyle w:val="Heading1"/>
        <w:spacing w:before="300" w:after="140"/>
        <w:rPr>
          <w:rFonts w:ascii="Times New Roman" w:hAnsi="Times New Roman" w:cs="Times New Roman"/>
        </w:rPr>
      </w:pPr>
      <w:bookmarkStart w:id="0" w:name="_Toc234758829"/>
      <w:r>
        <w:rPr>
          <w:rFonts w:ascii="Times New Roman" w:hAnsi="Times New Roman" w:cs="Times New Roman"/>
          <w:b/>
          <w:bCs/>
          <w:color w:val="1F3864"/>
          <w:sz w:val="30"/>
          <w:szCs w:val="30"/>
        </w:rPr>
        <w:lastRenderedPageBreak/>
        <w:t>Table of Contents</w:t>
      </w:r>
      <w:bookmarkEnd w:id="0"/>
    </w:p>
    <w:p w14:paraId="515FC7C0" w14:textId="77777777" w:rsidR="007658F8" w:rsidRPr="006254FA" w:rsidRDefault="00811D06">
      <w:pPr>
        <w:spacing w:after="100"/>
        <w:rPr>
          <w:rFonts w:ascii="Times New Roman" w:hAnsi="Times New Roman" w:cs="Times New Roman"/>
        </w:rPr>
      </w:pPr>
      <w:r>
        <w:rPr>
          <w:rFonts w:ascii="Times New Roman" w:hAnsi="Times New Roman" w:cs="Times New Roman"/>
          <w:i/>
          <w:iCs/>
          <w:color w:val="595959"/>
          <w:sz w:val="20"/>
          <w:szCs w:val="20"/>
        </w:rPr>
        <w:t>In Word: right-click the table and choose 'Update Field' (or press Ctrl+A then F9) to populate page numbers.</w:t>
      </w:r>
    </w:p>
    <w:sdt>
      <w:sdtPr>
        <w:rPr>
          <w:rFonts w:ascii="Times New Roman" w:hAnsi="Times New Roman" w:cs="Times New Roman"/>
        </w:rPr>
        <w:alias w:val="Table of Contents"/>
        <w:id w:val="-594558862"/>
      </w:sdtPr>
      <w:sdtEndPr/>
      <w:sdtContent>
        <w:p w14:paraId="627F02DD" w14:textId="77777777" w:rsidR="006254FA" w:rsidRPr="006254FA" w:rsidRDefault="00811D06">
          <w:pPr>
            <w:pStyle w:val="TOC1"/>
            <w:tabs>
              <w:tab w:val="right" w:leader="dot" w:pos="10070"/>
            </w:tabs>
            <w:rPr>
              <w:rFonts w:ascii="Times New Roman" w:hAnsi="Times New Roman" w:cs="Times New Roman"/>
              <w:noProof/>
            </w:rPr>
          </w:pPr>
          <w:r>
            <w:rPr>
              <w:rFonts w:ascii="Times New Roman" w:hAnsi="Times New Roman" w:cs="Times New Roman"/>
            </w:rPr>
            <w:fldChar w:fldCharType="begin"/>
            <w:instrText>TOC \h \o "1-2"</w:instrText>
            <w:fldChar w:fldCharType="separate"/>
          </w:r>
          <w:hyperlink w:anchor="_Toc234758829" w:history="1">
            <w:r>
              <w:rPr>
                <w:rStyle w:val="Hyperlink"/>
                <w:rFonts w:ascii="Times New Roman" w:hAnsi="Times New Roman" w:cs="Times New Roman"/>
                <w:b/>
                <w:bCs/>
                <w:noProof/>
              </w:rPr>
              <w:t>Table of Contents</w:t>
            </w:r>
            <w:r>
              <w:rPr>
                <w:rFonts w:ascii="Times New Roman" w:hAnsi="Times New Roman" w:cs="Times New Roman"/>
                <w:noProof/>
              </w:rPr>
              <w:tab/>
              <w:fldChar w:fldCharType="begin"/>
              <w:instrText xml:space="preserve"> PAGEREF _Toc234758829 \h </w:instrText>
              <w:fldChar w:fldCharType="separate"/>
              <w:t>1</w:t>
              <w:fldChar w:fldCharType="end"/>
            </w:r>
          </w:hyperlink>
        </w:p>
        <w:p w14:paraId="3D9DCAA0" w14:textId="77777777" w:rsidR="006254FA" w:rsidRPr="006254FA" w:rsidRDefault="006254FA">
          <w:pPr>
            <w:pStyle w:val="TOC1"/>
            <w:tabs>
              <w:tab w:val="right" w:leader="dot" w:pos="10070"/>
            </w:tabs>
            <w:rPr>
              <w:rFonts w:ascii="Times New Roman" w:hAnsi="Times New Roman" w:cs="Times New Roman"/>
              <w:noProof/>
            </w:rPr>
          </w:pPr>
          <w:hyperlink w:anchor="_Toc234758830" w:history="1">
            <w:r>
              <w:rPr>
                <w:rStyle w:val="Hyperlink"/>
                <w:rFonts w:ascii="Times New Roman" w:hAnsi="Times New Roman" w:cs="Times New Roman"/>
                <w:b/>
                <w:bCs/>
                <w:noProof/>
              </w:rPr>
              <w:t>1. Purpose and How to Use This Guide</w:t>
            </w:r>
            <w:r>
              <w:rPr>
                <w:rFonts w:ascii="Times New Roman" w:hAnsi="Times New Roman" w:cs="Times New Roman"/>
                <w:noProof/>
              </w:rPr>
              <w:tab/>
              <w:fldChar w:fldCharType="begin"/>
              <w:instrText xml:space="preserve"> PAGEREF _Toc234758830 \h </w:instrText>
              <w:fldChar w:fldCharType="separate"/>
              <w:t>1</w:t>
              <w:fldChar w:fldCharType="end"/>
            </w:r>
          </w:hyperlink>
        </w:p>
        <w:p w14:paraId="69733D01" w14:textId="77777777" w:rsidR="006254FA" w:rsidRPr="006254FA" w:rsidRDefault="006254FA">
          <w:pPr>
            <w:pStyle w:val="TOC1"/>
            <w:tabs>
              <w:tab w:val="right" w:leader="dot" w:pos="10070"/>
            </w:tabs>
            <w:rPr>
              <w:rFonts w:ascii="Times New Roman" w:hAnsi="Times New Roman" w:cs="Times New Roman"/>
              <w:noProof/>
            </w:rPr>
          </w:pPr>
          <w:hyperlink w:anchor="_Toc234758831" w:history="1">
            <w:r>
              <w:rPr>
                <w:rStyle w:val="Hyperlink"/>
                <w:rFonts w:ascii="Times New Roman" w:hAnsi="Times New Roman" w:cs="Times New Roman"/>
                <w:b/>
                <w:bCs/>
                <w:noProof/>
              </w:rPr>
              <w:t>2. Prerequisites and Environment</w:t>
            </w:r>
            <w:r>
              <w:rPr>
                <w:rFonts w:ascii="Times New Roman" w:hAnsi="Times New Roman" w:cs="Times New Roman"/>
                <w:noProof/>
              </w:rPr>
              <w:tab/>
              <w:fldChar w:fldCharType="begin"/>
              <w:instrText xml:space="preserve"> PAGEREF _Toc234758831 \h </w:instrText>
              <w:fldChar w:fldCharType="separate"/>
              <w:t>1</w:t>
              <w:fldChar w:fldCharType="end"/>
            </w:r>
          </w:hyperlink>
        </w:p>
        <w:p w14:paraId="04F84A40" w14:textId="77777777" w:rsidR="006254FA" w:rsidRPr="006254FA" w:rsidRDefault="006254FA">
          <w:pPr>
            <w:pStyle w:val="TOC2"/>
            <w:tabs>
              <w:tab w:val="right" w:leader="dot" w:pos="10070"/>
            </w:tabs>
            <w:rPr>
              <w:rFonts w:ascii="Times New Roman" w:hAnsi="Times New Roman" w:cs="Times New Roman"/>
              <w:noProof/>
            </w:rPr>
          </w:pPr>
          <w:hyperlink w:anchor="_Toc234758832" w:history="1">
            <w:r>
              <w:rPr>
                <w:rStyle w:val="Hyperlink"/>
                <w:rFonts w:ascii="Times New Roman" w:hAnsi="Times New Roman" w:cs="Times New Roman"/>
                <w:b/>
                <w:bCs/>
                <w:noProof/>
              </w:rPr>
              <w:t>2.1 Install Power BI Desktop</w:t>
            </w:r>
            <w:r>
              <w:rPr>
                <w:rFonts w:ascii="Times New Roman" w:hAnsi="Times New Roman" w:cs="Times New Roman"/>
                <w:noProof/>
              </w:rPr>
              <w:tab/>
              <w:fldChar w:fldCharType="begin"/>
              <w:instrText xml:space="preserve"> PAGEREF _Toc234758832 \h </w:instrText>
              <w:fldChar w:fldCharType="separate"/>
              <w:t>1</w:t>
              <w:fldChar w:fldCharType="end"/>
            </w:r>
          </w:hyperlink>
        </w:p>
        <w:p w14:paraId="44452888" w14:textId="77777777" w:rsidR="006254FA" w:rsidRPr="006254FA" w:rsidRDefault="006254FA">
          <w:pPr>
            <w:pStyle w:val="TOC2"/>
            <w:tabs>
              <w:tab w:val="right" w:leader="dot" w:pos="10070"/>
            </w:tabs>
            <w:rPr>
              <w:rFonts w:ascii="Times New Roman" w:hAnsi="Times New Roman" w:cs="Times New Roman"/>
              <w:noProof/>
            </w:rPr>
          </w:pPr>
          <w:hyperlink w:anchor="_Toc234758833" w:history="1">
            <w:r>
              <w:rPr>
                <w:rStyle w:val="Hyperlink"/>
                <w:rFonts w:ascii="Times New Roman" w:hAnsi="Times New Roman" w:cs="Times New Roman"/>
                <w:b/>
                <w:bCs/>
                <w:noProof/>
              </w:rPr>
              <w:t>2.2 Download the dataset</w:t>
            </w:r>
            <w:r>
              <w:rPr>
                <w:rFonts w:ascii="Times New Roman" w:hAnsi="Times New Roman" w:cs="Times New Roman"/>
                <w:noProof/>
              </w:rPr>
              <w:tab/>
              <w:fldChar w:fldCharType="begin"/>
              <w:instrText xml:space="preserve"> PAGEREF _Toc234758833 \h </w:instrText>
              <w:fldChar w:fldCharType="separate"/>
              <w:t>1</w:t>
              <w:fldChar w:fldCharType="end"/>
            </w:r>
          </w:hyperlink>
        </w:p>
        <w:p w14:paraId="2C30B47C" w14:textId="77777777" w:rsidR="006254FA" w:rsidRPr="006254FA" w:rsidRDefault="006254FA">
          <w:pPr>
            <w:pStyle w:val="TOC2"/>
            <w:tabs>
              <w:tab w:val="right" w:leader="dot" w:pos="10070"/>
            </w:tabs>
            <w:rPr>
              <w:rFonts w:ascii="Times New Roman" w:hAnsi="Times New Roman" w:cs="Times New Roman"/>
              <w:noProof/>
            </w:rPr>
          </w:pPr>
          <w:hyperlink w:anchor="_Toc234758834" w:history="1">
            <w:r>
              <w:rPr>
                <w:rStyle w:val="Hyperlink"/>
                <w:rFonts w:ascii="Times New Roman" w:hAnsi="Times New Roman" w:cs="Times New Roman"/>
                <w:b/>
                <w:bCs/>
                <w:noProof/>
              </w:rPr>
              <w:t>2.3 Expected dataset facts (memorize the first two)</w:t>
            </w:r>
            <w:r>
              <w:rPr>
                <w:rFonts w:ascii="Times New Roman" w:hAnsi="Times New Roman" w:cs="Times New Roman"/>
                <w:noProof/>
              </w:rPr>
              <w:tab/>
              <w:fldChar w:fldCharType="begin"/>
              <w:instrText xml:space="preserve"> PAGEREF _Toc234758834 \h </w:instrText>
              <w:fldChar w:fldCharType="separate"/>
              <w:t>1</w:t>
              <w:fldChar w:fldCharType="end"/>
            </w:r>
          </w:hyperlink>
        </w:p>
        <w:p w14:paraId="6388D309" w14:textId="77777777" w:rsidR="006254FA" w:rsidRPr="006254FA" w:rsidRDefault="006254FA">
          <w:pPr>
            <w:pStyle w:val="TOC2"/>
            <w:tabs>
              <w:tab w:val="right" w:leader="dot" w:pos="10070"/>
            </w:tabs>
            <w:rPr>
              <w:rFonts w:ascii="Times New Roman" w:hAnsi="Times New Roman" w:cs="Times New Roman"/>
              <w:noProof/>
            </w:rPr>
          </w:pPr>
          <w:hyperlink w:anchor="_Toc234758835" w:history="1">
            <w:r>
              <w:rPr>
                <w:rStyle w:val="Hyperlink"/>
                <w:rFonts w:ascii="Times New Roman" w:hAnsi="Times New Roman" w:cs="Times New Roman"/>
                <w:b/>
                <w:bCs/>
                <w:noProof/>
              </w:rPr>
              <w:t>2.4 Set up the repository first (recommended)</w:t>
            </w:r>
            <w:r>
              <w:rPr>
                <w:rFonts w:ascii="Times New Roman" w:hAnsi="Times New Roman" w:cs="Times New Roman"/>
                <w:noProof/>
              </w:rPr>
              <w:tab/>
              <w:fldChar w:fldCharType="begin"/>
              <w:instrText xml:space="preserve"> PAGEREF _Toc234758835 \h </w:instrText>
              <w:fldChar w:fldCharType="separate"/>
              <w:t>1</w:t>
              <w:fldChar w:fldCharType="end"/>
            </w:r>
          </w:hyperlink>
        </w:p>
        <w:p w14:paraId="1314DFE2" w14:textId="77777777" w:rsidR="006254FA" w:rsidRPr="006254FA" w:rsidRDefault="006254FA">
          <w:pPr>
            <w:pStyle w:val="TOC1"/>
            <w:tabs>
              <w:tab w:val="right" w:leader="dot" w:pos="10070"/>
            </w:tabs>
            <w:rPr>
              <w:rFonts w:ascii="Times New Roman" w:hAnsi="Times New Roman" w:cs="Times New Roman"/>
              <w:noProof/>
            </w:rPr>
          </w:pPr>
          <w:hyperlink w:anchor="_Toc234758836" w:history="1">
            <w:r>
              <w:rPr>
                <w:rStyle w:val="Hyperlink"/>
                <w:rFonts w:ascii="Times New Roman" w:hAnsi="Times New Roman" w:cs="Times New Roman"/>
                <w:b/>
                <w:bCs/>
                <w:noProof/>
              </w:rPr>
              <w:t>3. Block 1 — Data Model (0:00–1:00)</w:t>
            </w:r>
            <w:r>
              <w:rPr>
                <w:rFonts w:ascii="Times New Roman" w:hAnsi="Times New Roman" w:cs="Times New Roman"/>
                <w:noProof/>
              </w:rPr>
              <w:tab/>
              <w:fldChar w:fldCharType="begin"/>
              <w:instrText xml:space="preserve"> PAGEREF _Toc234758836 \h </w:instrText>
              <w:fldChar w:fldCharType="separate"/>
              <w:t>1</w:t>
              <w:fldChar w:fldCharType="end"/>
            </w:r>
          </w:hyperlink>
        </w:p>
        <w:p w14:paraId="22DD8BE3" w14:textId="77777777" w:rsidR="006254FA" w:rsidRPr="006254FA" w:rsidRDefault="006254FA">
          <w:pPr>
            <w:pStyle w:val="TOC2"/>
            <w:tabs>
              <w:tab w:val="right" w:leader="dot" w:pos="10070"/>
            </w:tabs>
            <w:rPr>
              <w:rFonts w:ascii="Times New Roman" w:hAnsi="Times New Roman" w:cs="Times New Roman"/>
              <w:noProof/>
            </w:rPr>
          </w:pPr>
          <w:hyperlink w:anchor="_Toc234758837" w:history="1">
            <w:r>
              <w:rPr>
                <w:rStyle w:val="Hyperlink"/>
                <w:rFonts w:ascii="Times New Roman" w:hAnsi="Times New Roman" w:cs="Times New Roman"/>
                <w:b/>
                <w:bCs/>
                <w:noProof/>
              </w:rPr>
              <w:t>3.1 Load the CSV into Power Query</w:t>
            </w:r>
            <w:r>
              <w:rPr>
                <w:rFonts w:ascii="Times New Roman" w:hAnsi="Times New Roman" w:cs="Times New Roman"/>
                <w:noProof/>
              </w:rPr>
              <w:tab/>
              <w:fldChar w:fldCharType="begin"/>
              <w:instrText xml:space="preserve"> PAGEREF _Toc234758837 \h </w:instrText>
              <w:fldChar w:fldCharType="separate"/>
              <w:t>1</w:t>
              <w:fldChar w:fldCharType="end"/>
            </w:r>
          </w:hyperlink>
        </w:p>
        <w:p w14:paraId="284C5271" w14:textId="77777777" w:rsidR="006254FA" w:rsidRPr="006254FA" w:rsidRDefault="006254FA">
          <w:pPr>
            <w:pStyle w:val="TOC2"/>
            <w:tabs>
              <w:tab w:val="right" w:leader="dot" w:pos="10070"/>
            </w:tabs>
            <w:rPr>
              <w:rFonts w:ascii="Times New Roman" w:hAnsi="Times New Roman" w:cs="Times New Roman"/>
              <w:noProof/>
            </w:rPr>
          </w:pPr>
          <w:hyperlink w:anchor="_Toc234758838" w:history="1">
            <w:r>
              <w:rPr>
                <w:rStyle w:val="Hyperlink"/>
                <w:rFonts w:ascii="Times New Roman" w:hAnsi="Times New Roman" w:cs="Times New Roman"/>
                <w:b/>
                <w:bCs/>
                <w:noProof/>
              </w:rPr>
              <w:t>3.2 Create the composite keys on staging</w:t>
            </w:r>
            <w:r>
              <w:rPr>
                <w:rFonts w:ascii="Times New Roman" w:hAnsi="Times New Roman" w:cs="Times New Roman"/>
                <w:noProof/>
              </w:rPr>
              <w:tab/>
              <w:fldChar w:fldCharType="begin"/>
              <w:instrText xml:space="preserve"> PAGEREF _Toc234758838 \h </w:instrText>
              <w:fldChar w:fldCharType="separate"/>
              <w:t>1</w:t>
              <w:fldChar w:fldCharType="end"/>
            </w:r>
          </w:hyperlink>
        </w:p>
        <w:p w14:paraId="13037DC3" w14:textId="77777777" w:rsidR="006254FA" w:rsidRPr="006254FA" w:rsidRDefault="006254FA">
          <w:pPr>
            <w:pStyle w:val="TOC2"/>
            <w:tabs>
              <w:tab w:val="right" w:leader="dot" w:pos="10070"/>
            </w:tabs>
            <w:rPr>
              <w:rFonts w:ascii="Times New Roman" w:hAnsi="Times New Roman" w:cs="Times New Roman"/>
              <w:noProof/>
            </w:rPr>
          </w:pPr>
          <w:hyperlink w:anchor="_Toc234758839" w:history="1">
            <w:r>
              <w:rPr>
                <w:rStyle w:val="Hyperlink"/>
                <w:rFonts w:ascii="Times New Roman" w:hAnsi="Times New Roman" w:cs="Times New Roman"/>
                <w:b/>
                <w:bCs/>
                <w:noProof/>
              </w:rPr>
              <w:t>3.3 Split the dimensions</w:t>
            </w:r>
            <w:r>
              <w:rPr>
                <w:rFonts w:ascii="Times New Roman" w:hAnsi="Times New Roman" w:cs="Times New Roman"/>
                <w:noProof/>
              </w:rPr>
              <w:tab/>
              <w:fldChar w:fldCharType="begin"/>
              <w:instrText xml:space="preserve"> PAGEREF _Toc234758839 \h </w:instrText>
              <w:fldChar w:fldCharType="separate"/>
              <w:t>1</w:t>
              <w:fldChar w:fldCharType="end"/>
            </w:r>
          </w:hyperlink>
        </w:p>
        <w:p w14:paraId="07FC6AF9" w14:textId="77777777" w:rsidR="006254FA" w:rsidRPr="006254FA" w:rsidRDefault="006254FA">
          <w:pPr>
            <w:pStyle w:val="TOC2"/>
            <w:tabs>
              <w:tab w:val="right" w:leader="dot" w:pos="10070"/>
            </w:tabs>
            <w:rPr>
              <w:rFonts w:ascii="Times New Roman" w:hAnsi="Times New Roman" w:cs="Times New Roman"/>
              <w:noProof/>
            </w:rPr>
          </w:pPr>
          <w:hyperlink w:anchor="_Toc234758840" w:history="1">
            <w:r>
              <w:rPr>
                <w:rStyle w:val="Hyperlink"/>
                <w:rFonts w:ascii="Times New Roman" w:hAnsi="Times New Roman" w:cs="Times New Roman"/>
                <w:b/>
                <w:bCs/>
                <w:noProof/>
              </w:rPr>
              <w:t>3.4 Build FactSales</w:t>
            </w:r>
            <w:r>
              <w:rPr>
                <w:rFonts w:ascii="Times New Roman" w:hAnsi="Times New Roman" w:cs="Times New Roman"/>
                <w:noProof/>
              </w:rPr>
              <w:tab/>
              <w:fldChar w:fldCharType="begin"/>
              <w:instrText xml:space="preserve"> PAGEREF _Toc234758840 \h </w:instrText>
              <w:fldChar w:fldCharType="separate"/>
              <w:t>1</w:t>
              <w:fldChar w:fldCharType="end"/>
            </w:r>
          </w:hyperlink>
        </w:p>
        <w:p w14:paraId="79A090B8" w14:textId="77777777" w:rsidR="006254FA" w:rsidRPr="006254FA" w:rsidRDefault="006254FA">
          <w:pPr>
            <w:pStyle w:val="TOC2"/>
            <w:tabs>
              <w:tab w:val="right" w:leader="dot" w:pos="10070"/>
            </w:tabs>
            <w:rPr>
              <w:rFonts w:ascii="Times New Roman" w:hAnsi="Times New Roman" w:cs="Times New Roman"/>
              <w:noProof/>
            </w:rPr>
          </w:pPr>
          <w:hyperlink w:anchor="_Toc234758841" w:history="1">
            <w:r>
              <w:rPr>
                <w:rStyle w:val="Hyperlink"/>
                <w:rFonts w:ascii="Times New Roman" w:hAnsi="Times New Roman" w:cs="Times New Roman"/>
                <w:b/>
                <w:bCs/>
                <w:noProof/>
              </w:rPr>
              <w:t>3.5 Create the SalesQuota query</w:t>
            </w:r>
            <w:r>
              <w:rPr>
                <w:rFonts w:ascii="Times New Roman" w:hAnsi="Times New Roman" w:cs="Times New Roman"/>
                <w:noProof/>
              </w:rPr>
              <w:tab/>
              <w:fldChar w:fldCharType="begin"/>
              <w:instrText xml:space="preserve"> PAGEREF _Toc234758841 \h </w:instrText>
              <w:fldChar w:fldCharType="separate"/>
              <w:t>1</w:t>
              <w:fldChar w:fldCharType="end"/>
            </w:r>
          </w:hyperlink>
        </w:p>
        <w:p w14:paraId="1FDCE0E0" w14:textId="77777777" w:rsidR="006254FA" w:rsidRPr="006254FA" w:rsidRDefault="006254FA">
          <w:pPr>
            <w:pStyle w:val="TOC2"/>
            <w:tabs>
              <w:tab w:val="right" w:leader="dot" w:pos="10070"/>
            </w:tabs>
            <w:rPr>
              <w:rFonts w:ascii="Times New Roman" w:hAnsi="Times New Roman" w:cs="Times New Roman"/>
              <w:noProof/>
            </w:rPr>
          </w:pPr>
          <w:hyperlink w:anchor="_Toc234758842" w:history="1">
            <w:r>
              <w:rPr>
                <w:rStyle w:val="Hyperlink"/>
                <w:rFonts w:ascii="Times New Roman" w:hAnsi="Times New Roman" w:cs="Times New Roman"/>
                <w:b/>
                <w:bCs/>
                <w:noProof/>
              </w:rPr>
              <w:t>3.6 DAX date table</w:t>
            </w:r>
            <w:r>
              <w:rPr>
                <w:rFonts w:ascii="Times New Roman" w:hAnsi="Times New Roman" w:cs="Times New Roman"/>
                <w:noProof/>
              </w:rPr>
              <w:tab/>
              <w:fldChar w:fldCharType="begin"/>
              <w:instrText xml:space="preserve"> PAGEREF _Toc234758842 \h </w:instrText>
              <w:fldChar w:fldCharType="separate"/>
              <w:t>1</w:t>
              <w:fldChar w:fldCharType="end"/>
            </w:r>
          </w:hyperlink>
        </w:p>
        <w:p w14:paraId="77ABB8EE" w14:textId="77777777" w:rsidR="006254FA" w:rsidRPr="006254FA" w:rsidRDefault="006254FA">
          <w:pPr>
            <w:pStyle w:val="TOC2"/>
            <w:tabs>
              <w:tab w:val="right" w:leader="dot" w:pos="10070"/>
            </w:tabs>
            <w:rPr>
              <w:rFonts w:ascii="Times New Roman" w:hAnsi="Times New Roman" w:cs="Times New Roman"/>
              <w:noProof/>
            </w:rPr>
          </w:pPr>
          <w:hyperlink w:anchor="_Toc234758843" w:history="1">
            <w:r>
              <w:rPr>
                <w:rStyle w:val="Hyperlink"/>
                <w:rFonts w:ascii="Times New Roman" w:hAnsi="Times New Roman" w:cs="Times New Roman"/>
                <w:b/>
                <w:bCs/>
                <w:noProof/>
              </w:rPr>
              <w:t>3.7 Relationships, hygiene, and formats</w:t>
            </w:r>
            <w:r>
              <w:rPr>
                <w:rFonts w:ascii="Times New Roman" w:hAnsi="Times New Roman" w:cs="Times New Roman"/>
                <w:noProof/>
              </w:rPr>
              <w:tab/>
              <w:fldChar w:fldCharType="begin"/>
              <w:instrText xml:space="preserve"> PAGEREF _Toc234758843 \h </w:instrText>
              <w:fldChar w:fldCharType="separate"/>
              <w:t>1</w:t>
              <w:fldChar w:fldCharType="end"/>
            </w:r>
          </w:hyperlink>
        </w:p>
        <w:p w14:paraId="11E26E36" w14:textId="77777777" w:rsidR="006254FA" w:rsidRPr="006254FA" w:rsidRDefault="006254FA">
          <w:pPr>
            <w:pStyle w:val="TOC1"/>
            <w:tabs>
              <w:tab w:val="right" w:leader="dot" w:pos="10070"/>
            </w:tabs>
            <w:rPr>
              <w:rFonts w:ascii="Times New Roman" w:hAnsi="Times New Roman" w:cs="Times New Roman"/>
              <w:noProof/>
            </w:rPr>
          </w:pPr>
          <w:hyperlink w:anchor="_Toc234758844" w:history="1">
            <w:r>
              <w:rPr>
                <w:rStyle w:val="Hyperlink"/>
                <w:rFonts w:ascii="Times New Roman" w:hAnsi="Times New Roman" w:cs="Times New Roman"/>
                <w:b/>
                <w:bCs/>
                <w:noProof/>
              </w:rPr>
              <w:t>4. Block 2 — Measure Layer (1:00–2:00)</w:t>
            </w:r>
            <w:r>
              <w:rPr>
                <w:rFonts w:ascii="Times New Roman" w:hAnsi="Times New Roman" w:cs="Times New Roman"/>
                <w:noProof/>
              </w:rPr>
              <w:tab/>
              <w:fldChar w:fldCharType="begin"/>
              <w:instrText xml:space="preserve"> PAGEREF _Toc234758844 \h </w:instrText>
              <w:fldChar w:fldCharType="separate"/>
              <w:t>1</w:t>
              <w:fldChar w:fldCharType="end"/>
            </w:r>
          </w:hyperlink>
        </w:p>
        <w:p w14:paraId="36AAC8E3" w14:textId="77777777" w:rsidR="006254FA" w:rsidRPr="006254FA" w:rsidRDefault="006254FA">
          <w:pPr>
            <w:pStyle w:val="TOC2"/>
            <w:tabs>
              <w:tab w:val="right" w:leader="dot" w:pos="10070"/>
            </w:tabs>
            <w:rPr>
              <w:rFonts w:ascii="Times New Roman" w:hAnsi="Times New Roman" w:cs="Times New Roman"/>
              <w:noProof/>
            </w:rPr>
          </w:pPr>
          <w:hyperlink w:anchor="_Toc234758845" w:history="1">
            <w:r>
              <w:rPr>
                <w:rStyle w:val="Hyperlink"/>
                <w:rFonts w:ascii="Times New Roman" w:hAnsi="Times New Roman" w:cs="Times New Roman"/>
                <w:b/>
                <w:bCs/>
                <w:noProof/>
              </w:rPr>
              <w:t>4.1 Create the measure home table</w:t>
            </w:r>
            <w:r>
              <w:rPr>
                <w:rFonts w:ascii="Times New Roman" w:hAnsi="Times New Roman" w:cs="Times New Roman"/>
                <w:noProof/>
              </w:rPr>
              <w:tab/>
              <w:fldChar w:fldCharType="begin"/>
              <w:instrText xml:space="preserve"> PAGEREF _Toc234758845 \h </w:instrText>
              <w:fldChar w:fldCharType="separate"/>
              <w:t>1</w:t>
              <w:fldChar w:fldCharType="end"/>
            </w:r>
          </w:hyperlink>
        </w:p>
        <w:p w14:paraId="50E979F1" w14:textId="77777777" w:rsidR="006254FA" w:rsidRPr="006254FA" w:rsidRDefault="006254FA">
          <w:pPr>
            <w:pStyle w:val="TOC2"/>
            <w:tabs>
              <w:tab w:val="right" w:leader="dot" w:pos="10070"/>
            </w:tabs>
            <w:rPr>
              <w:rFonts w:ascii="Times New Roman" w:hAnsi="Times New Roman" w:cs="Times New Roman"/>
              <w:noProof/>
            </w:rPr>
          </w:pPr>
          <w:hyperlink w:anchor="_Toc234758846" w:history="1">
            <w:r>
              <w:rPr>
                <w:rStyle w:val="Hyperlink"/>
                <w:rFonts w:ascii="Times New Roman" w:hAnsi="Times New Roman" w:cs="Times New Roman"/>
                <w:b/>
                <w:bCs/>
                <w:noProof/>
              </w:rPr>
              <w:t>4.2 Enter the measures</w:t>
            </w:r>
            <w:r>
              <w:rPr>
                <w:rFonts w:ascii="Times New Roman" w:hAnsi="Times New Roman" w:cs="Times New Roman"/>
                <w:noProof/>
              </w:rPr>
              <w:tab/>
              <w:fldChar w:fldCharType="begin"/>
              <w:instrText xml:space="preserve"> PAGEREF _Toc234758846 \h </w:instrText>
              <w:fldChar w:fldCharType="separate"/>
              <w:t>1</w:t>
              <w:fldChar w:fldCharType="end"/>
            </w:r>
          </w:hyperlink>
        </w:p>
        <w:p w14:paraId="27F7E559" w14:textId="77777777" w:rsidR="006254FA" w:rsidRPr="006254FA" w:rsidRDefault="006254FA">
          <w:pPr>
            <w:pStyle w:val="TOC2"/>
            <w:tabs>
              <w:tab w:val="right" w:leader="dot" w:pos="10070"/>
            </w:tabs>
            <w:rPr>
              <w:rFonts w:ascii="Times New Roman" w:hAnsi="Times New Roman" w:cs="Times New Roman"/>
              <w:noProof/>
            </w:rPr>
          </w:pPr>
          <w:hyperlink w:anchor="_Toc234758847" w:history="1">
            <w:r>
              <w:rPr>
                <w:rStyle w:val="Hyperlink"/>
                <w:rFonts w:ascii="Times New Roman" w:hAnsi="Times New Roman" w:cs="Times New Roman"/>
                <w:b/>
                <w:bCs/>
                <w:noProof/>
              </w:rPr>
              <w:t>4.3 What-if parameter</w:t>
            </w:r>
            <w:r>
              <w:rPr>
                <w:rFonts w:ascii="Times New Roman" w:hAnsi="Times New Roman" w:cs="Times New Roman"/>
                <w:noProof/>
              </w:rPr>
              <w:tab/>
              <w:fldChar w:fldCharType="begin"/>
              <w:instrText xml:space="preserve"> PAGEREF _Toc234758847 \h </w:instrText>
              <w:fldChar w:fldCharType="separate"/>
              <w:t>1</w:t>
              <w:fldChar w:fldCharType="end"/>
            </w:r>
          </w:hyperlink>
        </w:p>
        <w:p w14:paraId="6C265627" w14:textId="77777777" w:rsidR="006254FA" w:rsidRPr="006254FA" w:rsidRDefault="006254FA">
          <w:pPr>
            <w:pStyle w:val="TOC2"/>
            <w:tabs>
              <w:tab w:val="right" w:leader="dot" w:pos="10070"/>
            </w:tabs>
            <w:rPr>
              <w:rFonts w:ascii="Times New Roman" w:hAnsi="Times New Roman" w:cs="Times New Roman"/>
              <w:noProof/>
            </w:rPr>
          </w:pPr>
          <w:hyperlink w:anchor="_Toc234758848" w:history="1">
            <w:r>
              <w:rPr>
                <w:rStyle w:val="Hyperlink"/>
                <w:rFonts w:ascii="Times New Roman" w:hAnsi="Times New Roman" w:cs="Times New Roman"/>
                <w:b/>
                <w:bCs/>
                <w:noProof/>
              </w:rPr>
              <w:t>4.4 Validation checkpoint</w:t>
            </w:r>
            <w:r>
              <w:rPr>
                <w:rFonts w:ascii="Times New Roman" w:hAnsi="Times New Roman" w:cs="Times New Roman"/>
                <w:noProof/>
              </w:rPr>
              <w:tab/>
              <w:fldChar w:fldCharType="begin"/>
              <w:instrText xml:space="preserve"> PAGEREF _Toc234758848 \h </w:instrText>
              <w:fldChar w:fldCharType="separate"/>
              <w:t>1</w:t>
              <w:fldChar w:fldCharType="end"/>
            </w:r>
          </w:hyperlink>
        </w:p>
        <w:p w14:paraId="15C419AC" w14:textId="77777777" w:rsidR="006254FA" w:rsidRPr="006254FA" w:rsidRDefault="006254FA">
          <w:pPr>
            <w:pStyle w:val="TOC1"/>
            <w:tabs>
              <w:tab w:val="right" w:leader="dot" w:pos="10070"/>
            </w:tabs>
            <w:rPr>
              <w:rFonts w:ascii="Times New Roman" w:hAnsi="Times New Roman" w:cs="Times New Roman"/>
              <w:noProof/>
            </w:rPr>
          </w:pPr>
          <w:hyperlink w:anchor="_Toc234758849" w:history="1">
            <w:r>
              <w:rPr>
                <w:rStyle w:val="Hyperlink"/>
                <w:rFonts w:ascii="Times New Roman" w:hAnsi="Times New Roman" w:cs="Times New Roman"/>
                <w:b/>
                <w:bCs/>
                <w:noProof/>
              </w:rPr>
              <w:t>5. Block 3 — Report Pages (2:00–3:00)</w:t>
            </w:r>
            <w:r>
              <w:rPr>
                <w:rFonts w:ascii="Times New Roman" w:hAnsi="Times New Roman" w:cs="Times New Roman"/>
                <w:noProof/>
              </w:rPr>
              <w:tab/>
              <w:fldChar w:fldCharType="begin"/>
              <w:instrText xml:space="preserve"> PAGEREF _Toc234758849 \h </w:instrText>
              <w:fldChar w:fldCharType="separate"/>
              <w:t>1</w:t>
              <w:fldChar w:fldCharType="end"/>
            </w:r>
          </w:hyperlink>
        </w:p>
        <w:p w14:paraId="1F198692" w14:textId="77777777" w:rsidR="006254FA" w:rsidRPr="006254FA" w:rsidRDefault="006254FA">
          <w:pPr>
            <w:pStyle w:val="TOC2"/>
            <w:tabs>
              <w:tab w:val="right" w:leader="dot" w:pos="10070"/>
            </w:tabs>
            <w:rPr>
              <w:rFonts w:ascii="Times New Roman" w:hAnsi="Times New Roman" w:cs="Times New Roman"/>
              <w:noProof/>
            </w:rPr>
          </w:pPr>
          <w:hyperlink w:anchor="_Toc234758850" w:history="1">
            <w:r>
              <w:rPr>
                <w:rStyle w:val="Hyperlink"/>
                <w:rFonts w:ascii="Times New Roman" w:hAnsi="Times New Roman" w:cs="Times New Roman"/>
                <w:b/>
                <w:bCs/>
                <w:noProof/>
              </w:rPr>
              <w:t>5.1 Theme and page setup</w:t>
            </w:r>
            <w:r>
              <w:rPr>
                <w:rFonts w:ascii="Times New Roman" w:hAnsi="Times New Roman" w:cs="Times New Roman"/>
                <w:noProof/>
              </w:rPr>
              <w:tab/>
              <w:fldChar w:fldCharType="begin"/>
              <w:instrText xml:space="preserve"> PAGEREF _Toc234758850 \h </w:instrText>
              <w:fldChar w:fldCharType="separate"/>
              <w:t>1</w:t>
              <w:fldChar w:fldCharType="end"/>
            </w:r>
          </w:hyperlink>
        </w:p>
        <w:p w14:paraId="314C5386" w14:textId="77777777" w:rsidR="006254FA" w:rsidRPr="006254FA" w:rsidRDefault="006254FA">
          <w:pPr>
            <w:pStyle w:val="TOC2"/>
            <w:tabs>
              <w:tab w:val="right" w:leader="dot" w:pos="10070"/>
            </w:tabs>
            <w:rPr>
              <w:rFonts w:ascii="Times New Roman" w:hAnsi="Times New Roman" w:cs="Times New Roman"/>
              <w:noProof/>
            </w:rPr>
          </w:pPr>
          <w:hyperlink w:anchor="_Toc234758851" w:history="1">
            <w:r>
              <w:rPr>
                <w:rStyle w:val="Hyperlink"/>
                <w:rFonts w:ascii="Times New Roman" w:hAnsi="Times New Roman" w:cs="Times New Roman"/>
                <w:b/>
                <w:bCs/>
                <w:noProof/>
              </w:rPr>
              <w:t>5.2 Page 1 — Sales Performance (visuals 1.1–1.8)</w:t>
            </w:r>
            <w:r>
              <w:rPr>
                <w:rFonts w:ascii="Times New Roman" w:hAnsi="Times New Roman" w:cs="Times New Roman"/>
                <w:noProof/>
              </w:rPr>
              <w:tab/>
              <w:fldChar w:fldCharType="begin"/>
              <w:instrText xml:space="preserve"> PAGEREF _Toc234758851 \h </w:instrText>
              <w:fldChar w:fldCharType="separate"/>
              <w:t>1</w:t>
              <w:fldChar w:fldCharType="end"/>
            </w:r>
          </w:hyperlink>
        </w:p>
        <w:p w14:paraId="582D1644" w14:textId="77777777" w:rsidR="006254FA" w:rsidRPr="006254FA" w:rsidRDefault="006254FA">
          <w:pPr>
            <w:pStyle w:val="TOC2"/>
            <w:tabs>
              <w:tab w:val="right" w:leader="dot" w:pos="10070"/>
            </w:tabs>
            <w:rPr>
              <w:rFonts w:ascii="Times New Roman" w:hAnsi="Times New Roman" w:cs="Times New Roman"/>
              <w:noProof/>
            </w:rPr>
          </w:pPr>
          <w:hyperlink w:anchor="_Toc234758852" w:history="1">
            <w:r>
              <w:rPr>
                <w:rStyle w:val="Hyperlink"/>
                <w:rFonts w:ascii="Times New Roman" w:hAnsi="Times New Roman" w:cs="Times New Roman"/>
                <w:b/>
                <w:bCs/>
                <w:noProof/>
              </w:rPr>
              <w:t>5.3 Page 2 — Forecast &amp; Outlook (visuals 2.1–2.6)</w:t>
            </w:r>
            <w:r>
              <w:rPr>
                <w:rFonts w:ascii="Times New Roman" w:hAnsi="Times New Roman" w:cs="Times New Roman"/>
                <w:noProof/>
              </w:rPr>
              <w:tab/>
              <w:fldChar w:fldCharType="begin"/>
              <w:instrText xml:space="preserve"> PAGEREF _Toc234758852 \h </w:instrText>
              <w:fldChar w:fldCharType="separate"/>
              <w:t>1</w:t>
              <w:fldChar w:fldCharType="end"/>
            </w:r>
          </w:hyperlink>
        </w:p>
        <w:p w14:paraId="54BC1FB2" w14:textId="77777777" w:rsidR="006254FA" w:rsidRPr="006254FA" w:rsidRDefault="006254FA">
          <w:pPr>
            <w:pStyle w:val="TOC2"/>
            <w:tabs>
              <w:tab w:val="right" w:leader="dot" w:pos="10070"/>
            </w:tabs>
            <w:rPr>
              <w:rFonts w:ascii="Times New Roman" w:hAnsi="Times New Roman" w:cs="Times New Roman"/>
              <w:noProof/>
            </w:rPr>
          </w:pPr>
          <w:hyperlink w:anchor="_Toc234758853" w:history="1">
            <w:r>
              <w:rPr>
                <w:rStyle w:val="Hyperlink"/>
                <w:rFonts w:ascii="Times New Roman" w:hAnsi="Times New Roman" w:cs="Times New Roman"/>
                <w:b/>
                <w:bCs/>
                <w:noProof/>
              </w:rPr>
              <w:t>5.4 Page 3 — Account &amp; Rep Actions (visuals 3.1–3.4)</w:t>
            </w:r>
            <w:r>
              <w:rPr>
                <w:rFonts w:ascii="Times New Roman" w:hAnsi="Times New Roman" w:cs="Times New Roman"/>
                <w:noProof/>
              </w:rPr>
              <w:tab/>
              <w:fldChar w:fldCharType="begin"/>
              <w:instrText xml:space="preserve"> PAGEREF _Toc234758853 \h </w:instrText>
              <w:fldChar w:fldCharType="separate"/>
              <w:t>1</w:t>
              <w:fldChar w:fldCharType="end"/>
            </w:r>
          </w:hyperlink>
        </w:p>
        <w:p w14:paraId="5018C635" w14:textId="77777777" w:rsidR="006254FA" w:rsidRPr="006254FA" w:rsidRDefault="006254FA">
          <w:pPr>
            <w:pStyle w:val="TOC1"/>
            <w:tabs>
              <w:tab w:val="right" w:leader="dot" w:pos="10070"/>
            </w:tabs>
            <w:rPr>
              <w:rFonts w:ascii="Times New Roman" w:hAnsi="Times New Roman" w:cs="Times New Roman"/>
              <w:noProof/>
            </w:rPr>
          </w:pPr>
          <w:hyperlink w:anchor="_Toc234758854" w:history="1">
            <w:r>
              <w:rPr>
                <w:rStyle w:val="Hyperlink"/>
                <w:rFonts w:ascii="Times New Roman" w:hAnsi="Times New Roman" w:cs="Times New Roman"/>
                <w:b/>
                <w:bCs/>
                <w:noProof/>
              </w:rPr>
              <w:t>6. Block 4 — Polish and Delivery (3:00–4:00)</w:t>
            </w:r>
            <w:r>
              <w:rPr>
                <w:rFonts w:ascii="Times New Roman" w:hAnsi="Times New Roman" w:cs="Times New Roman"/>
                <w:noProof/>
              </w:rPr>
              <w:tab/>
              <w:fldChar w:fldCharType="begin"/>
              <w:instrText xml:space="preserve"> PAGEREF _Toc234758854 \h </w:instrText>
              <w:fldChar w:fldCharType="separate"/>
              <w:t>1</w:t>
              <w:fldChar w:fldCharType="end"/>
            </w:r>
          </w:hyperlink>
        </w:p>
        <w:p w14:paraId="6178B139" w14:textId="77777777" w:rsidR="006254FA" w:rsidRPr="006254FA" w:rsidRDefault="006254FA">
          <w:pPr>
            <w:pStyle w:val="TOC2"/>
            <w:tabs>
              <w:tab w:val="right" w:leader="dot" w:pos="10070"/>
            </w:tabs>
            <w:rPr>
              <w:rFonts w:ascii="Times New Roman" w:hAnsi="Times New Roman" w:cs="Times New Roman"/>
              <w:noProof/>
            </w:rPr>
          </w:pPr>
          <w:hyperlink w:anchor="_Toc234758855" w:history="1">
            <w:r>
              <w:rPr>
                <w:rStyle w:val="Hyperlink"/>
                <w:rFonts w:ascii="Times New Roman" w:hAnsi="Times New Roman" w:cs="Times New Roman"/>
                <w:b/>
                <w:bCs/>
                <w:noProof/>
              </w:rPr>
              <w:t>6.1 Cross-page polish</w:t>
            </w:r>
            <w:r>
              <w:rPr>
                <w:rFonts w:ascii="Times New Roman" w:hAnsi="Times New Roman" w:cs="Times New Roman"/>
                <w:noProof/>
              </w:rPr>
              <w:tab/>
              <w:fldChar w:fldCharType="begin"/>
              <w:instrText xml:space="preserve"> PAGEREF _Toc234758855 \h </w:instrText>
              <w:fldChar w:fldCharType="separate"/>
              <w:t>1</w:t>
              <w:fldChar w:fldCharType="end"/>
            </w:r>
          </w:hyperlink>
        </w:p>
        <w:p w14:paraId="6E33CCF8" w14:textId="77777777" w:rsidR="006254FA" w:rsidRPr="006254FA" w:rsidRDefault="006254FA">
          <w:pPr>
            <w:pStyle w:val="TOC2"/>
            <w:tabs>
              <w:tab w:val="right" w:leader="dot" w:pos="10070"/>
            </w:tabs>
            <w:rPr>
              <w:rFonts w:ascii="Times New Roman" w:hAnsi="Times New Roman" w:cs="Times New Roman"/>
              <w:noProof/>
            </w:rPr>
          </w:pPr>
          <w:hyperlink w:anchor="_Toc234758856" w:history="1">
            <w:r>
              <w:rPr>
                <w:rStyle w:val="Hyperlink"/>
                <w:rFonts w:ascii="Times New Roman" w:hAnsi="Times New Roman" w:cs="Times New Roman"/>
                <w:b/>
                <w:bCs/>
                <w:noProof/>
              </w:rPr>
              <w:t>6.2 Save in both formats</w:t>
            </w:r>
            <w:r>
              <w:rPr>
                <w:rFonts w:ascii="Times New Roman" w:hAnsi="Times New Roman" w:cs="Times New Roman"/>
                <w:noProof/>
              </w:rPr>
              <w:tab/>
              <w:fldChar w:fldCharType="begin"/>
              <w:instrText xml:space="preserve"> PAGEREF _Toc234758856 \h </w:instrText>
              <w:fldChar w:fldCharType="separate"/>
              <w:t>1</w:t>
              <w:fldChar w:fldCharType="end"/>
            </w:r>
          </w:hyperlink>
        </w:p>
        <w:p w14:paraId="544B2A32" w14:textId="77777777" w:rsidR="006254FA" w:rsidRPr="006254FA" w:rsidRDefault="006254FA">
          <w:pPr>
            <w:pStyle w:val="TOC2"/>
            <w:tabs>
              <w:tab w:val="right" w:leader="dot" w:pos="10070"/>
            </w:tabs>
            <w:rPr>
              <w:rFonts w:ascii="Times New Roman" w:hAnsi="Times New Roman" w:cs="Times New Roman"/>
              <w:noProof/>
            </w:rPr>
          </w:pPr>
          <w:hyperlink w:anchor="_Toc234758857" w:history="1">
            <w:r>
              <w:rPr>
                <w:rStyle w:val="Hyperlink"/>
                <w:rFonts w:ascii="Times New Roman" w:hAnsi="Times New Roman" w:cs="Times New Roman"/>
                <w:b/>
                <w:bCs/>
                <w:noProof/>
              </w:rPr>
              <w:t>6.3 Screenshots and repo delivery</w:t>
            </w:r>
            <w:r>
              <w:rPr>
                <w:rFonts w:ascii="Times New Roman" w:hAnsi="Times New Roman" w:cs="Times New Roman"/>
                <w:noProof/>
              </w:rPr>
              <w:tab/>
              <w:fldChar w:fldCharType="begin"/>
              <w:instrText xml:space="preserve"> PAGEREF _Toc234758857 \h </w:instrText>
              <w:fldChar w:fldCharType="separate"/>
              <w:t>1</w:t>
              <w:fldChar w:fldCharType="end"/>
            </w:r>
          </w:hyperlink>
        </w:p>
        <w:p w14:paraId="629EB3C7" w14:textId="77777777" w:rsidR="006254FA" w:rsidRPr="006254FA" w:rsidRDefault="006254FA">
          <w:pPr>
            <w:pStyle w:val="TOC1"/>
            <w:tabs>
              <w:tab w:val="right" w:leader="dot" w:pos="10070"/>
            </w:tabs>
            <w:rPr>
              <w:rFonts w:ascii="Times New Roman" w:hAnsi="Times New Roman" w:cs="Times New Roman"/>
              <w:noProof/>
            </w:rPr>
          </w:pPr>
          <w:hyperlink w:anchor="_Toc234758858" w:history="1">
            <w:r>
              <w:rPr>
                <w:rStyle w:val="Hyperlink"/>
                <w:rFonts w:ascii="Times New Roman" w:hAnsi="Times New Roman" w:cs="Times New Roman"/>
                <w:b/>
                <w:bCs/>
                <w:noProof/>
              </w:rPr>
              <w:t>7. Validation and Troubleshooting</w:t>
            </w:r>
            <w:r>
              <w:rPr>
                <w:rFonts w:ascii="Times New Roman" w:hAnsi="Times New Roman" w:cs="Times New Roman"/>
                <w:noProof/>
              </w:rPr>
              <w:tab/>
              <w:fldChar w:fldCharType="begin"/>
              <w:instrText xml:space="preserve"> PAGEREF _Toc234758858 \h </w:instrText>
              <w:fldChar w:fldCharType="separate"/>
              <w:t>1</w:t>
              <w:fldChar w:fldCharType="end"/>
            </w:r>
          </w:hyperlink>
        </w:p>
        <w:p w14:paraId="7D63BD8B" w14:textId="77777777" w:rsidR="006254FA" w:rsidRPr="006254FA" w:rsidRDefault="006254FA">
          <w:pPr>
            <w:pStyle w:val="TOC1"/>
            <w:tabs>
              <w:tab w:val="right" w:leader="dot" w:pos="10070"/>
            </w:tabs>
            <w:rPr>
              <w:rFonts w:ascii="Times New Roman" w:hAnsi="Times New Roman" w:cs="Times New Roman"/>
              <w:noProof/>
            </w:rPr>
          </w:pPr>
          <w:hyperlink w:anchor="_Toc234758859" w:history="1">
            <w:r>
              <w:rPr>
                <w:rStyle w:val="Hyperlink"/>
                <w:rFonts w:ascii="Times New Roman" w:hAnsi="Times New Roman" w:cs="Times New Roman"/>
                <w:b/>
                <w:bCs/>
                <w:noProof/>
              </w:rPr>
              <w:t>8. Scope Guardrails (Cut Order)</w:t>
            </w:r>
            <w:r>
              <w:rPr>
                <w:rFonts w:ascii="Times New Roman" w:hAnsi="Times New Roman" w:cs="Times New Roman"/>
                <w:noProof/>
              </w:rPr>
              <w:tab/>
              <w:fldChar w:fldCharType="begin"/>
              <w:instrText xml:space="preserve"> PAGEREF _Toc234758859 \h </w:instrText>
              <w:fldChar w:fldCharType="separate"/>
              <w:t>1</w:t>
              <w:fldChar w:fldCharType="end"/>
            </w:r>
          </w:hyperlink>
        </w:p>
        <w:p w14:paraId="766B7F0B" w14:textId="77777777" w:rsidR="006254FA" w:rsidRPr="006254FA" w:rsidRDefault="006254FA">
          <w:pPr>
            <w:pStyle w:val="TOC1"/>
            <w:tabs>
              <w:tab w:val="right" w:leader="dot" w:pos="10070"/>
            </w:tabs>
            <w:rPr>
              <w:rFonts w:ascii="Times New Roman" w:hAnsi="Times New Roman" w:cs="Times New Roman"/>
              <w:noProof/>
            </w:rPr>
          </w:pPr>
          <w:hyperlink w:anchor="_Toc234758860" w:history="1">
            <w:r>
              <w:rPr>
                <w:rStyle w:val="Hyperlink"/>
                <w:rFonts w:ascii="Times New Roman" w:hAnsi="Times New Roman" w:cs="Times New Roman"/>
                <w:b/>
                <w:bCs/>
                <w:noProof/>
              </w:rPr>
              <w:t>9. End-to-End Build Checklist</w:t>
            </w:r>
            <w:r>
              <w:rPr>
                <w:rFonts w:ascii="Times New Roman" w:hAnsi="Times New Roman" w:cs="Times New Roman"/>
                <w:noProof/>
              </w:rPr>
              <w:tab/>
              <w:fldChar w:fldCharType="begin"/>
              <w:instrText xml:space="preserve"> PAGEREF _Toc234758860 \h </w:instrText>
              <w:fldChar w:fldCharType="separate"/>
              <w:t>1</w:t>
              <w:fldChar w:fldCharType="end"/>
            </w:r>
          </w:hyperlink>
        </w:p>
        <w:p w14:paraId="14F5CB73" w14:textId="77777777" w:rsidR="006254FA" w:rsidRPr="006254FA" w:rsidRDefault="006254FA">
          <w:pPr>
            <w:pStyle w:val="TOC1"/>
            <w:tabs>
              <w:tab w:val="right" w:leader="dot" w:pos="10070"/>
            </w:tabs>
            <w:rPr>
              <w:rFonts w:ascii="Times New Roman" w:hAnsi="Times New Roman" w:cs="Times New Roman"/>
              <w:noProof/>
            </w:rPr>
          </w:pPr>
          <w:hyperlink w:anchor="_Toc234758861" w:history="1">
            <w:r>
              <w:rPr>
                <w:rStyle w:val="Hyperlink"/>
                <w:rFonts w:ascii="Times New Roman" w:hAnsi="Times New Roman" w:cs="Times New Roman"/>
                <w:b/>
                <w:bCs/>
                <w:noProof/>
              </w:rPr>
              <w:t>10. Theme &amp; Color Reference</w:t>
            </w:r>
            <w:r>
              <w:rPr>
                <w:rFonts w:ascii="Times New Roman" w:hAnsi="Times New Roman" w:cs="Times New Roman"/>
                <w:noProof/>
              </w:rPr>
              <w:tab/>
              <w:fldChar w:fldCharType="begin"/>
              <w:instrText xml:space="preserve"> PAGEREF _Toc234758861 \h </w:instrText>
              <w:fldChar w:fldCharType="separate"/>
              <w:t>1</w:t>
              <w:fldChar w:fldCharType="end"/>
            </w:r>
          </w:hyperlink>
        </w:p>
        <w:p w14:paraId="348AB765" w14:textId="77777777" w:rsidR="007658F8" w:rsidRPr="006254FA" w:rsidRDefault="00811D06">
          <w:pPr>
            <w:rPr>
              <w:rFonts w:ascii="Times New Roman" w:hAnsi="Times New Roman" w:cs="Times New Roman"/>
            </w:rPr>
          </w:pPr>
          <w:r>
            <w:rPr>
              <w:rFonts w:ascii="Times New Roman" w:hAnsi="Times New Roman" w:cs="Times New Roman"/>
            </w:rPr>
            <w:fldChar w:fldCharType="end"/>
          </w:r>
        </w:p>
      </w:sdtContent>
    </w:sdt>
    <w:p w14:paraId="48AA7582" w14:textId="77777777" w:rsidR="007658F8" w:rsidRPr="006254FA" w:rsidRDefault="00811D06">
      <w:pPr>
        <w:rPr>
          <w:rFonts w:ascii="Times New Roman" w:hAnsi="Times New Roman" w:cs="Times New Roman"/>
        </w:rPr>
      </w:pPr>
      <w:r>
        <w:rPr>
          <w:rFonts w:ascii="Times New Roman" w:hAnsi="Times New Roman" w:cs="Times New Roman"/>
        </w:rPr>
        <w:br w:type="page"/>
      </w:r>
    </w:p>
    <w:p w14:paraId="4E6AD192" w14:textId="77777777" w:rsidR="007658F8" w:rsidRPr="006254FA" w:rsidRDefault="00811D06">
      <w:pPr>
        <w:pStyle w:val="Heading1"/>
        <w:spacing w:before="300" w:after="140"/>
        <w:rPr>
          <w:rFonts w:ascii="Times New Roman" w:hAnsi="Times New Roman" w:cs="Times New Roman"/>
        </w:rPr>
      </w:pPr>
      <w:bookmarkStart w:id="1" w:name="_Toc234758830"/>
      <w:r>
        <w:rPr>
          <w:rFonts w:ascii="Times New Roman" w:hAnsi="Times New Roman" w:cs="Times New Roman"/>
          <w:b/>
          <w:bCs/>
          <w:color w:val="1F3864"/>
          <w:sz w:val="30"/>
          <w:szCs w:val="30"/>
        </w:rPr>
        <w:lastRenderedPageBreak/>
        <w:t>1. Purpose and How to Use This Guide</w:t>
      </w:r>
      <w:bookmarkEnd w:id="1"/>
    </w:p>
    <w:p w14:paraId="72F6A39B" w14:textId="77777777" w:rsidR="007658F8" w:rsidRPr="006254FA" w:rsidRDefault="00811D06">
      <w:pPr>
        <w:spacing w:after="120"/>
        <w:rPr>
          <w:rFonts w:ascii="Times New Roman" w:hAnsi="Times New Roman" w:cs="Times New Roman"/>
        </w:rPr>
      </w:pPr>
      <w:r>
        <w:rPr>
          <w:rFonts w:ascii="Times New Roman" w:hAnsi="Times New Roman" w:cs="Times New Roman"/>
        </w:rPr>
        <w:t xml:space="preserve">This guide walks a developer with </w:t>
      </w:r>
      <w:r>
        <w:rPr>
          <w:rFonts w:ascii="Times New Roman" w:hAnsi="Times New Roman" w:cs="Times New Roman"/>
          <w:b/>
          <w:bCs/>
        </w:rPr>
        <w:t>no prior knowledge of this project</w:t>
      </w:r>
      <w:r>
        <w:rPr>
          <w:rFonts w:ascii="Times New Roman" w:hAnsi="Times New Roman" w:cs="Times New Roman"/>
        </w:rPr>
        <w:t xml:space="preserve"> through the complete build: from installing Power BI Desktop and downloading the dataset, through the star-schema data model, the DAX measure layer, three report pages, and final delivery into the GitHub repository. Every click path is spelled out; every script is provided in full or referenced to its exact source location.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3700"/>
        <w:gridCol w:w="2800"/>
      </w:tblGrid>
      <w:tr w:rsidR="007658F8" w:rsidRPr="006254FA" w14:paraId="7DBA70BA" w14:textId="77777777">
        <w:trPr>
          <w:tblHeader/>
        </w:trPr>
        <w:tc>
          <w:tcPr>
            <w:tcW w:w="3300" w:type="dxa"/>
            <w:shd w:val="clear" w:color="auto" w:fill="1F3864"/>
            <w:tcMar>
              <w:top w:w="60" w:type="dxa"/>
              <w:left w:w="100" w:type="dxa"/>
              <w:bottom w:w="60" w:type="dxa"/>
              <w:right w:w="100" w:type="dxa"/>
            </w:tcMar>
          </w:tcPr>
          <w:p w14:paraId="4BA0E5D7" w14:textId="77777777" w:rsidR="007658F8" w:rsidRPr="006254FA" w:rsidRDefault="00811D06">
            <w:pPr>
              <w:rPr>
                <w:rFonts w:ascii="Times New Roman" w:hAnsi="Times New Roman" w:cs="Times New Roman"/>
              </w:rPr>
            </w:pPr>
            <w:r>
              <w:rPr>
                <w:rFonts w:ascii="Times New Roman" w:hAnsi="Times New Roman" w:cs="Times New Roman"/>
                <w:b/>
                <w:bCs/>
                <w:color w:val="FFFFFF"/>
                <w:sz w:val="18"/>
                <w:szCs w:val="18"/>
              </w:rPr>
              <w:t>Document</w:t>
            </w:r>
          </w:p>
        </w:tc>
        <w:tc>
          <w:tcPr>
            <w:tcW w:w="3700" w:type="dxa"/>
            <w:shd w:val="clear" w:color="auto" w:fill="1F3864"/>
            <w:tcMar>
              <w:top w:w="60" w:type="dxa"/>
              <w:left w:w="100" w:type="dxa"/>
              <w:bottom w:w="60" w:type="dxa"/>
              <w:right w:w="100" w:type="dxa"/>
            </w:tcMar>
          </w:tcPr>
          <w:p w14:paraId="769E4F61" w14:textId="77777777" w:rsidR="007658F8" w:rsidRPr="006254FA" w:rsidRDefault="00811D06">
            <w:pPr>
              <w:rPr>
                <w:rFonts w:ascii="Times New Roman" w:hAnsi="Times New Roman" w:cs="Times New Roman"/>
              </w:rPr>
            </w:pPr>
            <w:r>
              <w:rPr>
                <w:rFonts w:ascii="Times New Roman" w:hAnsi="Times New Roman" w:cs="Times New Roman"/>
                <w:b/>
                <w:bCs/>
                <w:color w:val="FFFFFF"/>
                <w:sz w:val="18"/>
                <w:szCs w:val="18"/>
              </w:rPr>
              <w:t>Role</w:t>
            </w:r>
          </w:p>
        </w:tc>
        <w:tc>
          <w:tcPr>
            <w:tcW w:w="2800" w:type="dxa"/>
            <w:shd w:val="clear" w:color="auto" w:fill="1F3864"/>
            <w:tcMar>
              <w:top w:w="60" w:type="dxa"/>
              <w:left w:w="100" w:type="dxa"/>
              <w:bottom w:w="60" w:type="dxa"/>
              <w:right w:w="100" w:type="dxa"/>
            </w:tcMar>
          </w:tcPr>
          <w:p w14:paraId="32583A1E" w14:textId="77777777" w:rsidR="007658F8" w:rsidRPr="006254FA" w:rsidRDefault="00811D06">
            <w:pPr>
              <w:rPr>
                <w:rFonts w:ascii="Times New Roman" w:hAnsi="Times New Roman" w:cs="Times New Roman"/>
              </w:rPr>
            </w:pPr>
            <w:r>
              <w:rPr>
                <w:rFonts w:ascii="Times New Roman" w:hAnsi="Times New Roman" w:cs="Times New Roman"/>
                <w:b/>
                <w:bCs/>
                <w:color w:val="FFFFFF"/>
                <w:sz w:val="18"/>
                <w:szCs w:val="18"/>
              </w:rPr>
              <w:t>When you need it</w:t>
            </w:r>
          </w:p>
        </w:tc>
      </w:tr>
      <w:tr w:rsidR="007658F8" w:rsidRPr="006254FA" w14:paraId="236A7F3F" w14:textId="77777777">
        <w:tc>
          <w:tcPr>
            <w:tcW w:w="3300" w:type="dxa"/>
            <w:tcMar>
              <w:top w:w="60" w:type="dxa"/>
              <w:left w:w="100" w:type="dxa"/>
              <w:bottom w:w="60" w:type="dxa"/>
              <w:right w:w="100" w:type="dxa"/>
            </w:tcMar>
          </w:tcPr>
          <w:p w14:paraId="74839BFC"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01 — Project Plan (PBI-RETAIL-001)</w:t>
            </w:r>
          </w:p>
        </w:tc>
        <w:tc>
          <w:tcPr>
            <w:tcW w:w="3700" w:type="dxa"/>
            <w:tcMar>
              <w:top w:w="60" w:type="dxa"/>
              <w:left w:w="100" w:type="dxa"/>
              <w:bottom w:w="60" w:type="dxa"/>
              <w:right w:w="100" w:type="dxa"/>
            </w:tcMar>
          </w:tcPr>
          <w:p w14:paraId="7803FBAB"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What is being built and why: scope, data model design, full DAX catalog, page specifications</w:t>
            </w:r>
          </w:p>
        </w:tc>
        <w:tc>
          <w:tcPr>
            <w:tcW w:w="2800" w:type="dxa"/>
            <w:tcMar>
              <w:top w:w="60" w:type="dxa"/>
              <w:left w:w="100" w:type="dxa"/>
              <w:bottom w:w="60" w:type="dxa"/>
              <w:right w:w="100" w:type="dxa"/>
            </w:tcMar>
          </w:tcPr>
          <w:p w14:paraId="4BDAC954"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Read Sections 1–3 before starting; reference throughout</w:t>
            </w:r>
          </w:p>
        </w:tc>
      </w:tr>
      <w:tr w:rsidR="007658F8" w:rsidRPr="006254FA" w14:paraId="2B44C7B3" w14:textId="77777777">
        <w:tc>
          <w:tcPr>
            <w:tcW w:w="3300" w:type="dxa"/>
            <w:tcMar>
              <w:top w:w="60" w:type="dxa"/>
              <w:left w:w="100" w:type="dxa"/>
              <w:bottom w:w="60" w:type="dxa"/>
              <w:right w:w="100" w:type="dxa"/>
            </w:tcMar>
          </w:tcPr>
          <w:p w14:paraId="47A064A9"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08 — GitHub Repository Setup Guide</w:t>
            </w:r>
          </w:p>
        </w:tc>
        <w:tc>
          <w:tcPr>
            <w:tcW w:w="3700" w:type="dxa"/>
            <w:tcMar>
              <w:top w:w="60" w:type="dxa"/>
              <w:left w:w="100" w:type="dxa"/>
              <w:bottom w:w="60" w:type="dxa"/>
              <w:right w:w="100" w:type="dxa"/>
            </w:tcMar>
          </w:tcPr>
          <w:p w14:paraId="6F4279E3"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Repository, .gitignore, PBIP/GitHub Desktop workflow</w:t>
            </w:r>
          </w:p>
        </w:tc>
        <w:tc>
          <w:tcPr>
            <w:tcW w:w="2800" w:type="dxa"/>
            <w:tcMar>
              <w:top w:w="60" w:type="dxa"/>
              <w:left w:w="100" w:type="dxa"/>
              <w:bottom w:w="60" w:type="dxa"/>
              <w:right w:w="100" w:type="dxa"/>
            </w:tcMar>
          </w:tcPr>
          <w:p w14:paraId="644AF924"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Before Block 1 (Section 2.4 here) and at delivery (Block 4)</w:t>
            </w:r>
          </w:p>
        </w:tc>
      </w:tr>
      <w:tr w:rsidR="007658F8" w:rsidRPr="006254FA" w14:paraId="688CD7F7" w14:textId="77777777">
        <w:tc>
          <w:tcPr>
            <w:tcW w:w="3300" w:type="dxa"/>
            <w:tcMar>
              <w:top w:w="60" w:type="dxa"/>
              <w:left w:w="100" w:type="dxa"/>
              <w:bottom w:w="60" w:type="dxa"/>
              <w:right w:w="100" w:type="dxa"/>
            </w:tcMar>
          </w:tcPr>
          <w:p w14:paraId="08ADEDE8"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12 — Report Mockup (HTML)</w:t>
            </w:r>
          </w:p>
        </w:tc>
        <w:tc>
          <w:tcPr>
            <w:tcW w:w="3700" w:type="dxa"/>
            <w:tcMar>
              <w:top w:w="60" w:type="dxa"/>
              <w:left w:w="100" w:type="dxa"/>
              <w:bottom w:w="60" w:type="dxa"/>
              <w:right w:w="100" w:type="dxa"/>
            </w:tcMar>
          </w:tcPr>
          <w:p w14:paraId="138C8286"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Visual target: open in a browser and keep it on a second screen while building pages</w:t>
            </w:r>
          </w:p>
        </w:tc>
        <w:tc>
          <w:tcPr>
            <w:tcW w:w="2800" w:type="dxa"/>
            <w:tcMar>
              <w:top w:w="60" w:type="dxa"/>
              <w:left w:w="100" w:type="dxa"/>
              <w:bottom w:w="60" w:type="dxa"/>
              <w:right w:w="100" w:type="dxa"/>
            </w:tcMar>
          </w:tcPr>
          <w:p w14:paraId="10780CB9"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Throughout Block 3</w:t>
            </w:r>
          </w:p>
        </w:tc>
      </w:tr>
      <w:tr w:rsidR="007658F8" w:rsidRPr="006254FA" w14:paraId="3D910DB7" w14:textId="77777777">
        <w:tc>
          <w:tcPr>
            <w:tcW w:w="3300" w:type="dxa"/>
            <w:tcMar>
              <w:top w:w="60" w:type="dxa"/>
              <w:left w:w="100" w:type="dxa"/>
              <w:bottom w:w="60" w:type="dxa"/>
              <w:right w:w="100" w:type="dxa"/>
            </w:tcMar>
          </w:tcPr>
          <w:p w14:paraId="7E4618DC"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15 — This guide</w:t>
            </w:r>
          </w:p>
        </w:tc>
        <w:tc>
          <w:tcPr>
            <w:tcW w:w="3700" w:type="dxa"/>
            <w:tcMar>
              <w:top w:w="60" w:type="dxa"/>
              <w:left w:w="100" w:type="dxa"/>
              <w:bottom w:w="60" w:type="dxa"/>
              <w:right w:w="100" w:type="dxa"/>
            </w:tcMar>
          </w:tcPr>
          <w:p w14:paraId="6234B2F8"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The how: step-by-step build instructions</w:t>
            </w:r>
          </w:p>
        </w:tc>
        <w:tc>
          <w:tcPr>
            <w:tcW w:w="2800" w:type="dxa"/>
            <w:tcMar>
              <w:top w:w="60" w:type="dxa"/>
              <w:left w:w="100" w:type="dxa"/>
              <w:bottom w:w="60" w:type="dxa"/>
              <w:right w:w="100" w:type="dxa"/>
            </w:tcMar>
          </w:tcPr>
          <w:p w14:paraId="1AC2C876"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Follow top to bottom</w:t>
            </w:r>
          </w:p>
        </w:tc>
      </w:tr>
    </w:tbl>
    <w:p w14:paraId="00C7FDD3" w14:textId="77777777" w:rsidR="007658F8" w:rsidRPr="006254FA" w:rsidRDefault="007658F8">
      <w:pPr>
        <w:spacing w:after="120"/>
        <w:rPr>
          <w:rFonts w:ascii="Times New Roman" w:hAnsi="Times New Roman" w:cs="Times New Roman"/>
        </w:rPr>
      </w:pP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0"/>
      </w:tblGrid>
      <w:tr w:rsidR="007658F8" w:rsidRPr="006254FA" w14:paraId="7BBE2769" w14:textId="77777777">
        <w:tc>
          <w:tcPr>
            <w:tcW w:w="9800" w:type="dxa"/>
            <w:shd w:val="clear" w:color="auto" w:fill="EAF1F8"/>
            <w:tcMar>
              <w:top w:w="120" w:type="dxa"/>
              <w:left w:w="160" w:type="dxa"/>
              <w:bottom w:w="120" w:type="dxa"/>
              <w:right w:w="160" w:type="dxa"/>
            </w:tcMar>
          </w:tcPr>
          <w:p w14:paraId="1361410D" w14:textId="77777777" w:rsidR="007658F8" w:rsidRPr="006254FA" w:rsidRDefault="00811D06">
            <w:pPr>
              <w:spacing w:after="60"/>
              <w:rPr>
                <w:rFonts w:ascii="Times New Roman" w:hAnsi="Times New Roman" w:cs="Times New Roman"/>
              </w:rPr>
            </w:pPr>
            <w:r>
              <w:rPr>
                <w:rFonts w:ascii="Times New Roman" w:hAnsi="Times New Roman" w:cs="Times New Roman"/>
                <w:b/>
                <w:bCs/>
                <w:color w:val="1F3864"/>
              </w:rPr>
              <w:t>Conventions used in this guide</w:t>
            </w:r>
          </w:p>
          <w:p w14:paraId="15094873" w14:textId="77777777" w:rsidR="007658F8" w:rsidRPr="006254FA" w:rsidRDefault="00811D06">
            <w:pPr>
              <w:spacing w:after="40"/>
              <w:rPr>
                <w:rFonts w:ascii="Times New Roman" w:hAnsi="Times New Roman" w:cs="Times New Roman"/>
              </w:rPr>
            </w:pPr>
            <w:r>
              <w:rPr>
                <w:rFonts w:ascii="Times New Roman" w:hAnsi="Times New Roman" w:cs="Times New Roman"/>
                <w:b/>
                <w:bCs/>
              </w:rPr>
              <w:t>Click paths</w:t>
            </w:r>
            <w:r>
              <w:rPr>
                <w:rFonts w:ascii="Times New Roman" w:hAnsi="Times New Roman" w:cs="Times New Roman"/>
              </w:rPr>
              <w:t xml:space="preserve"> are written Home → Transform data → Close &amp; Apply. </w:t>
            </w:r>
            <w:r>
              <w:rPr>
                <w:rFonts w:ascii="Times New Roman" w:hAnsi="Times New Roman" w:cs="Times New Roman"/>
                <w:b/>
                <w:bCs/>
              </w:rPr>
              <w:t>Code blocks</w:t>
            </w:r>
            <w:r>
              <w:rPr>
                <w:rFonts w:ascii="Times New Roman" w:hAnsi="Times New Roman" w:cs="Times New Roman"/>
              </w:rPr>
              <w:t xml:space="preserve"> are pasted verbatim. Checkpoint boxes at the end of each block tell you what must be true before moving on.</w:t>
            </w:r>
          </w:p>
          <w:p w14:paraId="202D0FA6" w14:textId="77777777" w:rsidR="007658F8" w:rsidRPr="006254FA" w:rsidRDefault="00811D06">
            <w:pPr>
              <w:spacing w:after="40"/>
              <w:rPr>
                <w:rFonts w:ascii="Times New Roman" w:hAnsi="Times New Roman" w:cs="Times New Roman"/>
              </w:rPr>
            </w:pPr>
            <w:r>
              <w:rPr>
                <w:rFonts w:ascii="Times New Roman" w:hAnsi="Times New Roman" w:cs="Times New Roman"/>
              </w:rPr>
              <w:t>Repo file references like powerquery/salesquota.pq point into the repository scaffold from document 08 — the scripts there are identical to the ones printed here.</w:t>
            </w:r>
          </w:p>
        </w:tc>
      </w:tr>
    </w:tbl>
    <w:p w14:paraId="48FAD002" w14:textId="77777777" w:rsidR="007658F8" w:rsidRPr="006254FA" w:rsidRDefault="007658F8">
      <w:pPr>
        <w:spacing w:after="120"/>
        <w:rPr>
          <w:rFonts w:ascii="Times New Roman" w:hAnsi="Times New Roman" w:cs="Times New Roman"/>
        </w:rPr>
      </w:pPr>
    </w:p>
    <w:p w14:paraId="590AAB53" w14:textId="77777777" w:rsidR="007658F8" w:rsidRPr="006254FA" w:rsidRDefault="00811D06">
      <w:pPr>
        <w:pStyle w:val="Heading1"/>
        <w:spacing w:before="300" w:after="140"/>
        <w:rPr>
          <w:rFonts w:ascii="Times New Roman" w:hAnsi="Times New Roman" w:cs="Times New Roman"/>
        </w:rPr>
      </w:pPr>
      <w:bookmarkStart w:id="2" w:name="_Toc234758831"/>
      <w:r>
        <w:rPr>
          <w:rFonts w:ascii="Times New Roman" w:hAnsi="Times New Roman" w:cs="Times New Roman"/>
          <w:b/>
          <w:bCs/>
          <w:color w:val="1F3864"/>
          <w:sz w:val="30"/>
          <w:szCs w:val="30"/>
        </w:rPr>
        <w:t>2. Prerequisites and Environment</w:t>
      </w:r>
      <w:bookmarkEnd w:id="2"/>
    </w:p>
    <w:p w14:paraId="095B7DC0" w14:textId="77777777" w:rsidR="007658F8" w:rsidRPr="006254FA" w:rsidRDefault="00811D06">
      <w:pPr>
        <w:pStyle w:val="Heading2"/>
        <w:spacing w:before="220" w:after="110"/>
        <w:rPr>
          <w:rFonts w:ascii="Times New Roman" w:hAnsi="Times New Roman" w:cs="Times New Roman"/>
        </w:rPr>
      </w:pPr>
      <w:bookmarkStart w:id="3" w:name="_Toc234758832"/>
      <w:r>
        <w:rPr>
          <w:rFonts w:ascii="Times New Roman" w:hAnsi="Times New Roman" w:cs="Times New Roman"/>
          <w:b/>
          <w:bCs/>
          <w:sz w:val="25"/>
          <w:szCs w:val="25"/>
        </w:rPr>
        <w:t>2.1 Install Power BI Desktop</w:t>
      </w:r>
      <w:bookmarkEnd w:id="3"/>
    </w:p>
    <w:p w14:paraId="15F3E620" w14:textId="77777777" w:rsidR="007658F8" w:rsidRPr="006254FA" w:rsidRDefault="00811D06">
      <w:pPr>
        <w:pStyle w:val="ListParagraph"/>
        <w:numPr>
          <w:ilvl w:val="0"/>
          <w:numId w:val="2"/>
        </w:numPr>
        <w:spacing w:after="60"/>
        <w:rPr>
          <w:rFonts w:ascii="Times New Roman" w:hAnsi="Times New Roman" w:cs="Times New Roman"/>
        </w:rPr>
      </w:pPr>
      <w:r>
        <w:rPr>
          <w:rFonts w:ascii="Times New Roman" w:hAnsi="Times New Roman" w:cs="Times New Roman"/>
        </w:rPr>
        <w:t>Install from the Microsoft Store (search 'Power BI Desktop') — the Store build auto-updates, which matters because the PBIP format used in Block 4 improves release to release. No license or sign-in is required for local development; a free Microsoft account is only needed if you later publish to the Service.</w:t>
      </w:r>
    </w:p>
    <w:p w14:paraId="48D01604" w14:textId="77777777" w:rsidR="007658F8" w:rsidRPr="006254FA" w:rsidRDefault="00811D06">
      <w:pPr>
        <w:pStyle w:val="ListParagraph"/>
        <w:numPr>
          <w:ilvl w:val="0"/>
          <w:numId w:val="2"/>
        </w:numPr>
        <w:spacing w:after="60"/>
        <w:rPr>
          <w:rFonts w:ascii="Times New Roman" w:hAnsi="Times New Roman" w:cs="Times New Roman"/>
        </w:rPr>
      </w:pPr>
      <w:r>
        <w:rPr>
          <w:rFonts w:ascii="Times New Roman" w:hAnsi="Times New Roman" w:cs="Times New Roman"/>
        </w:rPr>
        <w:t>Launch once and dismiss the splash screen. Verify the version: File → About — anything current-year is fine for every feature this project uses.</w:t>
      </w:r>
    </w:p>
    <w:p w14:paraId="71E980BA" w14:textId="77777777" w:rsidR="007658F8" w:rsidRPr="006254FA" w:rsidRDefault="00811D06">
      <w:pPr>
        <w:pStyle w:val="Heading2"/>
        <w:spacing w:before="220" w:after="110"/>
        <w:rPr>
          <w:rFonts w:ascii="Times New Roman" w:hAnsi="Times New Roman" w:cs="Times New Roman"/>
        </w:rPr>
      </w:pPr>
      <w:bookmarkStart w:id="4" w:name="_Toc234758833"/>
      <w:r>
        <w:rPr>
          <w:rFonts w:ascii="Times New Roman" w:hAnsi="Times New Roman" w:cs="Times New Roman"/>
          <w:b/>
          <w:bCs/>
          <w:sz w:val="25"/>
          <w:szCs w:val="25"/>
        </w:rPr>
        <w:t>2.2 Download the dataset</w:t>
      </w:r>
      <w:bookmarkEnd w:id="4"/>
    </w:p>
    <w:p w14:paraId="25FC4147" w14:textId="77777777" w:rsidR="007658F8" w:rsidRPr="006254FA" w:rsidRDefault="00811D06">
      <w:pPr>
        <w:pStyle w:val="ListParagraph"/>
        <w:numPr>
          <w:ilvl w:val="0"/>
          <w:numId w:val="3"/>
        </w:numPr>
        <w:spacing w:after="60"/>
        <w:rPr>
          <w:rFonts w:ascii="Times New Roman" w:hAnsi="Times New Roman" w:cs="Times New Roman"/>
        </w:rPr>
      </w:pPr>
      <w:r>
        <w:rPr>
          <w:rFonts w:ascii="Times New Roman" w:hAnsi="Times New Roman" w:cs="Times New Roman"/>
        </w:rPr>
        <w:t>Go to https://www.kaggle.com/datasets/vivek468/superstore-dataset-final (free Kaggle account required for download) — or, without any account, download 'Sample - Superstore' from https://public.tableau.com/app/learn/sample-data (an .xls; the steps below note the one difference).</w:t>
      </w:r>
    </w:p>
    <w:p w14:paraId="5961153C" w14:textId="77777777" w:rsidR="007658F8" w:rsidRPr="006254FA" w:rsidRDefault="00811D06">
      <w:pPr>
        <w:pStyle w:val="ListParagraph"/>
        <w:numPr>
          <w:ilvl w:val="0"/>
          <w:numId w:val="3"/>
        </w:numPr>
        <w:spacing w:after="60"/>
        <w:rPr>
          <w:rFonts w:ascii="Times New Roman" w:hAnsi="Times New Roman" w:cs="Times New Roman"/>
        </w:rPr>
      </w:pPr>
      <w:r>
        <w:rPr>
          <w:rFonts w:ascii="Times New Roman" w:hAnsi="Times New Roman" w:cs="Times New Roman"/>
        </w:rPr>
        <w:t>Save the file to a working folder OUTSIDE the Git repository clone, e.g., C:\Data\Superstore\ — the repo's .gitignore blocks *.csv, and the data policy (document 08 §3.2) is that source data is linked, never committed.</w:t>
      </w:r>
    </w:p>
    <w:p w14:paraId="7C7893D5" w14:textId="77777777" w:rsidR="007658F8" w:rsidRPr="006254FA" w:rsidRDefault="00811D06">
      <w:pPr>
        <w:pStyle w:val="ListParagraph"/>
        <w:numPr>
          <w:ilvl w:val="0"/>
          <w:numId w:val="3"/>
        </w:numPr>
        <w:spacing w:after="60"/>
        <w:rPr>
          <w:rFonts w:ascii="Times New Roman" w:hAnsi="Times New Roman" w:cs="Times New Roman"/>
        </w:rPr>
      </w:pPr>
      <w:r>
        <w:rPr>
          <w:rFonts w:ascii="Times New Roman" w:hAnsi="Times New Roman" w:cs="Times New Roman"/>
        </w:rPr>
        <w:t>Open the CSV once in a text editor or Excel and confirm 21 columns including Row ID, Order ID, Order Date, Ship Date, Ship Mode, Customer ID, Customer Name, Segment, Country, City, State, Postal Code, Region, Product ID, Category, Sub-Category, Product Name, Sales, Quantity, Discount, Profit.</w:t>
      </w:r>
    </w:p>
    <w:p w14:paraId="38CC47F1" w14:textId="77777777" w:rsidR="007658F8" w:rsidRPr="006254FA" w:rsidRDefault="00811D06">
      <w:pPr>
        <w:pStyle w:val="Heading2"/>
        <w:spacing w:before="220" w:after="110"/>
        <w:rPr>
          <w:rFonts w:ascii="Times New Roman" w:hAnsi="Times New Roman" w:cs="Times New Roman"/>
        </w:rPr>
      </w:pPr>
      <w:bookmarkStart w:id="5" w:name="_Toc234758834"/>
      <w:r>
        <w:rPr>
          <w:rFonts w:ascii="Times New Roman" w:hAnsi="Times New Roman" w:cs="Times New Roman"/>
          <w:b/>
          <w:bCs/>
          <w:sz w:val="25"/>
          <w:szCs w:val="25"/>
        </w:rPr>
        <w:t>2.3 Expected dataset facts (memorize the first two)</w:t>
      </w:r>
      <w:bookmarkEnd w:id="5"/>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00"/>
        <w:gridCol w:w="4300"/>
      </w:tblGrid>
      <w:tr w:rsidR="007658F8" w:rsidRPr="006254FA" w14:paraId="1F928726" w14:textId="77777777">
        <w:trPr>
          <w:tblHeader/>
        </w:trPr>
        <w:tc>
          <w:tcPr>
            <w:tcW w:w="2200" w:type="dxa"/>
            <w:shd w:val="clear" w:color="auto" w:fill="1F3864"/>
            <w:tcMar>
              <w:top w:w="60" w:type="dxa"/>
              <w:left w:w="100" w:type="dxa"/>
              <w:bottom w:w="60" w:type="dxa"/>
              <w:right w:w="100" w:type="dxa"/>
            </w:tcMar>
          </w:tcPr>
          <w:p w14:paraId="0FF0C23E" w14:textId="77777777" w:rsidR="007658F8" w:rsidRPr="006254FA" w:rsidRDefault="00811D06">
            <w:pPr>
              <w:rPr>
                <w:rFonts w:ascii="Times New Roman" w:hAnsi="Times New Roman" w:cs="Times New Roman"/>
              </w:rPr>
            </w:pPr>
            <w:r>
              <w:rPr>
                <w:rFonts w:ascii="Times New Roman" w:hAnsi="Times New Roman" w:cs="Times New Roman"/>
                <w:b/>
                <w:bCs/>
                <w:color w:val="FFFFFF"/>
                <w:sz w:val="18"/>
                <w:szCs w:val="18"/>
              </w:rPr>
              <w:lastRenderedPageBreak/>
              <w:t>Fact</w:t>
            </w:r>
          </w:p>
        </w:tc>
        <w:tc>
          <w:tcPr>
            <w:tcW w:w="3300" w:type="dxa"/>
            <w:shd w:val="clear" w:color="auto" w:fill="1F3864"/>
            <w:tcMar>
              <w:top w:w="60" w:type="dxa"/>
              <w:left w:w="100" w:type="dxa"/>
              <w:bottom w:w="60" w:type="dxa"/>
              <w:right w:w="100" w:type="dxa"/>
            </w:tcMar>
          </w:tcPr>
          <w:p w14:paraId="22588843" w14:textId="77777777" w:rsidR="007658F8" w:rsidRPr="006254FA" w:rsidRDefault="00811D06">
            <w:pPr>
              <w:rPr>
                <w:rFonts w:ascii="Times New Roman" w:hAnsi="Times New Roman" w:cs="Times New Roman"/>
              </w:rPr>
            </w:pPr>
            <w:r>
              <w:rPr>
                <w:rFonts w:ascii="Times New Roman" w:hAnsi="Times New Roman" w:cs="Times New Roman"/>
                <w:b/>
                <w:bCs/>
                <w:color w:val="FFFFFF"/>
                <w:sz w:val="18"/>
                <w:szCs w:val="18"/>
              </w:rPr>
              <w:t>Value</w:t>
            </w:r>
          </w:p>
        </w:tc>
        <w:tc>
          <w:tcPr>
            <w:tcW w:w="4300" w:type="dxa"/>
            <w:shd w:val="clear" w:color="auto" w:fill="1F3864"/>
            <w:tcMar>
              <w:top w:w="60" w:type="dxa"/>
              <w:left w:w="100" w:type="dxa"/>
              <w:bottom w:w="60" w:type="dxa"/>
              <w:right w:w="100" w:type="dxa"/>
            </w:tcMar>
          </w:tcPr>
          <w:p w14:paraId="39702D9C" w14:textId="77777777" w:rsidR="007658F8" w:rsidRPr="006254FA" w:rsidRDefault="00811D06">
            <w:pPr>
              <w:rPr>
                <w:rFonts w:ascii="Times New Roman" w:hAnsi="Times New Roman" w:cs="Times New Roman"/>
              </w:rPr>
            </w:pPr>
            <w:r>
              <w:rPr>
                <w:rFonts w:ascii="Times New Roman" w:hAnsi="Times New Roman" w:cs="Times New Roman"/>
                <w:b/>
                <w:bCs/>
                <w:color w:val="FFFFFF"/>
                <w:sz w:val="18"/>
                <w:szCs w:val="18"/>
              </w:rPr>
              <w:t>Used for</w:t>
            </w:r>
          </w:p>
        </w:tc>
      </w:tr>
      <w:tr w:rsidR="007658F8" w:rsidRPr="006254FA" w14:paraId="148DA1C4" w14:textId="77777777">
        <w:tc>
          <w:tcPr>
            <w:tcW w:w="2200" w:type="dxa"/>
            <w:tcMar>
              <w:top w:w="60" w:type="dxa"/>
              <w:left w:w="100" w:type="dxa"/>
              <w:bottom w:w="60" w:type="dxa"/>
              <w:right w:w="100" w:type="dxa"/>
            </w:tcMar>
          </w:tcPr>
          <w:p w14:paraId="53578F99"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Row count</w:t>
            </w:r>
          </w:p>
        </w:tc>
        <w:tc>
          <w:tcPr>
            <w:tcW w:w="3300" w:type="dxa"/>
            <w:tcMar>
              <w:top w:w="60" w:type="dxa"/>
              <w:left w:w="100" w:type="dxa"/>
              <w:bottom w:w="60" w:type="dxa"/>
              <w:right w:w="100" w:type="dxa"/>
            </w:tcMar>
          </w:tcPr>
          <w:p w14:paraId="612CD5C5"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9,994</w:t>
            </w:r>
          </w:p>
        </w:tc>
        <w:tc>
          <w:tcPr>
            <w:tcW w:w="4300" w:type="dxa"/>
            <w:tcMar>
              <w:top w:w="60" w:type="dxa"/>
              <w:left w:w="100" w:type="dxa"/>
              <w:bottom w:w="60" w:type="dxa"/>
              <w:right w:w="100" w:type="dxa"/>
            </w:tcMar>
          </w:tcPr>
          <w:p w14:paraId="1011C3B5"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First validation after load</w:t>
            </w:r>
          </w:p>
        </w:tc>
      </w:tr>
      <w:tr w:rsidR="007658F8" w:rsidRPr="006254FA" w14:paraId="675AF52B" w14:textId="77777777">
        <w:tc>
          <w:tcPr>
            <w:tcW w:w="2200" w:type="dxa"/>
            <w:tcMar>
              <w:top w:w="60" w:type="dxa"/>
              <w:left w:w="100" w:type="dxa"/>
              <w:bottom w:w="60" w:type="dxa"/>
              <w:right w:w="100" w:type="dxa"/>
            </w:tcMar>
          </w:tcPr>
          <w:p w14:paraId="188399B9"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Total Sales</w:t>
            </w:r>
          </w:p>
        </w:tc>
        <w:tc>
          <w:tcPr>
            <w:tcW w:w="3300" w:type="dxa"/>
            <w:tcMar>
              <w:top w:w="60" w:type="dxa"/>
              <w:left w:w="100" w:type="dxa"/>
              <w:bottom w:w="60" w:type="dxa"/>
              <w:right w:w="100" w:type="dxa"/>
            </w:tcMar>
          </w:tcPr>
          <w:p w14:paraId="0BAD068E"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 $2,297,201</w:t>
            </w:r>
          </w:p>
        </w:tc>
        <w:tc>
          <w:tcPr>
            <w:tcW w:w="4300" w:type="dxa"/>
            <w:tcMar>
              <w:top w:w="60" w:type="dxa"/>
              <w:left w:w="100" w:type="dxa"/>
              <w:bottom w:w="60" w:type="dxa"/>
              <w:right w:w="100" w:type="dxa"/>
            </w:tcMar>
          </w:tcPr>
          <w:p w14:paraId="07E13FD8"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Measure validation checkpoint (Block 2)</w:t>
            </w:r>
          </w:p>
        </w:tc>
      </w:tr>
      <w:tr w:rsidR="007658F8" w:rsidRPr="006254FA" w14:paraId="75462C5F" w14:textId="77777777">
        <w:tc>
          <w:tcPr>
            <w:tcW w:w="2200" w:type="dxa"/>
            <w:tcMar>
              <w:top w:w="60" w:type="dxa"/>
              <w:left w:w="100" w:type="dxa"/>
              <w:bottom w:w="60" w:type="dxa"/>
              <w:right w:w="100" w:type="dxa"/>
            </w:tcMar>
          </w:tcPr>
          <w:p w14:paraId="277C5933"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Total Profit</w:t>
            </w:r>
          </w:p>
        </w:tc>
        <w:tc>
          <w:tcPr>
            <w:tcW w:w="3300" w:type="dxa"/>
            <w:tcMar>
              <w:top w:w="60" w:type="dxa"/>
              <w:left w:w="100" w:type="dxa"/>
              <w:bottom w:w="60" w:type="dxa"/>
              <w:right w:w="100" w:type="dxa"/>
            </w:tcMar>
          </w:tcPr>
          <w:p w14:paraId="6876C68D"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 $286,397 (12.5% margin)</w:t>
            </w:r>
          </w:p>
        </w:tc>
        <w:tc>
          <w:tcPr>
            <w:tcW w:w="4300" w:type="dxa"/>
            <w:tcMar>
              <w:top w:w="60" w:type="dxa"/>
              <w:left w:w="100" w:type="dxa"/>
              <w:bottom w:w="60" w:type="dxa"/>
              <w:right w:w="100" w:type="dxa"/>
            </w:tcMar>
          </w:tcPr>
          <w:p w14:paraId="2FAC04F0"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Measure validation</w:t>
            </w:r>
          </w:p>
        </w:tc>
      </w:tr>
      <w:tr w:rsidR="007658F8" w:rsidRPr="006254FA" w14:paraId="5A6A1BE7" w14:textId="77777777">
        <w:tc>
          <w:tcPr>
            <w:tcW w:w="2200" w:type="dxa"/>
            <w:tcMar>
              <w:top w:w="60" w:type="dxa"/>
              <w:left w:w="100" w:type="dxa"/>
              <w:bottom w:w="60" w:type="dxa"/>
              <w:right w:w="100" w:type="dxa"/>
            </w:tcMar>
          </w:tcPr>
          <w:p w14:paraId="202139C4"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Distinct orders</w:t>
            </w:r>
          </w:p>
        </w:tc>
        <w:tc>
          <w:tcPr>
            <w:tcW w:w="3300" w:type="dxa"/>
            <w:tcMar>
              <w:top w:w="60" w:type="dxa"/>
              <w:left w:w="100" w:type="dxa"/>
              <w:bottom w:w="60" w:type="dxa"/>
              <w:right w:w="100" w:type="dxa"/>
            </w:tcMar>
          </w:tcPr>
          <w:p w14:paraId="35B1D46B"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5,009</w:t>
            </w:r>
          </w:p>
        </w:tc>
        <w:tc>
          <w:tcPr>
            <w:tcW w:w="4300" w:type="dxa"/>
            <w:tcMar>
              <w:top w:w="60" w:type="dxa"/>
              <w:left w:w="100" w:type="dxa"/>
              <w:bottom w:w="60" w:type="dxa"/>
              <w:right w:w="100" w:type="dxa"/>
            </w:tcMar>
          </w:tcPr>
          <w:p w14:paraId="022ED9E7"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Order Count validation</w:t>
            </w:r>
          </w:p>
        </w:tc>
      </w:tr>
      <w:tr w:rsidR="007658F8" w:rsidRPr="006254FA" w14:paraId="3C0B7EEE" w14:textId="77777777">
        <w:tc>
          <w:tcPr>
            <w:tcW w:w="2200" w:type="dxa"/>
            <w:tcMar>
              <w:top w:w="60" w:type="dxa"/>
              <w:left w:w="100" w:type="dxa"/>
              <w:bottom w:w="60" w:type="dxa"/>
              <w:right w:w="100" w:type="dxa"/>
            </w:tcMar>
          </w:tcPr>
          <w:p w14:paraId="33BD5479"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Date span</w:t>
            </w:r>
          </w:p>
        </w:tc>
        <w:tc>
          <w:tcPr>
            <w:tcW w:w="3300" w:type="dxa"/>
            <w:tcMar>
              <w:top w:w="60" w:type="dxa"/>
              <w:left w:w="100" w:type="dxa"/>
              <w:bottom w:w="60" w:type="dxa"/>
              <w:right w:w="100" w:type="dxa"/>
            </w:tcMar>
          </w:tcPr>
          <w:p w14:paraId="015E717D"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Jan 2014 – Dec 2017</w:t>
            </w:r>
          </w:p>
        </w:tc>
        <w:tc>
          <w:tcPr>
            <w:tcW w:w="4300" w:type="dxa"/>
            <w:tcMar>
              <w:top w:w="60" w:type="dxa"/>
              <w:left w:w="100" w:type="dxa"/>
              <w:bottom w:w="60" w:type="dxa"/>
              <w:right w:w="100" w:type="dxa"/>
            </w:tcMar>
          </w:tcPr>
          <w:p w14:paraId="1F347F7C"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Date table range, forecast anchor</w:t>
            </w:r>
          </w:p>
        </w:tc>
      </w:tr>
      <w:tr w:rsidR="007658F8" w:rsidRPr="006254FA" w14:paraId="27C931BD" w14:textId="77777777">
        <w:tc>
          <w:tcPr>
            <w:tcW w:w="2200" w:type="dxa"/>
            <w:tcMar>
              <w:top w:w="60" w:type="dxa"/>
              <w:left w:w="100" w:type="dxa"/>
              <w:bottom w:w="60" w:type="dxa"/>
              <w:right w:w="100" w:type="dxa"/>
            </w:tcMar>
          </w:tcPr>
          <w:p w14:paraId="20114F5C"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Regions</w:t>
            </w:r>
          </w:p>
        </w:tc>
        <w:tc>
          <w:tcPr>
            <w:tcW w:w="3300" w:type="dxa"/>
            <w:tcMar>
              <w:top w:w="60" w:type="dxa"/>
              <w:left w:w="100" w:type="dxa"/>
              <w:bottom w:w="60" w:type="dxa"/>
              <w:right w:w="100" w:type="dxa"/>
            </w:tcMar>
          </w:tcPr>
          <w:p w14:paraId="531E44F4"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Central, East, South, West</w:t>
            </w:r>
          </w:p>
        </w:tc>
        <w:tc>
          <w:tcPr>
            <w:tcW w:w="4300" w:type="dxa"/>
            <w:tcMar>
              <w:top w:w="60" w:type="dxa"/>
              <w:left w:w="100" w:type="dxa"/>
              <w:bottom w:w="60" w:type="dxa"/>
              <w:right w:w="100" w:type="dxa"/>
            </w:tcMar>
          </w:tcPr>
          <w:p w14:paraId="4B4817E3"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Quota table join values — exact spelling matters</w:t>
            </w:r>
          </w:p>
        </w:tc>
      </w:tr>
    </w:tbl>
    <w:p w14:paraId="6C85E411" w14:textId="77777777" w:rsidR="007658F8" w:rsidRPr="006254FA" w:rsidRDefault="007658F8">
      <w:pPr>
        <w:spacing w:after="120"/>
        <w:rPr>
          <w:rFonts w:ascii="Times New Roman" w:hAnsi="Times New Roman" w:cs="Times New Roman"/>
        </w:rPr>
      </w:pPr>
    </w:p>
    <w:p w14:paraId="678B5A28" w14:textId="77777777" w:rsidR="007658F8" w:rsidRPr="006254FA" w:rsidRDefault="00811D06">
      <w:pPr>
        <w:pStyle w:val="Heading2"/>
        <w:spacing w:before="220" w:after="110"/>
        <w:rPr>
          <w:rFonts w:ascii="Times New Roman" w:hAnsi="Times New Roman" w:cs="Times New Roman"/>
        </w:rPr>
      </w:pPr>
      <w:bookmarkStart w:id="6" w:name="_Toc234758835"/>
      <w:r>
        <w:rPr>
          <w:rFonts w:ascii="Times New Roman" w:hAnsi="Times New Roman" w:cs="Times New Roman"/>
          <w:b/>
          <w:bCs/>
          <w:sz w:val="25"/>
          <w:szCs w:val="25"/>
        </w:rPr>
        <w:t>2.4 Set up the repository first (recommended)</w:t>
      </w:r>
      <w:bookmarkEnd w:id="6"/>
    </w:p>
    <w:p w14:paraId="680EA5A4" w14:textId="77777777" w:rsidR="007658F8" w:rsidRPr="006254FA" w:rsidRDefault="00811D06">
      <w:pPr>
        <w:spacing w:after="120"/>
        <w:rPr>
          <w:rFonts w:ascii="Times New Roman" w:hAnsi="Times New Roman" w:cs="Times New Roman"/>
        </w:rPr>
      </w:pPr>
      <w:r>
        <w:rPr>
          <w:rFonts w:ascii="Times New Roman" w:hAnsi="Times New Roman" w:cs="Times New Roman"/>
        </w:rPr>
        <w:t>Follow document 08 Sections 4–7 now: create the repo, upload the scaffold, install GitHub Desktop, and clone. Building inside the clone from the start means Block 4's delivery step is a commit, not a migration. If you prefer to build first and version later, nothing below breaks — you will just move the .pbip into the clone at Block 4.</w:t>
      </w:r>
    </w:p>
    <w:p w14:paraId="14F5811D" w14:textId="77777777" w:rsidR="007658F8" w:rsidRPr="006254FA" w:rsidRDefault="00811D06">
      <w:pPr>
        <w:rPr>
          <w:rFonts w:ascii="Times New Roman" w:hAnsi="Times New Roman" w:cs="Times New Roman"/>
        </w:rPr>
      </w:pPr>
      <w:r>
        <w:rPr>
          <w:rFonts w:ascii="Times New Roman" w:hAnsi="Times New Roman" w:cs="Times New Roman"/>
        </w:rPr>
        <w:br w:type="page"/>
      </w:r>
    </w:p>
    <w:p w14:paraId="2966E4AB" w14:textId="77777777" w:rsidR="007658F8" w:rsidRPr="006254FA" w:rsidRDefault="00811D06">
      <w:pPr>
        <w:pStyle w:val="Heading1"/>
        <w:spacing w:before="300" w:after="140"/>
        <w:rPr>
          <w:rFonts w:ascii="Times New Roman" w:hAnsi="Times New Roman" w:cs="Times New Roman"/>
        </w:rPr>
      </w:pPr>
      <w:bookmarkStart w:id="7" w:name="_Toc234758836"/>
      <w:r>
        <w:rPr>
          <w:rFonts w:ascii="Times New Roman" w:hAnsi="Times New Roman" w:cs="Times New Roman"/>
          <w:b/>
          <w:bCs/>
          <w:color w:val="1F3864"/>
          <w:sz w:val="30"/>
          <w:szCs w:val="30"/>
        </w:rPr>
        <w:lastRenderedPageBreak/>
        <w:t>3. Block 1 — Data Model (0:00–1:00)</w:t>
      </w:r>
      <w:bookmarkEnd w:id="7"/>
    </w:p>
    <w:p w14:paraId="6B5F3143" w14:textId="77777777" w:rsidR="007658F8" w:rsidRPr="006254FA" w:rsidRDefault="00811D06">
      <w:pPr>
        <w:pStyle w:val="Heading2"/>
        <w:spacing w:before="220" w:after="110"/>
        <w:rPr>
          <w:rFonts w:ascii="Times New Roman" w:hAnsi="Times New Roman" w:cs="Times New Roman"/>
        </w:rPr>
      </w:pPr>
      <w:bookmarkStart w:id="8" w:name="_Toc234758837"/>
      <w:r>
        <w:rPr>
          <w:rFonts w:ascii="Times New Roman" w:hAnsi="Times New Roman" w:cs="Times New Roman"/>
          <w:b/>
          <w:bCs/>
          <w:sz w:val="25"/>
          <w:szCs w:val="25"/>
        </w:rPr>
        <w:t>3.1 Load the CSV into Power Query</w:t>
      </w:r>
      <w:bookmarkEnd w:id="8"/>
    </w:p>
    <w:p w14:paraId="3DF1B992" w14:textId="77777777" w:rsidR="007658F8" w:rsidRPr="006254FA" w:rsidRDefault="00811D06">
      <w:pPr>
        <w:pStyle w:val="ListParagraph"/>
        <w:numPr>
          <w:ilvl w:val="0"/>
          <w:numId w:val="4"/>
        </w:numPr>
        <w:spacing w:after="60"/>
        <w:rPr>
          <w:rFonts w:ascii="Times New Roman" w:hAnsi="Times New Roman" w:cs="Times New Roman"/>
        </w:rPr>
      </w:pPr>
      <w:r>
        <w:rPr>
          <w:rFonts w:ascii="Times New Roman" w:hAnsi="Times New Roman" w:cs="Times New Roman"/>
        </w:rPr>
        <w:t xml:space="preserve">Open Power BI Desktop → blank report → File → Save As → name the file </w:t>
      </w:r>
      <w:r>
        <w:rPr>
          <w:rFonts w:ascii="Times New Roman" w:hAnsi="Times New Roman" w:cs="Times New Roman"/>
          <w:b/>
          <w:bCs/>
        </w:rPr>
        <w:t>Retail_Sales_Forecasting</w:t>
      </w:r>
      <w:r>
        <w:rPr>
          <w:rFonts w:ascii="Times New Roman" w:hAnsi="Times New Roman" w:cs="Times New Roman"/>
        </w:rPr>
        <w:t xml:space="preserve"> (this is the report name used for every artifact: the .pbip and .pbix saved in Block 4 §6.2 keep this exact name so the document 08 Appendix B inventory and README stay accurate).</w:t>
      </w:r>
    </w:p>
    <w:p w14:paraId="7D68F4F8" w14:textId="77777777" w:rsidR="007658F8" w:rsidRPr="006254FA" w:rsidRDefault="00811D06">
      <w:pPr>
        <w:pStyle w:val="ListParagraph"/>
        <w:numPr>
          <w:ilvl w:val="0"/>
          <w:numId w:val="4"/>
        </w:numPr>
        <w:spacing w:after="60"/>
        <w:rPr>
          <w:rFonts w:ascii="Times New Roman" w:hAnsi="Times New Roman" w:cs="Times New Roman"/>
        </w:rPr>
      </w:pPr>
      <w:r>
        <w:rPr>
          <w:rFonts w:ascii="Times New Roman" w:hAnsi="Times New Roman" w:cs="Times New Roman"/>
        </w:rPr>
        <w:t>Home → Get data → Text/CSV → select the downloaded file. (Tableau .xls path: Get data → Excel workbook → tick the Orders sheet.)</w:t>
      </w:r>
    </w:p>
    <w:p w14:paraId="3E8AD39E" w14:textId="77777777" w:rsidR="007658F8" w:rsidRPr="006254FA" w:rsidRDefault="00811D06">
      <w:pPr>
        <w:pStyle w:val="ListParagraph"/>
        <w:numPr>
          <w:ilvl w:val="0"/>
          <w:numId w:val="4"/>
        </w:numPr>
        <w:spacing w:after="60"/>
        <w:rPr>
          <w:rFonts w:ascii="Times New Roman" w:hAnsi="Times New Roman" w:cs="Times New Roman"/>
        </w:rPr>
      </w:pPr>
      <w:r>
        <w:rPr>
          <w:rFonts w:ascii="Times New Roman" w:hAnsi="Times New Roman" w:cs="Times New Roman"/>
        </w:rPr>
        <w:t xml:space="preserve">In the preview dialog click </w:t>
      </w:r>
      <w:r>
        <w:rPr>
          <w:rFonts w:ascii="Times New Roman" w:hAnsi="Times New Roman" w:cs="Times New Roman"/>
          <w:b/>
          <w:bCs/>
        </w:rPr>
        <w:t>Transform Data</w:t>
      </w:r>
      <w:r>
        <w:rPr>
          <w:rFonts w:ascii="Times New Roman" w:hAnsi="Times New Roman" w:cs="Times New Roman"/>
        </w:rPr>
        <w:t xml:space="preserve"> — never Load — to enter the Power Query editor.</w:t>
      </w:r>
    </w:p>
    <w:p w14:paraId="6EE5223F" w14:textId="77777777" w:rsidR="007658F8" w:rsidRPr="006254FA" w:rsidRDefault="00811D06">
      <w:pPr>
        <w:pStyle w:val="ListParagraph"/>
        <w:numPr>
          <w:ilvl w:val="0"/>
          <w:numId w:val="4"/>
        </w:numPr>
        <w:spacing w:after="60"/>
        <w:rPr>
          <w:rFonts w:ascii="Times New Roman" w:hAnsi="Times New Roman" w:cs="Times New Roman"/>
        </w:rPr>
      </w:pPr>
      <w:r>
        <w:rPr>
          <w:rFonts w:ascii="Times New Roman" w:hAnsi="Times New Roman" w:cs="Times New Roman"/>
        </w:rPr>
        <w:t>Rename the query (right panel, Properties → Name) to stgSuperstore.</w:t>
      </w:r>
    </w:p>
    <w:p w14:paraId="675FC086" w14:textId="77777777" w:rsidR="007658F8" w:rsidRPr="006254FA" w:rsidRDefault="00811D06">
      <w:pPr>
        <w:pStyle w:val="ListParagraph"/>
        <w:numPr>
          <w:ilvl w:val="0"/>
          <w:numId w:val="4"/>
        </w:numPr>
        <w:spacing w:after="60"/>
        <w:rPr>
          <w:rFonts w:ascii="Times New Roman" w:hAnsi="Times New Roman" w:cs="Times New Roman"/>
        </w:rPr>
      </w:pPr>
      <w:r>
        <w:rPr>
          <w:rFonts w:ascii="Times New Roman" w:hAnsi="Times New Roman" w:cs="Times New Roman"/>
        </w:rPr>
        <w:t>Check column types in the header row: Order Date and Ship Date must show a calendar icon (Date). If Sales/Profit loaded as text (locale issue): select the column → Transform → Data Type → Decimal Number, or right-click → Change Type → Using Locale → English (United States).</w:t>
      </w:r>
    </w:p>
    <w:p w14:paraId="5F69B569" w14:textId="77777777" w:rsidR="007658F8" w:rsidRPr="006254FA" w:rsidRDefault="00811D06">
      <w:pPr>
        <w:pStyle w:val="ListParagraph"/>
        <w:numPr>
          <w:ilvl w:val="0"/>
          <w:numId w:val="4"/>
        </w:numPr>
        <w:spacing w:after="60"/>
        <w:rPr>
          <w:rFonts w:ascii="Times New Roman" w:hAnsi="Times New Roman" w:cs="Times New Roman"/>
        </w:rPr>
      </w:pPr>
      <w:r>
        <w:rPr>
          <w:rFonts w:ascii="Times New Roman" w:hAnsi="Times New Roman" w:cs="Times New Roman"/>
        </w:rPr>
        <w:t xml:space="preserve">Right-click stgSuperstore in the Queries pane → UNTICK </w:t>
      </w:r>
      <w:r>
        <w:rPr>
          <w:rFonts w:ascii="Times New Roman" w:hAnsi="Times New Roman" w:cs="Times New Roman"/>
          <w:b/>
          <w:bCs/>
        </w:rPr>
        <w:t>Enable load</w:t>
      </w:r>
      <w:r>
        <w:rPr>
          <w:rFonts w:ascii="Times New Roman" w:hAnsi="Times New Roman" w:cs="Times New Roman"/>
        </w:rPr>
        <w:t>. The name turns italic. This is the staging query every other query references; it never lands in the model itself.</w:t>
      </w:r>
    </w:p>
    <w:p w14:paraId="75616A16" w14:textId="77777777" w:rsidR="007658F8" w:rsidRPr="006254FA" w:rsidRDefault="00811D06">
      <w:pPr>
        <w:pStyle w:val="Heading2"/>
        <w:spacing w:before="220" w:after="110"/>
        <w:rPr>
          <w:rFonts w:ascii="Times New Roman" w:hAnsi="Times New Roman" w:cs="Times New Roman"/>
        </w:rPr>
      </w:pPr>
      <w:bookmarkStart w:id="9" w:name="_Toc234758838"/>
      <w:r>
        <w:rPr>
          <w:rFonts w:ascii="Times New Roman" w:hAnsi="Times New Roman" w:cs="Times New Roman"/>
          <w:b/>
          <w:bCs/>
          <w:sz w:val="25"/>
          <w:szCs w:val="25"/>
        </w:rPr>
        <w:t>3.2 Create the composite keys on staging</w:t>
      </w:r>
      <w:bookmarkEnd w:id="9"/>
    </w:p>
    <w:p w14:paraId="352FD23E" w14:textId="77777777" w:rsidR="007658F8" w:rsidRPr="006254FA" w:rsidRDefault="00811D06">
      <w:pPr>
        <w:spacing w:after="120"/>
        <w:rPr>
          <w:rFonts w:ascii="Times New Roman" w:hAnsi="Times New Roman" w:cs="Times New Roman"/>
        </w:rPr>
      </w:pPr>
      <w:r>
        <w:rPr>
          <w:rFonts w:ascii="Times New Roman" w:hAnsi="Times New Roman" w:cs="Times New Roman"/>
        </w:rPr>
        <w:t>Superstore's Product ID maps to multiple Product Names, so a composite key avoids ambiguity (document 01 §3.2). Add all three keys once, on staging, so fact and dimensions inherit identical values:</w:t>
      </w:r>
    </w:p>
    <w:p w14:paraId="06A15EEE" w14:textId="77777777" w:rsidR="007658F8" w:rsidRPr="006254FA" w:rsidRDefault="00811D06">
      <w:pPr>
        <w:pStyle w:val="ListParagraph"/>
        <w:numPr>
          <w:ilvl w:val="0"/>
          <w:numId w:val="5"/>
        </w:numPr>
        <w:spacing w:after="60"/>
        <w:rPr>
          <w:rFonts w:ascii="Times New Roman" w:hAnsi="Times New Roman" w:cs="Times New Roman"/>
        </w:rPr>
      </w:pPr>
      <w:r>
        <w:rPr>
          <w:rFonts w:ascii="Times New Roman" w:hAnsi="Times New Roman" w:cs="Times New Roman"/>
        </w:rPr>
        <w:t>With stgSuperstore selected: Add Column → Custom Column → name ProductKey → formula: [Product ID] &amp; "|" &amp; [Product Name] → OK.</w:t>
      </w:r>
    </w:p>
    <w:p w14:paraId="77C39218" w14:textId="77777777" w:rsidR="007658F8" w:rsidRPr="006254FA" w:rsidRDefault="00811D06">
      <w:pPr>
        <w:pStyle w:val="ListParagraph"/>
        <w:numPr>
          <w:ilvl w:val="0"/>
          <w:numId w:val="5"/>
        </w:numPr>
        <w:spacing w:after="60"/>
        <w:rPr>
          <w:rFonts w:ascii="Times New Roman" w:hAnsi="Times New Roman" w:cs="Times New Roman"/>
        </w:rPr>
      </w:pPr>
      <w:r>
        <w:rPr>
          <w:rFonts w:ascii="Times New Roman" w:hAnsi="Times New Roman" w:cs="Times New Roman"/>
        </w:rPr>
        <w:t>Repeat: CustomerKey = [Customer ID]  (simple rename-as-key; kept for naming consistency).</w:t>
      </w:r>
    </w:p>
    <w:p w14:paraId="24C8A76B" w14:textId="77777777" w:rsidR="007658F8" w:rsidRPr="006254FA" w:rsidRDefault="00811D06">
      <w:pPr>
        <w:pStyle w:val="ListParagraph"/>
        <w:numPr>
          <w:ilvl w:val="0"/>
          <w:numId w:val="5"/>
        </w:numPr>
        <w:spacing w:after="60"/>
        <w:rPr>
          <w:rFonts w:ascii="Times New Roman" w:hAnsi="Times New Roman" w:cs="Times New Roman"/>
        </w:rPr>
      </w:pPr>
      <w:r>
        <w:rPr>
          <w:rFonts w:ascii="Times New Roman" w:hAnsi="Times New Roman" w:cs="Times New Roman"/>
        </w:rPr>
        <w:t>Repeat: GeographyKey = Text.From([Postal Code]) &amp; "|" &amp; [City].</w:t>
      </w:r>
    </w:p>
    <w:p w14:paraId="40CB81B9" w14:textId="77777777" w:rsidR="007658F8" w:rsidRPr="006254FA" w:rsidRDefault="00811D06">
      <w:pPr>
        <w:pStyle w:val="ListParagraph"/>
        <w:numPr>
          <w:ilvl w:val="0"/>
          <w:numId w:val="5"/>
        </w:numPr>
        <w:spacing w:after="60"/>
        <w:rPr>
          <w:rFonts w:ascii="Times New Roman" w:hAnsi="Times New Roman" w:cs="Times New Roman"/>
        </w:rPr>
      </w:pPr>
      <w:r>
        <w:rPr>
          <w:rFonts w:ascii="Times New Roman" w:hAnsi="Times New Roman" w:cs="Times New Roman"/>
        </w:rPr>
        <w:t>Set each new column's type to Text (ABC icon).</w:t>
      </w:r>
    </w:p>
    <w:p w14:paraId="5A3C657B" w14:textId="77777777" w:rsidR="007658F8" w:rsidRPr="006254FA" w:rsidRDefault="00811D06">
      <w:pPr>
        <w:pStyle w:val="Heading2"/>
        <w:spacing w:before="220" w:after="110"/>
        <w:rPr>
          <w:rFonts w:ascii="Times New Roman" w:hAnsi="Times New Roman" w:cs="Times New Roman"/>
        </w:rPr>
      </w:pPr>
      <w:bookmarkStart w:id="10" w:name="_Toc234758839"/>
      <w:r>
        <w:rPr>
          <w:rFonts w:ascii="Times New Roman" w:hAnsi="Times New Roman" w:cs="Times New Roman"/>
          <w:b/>
          <w:bCs/>
          <w:sz w:val="25"/>
          <w:szCs w:val="25"/>
        </w:rPr>
        <w:t>3.3 Split the dimensions</w:t>
      </w:r>
      <w:bookmarkEnd w:id="10"/>
    </w:p>
    <w:p w14:paraId="5A0E0044" w14:textId="77777777" w:rsidR="007658F8" w:rsidRPr="006254FA" w:rsidRDefault="00811D06">
      <w:pPr>
        <w:spacing w:after="120"/>
        <w:rPr>
          <w:rFonts w:ascii="Times New Roman" w:hAnsi="Times New Roman" w:cs="Times New Roman"/>
        </w:rPr>
      </w:pPr>
      <w:r>
        <w:rPr>
          <w:rFonts w:ascii="Times New Roman" w:hAnsi="Times New Roman" w:cs="Times New Roman"/>
        </w:rPr>
        <w:t>The pattern, shown in full for DimProduct and then repeated:</w:t>
      </w:r>
    </w:p>
    <w:p w14:paraId="662D0FB6" w14:textId="77777777" w:rsidR="007658F8" w:rsidRPr="006254FA" w:rsidRDefault="00811D06">
      <w:pPr>
        <w:pStyle w:val="ListParagraph"/>
        <w:numPr>
          <w:ilvl w:val="0"/>
          <w:numId w:val="6"/>
        </w:numPr>
        <w:spacing w:after="60"/>
        <w:rPr>
          <w:rFonts w:ascii="Times New Roman" w:hAnsi="Times New Roman" w:cs="Times New Roman"/>
        </w:rPr>
      </w:pPr>
      <w:r>
        <w:rPr>
          <w:rFonts w:ascii="Times New Roman" w:hAnsi="Times New Roman" w:cs="Times New Roman"/>
        </w:rPr>
        <w:t xml:space="preserve">Right-click stgSuperstore → </w:t>
      </w:r>
      <w:r>
        <w:rPr>
          <w:rFonts w:ascii="Times New Roman" w:hAnsi="Times New Roman" w:cs="Times New Roman"/>
          <w:b/>
          <w:bCs/>
        </w:rPr>
        <w:t>Reference</w:t>
      </w:r>
      <w:r>
        <w:rPr>
          <w:rFonts w:ascii="Times New Roman" w:hAnsi="Times New Roman" w:cs="Times New Roman"/>
        </w:rPr>
        <w:t xml:space="preserve"> (not Duplicate — Reference stays linked to staging). Rename the new query DimProduct.</w:t>
      </w:r>
    </w:p>
    <w:p w14:paraId="69C09F3E" w14:textId="77777777" w:rsidR="007658F8" w:rsidRPr="006254FA" w:rsidRDefault="00811D06">
      <w:pPr>
        <w:pStyle w:val="ListParagraph"/>
        <w:numPr>
          <w:ilvl w:val="0"/>
          <w:numId w:val="6"/>
        </w:numPr>
        <w:spacing w:after="60"/>
        <w:rPr>
          <w:rFonts w:ascii="Times New Roman" w:hAnsi="Times New Roman" w:cs="Times New Roman"/>
        </w:rPr>
      </w:pPr>
      <w:r>
        <w:rPr>
          <w:rFonts w:ascii="Times New Roman" w:hAnsi="Times New Roman" w:cs="Times New Roman"/>
        </w:rPr>
        <w:t>Home → Choose Columns → tick only: ProductKey, Product ID, Product Name, Category, Sub-Category → OK.</w:t>
      </w:r>
    </w:p>
    <w:p w14:paraId="1DA9FD78" w14:textId="77777777" w:rsidR="007658F8" w:rsidRPr="006254FA" w:rsidRDefault="00811D06">
      <w:pPr>
        <w:pStyle w:val="ListParagraph"/>
        <w:numPr>
          <w:ilvl w:val="0"/>
          <w:numId w:val="6"/>
        </w:numPr>
        <w:spacing w:after="60"/>
        <w:rPr>
          <w:rFonts w:ascii="Times New Roman" w:hAnsi="Times New Roman" w:cs="Times New Roman"/>
        </w:rPr>
      </w:pPr>
      <w:r>
        <w:rPr>
          <w:rFonts w:ascii="Times New Roman" w:hAnsi="Times New Roman" w:cs="Times New Roman"/>
        </w:rPr>
        <w:t>Select the ProductKey column → Home → Remove Rows → Remove Duplicates. Row count drops to distinct products.</w:t>
      </w:r>
    </w:p>
    <w:p w14:paraId="1D6DA64F" w14:textId="77777777" w:rsidR="007658F8" w:rsidRPr="006254FA" w:rsidRDefault="00811D06">
      <w:pPr>
        <w:pStyle w:val="ListParagraph"/>
        <w:numPr>
          <w:ilvl w:val="0"/>
          <w:numId w:val="6"/>
        </w:numPr>
        <w:spacing w:after="60"/>
        <w:rPr>
          <w:rFonts w:ascii="Times New Roman" w:hAnsi="Times New Roman" w:cs="Times New Roman"/>
        </w:rPr>
      </w:pPr>
      <w:r>
        <w:rPr>
          <w:rFonts w:ascii="Times New Roman" w:hAnsi="Times New Roman" w:cs="Times New Roman"/>
        </w:rPr>
        <w:t xml:space="preserve">Repeat the Reference → Choose Columns → Remove Duplicates (on the key) pattern for: </w:t>
      </w:r>
      <w:r>
        <w:rPr>
          <w:rFonts w:ascii="Times New Roman" w:hAnsi="Times New Roman" w:cs="Times New Roman"/>
          <w:b/>
          <w:bCs/>
        </w:rPr>
        <w:t>DimCustomer</w:t>
      </w:r>
      <w:r>
        <w:rPr>
          <w:rFonts w:ascii="Times New Roman" w:hAnsi="Times New Roman" w:cs="Times New Roman"/>
        </w:rPr>
        <w:t xml:space="preserve"> (CustomerKey, Customer ID, Customer Name, Segment) and </w:t>
      </w:r>
      <w:r>
        <w:rPr>
          <w:rFonts w:ascii="Times New Roman" w:hAnsi="Times New Roman" w:cs="Times New Roman"/>
          <w:b/>
          <w:bCs/>
        </w:rPr>
        <w:t>DimGeography</w:t>
      </w:r>
      <w:r>
        <w:rPr>
          <w:rFonts w:ascii="Times New Roman" w:hAnsi="Times New Roman" w:cs="Times New Roman"/>
        </w:rPr>
        <w:t xml:space="preserve"> (GeographyKey, Country, Region, State, City, Postal Code).</w:t>
      </w:r>
    </w:p>
    <w:p w14:paraId="1291E3A4" w14:textId="77777777" w:rsidR="007658F8" w:rsidRPr="006254FA" w:rsidRDefault="00811D06">
      <w:pPr>
        <w:pStyle w:val="Heading2"/>
        <w:spacing w:before="220" w:after="110"/>
        <w:rPr>
          <w:rFonts w:ascii="Times New Roman" w:hAnsi="Times New Roman" w:cs="Times New Roman"/>
        </w:rPr>
      </w:pPr>
      <w:bookmarkStart w:id="11" w:name="_Toc234758840"/>
      <w:r>
        <w:rPr>
          <w:rFonts w:ascii="Times New Roman" w:hAnsi="Times New Roman" w:cs="Times New Roman"/>
          <w:b/>
          <w:bCs/>
          <w:sz w:val="25"/>
          <w:szCs w:val="25"/>
        </w:rPr>
        <w:t>3.4 Build FactSales</w:t>
      </w:r>
      <w:bookmarkEnd w:id="11"/>
    </w:p>
    <w:p w14:paraId="01D6D43D" w14:textId="77777777" w:rsidR="007658F8" w:rsidRPr="006254FA" w:rsidRDefault="00811D06">
      <w:pPr>
        <w:pStyle w:val="ListParagraph"/>
        <w:numPr>
          <w:ilvl w:val="0"/>
          <w:numId w:val="7"/>
        </w:numPr>
        <w:spacing w:after="60"/>
        <w:rPr>
          <w:rFonts w:ascii="Times New Roman" w:hAnsi="Times New Roman" w:cs="Times New Roman"/>
        </w:rPr>
      </w:pPr>
      <w:r>
        <w:rPr>
          <w:rFonts w:ascii="Times New Roman" w:hAnsi="Times New Roman" w:cs="Times New Roman"/>
        </w:rPr>
        <w:t>Right-click stgSuperstore → Reference → rename FactSales.</w:t>
      </w:r>
    </w:p>
    <w:p w14:paraId="2998CA7B" w14:textId="77777777" w:rsidR="007658F8" w:rsidRPr="006254FA" w:rsidRDefault="00811D06">
      <w:pPr>
        <w:pStyle w:val="ListParagraph"/>
        <w:numPr>
          <w:ilvl w:val="0"/>
          <w:numId w:val="7"/>
        </w:numPr>
        <w:spacing w:after="60"/>
        <w:rPr>
          <w:rFonts w:ascii="Times New Roman" w:hAnsi="Times New Roman" w:cs="Times New Roman"/>
        </w:rPr>
      </w:pPr>
      <w:r>
        <w:rPr>
          <w:rFonts w:ascii="Times New Roman" w:hAnsi="Times New Roman" w:cs="Times New Roman"/>
        </w:rPr>
        <w:t>Home → Choose Columns → tick: Row ID, Order ID, Order Date, Ship Date, Ship Mode, CustomerKey, ProductKey, GeographyKey, Sales, Quantity, Discount, Profit.</w:t>
      </w:r>
    </w:p>
    <w:p w14:paraId="659C8B81" w14:textId="77777777" w:rsidR="007658F8" w:rsidRPr="006254FA" w:rsidRDefault="00811D06">
      <w:pPr>
        <w:pStyle w:val="ListParagraph"/>
        <w:numPr>
          <w:ilvl w:val="0"/>
          <w:numId w:val="7"/>
        </w:numPr>
        <w:spacing w:after="60"/>
        <w:rPr>
          <w:rFonts w:ascii="Times New Roman" w:hAnsi="Times New Roman" w:cs="Times New Roman"/>
        </w:rPr>
      </w:pPr>
      <w:r>
        <w:rPr>
          <w:rFonts w:ascii="Times New Roman" w:hAnsi="Times New Roman" w:cs="Times New Roman"/>
        </w:rPr>
        <w:t>No duplicate removal here — the fact grain is one row per order line (9,994 rows preserved).</w:t>
      </w:r>
    </w:p>
    <w:p w14:paraId="41A0B4E5" w14:textId="77777777" w:rsidR="007658F8" w:rsidRPr="006254FA" w:rsidRDefault="00811D06">
      <w:pPr>
        <w:pStyle w:val="Heading2"/>
        <w:spacing w:before="220" w:after="110"/>
        <w:rPr>
          <w:rFonts w:ascii="Times New Roman" w:hAnsi="Times New Roman" w:cs="Times New Roman"/>
        </w:rPr>
      </w:pPr>
      <w:bookmarkStart w:id="12" w:name="_Toc234758841"/>
      <w:r>
        <w:rPr>
          <w:rFonts w:ascii="Times New Roman" w:hAnsi="Times New Roman" w:cs="Times New Roman"/>
          <w:b/>
          <w:bCs/>
          <w:sz w:val="25"/>
          <w:szCs w:val="25"/>
        </w:rPr>
        <w:t>3.5 Create the SalesQuota query</w:t>
      </w:r>
      <w:bookmarkEnd w:id="12"/>
    </w:p>
    <w:p w14:paraId="4D4897A6" w14:textId="77777777" w:rsidR="007658F8" w:rsidRPr="006254FA" w:rsidRDefault="00811D06">
      <w:pPr>
        <w:pStyle w:val="ListParagraph"/>
        <w:numPr>
          <w:ilvl w:val="0"/>
          <w:numId w:val="8"/>
        </w:numPr>
        <w:spacing w:after="60"/>
        <w:rPr>
          <w:rFonts w:ascii="Times New Roman" w:hAnsi="Times New Roman" w:cs="Times New Roman"/>
        </w:rPr>
      </w:pPr>
      <w:r>
        <w:rPr>
          <w:rFonts w:ascii="Times New Roman" w:hAnsi="Times New Roman" w:cs="Times New Roman"/>
        </w:rPr>
        <w:t>Home → New Source → Blank Query → rename SalesQuota.</w:t>
      </w:r>
    </w:p>
    <w:p w14:paraId="74EE88B4" w14:textId="77777777" w:rsidR="007658F8" w:rsidRPr="006254FA" w:rsidRDefault="00811D06">
      <w:pPr>
        <w:pStyle w:val="ListParagraph"/>
        <w:numPr>
          <w:ilvl w:val="0"/>
          <w:numId w:val="8"/>
        </w:numPr>
        <w:spacing w:after="60"/>
        <w:rPr>
          <w:rFonts w:ascii="Times New Roman" w:hAnsi="Times New Roman" w:cs="Times New Roman"/>
        </w:rPr>
      </w:pPr>
      <w:r>
        <w:rPr>
          <w:rFonts w:ascii="Times New Roman" w:hAnsi="Times New Roman" w:cs="Times New Roman"/>
        </w:rPr>
        <w:t>Home → Advanced Editor → delete the stub → paste the script below (also at powerquery/salesquota.pq in the repo) → Done.</w:t>
      </w:r>
    </w:p>
    <w:p w14:paraId="7DFF5394" w14:textId="77777777" w:rsidR="007658F8" w:rsidRPr="006254FA" w:rsidRDefault="00811D06">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lastRenderedPageBreak/>
        <w:t>let</w:t>
      </w:r>
    </w:p>
    <w:p w14:paraId="47364E13" w14:textId="77777777" w:rsidR="007658F8" w:rsidRPr="006254FA" w:rsidRDefault="00811D06">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Source = stgSuperstore,</w:t>
      </w:r>
    </w:p>
    <w:p w14:paraId="095E0BBE" w14:textId="77777777" w:rsidR="007658F8" w:rsidRPr="006254FA" w:rsidRDefault="00811D06">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AddMonth = Table.AddColumn ( Source, "OrderMonthStart",</w:t>
      </w:r>
    </w:p>
    <w:p w14:paraId="77F52D85" w14:textId="77777777" w:rsidR="007658F8" w:rsidRPr="006254FA" w:rsidRDefault="00811D06">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each Date.StartOfMonth ( [Order Date] ), type date ),</w:t>
      </w:r>
    </w:p>
    <w:p w14:paraId="13E03BAF" w14:textId="77777777" w:rsidR="007658F8" w:rsidRPr="006254FA" w:rsidRDefault="00811D06">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Grouped = Table.Group ( AddMonth, { "Region", "OrderMonthStart" },</w:t>
      </w:r>
    </w:p>
    <w:p w14:paraId="1C5E5F80" w14:textId="77777777" w:rsidR="007658F8" w:rsidRPr="006254FA" w:rsidRDefault="00811D06">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 { "PYSales", each List.Sum ( [Sales] ), type number } } ),</w:t>
      </w:r>
    </w:p>
    <w:p w14:paraId="6B826A71" w14:textId="77777777" w:rsidR="007658F8" w:rsidRPr="006254FA" w:rsidRDefault="00811D06">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ShiftYear = Table.TransformColumns ( Grouped,</w:t>
      </w:r>
    </w:p>
    <w:p w14:paraId="053A730E" w14:textId="77777777" w:rsidR="007658F8" w:rsidRPr="006254FA" w:rsidRDefault="00811D06">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 { "OrderMonthStart", each Date.AddYears ( _, 1 ), type date } } ),</w:t>
      </w:r>
    </w:p>
    <w:p w14:paraId="2E5C9942" w14:textId="77777777" w:rsidR="007658F8" w:rsidRPr="006254FA" w:rsidRDefault="00811D06">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AddQuota = Table.AddColumn ( ShiftYear, "QuotaAmount",</w:t>
      </w:r>
    </w:p>
    <w:p w14:paraId="31704328" w14:textId="77777777" w:rsidR="007658F8" w:rsidRPr="006254FA" w:rsidRDefault="00811D06">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each Number.Round ( [PYSales] * 1.10, 0 ), Currency.Type ),</w:t>
      </w:r>
    </w:p>
    <w:p w14:paraId="3ACD28A1" w14:textId="77777777" w:rsidR="007658F8" w:rsidRPr="006254FA" w:rsidRDefault="00811D06">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RemovePY = Table.RemoveColumns ( AddQuota, { "PYSales" } ),</w:t>
      </w:r>
    </w:p>
    <w:p w14:paraId="6B9C6CD2" w14:textId="77777777" w:rsidR="007658F8" w:rsidRPr="006254FA" w:rsidRDefault="00811D06">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Renamed = Table.RenameColumns ( RemovePY,</w:t>
      </w:r>
    </w:p>
    <w:p w14:paraId="6B07A74D" w14:textId="77777777" w:rsidR="007658F8" w:rsidRPr="006254FA" w:rsidRDefault="00811D06">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 { "OrderMonthStart", "MonthStart" } } ),</w:t>
      </w:r>
    </w:p>
    <w:p w14:paraId="1FAA2E49" w14:textId="77777777" w:rsidR="007658F8" w:rsidRPr="006254FA" w:rsidRDefault="00811D06">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Filtered = Table.SelectRows ( Renamed, each [MonthStart] &lt;= #date ( 2017, 12, 1 ) )</w:t>
      </w:r>
    </w:p>
    <w:p w14:paraId="5EBE5CFE" w14:textId="77777777" w:rsidR="007658F8" w:rsidRPr="006254FA" w:rsidRDefault="00811D06">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in</w:t>
      </w:r>
    </w:p>
    <w:p w14:paraId="48025823" w14:textId="77777777" w:rsidR="007658F8" w:rsidRPr="006254FA" w:rsidRDefault="00811D06">
      <w:pPr>
        <w:shd w:val="clear" w:color="auto" w:fill="F5F0E8"/>
        <w:spacing w:after="160"/>
        <w:ind w:left="240" w:right="240"/>
        <w:rPr>
          <w:rFonts w:ascii="Times New Roman" w:hAnsi="Times New Roman" w:cs="Times New Roman"/>
        </w:rPr>
      </w:pPr>
      <w:r>
        <w:rPr>
          <w:rFonts w:ascii="Times New Roman" w:eastAsia="Consolas" w:hAnsi="Times New Roman" w:cs="Times New Roman"/>
          <w:sz w:val="18"/>
          <w:szCs w:val="18"/>
        </w:rPr>
        <w:t xml:space="preserve">    Filtered</w:t>
      </w:r>
    </w:p>
    <w:p w14:paraId="1CFC04B8" w14:textId="77777777" w:rsidR="007658F8" w:rsidRPr="006254FA" w:rsidRDefault="00811D06">
      <w:pPr>
        <w:pStyle w:val="ListParagraph"/>
        <w:numPr>
          <w:ilvl w:val="0"/>
          <w:numId w:val="8"/>
        </w:numPr>
        <w:spacing w:after="60"/>
        <w:rPr>
          <w:rFonts w:ascii="Times New Roman" w:hAnsi="Times New Roman" w:cs="Times New Roman"/>
        </w:rPr>
      </w:pPr>
      <w:r>
        <w:rPr>
          <w:rFonts w:ascii="Times New Roman" w:hAnsi="Times New Roman" w:cs="Times New Roman"/>
        </w:rPr>
        <w:t>Verify: 144 rows (4 regions × 36 months, 2015–2017; the shifted 2018 months are removed by the filter). Quota logic: prior-year actuals × 1.10, per document 01 §4.</w:t>
      </w:r>
    </w:p>
    <w:p w14:paraId="0B4DBDB2" w14:textId="77777777" w:rsidR="007658F8" w:rsidRPr="006254FA" w:rsidRDefault="00811D06">
      <w:pPr>
        <w:pStyle w:val="ListParagraph"/>
        <w:numPr>
          <w:ilvl w:val="0"/>
          <w:numId w:val="8"/>
        </w:numPr>
        <w:spacing w:after="60"/>
        <w:rPr>
          <w:rFonts w:ascii="Times New Roman" w:hAnsi="Times New Roman" w:cs="Times New Roman"/>
        </w:rPr>
      </w:pPr>
      <w:r>
        <w:rPr>
          <w:rFonts w:ascii="Times New Roman" w:hAnsi="Times New Roman" w:cs="Times New Roman"/>
        </w:rPr>
        <w:t xml:space="preserve">Home → </w:t>
      </w:r>
      <w:r>
        <w:rPr>
          <w:rFonts w:ascii="Times New Roman" w:hAnsi="Times New Roman" w:cs="Times New Roman"/>
          <w:b/>
          <w:bCs/>
        </w:rPr>
        <w:t>Close &amp; Apply</w:t>
      </w:r>
      <w:r>
        <w:rPr>
          <w:rFonts w:ascii="Times New Roman" w:hAnsi="Times New Roman" w:cs="Times New Roman"/>
        </w:rPr>
        <w:t>. Five tables load; stgSuperstore does not (italic = reference-only).</w:t>
      </w:r>
    </w:p>
    <w:p w14:paraId="407307A4" w14:textId="77777777" w:rsidR="00C85A5E" w:rsidRDefault="008E0052">
      <w:pPr>
        <w:spacing w:before="180" w:after="80"/>
        <w:rPr>
          <w:rFonts w:ascii="Times New Roman" w:hAnsi="Times New Roman" w:cs="Times New Roman"/>
        </w:rPr>
      </w:pPr>
      <w:r>
        <w:rPr>
          <w:rFonts w:ascii="Times New Roman" w:hAnsi="Times New Roman" w:cs="Times New Roman"/>
          <w:b/>
          <w:bCs/>
          <w:color w:val="1F3864"/>
        </w:rPr>
        <w:t>Full Power Query (M) generation script (moved from the project plan):</w:t>
      </w:r>
    </w:p>
    <w:p w14:paraId="17F8FE57" w14:textId="77777777" w:rsidR="008E0052" w:rsidRPr="00FD4DAA" w:rsidRDefault="008E0052">
      <w:pPr>
        <w:spacing w:after="120"/>
        <w:rPr>
          <w:rFonts w:ascii="Times New Roman" w:hAnsi="Times New Roman" w:cs="Times New Roman"/>
        </w:rPr>
      </w:pPr>
      <w:r>
        <w:rPr>
          <w:rFonts w:ascii="Times New Roman" w:hAnsi="Times New Roman" w:cs="Times New Roman"/>
        </w:rPr>
        <w:t xml:space="preserve">Reference the </w:t>
      </w:r>
      <w:r>
        <w:rPr>
          <w:rFonts w:ascii="Times New Roman" w:hAnsi="Times New Roman" w:cs="Times New Roman"/>
          <w:b/>
          <w:bCs/>
        </w:rPr>
        <w:t>staging query</w:t>
      </w:r>
      <w:r>
        <w:rPr>
          <w:rFonts w:ascii="Times New Roman" w:hAnsi="Times New Roman" w:cs="Times New Roman"/>
        </w:rPr>
        <w:t xml:space="preserve"> (the raw CSV load, before the star-schema split) so Region is still on each row:</w:t>
      </w:r>
    </w:p>
    <w:p w14:paraId="46420853"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let</w:t>
      </w:r>
    </w:p>
    <w:p w14:paraId="6E46453F"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Source = stgSuperstore,   // staging query: raw CSV with Region + Order Date + Sales</w:t>
      </w:r>
    </w:p>
    <w:p w14:paraId="18DB6DB6"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AddMonth = Table.AddColumn ( Source, "OrderMonthStart",</w:t>
      </w:r>
    </w:p>
    <w:p w14:paraId="350CA148"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each Date.StartOfMonth ( [Order Date] ), type date ),</w:t>
      </w:r>
    </w:p>
    <w:p w14:paraId="4094098B"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Grouped = Table.Group ( AddMonth, { "Region", "OrderMonthStart" },</w:t>
      </w:r>
    </w:p>
    <w:p w14:paraId="0A3EF0CB"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 { "PYSales", each List.Sum ( [Sales] ), type number } } ),</w:t>
      </w:r>
    </w:p>
    <w:p w14:paraId="2BA84050"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ShiftYear = Table.TransformColumns ( Grouped,</w:t>
      </w:r>
    </w:p>
    <w:p w14:paraId="70B8091D"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 { "OrderMonthStart", each Date.AddYears ( _, 1 ), type date } } ),</w:t>
      </w:r>
    </w:p>
    <w:p w14:paraId="5F428562"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AddQuota = Table.AddColumn ( ShiftYear, "QuotaAmount",</w:t>
      </w:r>
    </w:p>
    <w:p w14:paraId="1603F784"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each Number.Round ( [PYSales] * 1.10, 0 ), Currency.Type ),</w:t>
      </w:r>
    </w:p>
    <w:p w14:paraId="313B408C"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RemovePY = Table.RemoveColumns ( AddQuota, { "PYSales" } ),</w:t>
      </w:r>
    </w:p>
    <w:p w14:paraId="4927FA2C"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Renamed = Table.RenameColumns ( RemovePY,</w:t>
      </w:r>
    </w:p>
    <w:p w14:paraId="1DB5567C"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 { "OrderMonthStart", "MonthStart" } } ),</w:t>
      </w:r>
    </w:p>
    <w:p w14:paraId="50C3871F"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Filtered = Table.SelectRows ( Renamed, each [MonthStart] &lt;= #date ( 2017, 12, 1 ) )</w:t>
      </w:r>
    </w:p>
    <w:p w14:paraId="78239350"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in</w:t>
      </w:r>
    </w:p>
    <w:p w14:paraId="07D76937" w14:textId="77777777" w:rsidR="008E0052" w:rsidRPr="00FD4DAA" w:rsidRDefault="008E0052">
      <w:pPr>
        <w:shd w:val="clear" w:color="auto" w:fill="F5F0E8"/>
        <w:spacing w:after="160"/>
        <w:ind w:left="240" w:right="240"/>
        <w:rPr>
          <w:rFonts w:ascii="Times New Roman" w:hAnsi="Times New Roman" w:cs="Times New Roman"/>
        </w:rPr>
      </w:pPr>
      <w:r>
        <w:rPr>
          <w:rFonts w:ascii="Times New Roman" w:eastAsia="Consolas" w:hAnsi="Times New Roman" w:cs="Times New Roman"/>
          <w:sz w:val="18"/>
          <w:szCs w:val="18"/>
        </w:rPr>
        <w:t xml:space="preserve">    Filtered</w:t>
      </w:r>
    </w:p>
    <w:p w14:paraId="6DEC0DE9" w14:textId="77777777" w:rsidR="008E0052" w:rsidRPr="00FD4DAA" w:rsidRDefault="008E0052">
      <w:pPr>
        <w:spacing w:after="120"/>
        <w:rPr>
          <w:rFonts w:ascii="Times New Roman" w:hAnsi="Times New Roman" w:cs="Times New Roman"/>
        </w:rPr>
      </w:pPr>
      <w:r>
        <w:rPr>
          <w:rFonts w:ascii="Times New Roman" w:hAnsi="Times New Roman" w:cs="Times New Roman"/>
        </w:rPr>
        <w:t>Disable load on stgSuperstore (reference-only). SalesQuota loads to the model with the *:1 relationship SalesQuota[MonthStart] → DimDate[Date].</w:t>
      </w:r>
    </w:p>
    <w:p w14:paraId="13DEA6EC" w14:textId="77777777" w:rsidR="007658F8" w:rsidRPr="006254FA" w:rsidRDefault="00811D06">
      <w:pPr>
        <w:pStyle w:val="Heading2"/>
        <w:spacing w:before="220" w:after="110"/>
        <w:rPr>
          <w:rFonts w:ascii="Times New Roman" w:hAnsi="Times New Roman" w:cs="Times New Roman"/>
        </w:rPr>
      </w:pPr>
      <w:bookmarkStart w:id="13" w:name="_Toc234758842"/>
      <w:r>
        <w:rPr>
          <w:rFonts w:ascii="Times New Roman" w:hAnsi="Times New Roman" w:cs="Times New Roman"/>
          <w:b/>
          <w:bCs/>
          <w:sz w:val="25"/>
          <w:szCs w:val="25"/>
        </w:rPr>
        <w:t>3.6 DAX date table</w:t>
      </w:r>
      <w:bookmarkEnd w:id="13"/>
    </w:p>
    <w:p w14:paraId="5FB66833" w14:textId="77777777" w:rsidR="007658F8" w:rsidRPr="006254FA" w:rsidRDefault="00811D06">
      <w:pPr>
        <w:pStyle w:val="ListParagraph"/>
        <w:numPr>
          <w:ilvl w:val="0"/>
          <w:numId w:val="9"/>
        </w:numPr>
        <w:spacing w:after="60"/>
        <w:rPr>
          <w:rFonts w:ascii="Times New Roman" w:hAnsi="Times New Roman" w:cs="Times New Roman"/>
        </w:rPr>
      </w:pPr>
      <w:r>
        <w:rPr>
          <w:rFonts w:ascii="Times New Roman" w:hAnsi="Times New Roman" w:cs="Times New Roman"/>
        </w:rPr>
        <w:t>Report view → Modeling → New table → paste:</w:t>
      </w:r>
    </w:p>
    <w:p w14:paraId="73C85CC4" w14:textId="77777777" w:rsidR="007658F8" w:rsidRPr="006254FA" w:rsidRDefault="00811D06">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DimDate =</w:t>
      </w:r>
    </w:p>
    <w:p w14:paraId="689BCF26" w14:textId="77777777" w:rsidR="007658F8" w:rsidRPr="006254FA" w:rsidRDefault="00811D06">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ADDCOLUMNS (</w:t>
      </w:r>
    </w:p>
    <w:p w14:paraId="3C66E010" w14:textId="77777777" w:rsidR="007658F8" w:rsidRPr="006254FA" w:rsidRDefault="00811D06">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CALENDAR ( DATE ( 2014, 1, 1 ), DATE ( 2017, 12, 31 ) ),</w:t>
      </w:r>
    </w:p>
    <w:p w14:paraId="51AE97EF" w14:textId="77777777" w:rsidR="007658F8" w:rsidRPr="006254FA" w:rsidRDefault="00811D06">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"Year", YEAR ( [Date] ),</w:t>
      </w:r>
    </w:p>
    <w:p w14:paraId="320788A9" w14:textId="77777777" w:rsidR="007658F8" w:rsidRPr="006254FA" w:rsidRDefault="00811D06">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"Quarter", "Q" &amp; FORMAT ( [Date], "Q" ),</w:t>
      </w:r>
    </w:p>
    <w:p w14:paraId="66129741" w14:textId="77777777" w:rsidR="007658F8" w:rsidRPr="006254FA" w:rsidRDefault="00811D06">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"Month Number", MONTH ( [Date] ),</w:t>
      </w:r>
    </w:p>
    <w:p w14:paraId="72418CF9" w14:textId="77777777" w:rsidR="007658F8" w:rsidRPr="006254FA" w:rsidRDefault="00811D06">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"Month Name", FORMAT ( [Date], "MMM" ),</w:t>
      </w:r>
    </w:p>
    <w:p w14:paraId="57CA3008" w14:textId="77777777" w:rsidR="007658F8" w:rsidRPr="006254FA" w:rsidRDefault="00811D06">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"YearMonth", YEAR ( [Date] ) * 100 + MONTH ( [Date] ),</w:t>
      </w:r>
    </w:p>
    <w:p w14:paraId="02A17B40" w14:textId="77777777" w:rsidR="007658F8" w:rsidRPr="006254FA" w:rsidRDefault="00811D06">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"MonthStart", DATE ( YEAR ( [Date] ), MONTH ( [Date] ), 1 ),</w:t>
      </w:r>
    </w:p>
    <w:p w14:paraId="0801FFA6" w14:textId="77777777" w:rsidR="007658F8" w:rsidRPr="006254FA" w:rsidRDefault="00811D06">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"Year-Month Label", FORMAT ( [Date], "MMM YYYY" )</w:t>
      </w:r>
    </w:p>
    <w:p w14:paraId="4FB93C07" w14:textId="77777777" w:rsidR="007658F8" w:rsidRPr="006254FA" w:rsidRDefault="00811D06">
      <w:pPr>
        <w:shd w:val="clear" w:color="auto" w:fill="F5F0E8"/>
        <w:spacing w:after="160"/>
        <w:ind w:left="240" w:right="240"/>
        <w:rPr>
          <w:rFonts w:ascii="Times New Roman" w:hAnsi="Times New Roman" w:cs="Times New Roman"/>
        </w:rPr>
      </w:pPr>
      <w:r>
        <w:rPr>
          <w:rFonts w:ascii="Times New Roman" w:eastAsia="Consolas" w:hAnsi="Times New Roman" w:cs="Times New Roman"/>
          <w:sz w:val="18"/>
          <w:szCs w:val="18"/>
        </w:rPr>
        <w:t>)</w:t>
      </w:r>
    </w:p>
    <w:p w14:paraId="1040B646" w14:textId="77777777" w:rsidR="007658F8" w:rsidRPr="006254FA" w:rsidRDefault="00811D06">
      <w:pPr>
        <w:pStyle w:val="ListParagraph"/>
        <w:numPr>
          <w:ilvl w:val="0"/>
          <w:numId w:val="9"/>
        </w:numPr>
        <w:spacing w:after="60"/>
        <w:rPr>
          <w:rFonts w:ascii="Times New Roman" w:hAnsi="Times New Roman" w:cs="Times New Roman"/>
        </w:rPr>
      </w:pPr>
      <w:r>
        <w:rPr>
          <w:rFonts w:ascii="Times New Roman" w:hAnsi="Times New Roman" w:cs="Times New Roman"/>
        </w:rPr>
        <w:t xml:space="preserve">Data view → select DimDate → Table tools → </w:t>
      </w:r>
      <w:r>
        <w:rPr>
          <w:rFonts w:ascii="Times New Roman" w:hAnsi="Times New Roman" w:cs="Times New Roman"/>
          <w:b/>
          <w:bCs/>
        </w:rPr>
        <w:t>Mark as date table</w:t>
      </w:r>
      <w:r>
        <w:rPr>
          <w:rFonts w:ascii="Times New Roman" w:hAnsi="Times New Roman" w:cs="Times New Roman"/>
        </w:rPr>
        <w:t xml:space="preserve"> → date column: Date. (The calendar spans the full data range, Jan 2014 – Dec 2017; the native Block 3 forecast auto-projects beyond it, so no future runway rows are needed — trailing empty months would only drag the history line to zero.)</w:t>
      </w:r>
    </w:p>
    <w:p w14:paraId="1D9D488A" w14:textId="77777777" w:rsidR="007658F8" w:rsidRPr="006254FA" w:rsidRDefault="00811D06">
      <w:pPr>
        <w:pStyle w:val="ListParagraph"/>
        <w:numPr>
          <w:ilvl w:val="0"/>
          <w:numId w:val="9"/>
        </w:numPr>
        <w:spacing w:after="60"/>
        <w:rPr>
          <w:rFonts w:ascii="Times New Roman" w:hAnsi="Times New Roman" w:cs="Times New Roman"/>
        </w:rPr>
      </w:pPr>
      <w:r>
        <w:rPr>
          <w:rFonts w:ascii="Times New Roman" w:hAnsi="Times New Roman" w:cs="Times New Roman"/>
        </w:rPr>
        <w:lastRenderedPageBreak/>
        <w:t>Sort-by columns (prevents alphabetical month axes): select Month Name → Column tools → Sort by column → Month Number. Repeat: Year-Month Label → sort by YearMonth.</w:t>
      </w:r>
    </w:p>
    <w:p w14:paraId="35F496F2" w14:textId="77777777" w:rsidR="00C85A5E" w:rsidRDefault="008E0052">
      <w:pPr>
        <w:spacing w:before="180" w:after="80"/>
        <w:rPr>
          <w:rFonts w:ascii="Times New Roman" w:hAnsi="Times New Roman" w:cs="Times New Roman"/>
        </w:rPr>
      </w:pPr>
      <w:r>
        <w:rPr>
          <w:rFonts w:ascii="Times New Roman" w:hAnsi="Times New Roman" w:cs="Times New Roman"/>
          <w:b/>
          <w:bCs/>
          <w:color w:val="1F3864"/>
        </w:rPr>
        <w:t>Full DAX date-table script (moved from the project plan):</w:t>
      </w:r>
    </w:p>
    <w:p w14:paraId="034FA054"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DimDate =</w:t>
      </w:r>
    </w:p>
    <w:p w14:paraId="20C664E6"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ADDCOLUMNS (</w:t>
      </w:r>
    </w:p>
    <w:p w14:paraId="76198FBD"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CALENDAR ( DATE ( 2014, 1, 1 ), DATE ( 2017, 12, 31 ) ),   -- full data range; native forecast auto-projects beyond it</w:t>
      </w:r>
    </w:p>
    <w:p w14:paraId="4DAC41BE"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"Year", YEAR ( [Date] ),</w:t>
      </w:r>
    </w:p>
    <w:p w14:paraId="6462E811"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"Quarter", "Q" &amp; FORMAT ( [Date], "Q" ),</w:t>
      </w:r>
    </w:p>
    <w:p w14:paraId="416DD068"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"Month Number", MONTH ( [Date] ),</w:t>
      </w:r>
    </w:p>
    <w:p w14:paraId="2CE105C4"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"Month Name", FORMAT ( [Date], "MMM" ),</w:t>
      </w:r>
    </w:p>
    <w:p w14:paraId="4FA6FDD4"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"YearMonth", YEAR ( [Date] ) * 100 + MONTH ( [Date] ),</w:t>
      </w:r>
    </w:p>
    <w:p w14:paraId="54648EBF"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"MonthStart", DATE ( YEAR ( [Date] ), MONTH ( [Date] ), 1 ),</w:t>
      </w:r>
    </w:p>
    <w:p w14:paraId="30C52255"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"Year-Month Label", FORMAT ( [Date], "MMM YYYY" )</w:t>
      </w:r>
    </w:p>
    <w:p w14:paraId="15C2F4C4" w14:textId="77777777" w:rsidR="008E0052" w:rsidRPr="00FD4DAA" w:rsidRDefault="008E0052">
      <w:pPr>
        <w:shd w:val="clear" w:color="auto" w:fill="F5F0E8"/>
        <w:spacing w:after="160"/>
        <w:ind w:left="240" w:right="240"/>
        <w:rPr>
          <w:rFonts w:ascii="Times New Roman" w:hAnsi="Times New Roman" w:cs="Times New Roman"/>
        </w:rPr>
      </w:pPr>
      <w:r>
        <w:rPr>
          <w:rFonts w:ascii="Times New Roman" w:eastAsia="Consolas" w:hAnsi="Times New Roman" w:cs="Times New Roman"/>
          <w:sz w:val="18"/>
          <w:szCs w:val="18"/>
        </w:rPr>
        <w:t>)</w:t>
      </w:r>
    </w:p>
    <w:p w14:paraId="7334CD87" w14:textId="77777777" w:rsidR="008E0052" w:rsidRPr="00FD4DAA" w:rsidRDefault="008E0052">
      <w:pPr>
        <w:spacing w:after="120"/>
        <w:rPr>
          <w:rFonts w:ascii="Times New Roman" w:hAnsi="Times New Roman" w:cs="Times New Roman"/>
        </w:rPr>
      </w:pPr>
      <w:r>
        <w:rPr>
          <w:rFonts w:ascii="Times New Roman" w:hAnsi="Times New Roman" w:cs="Times New Roman"/>
        </w:rPr>
        <w:t xml:space="preserve">Mark as date table on DimDate[Date]. Sort </w:t>
      </w:r>
      <w:r>
        <w:rPr>
          <w:rFonts w:ascii="Times New Roman" w:hAnsi="Times New Roman" w:cs="Times New Roman"/>
          <w:b/>
          <w:bCs/>
        </w:rPr>
        <w:t>Month Name</w:t>
      </w:r>
      <w:r>
        <w:rPr>
          <w:rFonts w:ascii="Times New Roman" w:hAnsi="Times New Roman" w:cs="Times New Roman"/>
        </w:rPr>
        <w:t xml:space="preserve"> by Month Number and </w:t>
      </w:r>
      <w:r>
        <w:rPr>
          <w:rFonts w:ascii="Times New Roman" w:hAnsi="Times New Roman" w:cs="Times New Roman"/>
          <w:b/>
          <w:bCs/>
        </w:rPr>
        <w:t>Year-Month Label</w:t>
      </w:r>
      <w:r>
        <w:rPr>
          <w:rFonts w:ascii="Times New Roman" w:hAnsi="Times New Roman" w:cs="Times New Roman"/>
        </w:rPr>
        <w:t xml:space="preserve"> by YearMonth to prevent alphabetical axis ordering.</w:t>
      </w:r>
    </w:p>
    <w:p w14:paraId="4BBDBB70" w14:textId="77777777" w:rsidR="007658F8" w:rsidRPr="006254FA" w:rsidRDefault="00811D06">
      <w:pPr>
        <w:pStyle w:val="Heading2"/>
        <w:spacing w:before="220" w:after="110"/>
        <w:rPr>
          <w:rFonts w:ascii="Times New Roman" w:hAnsi="Times New Roman" w:cs="Times New Roman"/>
        </w:rPr>
      </w:pPr>
      <w:bookmarkStart w:id="14" w:name="_Toc234758843"/>
      <w:r>
        <w:rPr>
          <w:rFonts w:ascii="Times New Roman" w:hAnsi="Times New Roman" w:cs="Times New Roman"/>
          <w:b/>
          <w:bCs/>
          <w:sz w:val="25"/>
          <w:szCs w:val="25"/>
        </w:rPr>
        <w:t>3.7 Relationships, hygiene, and formats</w:t>
      </w:r>
      <w:bookmarkEnd w:id="14"/>
    </w:p>
    <w:p w14:paraId="48CC9A38" w14:textId="77777777" w:rsidR="007658F8" w:rsidRPr="006254FA" w:rsidRDefault="00811D06">
      <w:pPr>
        <w:pStyle w:val="ListParagraph"/>
        <w:numPr>
          <w:ilvl w:val="0"/>
          <w:numId w:val="10"/>
        </w:numPr>
        <w:spacing w:after="60"/>
        <w:rPr>
          <w:rFonts w:ascii="Times New Roman" w:hAnsi="Times New Roman" w:cs="Times New Roman"/>
        </w:rPr>
      </w:pPr>
      <w:r>
        <w:rPr>
          <w:rFonts w:ascii="Times New Roman" w:hAnsi="Times New Roman" w:cs="Times New Roman"/>
        </w:rPr>
        <w:t>Model view. Drag to create each relationship (all should show *:1, single-direction arrows toward the fact/quota side):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00"/>
        <w:gridCol w:w="4900"/>
      </w:tblGrid>
      <w:tr w:rsidR="007658F8" w:rsidRPr="006254FA" w14:paraId="58B6E2D5" w14:textId="77777777">
        <w:trPr>
          <w:tblHeader/>
        </w:trPr>
        <w:tc>
          <w:tcPr>
            <w:tcW w:w="4900" w:type="dxa"/>
            <w:shd w:val="clear" w:color="auto" w:fill="1F3864"/>
            <w:tcMar>
              <w:top w:w="60" w:type="dxa"/>
              <w:left w:w="100" w:type="dxa"/>
              <w:bottom w:w="60" w:type="dxa"/>
              <w:right w:w="100" w:type="dxa"/>
            </w:tcMar>
          </w:tcPr>
          <w:p w14:paraId="6C452AB6" w14:textId="77777777" w:rsidR="007658F8" w:rsidRPr="006254FA" w:rsidRDefault="00811D06">
            <w:pPr>
              <w:rPr>
                <w:rFonts w:ascii="Times New Roman" w:hAnsi="Times New Roman" w:cs="Times New Roman"/>
              </w:rPr>
            </w:pPr>
            <w:r>
              <w:rPr>
                <w:rFonts w:ascii="Times New Roman" w:hAnsi="Times New Roman" w:cs="Times New Roman"/>
                <w:b/>
                <w:bCs/>
                <w:color w:val="FFFFFF"/>
                <w:sz w:val="18"/>
                <w:szCs w:val="18"/>
              </w:rPr>
              <w:t>From (many)</w:t>
            </w:r>
          </w:p>
        </w:tc>
        <w:tc>
          <w:tcPr>
            <w:tcW w:w="4900" w:type="dxa"/>
            <w:shd w:val="clear" w:color="auto" w:fill="1F3864"/>
            <w:tcMar>
              <w:top w:w="60" w:type="dxa"/>
              <w:left w:w="100" w:type="dxa"/>
              <w:bottom w:w="60" w:type="dxa"/>
              <w:right w:w="100" w:type="dxa"/>
            </w:tcMar>
          </w:tcPr>
          <w:p w14:paraId="34847630" w14:textId="77777777" w:rsidR="007658F8" w:rsidRPr="006254FA" w:rsidRDefault="00811D06">
            <w:pPr>
              <w:rPr>
                <w:rFonts w:ascii="Times New Roman" w:hAnsi="Times New Roman" w:cs="Times New Roman"/>
              </w:rPr>
            </w:pPr>
            <w:r>
              <w:rPr>
                <w:rFonts w:ascii="Times New Roman" w:hAnsi="Times New Roman" w:cs="Times New Roman"/>
                <w:b/>
                <w:bCs/>
                <w:color w:val="FFFFFF"/>
                <w:sz w:val="18"/>
                <w:szCs w:val="18"/>
              </w:rPr>
              <w:t>To (one)</w:t>
            </w:r>
          </w:p>
        </w:tc>
      </w:tr>
      <w:tr w:rsidR="007658F8" w:rsidRPr="006254FA" w14:paraId="75E1509F" w14:textId="77777777">
        <w:tc>
          <w:tcPr>
            <w:tcW w:w="4900" w:type="dxa"/>
            <w:tcMar>
              <w:top w:w="60" w:type="dxa"/>
              <w:left w:w="100" w:type="dxa"/>
              <w:bottom w:w="60" w:type="dxa"/>
              <w:right w:w="100" w:type="dxa"/>
            </w:tcMar>
          </w:tcPr>
          <w:p w14:paraId="7B28E595"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FactSales[Order Date]</w:t>
            </w:r>
          </w:p>
        </w:tc>
        <w:tc>
          <w:tcPr>
            <w:tcW w:w="4900" w:type="dxa"/>
            <w:tcMar>
              <w:top w:w="60" w:type="dxa"/>
              <w:left w:w="100" w:type="dxa"/>
              <w:bottom w:w="60" w:type="dxa"/>
              <w:right w:w="100" w:type="dxa"/>
            </w:tcMar>
          </w:tcPr>
          <w:p w14:paraId="6AFC8E05"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DimDate[Date]</w:t>
            </w:r>
          </w:p>
        </w:tc>
      </w:tr>
      <w:tr w:rsidR="007658F8" w:rsidRPr="006254FA" w14:paraId="51B98CDC" w14:textId="77777777">
        <w:tc>
          <w:tcPr>
            <w:tcW w:w="4900" w:type="dxa"/>
            <w:tcMar>
              <w:top w:w="60" w:type="dxa"/>
              <w:left w:w="100" w:type="dxa"/>
              <w:bottom w:w="60" w:type="dxa"/>
              <w:right w:w="100" w:type="dxa"/>
            </w:tcMar>
          </w:tcPr>
          <w:p w14:paraId="5FDED8DF"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FactSales[ProductKey]</w:t>
            </w:r>
          </w:p>
        </w:tc>
        <w:tc>
          <w:tcPr>
            <w:tcW w:w="4900" w:type="dxa"/>
            <w:tcMar>
              <w:top w:w="60" w:type="dxa"/>
              <w:left w:w="100" w:type="dxa"/>
              <w:bottom w:w="60" w:type="dxa"/>
              <w:right w:w="100" w:type="dxa"/>
            </w:tcMar>
          </w:tcPr>
          <w:p w14:paraId="0332DF9F"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DimProduct[ProductKey]</w:t>
            </w:r>
          </w:p>
        </w:tc>
      </w:tr>
      <w:tr w:rsidR="007658F8" w:rsidRPr="006254FA" w14:paraId="25F50630" w14:textId="77777777">
        <w:tc>
          <w:tcPr>
            <w:tcW w:w="4900" w:type="dxa"/>
            <w:tcMar>
              <w:top w:w="60" w:type="dxa"/>
              <w:left w:w="100" w:type="dxa"/>
              <w:bottom w:w="60" w:type="dxa"/>
              <w:right w:w="100" w:type="dxa"/>
            </w:tcMar>
          </w:tcPr>
          <w:p w14:paraId="565DB34F"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FactSales[CustomerKey]</w:t>
            </w:r>
          </w:p>
        </w:tc>
        <w:tc>
          <w:tcPr>
            <w:tcW w:w="4900" w:type="dxa"/>
            <w:tcMar>
              <w:top w:w="60" w:type="dxa"/>
              <w:left w:w="100" w:type="dxa"/>
              <w:bottom w:w="60" w:type="dxa"/>
              <w:right w:w="100" w:type="dxa"/>
            </w:tcMar>
          </w:tcPr>
          <w:p w14:paraId="63B4B0F1"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DimCustomer[CustomerKey]</w:t>
            </w:r>
          </w:p>
        </w:tc>
      </w:tr>
      <w:tr w:rsidR="007658F8" w:rsidRPr="006254FA" w14:paraId="1BACA3E5" w14:textId="77777777">
        <w:tc>
          <w:tcPr>
            <w:tcW w:w="4900" w:type="dxa"/>
            <w:tcMar>
              <w:top w:w="60" w:type="dxa"/>
              <w:left w:w="100" w:type="dxa"/>
              <w:bottom w:w="60" w:type="dxa"/>
              <w:right w:w="100" w:type="dxa"/>
            </w:tcMar>
          </w:tcPr>
          <w:p w14:paraId="43FB23D9"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FactSales[GeographyKey]</w:t>
            </w:r>
          </w:p>
        </w:tc>
        <w:tc>
          <w:tcPr>
            <w:tcW w:w="4900" w:type="dxa"/>
            <w:tcMar>
              <w:top w:w="60" w:type="dxa"/>
              <w:left w:w="100" w:type="dxa"/>
              <w:bottom w:w="60" w:type="dxa"/>
              <w:right w:w="100" w:type="dxa"/>
            </w:tcMar>
          </w:tcPr>
          <w:p w14:paraId="149B0F74"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DimGeography[GeographyKey]</w:t>
            </w:r>
          </w:p>
        </w:tc>
      </w:tr>
      <w:tr w:rsidR="007658F8" w:rsidRPr="006254FA" w14:paraId="5E03607E" w14:textId="77777777">
        <w:tc>
          <w:tcPr>
            <w:tcW w:w="4900" w:type="dxa"/>
            <w:tcMar>
              <w:top w:w="60" w:type="dxa"/>
              <w:left w:w="100" w:type="dxa"/>
              <w:bottom w:w="60" w:type="dxa"/>
              <w:right w:w="100" w:type="dxa"/>
            </w:tcMar>
          </w:tcPr>
          <w:p w14:paraId="491837FF"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SalesQuota[MonthStart]</w:t>
            </w:r>
          </w:p>
        </w:tc>
        <w:tc>
          <w:tcPr>
            <w:tcW w:w="4900" w:type="dxa"/>
            <w:tcMar>
              <w:top w:w="60" w:type="dxa"/>
              <w:left w:w="100" w:type="dxa"/>
              <w:bottom w:w="60" w:type="dxa"/>
              <w:right w:w="100" w:type="dxa"/>
            </w:tcMar>
          </w:tcPr>
          <w:p w14:paraId="41290721"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DimDate[Date]</w:t>
            </w:r>
          </w:p>
        </w:tc>
      </w:tr>
    </w:tbl>
    <w:p w14:paraId="4299A401" w14:textId="77777777" w:rsidR="007658F8" w:rsidRPr="006254FA" w:rsidRDefault="007658F8">
      <w:pPr>
        <w:spacing w:after="120"/>
        <w:rPr>
          <w:rFonts w:ascii="Times New Roman" w:hAnsi="Times New Roman" w:cs="Times New Roman"/>
        </w:rPr>
      </w:pPr>
    </w:p>
    <w:p w14:paraId="1B35993A" w14:textId="77777777" w:rsidR="007658F8" w:rsidRPr="006254FA" w:rsidRDefault="00811D06">
      <w:pPr>
        <w:pStyle w:val="ListParagraph"/>
        <w:numPr>
          <w:ilvl w:val="0"/>
          <w:numId w:val="10"/>
        </w:numPr>
        <w:spacing w:after="60"/>
        <w:rPr>
          <w:rFonts w:ascii="Times New Roman" w:hAnsi="Times New Roman" w:cs="Times New Roman"/>
        </w:rPr>
      </w:pPr>
      <w:r>
        <w:rPr>
          <w:rFonts w:ascii="Times New Roman" w:hAnsi="Times New Roman" w:cs="Times New Roman"/>
        </w:rPr>
        <w:t>If Desktop auto-created any relationship you did not plan (it often guesses), right-click it → Delete, and confirm only the five above remain. SalesQuota[Region] gets NO physical relationship — the Quota Amount measure bridges it with TREATAS.</w:t>
      </w:r>
    </w:p>
    <w:p w14:paraId="7243F7E5" w14:textId="77777777" w:rsidR="007658F8" w:rsidRPr="006254FA" w:rsidRDefault="00811D06">
      <w:pPr>
        <w:pStyle w:val="ListParagraph"/>
        <w:numPr>
          <w:ilvl w:val="0"/>
          <w:numId w:val="10"/>
        </w:numPr>
        <w:spacing w:after="60"/>
        <w:rPr>
          <w:rFonts w:ascii="Times New Roman" w:hAnsi="Times New Roman" w:cs="Times New Roman"/>
        </w:rPr>
      </w:pPr>
      <w:r>
        <w:rPr>
          <w:rFonts w:ascii="Times New Roman" w:hAnsi="Times New Roman" w:cs="Times New Roman"/>
        </w:rPr>
        <w:t>Hide from report view (right-click column → Hide): all three keys on FactSales, the key on each dimension, FactSales[Order Date] and [Ship Date] (users get DimDate), and both SalesQuota columns except QuotaAmount.</w:t>
      </w:r>
    </w:p>
    <w:p w14:paraId="348A0461" w14:textId="77777777" w:rsidR="007658F8" w:rsidRPr="006254FA" w:rsidRDefault="00811D06">
      <w:pPr>
        <w:pStyle w:val="ListParagraph"/>
        <w:numPr>
          <w:ilvl w:val="0"/>
          <w:numId w:val="10"/>
        </w:numPr>
        <w:spacing w:after="60"/>
        <w:rPr>
          <w:rFonts w:ascii="Times New Roman" w:hAnsi="Times New Roman" w:cs="Times New Roman"/>
        </w:rPr>
      </w:pPr>
      <w:r>
        <w:rPr>
          <w:rFonts w:ascii="Times New Roman" w:hAnsi="Times New Roman" w:cs="Times New Roman"/>
        </w:rPr>
        <w:t>Formats (Column tools, with column selected): Sales/Profit → Currency, 0 decimals; Discount → Percentage, 1 decimal; QuotaAmount → Currency, 0 decimals.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0"/>
      </w:tblGrid>
      <w:tr w:rsidR="007658F8" w:rsidRPr="006254FA" w14:paraId="48E7DBE0" w14:textId="77777777">
        <w:tc>
          <w:tcPr>
            <w:tcW w:w="9800" w:type="dxa"/>
            <w:shd w:val="clear" w:color="auto" w:fill="EAF1F8"/>
            <w:tcMar>
              <w:top w:w="120" w:type="dxa"/>
              <w:left w:w="160" w:type="dxa"/>
              <w:bottom w:w="120" w:type="dxa"/>
              <w:right w:w="160" w:type="dxa"/>
            </w:tcMar>
          </w:tcPr>
          <w:p w14:paraId="2DD6BE34" w14:textId="77777777" w:rsidR="007658F8" w:rsidRPr="006254FA" w:rsidRDefault="00811D06">
            <w:pPr>
              <w:spacing w:after="60"/>
              <w:rPr>
                <w:rFonts w:ascii="Times New Roman" w:hAnsi="Times New Roman" w:cs="Times New Roman"/>
              </w:rPr>
            </w:pPr>
            <w:r>
              <w:rPr>
                <w:rFonts w:ascii="Times New Roman" w:hAnsi="Times New Roman" w:cs="Times New Roman"/>
                <w:b/>
                <w:bCs/>
                <w:color w:val="1F3864"/>
              </w:rPr>
              <w:t>Checkpoint — end of Block 1</w:t>
            </w:r>
          </w:p>
          <w:p w14:paraId="224B96E0" w14:textId="77777777" w:rsidR="007658F8" w:rsidRPr="006254FA" w:rsidRDefault="00811D06">
            <w:pPr>
              <w:spacing w:after="40"/>
              <w:rPr>
                <w:rFonts w:ascii="Times New Roman" w:hAnsi="Times New Roman" w:cs="Times New Roman"/>
              </w:rPr>
            </w:pPr>
            <w:r>
              <w:rPr>
                <w:rFonts w:ascii="Times New Roman" w:hAnsi="Times New Roman" w:cs="Times New Roman"/>
              </w:rPr>
              <w:t>Five tables in the model plus DimDate; stgSuperstore absent. FactSales = 9,994 rows; SalesQuota = 144 rows. Exactly five relationships, all *:1 single-direction. DimDate marked as date table; Month Name sorts chronologically. Keys hidden. If any check fails, fix it now — every later step assumes this state.</w:t>
            </w:r>
          </w:p>
        </w:tc>
      </w:tr>
    </w:tbl>
    <w:p w14:paraId="01EB0BAD" w14:textId="77777777" w:rsidR="007658F8" w:rsidRPr="006254FA" w:rsidRDefault="007658F8">
      <w:pPr>
        <w:spacing w:after="120"/>
        <w:rPr>
          <w:rFonts w:ascii="Times New Roman" w:hAnsi="Times New Roman" w:cs="Times New Roman"/>
        </w:rPr>
      </w:pPr>
    </w:p>
    <w:p w14:paraId="312BA385" w14:textId="77777777" w:rsidR="007658F8" w:rsidRPr="006254FA" w:rsidRDefault="00811D06">
      <w:pPr>
        <w:rPr>
          <w:rFonts w:ascii="Times New Roman" w:hAnsi="Times New Roman" w:cs="Times New Roman"/>
        </w:rPr>
      </w:pPr>
      <w:r>
        <w:rPr>
          <w:rFonts w:ascii="Times New Roman" w:hAnsi="Times New Roman" w:cs="Times New Roman"/>
        </w:rPr>
        <w:br w:type="page"/>
      </w:r>
    </w:p>
    <w:p w14:paraId="722CFD95" w14:textId="77777777" w:rsidR="007658F8" w:rsidRPr="006254FA" w:rsidRDefault="00811D06">
      <w:pPr>
        <w:pStyle w:val="Heading1"/>
        <w:spacing w:before="300" w:after="140"/>
        <w:rPr>
          <w:rFonts w:ascii="Times New Roman" w:hAnsi="Times New Roman" w:cs="Times New Roman"/>
        </w:rPr>
      </w:pPr>
      <w:bookmarkStart w:id="15" w:name="_Toc234758844"/>
      <w:r>
        <w:rPr>
          <w:rFonts w:ascii="Times New Roman" w:hAnsi="Times New Roman" w:cs="Times New Roman"/>
          <w:b/>
          <w:bCs/>
          <w:color w:val="1F3864"/>
          <w:sz w:val="30"/>
          <w:szCs w:val="30"/>
        </w:rPr>
        <w:lastRenderedPageBreak/>
        <w:t>4. Block 2 — Measure Layer (1:00–2:00)</w:t>
      </w:r>
      <w:bookmarkEnd w:id="15"/>
    </w:p>
    <w:p w14:paraId="43092CEC" w14:textId="77777777" w:rsidR="007658F8" w:rsidRPr="006254FA" w:rsidRDefault="00811D06">
      <w:pPr>
        <w:pStyle w:val="Heading2"/>
        <w:spacing w:before="220" w:after="110"/>
        <w:rPr>
          <w:rFonts w:ascii="Times New Roman" w:hAnsi="Times New Roman" w:cs="Times New Roman"/>
        </w:rPr>
      </w:pPr>
      <w:bookmarkStart w:id="16" w:name="_Toc234758845"/>
      <w:r>
        <w:rPr>
          <w:rFonts w:ascii="Times New Roman" w:hAnsi="Times New Roman" w:cs="Times New Roman"/>
          <w:b/>
          <w:bCs/>
          <w:sz w:val="25"/>
          <w:szCs w:val="25"/>
        </w:rPr>
        <w:t>4.1 Create the measure home table</w:t>
      </w:r>
      <w:bookmarkEnd w:id="16"/>
    </w:p>
    <w:p w14:paraId="520D33DF" w14:textId="77777777" w:rsidR="007658F8" w:rsidRPr="006254FA" w:rsidRDefault="00811D06">
      <w:pPr>
        <w:pStyle w:val="ListParagraph"/>
        <w:numPr>
          <w:ilvl w:val="0"/>
          <w:numId w:val="11"/>
        </w:numPr>
        <w:spacing w:after="60"/>
        <w:rPr>
          <w:rFonts w:ascii="Times New Roman" w:hAnsi="Times New Roman" w:cs="Times New Roman"/>
        </w:rPr>
      </w:pPr>
      <w:r>
        <w:rPr>
          <w:rFonts w:ascii="Times New Roman" w:hAnsi="Times New Roman" w:cs="Times New Roman"/>
        </w:rPr>
        <w:t>Home → Enter data → leave the single empty column → Name: _Measures → Load. (The underscore sorts it to the top of the field list.)</w:t>
      </w:r>
    </w:p>
    <w:p w14:paraId="5F8BDF8E" w14:textId="77777777" w:rsidR="007658F8" w:rsidRPr="006254FA" w:rsidRDefault="00811D06">
      <w:pPr>
        <w:pStyle w:val="ListParagraph"/>
        <w:numPr>
          <w:ilvl w:val="0"/>
          <w:numId w:val="11"/>
        </w:numPr>
        <w:spacing w:after="60"/>
        <w:rPr>
          <w:rFonts w:ascii="Times New Roman" w:hAnsi="Times New Roman" w:cs="Times New Roman"/>
        </w:rPr>
      </w:pPr>
      <w:r>
        <w:rPr>
          <w:rFonts w:ascii="Times New Roman" w:hAnsi="Times New Roman" w:cs="Times New Roman"/>
        </w:rPr>
        <w:t>After creating the first measure on it, hide the placeholder Column1 — the table icon changes to the measure-group icon.</w:t>
      </w:r>
    </w:p>
    <w:p w14:paraId="140C39DC" w14:textId="77777777" w:rsidR="007658F8" w:rsidRPr="006254FA" w:rsidRDefault="00811D06">
      <w:pPr>
        <w:pStyle w:val="Heading2"/>
        <w:spacing w:before="220" w:after="110"/>
        <w:rPr>
          <w:rFonts w:ascii="Times New Roman" w:hAnsi="Times New Roman" w:cs="Times New Roman"/>
        </w:rPr>
      </w:pPr>
      <w:bookmarkStart w:id="17" w:name="_Toc234758846"/>
      <w:r>
        <w:rPr>
          <w:rFonts w:ascii="Times New Roman" w:hAnsi="Times New Roman" w:cs="Times New Roman"/>
          <w:b/>
          <w:bCs/>
          <w:sz w:val="25"/>
          <w:szCs w:val="25"/>
        </w:rPr>
        <w:t>4.2 Enter the measures</w:t>
      </w:r>
      <w:bookmarkEnd w:id="17"/>
    </w:p>
    <w:p w14:paraId="34145649" w14:textId="77777777" w:rsidR="007658F8" w:rsidRPr="006254FA" w:rsidRDefault="00811D06">
      <w:pPr>
        <w:pStyle w:val="ListParagraph"/>
        <w:numPr>
          <w:ilvl w:val="0"/>
          <w:numId w:val="12"/>
        </w:numPr>
        <w:spacing w:after="60"/>
        <w:rPr>
          <w:rFonts w:ascii="Times New Roman" w:hAnsi="Times New Roman" w:cs="Times New Roman"/>
        </w:rPr>
      </w:pPr>
      <w:r>
        <w:rPr>
          <w:rFonts w:ascii="Times New Roman" w:hAnsi="Times New Roman" w:cs="Times New Roman"/>
        </w:rPr>
        <w:t>With _Measures selected: Table tools → New measure → paste each measure from the full DAX measure set later in this section (identical copy-paste form: dax/measures.md in the repo). Work folder by folder: 01 Core (8 measures), 02 Time Intelligence (8), 03 Quota (3), 04 Accounts (5), 05 Forecast &amp; Scenario (4, including Growth Rate Value from the parameter in 4.3), 06 Card Labels (6 — added in step 4 below).</w:t>
      </w:r>
    </w:p>
    <w:p w14:paraId="0B3EEC30" w14:textId="77777777" w:rsidR="007658F8" w:rsidRPr="006254FA" w:rsidRDefault="00811D06">
      <w:pPr>
        <w:pStyle w:val="ListParagraph"/>
        <w:numPr>
          <w:ilvl w:val="0"/>
          <w:numId w:val="12"/>
        </w:numPr>
        <w:spacing w:after="60"/>
        <w:rPr>
          <w:rFonts w:ascii="Times New Roman" w:hAnsi="Times New Roman" w:cs="Times New Roman"/>
        </w:rPr>
      </w:pPr>
      <w:r>
        <w:rPr>
          <w:rFonts w:ascii="Times New Roman" w:hAnsi="Times New Roman" w:cs="Times New Roman"/>
        </w:rPr>
        <w:t>Set each measure's format string as annotated in the catalog (Measure tools → Format dropdown, or the custom format box for signed formats like +0.0%;-0.0%).</w:t>
      </w:r>
    </w:p>
    <w:p w14:paraId="07F7B3B9" w14:textId="77777777" w:rsidR="007658F8" w:rsidRPr="006254FA" w:rsidRDefault="00811D06">
      <w:pPr>
        <w:pStyle w:val="ListParagraph"/>
        <w:numPr>
          <w:ilvl w:val="0"/>
          <w:numId w:val="12"/>
        </w:numPr>
        <w:spacing w:after="60"/>
        <w:rPr>
          <w:rFonts w:ascii="Times New Roman" w:hAnsi="Times New Roman" w:cs="Times New Roman"/>
        </w:rPr>
      </w:pPr>
      <w:r>
        <w:rPr>
          <w:rFonts w:ascii="Times New Roman" w:hAnsi="Times New Roman" w:cs="Times New Roman"/>
        </w:rPr>
        <w:t>Assign display folders: Model view → select measures (Ctrl+click for several) → Properties pane → Display folder → type e.g. 01 Core.</w:t>
      </w:r>
    </w:p>
    <w:p w14:paraId="44B68238" w14:textId="77777777" w:rsidR="00C85A5E" w:rsidRDefault="008E0052">
      <w:pPr>
        <w:pStyle w:val="ListParagraph"/>
        <w:numPr>
          <w:ilvl w:val="0"/>
          <w:numId w:val="12"/>
        </w:numPr>
        <w:spacing w:after="60"/>
        <w:rPr>
          <w:rFonts w:ascii="Times New Roman" w:hAnsi="Times New Roman" w:cs="Times New Roman"/>
        </w:rPr>
      </w:pPr>
      <w:r>
        <w:rPr>
          <w:rFonts w:ascii="Times New Roman" w:hAnsi="Times New Roman" w:cs="Times New Roman"/>
        </w:rPr>
        <w:t xml:space="preserve">Add the KPI-card measures for the Page 1 cards (document 13 §4.1–4.2). Three text ‘label’ measures print the ▲/▼ arrow and live in a new 06 Card Labels folder; card 1.2 also needs one numeric base, </w:t>
      </w:r>
      <w:r>
        <w:rPr>
          <w:rFonts w:ascii="Times New Roman" w:hAnsi="Times New Roman" w:cs="Times New Roman"/>
          <w:b/>
          <w:bCs/>
        </w:rPr>
        <w:t>Profit Margin YoY pts</w:t>
      </w:r>
      <w:r>
        <w:rPr>
          <w:rFonts w:ascii="Times New Roman" w:hAnsi="Times New Roman" w:cs="Times New Roman"/>
        </w:rPr>
        <w:t xml:space="preserve">, which sits with the other time-intelligence measures in 02 Time Intelligence. To make the new folder, select the label measures in Model view → Properties → Display folder → type </w:t>
      </w:r>
      <w:r>
        <w:rPr>
          <w:rFonts w:ascii="Times New Roman" w:hAnsi="Times New Roman" w:cs="Times New Roman"/>
          <w:b/>
          <w:bCs/>
        </w:rPr>
        <w:t>06 Card Labels</w:t>
      </w:r>
      <w:r>
        <w:rPr>
          <w:rFonts w:ascii="Times New Roman" w:hAnsi="Times New Roman" w:cs="Times New Roman"/>
        </w:rPr>
        <w:t xml:space="preserve"> exactly; Power BI creates it on first assignment (there is no separate ‘new folder’ command). Each label wraps a base measure and adds the glyph with UNICHAR (9650 = ▲, 9660 = ▼), staying blank wherever the base is blank (e.g. 2014). Their DAX is in the reference catalog below — Profit Margin YoY pts under Time Intelligence, and the three label plus three color measures under Card Labels.</w:t>
      </w:r>
    </w:p>
    <w:p w14:paraId="28AE7929" w14:textId="77777777" w:rsidR="00C85A5E" w:rsidRDefault="008E0052">
      <w:pPr>
        <w:spacing w:after="120"/>
        <w:rPr>
          <w:rFonts w:ascii="Times New Roman" w:hAnsi="Times New Roman" w:cs="Times New Roman"/>
        </w:rPr>
      </w:pPr>
      <w:r>
        <w:rPr>
          <w:rFonts w:ascii="Times New Roman" w:hAnsi="Times New Roman" w:cs="Times New Roman"/>
        </w:rPr>
        <w:t xml:space="preserve">Card 1.2’s reference is a margin-points delta — current Profit Margin % minus the prior-year margin, × 100 — so 12.5% vs 11.3% reads ▲ +1.2 pts YoY, and its color rule is based on the numeric Profit Margin YoY pts (document 13 §4.2 step 4). The Quota box uses a K-abbreviated currency to match the mockup; swap to “+$#,##0;-$#,##0” for full figures. Use each label in its card’s Reference labels well per document 13: Sales YoY % Label on card 1.1 (§4.1), Profit Margin YoY pts Label and Quota Variance Label on cards 1.2 and 1.4 (§4.2 step 4). Card 1.3 keeps Avg Order Value with no arrow.</w:t>
      </w:r>
    </w:p>
    <w:p w14:paraId="486AD311" w14:textId="77777777" w:rsidR="00C85A5E" w:rsidRDefault="008E0052">
      <w:pPr>
        <w:spacing w:before="180" w:after="80"/>
        <w:rPr>
          <w:rFonts w:ascii="Times New Roman" w:hAnsi="Times New Roman" w:cs="Times New Roman"/>
        </w:rPr>
      </w:pPr>
      <w:r>
        <w:rPr>
          <w:rFonts w:ascii="Times New Roman" w:hAnsi="Times New Roman" w:cs="Times New Roman"/>
          <w:b/>
          <w:bCs/>
          <w:color w:val="1F3864"/>
        </w:rPr>
        <w:t>Full DAX measure set — reference catalog (moved from the project plan):</w:t>
      </w:r>
    </w:p>
    <w:p w14:paraId="452FFD5B" w14:textId="77777777" w:rsidR="008E0052" w:rsidRPr="00FD4DAA" w:rsidRDefault="008E0052">
      <w:pPr>
        <w:spacing w:after="120"/>
        <w:rPr>
          <w:rFonts w:ascii="Times New Roman" w:hAnsi="Times New Roman" w:cs="Times New Roman"/>
        </w:rPr>
      </w:pPr>
      <w:r>
        <w:rPr>
          <w:rFonts w:ascii="Times New Roman" w:hAnsi="Times New Roman" w:cs="Times New Roman"/>
        </w:rPr>
        <w:t xml:space="preserve">All measures live in a dedicated, empty </w:t>
      </w:r>
      <w:r>
        <w:rPr>
          <w:rFonts w:ascii="Times New Roman" w:hAnsi="Times New Roman" w:cs="Times New Roman"/>
          <w:b/>
          <w:bCs/>
        </w:rPr>
        <w:t>_Measures</w:t>
      </w:r>
      <w:r>
        <w:rPr>
          <w:rFonts w:ascii="Times New Roman" w:hAnsi="Times New Roman" w:cs="Times New Roman"/>
        </w:rPr>
        <w:t xml:space="preserve"> table, organized into display folders matching the groups below. Format strings noted per measure. Home-table hygiene and folders are visible to anyone who opens the .pbix — recruiters included.</w:t>
      </w:r>
    </w:p>
    <w:p w14:paraId="5D175F27" w14:textId="77777777" w:rsidR="008E0052" w:rsidRPr="00FD4DAA" w:rsidRDefault="008E0052">
      <w:pPr>
        <w:spacing w:before="220" w:after="110"/>
        <w:rPr>
          <w:rFonts w:ascii="Times New Roman" w:hAnsi="Times New Roman" w:cs="Times New Roman"/>
        </w:rPr>
      </w:pPr>
      <w:r>
        <w:rPr>
          <w:rFonts w:ascii="Times New Roman" w:hAnsi="Times New Roman" w:cs="Times New Roman"/>
          <w:b/>
          <w:bCs/>
          <w:sz w:val="25"/>
          <w:szCs w:val="25"/>
        </w:rPr>
        <w:t>Core Measures  (folder: 01 Core)</w:t>
      </w:r>
    </w:p>
    <w:p w14:paraId="64AA45DD"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Total Sales =</w:t>
      </w:r>
    </w:p>
    <w:p w14:paraId="7347224C"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SUM ( FactSales[Sales] )</w:t>
      </w:r>
    </w:p>
    <w:p w14:paraId="0AFBB6D9"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Format: $#,##0</w:t>
      </w:r>
    </w:p>
    <w:p w14:paraId="75A25269"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6F406D18"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Total Profit =</w:t>
      </w:r>
    </w:p>
    <w:p w14:paraId="15A621BD"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SUM ( FactSales[Profit] )</w:t>
      </w:r>
    </w:p>
    <w:p w14:paraId="2169186B"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Format: $#,##0</w:t>
      </w:r>
    </w:p>
    <w:p w14:paraId="57DA82A8"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74D3534D"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Profit Margin % =</w:t>
      </w:r>
    </w:p>
    <w:p w14:paraId="6A2F9CDE"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DIVIDE ( [Total Profit], [Total Sales] )</w:t>
      </w:r>
    </w:p>
    <w:p w14:paraId="3FA1E011"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Format: 0.0%</w:t>
      </w:r>
    </w:p>
    <w:p w14:paraId="401DC9D6"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51D4F287"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Total Quantity =</w:t>
      </w:r>
    </w:p>
    <w:p w14:paraId="71691270"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SUM ( FactSales[Quantity] )</w:t>
      </w:r>
    </w:p>
    <w:p w14:paraId="66F53404"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Format: #,##0</w:t>
      </w:r>
    </w:p>
    <w:p w14:paraId="67D97BDB"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lastRenderedPageBreak/>
        <w:t xml:space="preserve"> </w:t>
      </w:r>
    </w:p>
    <w:p w14:paraId="1D716ACF"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Order Count =</w:t>
      </w:r>
    </w:p>
    <w:p w14:paraId="231B5068"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DISTINCTCOUNT ( FactSales[Order ID] )</w:t>
      </w:r>
    </w:p>
    <w:p w14:paraId="69E86B03"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Format: #,##0</w:t>
      </w:r>
    </w:p>
    <w:p w14:paraId="145E4C00"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009663C9"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Avg Order Value =</w:t>
      </w:r>
    </w:p>
    <w:p w14:paraId="247EC9F2"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DIVIDE ( [Total Sales], [Order Count] )</w:t>
      </w:r>
    </w:p>
    <w:p w14:paraId="2F161E09"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Format: $#,##0</w:t>
      </w:r>
    </w:p>
    <w:p w14:paraId="7E8B0B6E"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37428072"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Active Customers =</w:t>
      </w:r>
    </w:p>
    <w:p w14:paraId="0D4672DA"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DISTINCTCOUNT ( FactSales[CustomerKey] )</w:t>
      </w:r>
    </w:p>
    <w:p w14:paraId="62B0DC13"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Format: #,##0</w:t>
      </w:r>
    </w:p>
    <w:p w14:paraId="35F7BEA9"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7C5A3999"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Avg Discount % =</w:t>
      </w:r>
    </w:p>
    <w:p w14:paraId="2C60AB7A"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AVERAGE ( FactSales[Discount] )</w:t>
      </w:r>
    </w:p>
    <w:p w14:paraId="139F3BC4" w14:textId="77777777" w:rsidR="008E0052" w:rsidRDefault="008E0052" w:rsidP="005721EC">
      <w:pPr>
        <w:shd w:val="clear" w:color="auto" w:fill="F5F0E8"/>
        <w:spacing w:after="160"/>
        <w:ind w:left="240" w:right="240"/>
        <w:rPr>
          <w:rFonts w:ascii="Times New Roman" w:eastAsia="Consolas" w:hAnsi="Times New Roman" w:cs="Times New Roman"/>
          <w:sz w:val="18"/>
          <w:szCs w:val="18"/>
        </w:rPr>
      </w:pPr>
      <w:r>
        <w:rPr>
          <w:rFonts w:ascii="Times New Roman" w:eastAsia="Consolas" w:hAnsi="Times New Roman" w:cs="Times New Roman"/>
          <w:sz w:val="18"/>
          <w:szCs w:val="18"/>
        </w:rPr>
        <w:t>-- Format: 0.0%</w:t>
      </w:r>
    </w:p>
    <w:p w14:paraId="5EC49CE0" w14:textId="77777777" w:rsidR="008E0052" w:rsidRPr="00FD4DAA" w:rsidRDefault="008E0052">
      <w:pPr>
        <w:shd w:val="clear" w:color="auto" w:fill="F5F0E8"/>
        <w:spacing w:after="160"/>
        <w:ind w:left="240" w:right="240"/>
        <w:rPr>
          <w:rFonts w:ascii="Times New Roman" w:hAnsi="Times New Roman" w:cs="Times New Roman"/>
        </w:rPr>
      </w:pPr>
    </w:p>
    <w:p w14:paraId="37C332F0" w14:textId="77777777" w:rsidR="008E0052" w:rsidRPr="00FD4DAA" w:rsidRDefault="008E0052">
      <w:pPr>
        <w:spacing w:before="220" w:after="110"/>
        <w:rPr>
          <w:rFonts w:ascii="Times New Roman" w:hAnsi="Times New Roman" w:cs="Times New Roman"/>
        </w:rPr>
      </w:pPr>
      <w:r>
        <w:rPr>
          <w:rFonts w:ascii="Times New Roman" w:hAnsi="Times New Roman" w:cs="Times New Roman"/>
          <w:b/>
          <w:bCs/>
          <w:sz w:val="25"/>
          <w:szCs w:val="25"/>
        </w:rPr>
        <w:t>Time Intelligence  (folder: 02 Time Intelligence)</w:t>
      </w:r>
    </w:p>
    <w:p w14:paraId="5685FACD"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Sales YTD =</w:t>
      </w:r>
    </w:p>
    <w:p w14:paraId="6CF36D9A"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TOTALYTD ( [Total Sales], DimDate[Date] )</w:t>
      </w:r>
    </w:p>
    <w:p w14:paraId="51C092B2"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Format: $#,##0</w:t>
      </w:r>
    </w:p>
    <w:p w14:paraId="63C8AA47"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24394A0D"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Sales MTD =</w:t>
      </w:r>
    </w:p>
    <w:p w14:paraId="44DA898C"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TOTALMTD ( [Total Sales], DimDate[Date] )</w:t>
      </w:r>
    </w:p>
    <w:p w14:paraId="0EDB9BE0"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Format: $#,##0</w:t>
      </w:r>
    </w:p>
    <w:p w14:paraId="19F795F4"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4A40603F"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Sales PY =</w:t>
      </w:r>
    </w:p>
    <w:p w14:paraId="22B929FB"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CALCULATE ( [Total Sales], SAMEPERIODLASTYEAR ( DimDate[Date] ) )</w:t>
      </w:r>
    </w:p>
    <w:p w14:paraId="348C3489"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Format: $#,##0</w:t>
      </w:r>
    </w:p>
    <w:p w14:paraId="01C84803"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7B7F3F34"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Sales YoY % =</w:t>
      </w:r>
    </w:p>
    <w:p w14:paraId="5BA89CDC"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VAR PY = [Sales PY]</w:t>
      </w:r>
    </w:p>
    <w:p w14:paraId="6E969523"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RETURN</w:t>
      </w:r>
    </w:p>
    <w:p w14:paraId="21E44B2A"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DIVIDE ( [Total Sales] - PY, PY )</w:t>
      </w:r>
    </w:p>
    <w:p w14:paraId="4E245004"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Format: +0.0%;-0.0%  (signed, for KPI card deltas)</w:t>
      </w:r>
    </w:p>
    <w:p w14:paraId="621E8769"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483DBECE"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Profit PY =</w:t>
      </w:r>
    </w:p>
    <w:p w14:paraId="03CDC1C0"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CALCULATE ( [Total Profit], SAMEPERIODLASTYEAR ( DimDate[Date] ) )</w:t>
      </w:r>
    </w:p>
    <w:p w14:paraId="078E9F39"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Format: $#,##0</w:t>
      </w:r>
    </w:p>
    <w:p w14:paraId="057EF13A"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71F8F54A"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Profit YoY % =</w:t>
      </w:r>
    </w:p>
    <w:p w14:paraId="76E71310"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VAR PY = [Profit PY]</w:t>
      </w:r>
    </w:p>
    <w:p w14:paraId="19D33E55"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RETURN</w:t>
      </w:r>
    </w:p>
    <w:p w14:paraId="580AFD8C"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DIVIDE ( [Total Profit] - PY, PY )</w:t>
      </w:r>
    </w:p>
    <w:p w14:paraId="38ADC651"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Format: +0.0%;-0.0%</w:t>
      </w:r>
    </w:p>
    <w:p w14:paraId="7D9DDED3"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2C7A36D8"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Profit Margin YoY pts =</w:t>
      </w:r>
    </w:p>
    <w:p w14:paraId="6796CF6A"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VAR PriorMargin =</w:t>
      </w:r>
    </w:p>
    <w:p w14:paraId="1F9FF245"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CALCULATE ( [Profit Margin %], SAMEPERIODLASTYEAR ( DimDate[Date] ) )</w:t>
      </w:r>
    </w:p>
    <w:p w14:paraId="561E15F6"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RETURN</w:t>
      </w:r>
    </w:p>
    <w:p w14:paraId="5B3D507D"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IF (</w:t>
      </w:r>
    </w:p>
    <w:p w14:paraId="5A45A83F"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NOT ISBLANK ( PriorMargin ),</w:t>
      </w:r>
    </w:p>
    <w:p w14:paraId="3D5454C0"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 [Profit Margin %] - PriorMargin ) * 100</w:t>
      </w:r>
    </w:p>
    <w:p w14:paraId="674417C0"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3A4FFDF6"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Format: +0.0;-0.0 (percentage-point delta vs prior year)</w:t>
      </w:r>
    </w:p>
    <w:p w14:paraId="29CE9EB6" w14:textId="77777777" w:rsidR="00C85A5E"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76AB6582"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Sales 3M Rolling Avg =</w:t>
      </w:r>
    </w:p>
    <w:p w14:paraId="286231AD"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VAR Period =</w:t>
      </w:r>
    </w:p>
    <w:p w14:paraId="5A1880A7"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DATESINPERIOD ( DimDate[Date], MAX ( DimDate[Date] ), -3, MONTH )</w:t>
      </w:r>
    </w:p>
    <w:p w14:paraId="790C7974"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RETURN</w:t>
      </w:r>
    </w:p>
    <w:p w14:paraId="6E9C61D5"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lastRenderedPageBreak/>
        <w:t xml:space="preserve">    DIVIDE (</w:t>
      </w:r>
    </w:p>
    <w:p w14:paraId="00620A9D"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CALCULATE ( [Total Sales], Period ),</w:t>
      </w:r>
    </w:p>
    <w:p w14:paraId="4C3DE19B"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CALCULATE ( DISTINCTCOUNT ( DimDate[YearMonth] ), Period )</w:t>
      </w:r>
    </w:p>
    <w:p w14:paraId="7D04D677"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3DA495AE"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Format: $#,##0   (denominator counts actual months present,</w:t>
      </w:r>
    </w:p>
    <w:p w14:paraId="6E0F1730" w14:textId="77777777" w:rsidR="008E0052" w:rsidRPr="00FD4DAA" w:rsidRDefault="008E0052">
      <w:pPr>
        <w:shd w:val="clear" w:color="auto" w:fill="F5F0E8"/>
        <w:spacing w:after="160"/>
        <w:ind w:left="240" w:right="240"/>
        <w:rPr>
          <w:rFonts w:ascii="Times New Roman" w:hAnsi="Times New Roman" w:cs="Times New Roman"/>
        </w:rPr>
      </w:pPr>
      <w:r>
        <w:rPr>
          <w:rFonts w:ascii="Times New Roman" w:eastAsia="Consolas" w:hAnsi="Times New Roman" w:cs="Times New Roman"/>
          <w:sz w:val="18"/>
          <w:szCs w:val="18"/>
        </w:rPr>
        <w:t>--                   so partial windows at the series start stay honest)</w:t>
      </w:r>
    </w:p>
    <w:p w14:paraId="53F98A9E" w14:textId="77777777" w:rsidR="008E0052" w:rsidRDefault="008E0052">
      <w:pPr>
        <w:rPr>
          <w:rFonts w:ascii="Times New Roman" w:hAnsi="Times New Roman" w:cs="Times New Roman"/>
          <w:b/>
          <w:bCs/>
          <w:color w:val="2E74B5"/>
          <w:sz w:val="25"/>
          <w:szCs w:val="25"/>
        </w:rPr>
      </w:pPr>
      <w:r>
        <w:rPr>
          <w:rFonts w:ascii="Times New Roman" w:hAnsi="Times New Roman" w:cs="Times New Roman"/>
          <w:b/>
          <w:bCs/>
          <w:sz w:val="25"/>
          <w:szCs w:val="25"/>
        </w:rPr>
        <w:br w:type="page"/>
      </w:r>
    </w:p>
    <w:p w14:paraId="2747A4BE" w14:textId="77777777" w:rsidR="008E0052" w:rsidRPr="00FD4DAA" w:rsidRDefault="008E0052">
      <w:pPr>
        <w:spacing w:before="220" w:after="110"/>
        <w:rPr>
          <w:rFonts w:ascii="Times New Roman" w:hAnsi="Times New Roman" w:cs="Times New Roman"/>
        </w:rPr>
      </w:pPr>
      <w:r>
        <w:rPr>
          <w:rFonts w:ascii="Times New Roman" w:hAnsi="Times New Roman" w:cs="Times New Roman"/>
          <w:b/>
          <w:bCs/>
          <w:sz w:val="25"/>
          <w:szCs w:val="25"/>
        </w:rPr>
        <w:lastRenderedPageBreak/>
        <w:t>Quota &amp; Attainment  (folder: 03 Quota)</w:t>
      </w:r>
    </w:p>
    <w:p w14:paraId="0287E298" w14:textId="77777777" w:rsidR="008E0052" w:rsidRPr="00FD4DAA" w:rsidRDefault="008E0052">
      <w:pPr>
        <w:spacing w:after="120"/>
        <w:rPr>
          <w:rFonts w:ascii="Times New Roman" w:hAnsi="Times New Roman" w:cs="Times New Roman"/>
        </w:rPr>
      </w:pPr>
      <w:r>
        <w:rPr>
          <w:rFonts w:ascii="Times New Roman" w:hAnsi="Times New Roman" w:cs="Times New Roman"/>
        </w:rPr>
        <w:t xml:space="preserve">Time filtering flows through the physical MonthStart → DimDate relationship; the Region filter is bridged </w:t>
      </w:r>
      <w:r>
        <w:rPr>
          <w:rFonts w:ascii="Times New Roman" w:hAnsi="Times New Roman" w:cs="Times New Roman"/>
          <w:b/>
          <w:bCs/>
        </w:rPr>
        <w:t>virtually</w:t>
      </w:r>
      <w:r>
        <w:rPr>
          <w:rFonts w:ascii="Times New Roman" w:hAnsi="Times New Roman" w:cs="Times New Roman"/>
        </w:rPr>
        <w:t xml:space="preserve"> with TREATAS because Region is not unique in DimGeography:</w:t>
      </w:r>
    </w:p>
    <w:p w14:paraId="320CA554"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Quota Amount =</w:t>
      </w:r>
    </w:p>
    <w:p w14:paraId="2A2F65A1"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CALCULATE (</w:t>
      </w:r>
    </w:p>
    <w:p w14:paraId="775AA15C"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SUM ( SalesQuota[QuotaAmount] ),</w:t>
      </w:r>
    </w:p>
    <w:p w14:paraId="6AED3863"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TREATAS ( VALUES ( DimGeography[Region] ), SalesQuota[Region] )</w:t>
      </w:r>
    </w:p>
    <w:p w14:paraId="29991272"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w:t>
      </w:r>
    </w:p>
    <w:p w14:paraId="70656937"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Format: $#,##0</w:t>
      </w:r>
    </w:p>
    <w:p w14:paraId="7D825FF5"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0DA8394F"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Quota Attainment % =</w:t>
      </w:r>
    </w:p>
    <w:p w14:paraId="09AB568E"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DIVIDE ( [Total Sales], [Quota Amount] )</w:t>
      </w:r>
    </w:p>
    <w:p w14:paraId="0D244AAC"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Format: 0%</w:t>
      </w:r>
    </w:p>
    <w:p w14:paraId="44516E18"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02F95EBF"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Quota Variance =</w:t>
      </w:r>
    </w:p>
    <w:p w14:paraId="33B47890"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[Total Sales] - [Quota Amount]</w:t>
      </w:r>
    </w:p>
    <w:p w14:paraId="2D82087A"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Format: +$#,##0;-$#,##0</w:t>
      </w:r>
    </w:p>
    <w:p w14:paraId="35FEAE9C" w14:textId="77777777" w:rsidR="008E0052" w:rsidRDefault="008E0052">
      <w:pPr>
        <w:rPr>
          <w:rFonts w:ascii="Times New Roman" w:hAnsi="Times New Roman" w:cs="Times New Roman"/>
          <w:b/>
          <w:bCs/>
          <w:color w:val="2E74B5"/>
          <w:sz w:val="25"/>
          <w:szCs w:val="25"/>
        </w:rPr>
      </w:pPr>
      <w:r>
        <w:rPr>
          <w:rFonts w:ascii="Times New Roman" w:hAnsi="Times New Roman" w:cs="Times New Roman"/>
          <w:b/>
          <w:bCs/>
          <w:sz w:val="25"/>
          <w:szCs w:val="25"/>
        </w:rPr>
        <w:br w:type="page"/>
      </w:r>
    </w:p>
    <w:p w14:paraId="067D5BFC" w14:textId="77777777" w:rsidR="008E0052" w:rsidRPr="00FD4DAA" w:rsidRDefault="008E0052">
      <w:pPr>
        <w:spacing w:before="220" w:after="110"/>
        <w:rPr>
          <w:rFonts w:ascii="Times New Roman" w:hAnsi="Times New Roman" w:cs="Times New Roman"/>
        </w:rPr>
      </w:pPr>
      <w:r>
        <w:rPr>
          <w:rFonts w:ascii="Times New Roman" w:hAnsi="Times New Roman" w:cs="Times New Roman"/>
          <w:b/>
          <w:bCs/>
          <w:sz w:val="25"/>
          <w:szCs w:val="25"/>
        </w:rPr>
        <w:lastRenderedPageBreak/>
        <w:t>Account Intelligence  (folder: 04 Accounts)</w:t>
      </w:r>
    </w:p>
    <w:p w14:paraId="123E86B3"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Last Order Date =</w:t>
      </w:r>
    </w:p>
    <w:p w14:paraId="03C244B1"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CALCULATE ( MAX ( FactSales[Order Date] ) )</w:t>
      </w:r>
    </w:p>
    <w:p w14:paraId="4ED1EE9A"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Format: dd-MMM-yyyy</w:t>
      </w:r>
    </w:p>
    <w:p w14:paraId="66BB5B8A"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3CB3B5EB"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Days Since Last Order =</w:t>
      </w:r>
    </w:p>
    <w:p w14:paraId="5556CAB7"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VAR AnchorDate =</w:t>
      </w:r>
    </w:p>
    <w:p w14:paraId="7DABC038"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CALCULATE ( MAX ( FactSales[Order Date] ), ALL ( FactSales ) )</w:t>
      </w:r>
    </w:p>
    <w:p w14:paraId="40FA1A35"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VAR LastOrder = [Last Order Date]</w:t>
      </w:r>
    </w:p>
    <w:p w14:paraId="55CC3274"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RETURN</w:t>
      </w:r>
    </w:p>
    <w:p w14:paraId="15B865C2"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IF ( NOT ISBLANK ( LastOrder ), DATEDIFF ( LastOrder, AnchorDate, DAY ) )</w:t>
      </w:r>
    </w:p>
    <w:p w14:paraId="5E24803E"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Format: #,##0  (anchored to dataset max date, not TODAY(),</w:t>
      </w:r>
    </w:p>
    <w:p w14:paraId="3958B047"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because Superstore ends in 2017)</w:t>
      </w:r>
    </w:p>
    <w:p w14:paraId="1A6F60E6"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3DE50782"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Account Status =</w:t>
      </w:r>
    </w:p>
    <w:p w14:paraId="165DE9A9"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SWITCH (</w:t>
      </w:r>
    </w:p>
    <w:p w14:paraId="2BD9AD4C"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TRUE (),</w:t>
      </w:r>
    </w:p>
    <w:p w14:paraId="58D9F93A"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ISBLANK ( [Days Since Last Order] ), BLANK (),</w:t>
      </w:r>
    </w:p>
    <w:p w14:paraId="3D3AFDE3"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[Days Since Last Order] &gt;= 180, "Dormant",</w:t>
      </w:r>
    </w:p>
    <w:p w14:paraId="1B2AC2D0"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[Days Since Last Order] &gt;= 90, "At Risk",</w:t>
      </w:r>
    </w:p>
    <w:p w14:paraId="528054C4"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"Active"</w:t>
      </w:r>
    </w:p>
    <w:p w14:paraId="2040CDAE"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w:t>
      </w:r>
    </w:p>
    <w:p w14:paraId="711F43F4"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577EED3D"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Customer Sales Rank =</w:t>
      </w:r>
    </w:p>
    <w:p w14:paraId="3B6011E8"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RANKX ( ALL ( DimCustomer[Customer Name] ), [Total Sales] )</w:t>
      </w:r>
    </w:p>
    <w:p w14:paraId="6F9BB577"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Format: 0</w:t>
      </w:r>
    </w:p>
    <w:p w14:paraId="438D7B4F"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25C060E4"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Top 10 Customer Sales =</w:t>
      </w:r>
    </w:p>
    <w:p w14:paraId="6051C07A"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CALCULATE (</w:t>
      </w:r>
    </w:p>
    <w:p w14:paraId="3B51E442"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[Total Sales],</w:t>
      </w:r>
    </w:p>
    <w:p w14:paraId="4FAE8CF2"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KEEPFILTERS ( TOPN ( 10, ALL ( DimCustomer[Customer Name] ), [Total Sales] ) )</w:t>
      </w:r>
    </w:p>
    <w:p w14:paraId="7661F900"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w:t>
      </w:r>
    </w:p>
    <w:p w14:paraId="279A7415"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Used on cards/labels; the Top-10 bar chart itself uses</w:t>
      </w:r>
    </w:p>
    <w:p w14:paraId="6B63FF80" w14:textId="77777777" w:rsidR="008E0052" w:rsidRPr="00FD4DAA" w:rsidRDefault="008E0052">
      <w:pPr>
        <w:shd w:val="clear" w:color="auto" w:fill="F5F0E8"/>
        <w:spacing w:after="160"/>
        <w:ind w:left="240" w:right="240"/>
        <w:rPr>
          <w:rFonts w:ascii="Times New Roman" w:hAnsi="Times New Roman" w:cs="Times New Roman"/>
        </w:rPr>
      </w:pPr>
      <w:r>
        <w:rPr>
          <w:rFonts w:ascii="Times New Roman" w:eastAsia="Consolas" w:hAnsi="Times New Roman" w:cs="Times New Roman"/>
          <w:sz w:val="18"/>
          <w:szCs w:val="18"/>
        </w:rPr>
        <w:t>-- a visual-level Top N filter on Customer Name by [Total Sales]</w:t>
      </w:r>
    </w:p>
    <w:p w14:paraId="764DC257" w14:textId="77777777" w:rsidR="008E0052" w:rsidRDefault="008E0052">
      <w:pPr>
        <w:rPr>
          <w:rFonts w:ascii="Times New Roman" w:hAnsi="Times New Roman" w:cs="Times New Roman"/>
          <w:b/>
          <w:bCs/>
          <w:color w:val="2E74B5"/>
          <w:sz w:val="25"/>
          <w:szCs w:val="25"/>
        </w:rPr>
      </w:pPr>
      <w:r>
        <w:rPr>
          <w:rFonts w:ascii="Times New Roman" w:hAnsi="Times New Roman" w:cs="Times New Roman"/>
          <w:b/>
          <w:bCs/>
          <w:sz w:val="25"/>
          <w:szCs w:val="25"/>
        </w:rPr>
        <w:br w:type="page"/>
      </w:r>
    </w:p>
    <w:p w14:paraId="202572BA" w14:textId="77777777" w:rsidR="008E0052" w:rsidRPr="00FD4DAA" w:rsidRDefault="008E0052">
      <w:pPr>
        <w:spacing w:before="220" w:after="110"/>
        <w:rPr>
          <w:rFonts w:ascii="Times New Roman" w:hAnsi="Times New Roman" w:cs="Times New Roman"/>
        </w:rPr>
      </w:pPr>
      <w:r>
        <w:rPr>
          <w:rFonts w:ascii="Times New Roman" w:hAnsi="Times New Roman" w:cs="Times New Roman"/>
          <w:b/>
          <w:bCs/>
          <w:sz w:val="25"/>
          <w:szCs w:val="25"/>
        </w:rPr>
        <w:lastRenderedPageBreak/>
        <w:t>Forecast &amp; Scenario  (folder: 05 Forecast &amp; Scenario)</w:t>
      </w:r>
    </w:p>
    <w:p w14:paraId="57AF0B6E" w14:textId="77777777" w:rsidR="008E0052" w:rsidRPr="00FD4DAA" w:rsidRDefault="008E0052">
      <w:pPr>
        <w:spacing w:after="120"/>
        <w:rPr>
          <w:rFonts w:ascii="Times New Roman" w:hAnsi="Times New Roman" w:cs="Times New Roman"/>
        </w:rPr>
      </w:pPr>
      <w:r>
        <w:rPr>
          <w:rFonts w:ascii="Times New Roman" w:hAnsi="Times New Roman" w:cs="Times New Roman"/>
        </w:rPr>
        <w:t>The primary forecast is the Analytics-pane forecast on the Page 2 line chart (Section 6). These measures add a what-if scenario layer and a seasonality diagnostic. Create the parameter via Modeling → New parameter → Numeric range:</w:t>
      </w:r>
    </w:p>
    <w:p w14:paraId="71566E33"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Reference only: the parameter dialog generates this table and the Growth Rate Value measure automatically. Do NOT paste the GENERATESERIES line below as a measure — it returns a table and will error.</w:t>
      </w:r>
    </w:p>
    <w:p w14:paraId="1BCE824E"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Growth Rate = GENERATESERIES ( 0, 0.305, 0.01 )   -- auto-generated table; upper bound padded because float accumulation drops the final 0.30 step</w:t>
      </w:r>
    </w:p>
    <w:p w14:paraId="5C69B3D7"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5E252036"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Growth Rate Value =</w:t>
      </w:r>
    </w:p>
    <w:p w14:paraId="5151A10A"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SELECTEDVALUE ( 'Growth Rate'[Growth Rate], 0.05 )</w:t>
      </w:r>
    </w:p>
    <w:p w14:paraId="439BEC47"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Format: 0%   (defaults to 5% when nothing selected)</w:t>
      </w:r>
    </w:p>
    <w:p w14:paraId="4FC42BFF"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33D8A510"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Scenario Sales =</w:t>
      </w:r>
    </w:p>
    <w:p w14:paraId="19411EF9"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[Total Sales] * ( 1 + [Growth Rate Value] )</w:t>
      </w:r>
    </w:p>
    <w:p w14:paraId="724DE6DC"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Format: $#,##0   (plotted against actuals on the scenario visual)</w:t>
      </w:r>
    </w:p>
    <w:p w14:paraId="319E6CCD"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25C0B716"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Avg Monthly Sales =</w:t>
      </w:r>
    </w:p>
    <w:p w14:paraId="6D3C8CD3"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AVERAGEX ( VALUES ( DimDate[YearMonth] ), [Total Sales] )</w:t>
      </w:r>
    </w:p>
    <w:p w14:paraId="46F35F95"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Format: $#,##0</w:t>
      </w:r>
    </w:p>
    <w:p w14:paraId="01A6A462"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70FD017D"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Seasonality Index =</w:t>
      </w:r>
    </w:p>
    <w:p w14:paraId="352F19F7"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DIVIDE (</w:t>
      </w:r>
    </w:p>
    <w:p w14:paraId="6B03D9FE"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[Avg Monthly Sales],</w:t>
      </w:r>
    </w:p>
    <w:p w14:paraId="0DCEC722"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CALCULATE (</w:t>
      </w:r>
    </w:p>
    <w:p w14:paraId="50BA1F85"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[Avg Monthly Sales],</w:t>
      </w:r>
    </w:p>
    <w:p w14:paraId="0F5805B0"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ALL ( DimDate[Month Name], DimDate[Month Number] )</w:t>
      </w:r>
    </w:p>
    <w:p w14:paraId="3EDEF8A5"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0AF5A544"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w:t>
      </w:r>
    </w:p>
    <w:p w14:paraId="0CD1D495"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Format: 0.00  (plot by Month Name: &gt;1 = above-average month;</w:t>
      </w:r>
    </w:p>
    <w:p w14:paraId="68D5186A" w14:textId="77777777" w:rsidR="008E0052" w:rsidRPr="00FD4DAA" w:rsidRDefault="008E0052">
      <w:pPr>
        <w:shd w:val="clear" w:color="auto" w:fill="F5F0E8"/>
        <w:spacing w:after="160"/>
        <w:ind w:left="240" w:right="240"/>
        <w:rPr>
          <w:rFonts w:ascii="Times New Roman" w:hAnsi="Times New Roman" w:cs="Times New Roman"/>
        </w:rPr>
      </w:pPr>
      <w:r>
        <w:rPr>
          <w:rFonts w:ascii="Times New Roman" w:eastAsia="Consolas" w:hAnsi="Times New Roman" w:cs="Times New Roman"/>
          <w:sz w:val="18"/>
          <w:szCs w:val="18"/>
        </w:rPr>
        <w:t>--                Superstore shows a pronounced Sep/Nov/Dec spike)</w:t>
      </w:r>
    </w:p>
    <w:p w14:paraId="521694DD" w14:textId="77777777" w:rsidR="00C85A5E" w:rsidRDefault="008E0052">
      <w:pPr>
        <w:spacing w:before="220" w:after="110"/>
        <w:rPr>
          <w:rFonts w:ascii="Times New Roman" w:hAnsi="Times New Roman" w:cs="Times New Roman"/>
        </w:rPr>
      </w:pPr>
      <w:r>
        <w:rPr>
          <w:rFonts w:ascii="Times New Roman" w:hAnsi="Times New Roman" w:cs="Times New Roman"/>
          <w:b/>
          <w:bCs/>
          <w:sz w:val="25"/>
          <w:szCs w:val="25"/>
        </w:rPr>
        <w:t>Card Labels  (folder: 06 Card Labels)</w:t>
      </w:r>
    </w:p>
    <w:p w14:paraId="4759D3E0" w14:textId="77777777" w:rsidR="00C85A5E" w:rsidRDefault="008E0052">
      <w:pPr>
        <w:spacing w:after="120"/>
        <w:rPr>
          <w:rFonts w:ascii="Times New Roman" w:hAnsi="Times New Roman" w:cs="Times New Roman"/>
        </w:rPr>
      </w:pPr>
      <w:r>
        <w:rPr>
          <w:rFonts w:ascii="Times New Roman" w:hAnsi="Times New Roman" w:cs="Times New Roman"/>
        </w:rPr>
        <w:t>These text measures print the ▲/▼ directional glyph on the Page 1 KPI cards (document 13 §4.1–4.2). Each wraps an existing measure and adds the arrow with UNICHAR (9650 = ▲, 9660 = ▼), staying blank where the base is blank. They carry no format string — the FORMAT calls inside them handle the styling:</w:t>
      </w:r>
    </w:p>
    <w:p w14:paraId="5C22204D"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Sales YoY % Label =</w:t>
      </w:r>
    </w:p>
    <w:p w14:paraId="243E0157"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VAR YoY = [Sales YoY %]</w:t>
      </w:r>
    </w:p>
    <w:p w14:paraId="79C63880"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RETURN</w:t>
      </w:r>
    </w:p>
    <w:p w14:paraId="447274CB"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IF (</w:t>
      </w:r>
    </w:p>
    <w:p w14:paraId="75F777F8"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ISBLANK ( YoY ),</w:t>
      </w:r>
    </w:p>
    <w:p w14:paraId="31C25856"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BLANK (),</w:t>
      </w:r>
    </w:p>
    <w:p w14:paraId="07C39CCF"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IF ( YoY &gt;= 0, UNICHAR ( 9650 ), UNICHAR ( 9660 ) )</w:t>
      </w:r>
    </w:p>
    <w:p w14:paraId="76636233"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&amp; " " &amp; FORMAT ( YoY, "+0.0%;-0.0%" ) &amp; " YoY"</w:t>
      </w:r>
    </w:p>
    <w:p w14:paraId="5DBB36C9"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7231AB63"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Text label for card 1.1 (▲/▼ + signed % YoY); no format string</w:t>
      </w:r>
    </w:p>
    <w:p w14:paraId="7688E428"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7CA5C1A6"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Profit Margin YoY pts Label =</w:t>
      </w:r>
    </w:p>
    <w:p w14:paraId="7E02E587"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VAR d = [Profit Margin YoY pts]</w:t>
      </w:r>
    </w:p>
    <w:p w14:paraId="502C5F5B"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RETURN</w:t>
      </w:r>
    </w:p>
    <w:p w14:paraId="515314E0"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IF (</w:t>
      </w:r>
    </w:p>
    <w:p w14:paraId="7B54C803"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ISBLANK ( d ),</w:t>
      </w:r>
    </w:p>
    <w:p w14:paraId="7E8A17D8"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BLANK (),</w:t>
      </w:r>
    </w:p>
    <w:p w14:paraId="12C1A3F2"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IF ( d &gt;= 0, UNICHAR ( 9650 ), UNICHAR ( 9660 ) )</w:t>
      </w:r>
    </w:p>
    <w:p w14:paraId="29BB32BD"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&amp; " " &amp; FORMAT ( d, "+0.0;-0.0" ) &amp; " pts YoY"</w:t>
      </w:r>
    </w:p>
    <w:p w14:paraId="0D963C81"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579BCB0C"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Text label for card 1.2 (▲/▼ + signed pts YoY); wraps Profit Margin YoY pts</w:t>
      </w:r>
    </w:p>
    <w:p w14:paraId="0EC96F51"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60C035BD"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Quota Variance Label =</w:t>
      </w:r>
    </w:p>
    <w:p w14:paraId="48DA8028"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VAR Amt = [Quota Variance]</w:t>
      </w:r>
    </w:p>
    <w:p w14:paraId="017358F9"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lastRenderedPageBreak/>
        <w:t>RETURN</w:t>
      </w:r>
    </w:p>
    <w:p w14:paraId="41290526"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IF (</w:t>
      </w:r>
    </w:p>
    <w:p w14:paraId="5DB76197"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ISBLANK ( Amt ),</w:t>
      </w:r>
    </w:p>
    <w:p w14:paraId="5F27BA8A"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BLANK (),</w:t>
      </w:r>
    </w:p>
    <w:p w14:paraId="122C346D"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IF ( Amt &gt;= 0, UNICHAR ( 9650 ), UNICHAR ( 9660 ) )</w:t>
      </w:r>
    </w:p>
    <w:p w14:paraId="44E3E97A"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&amp; " " &amp; FORMAT ( Amt, "+$0.0,K;-$0.0,K" ) &amp; " vs quota"</w:t>
      </w:r>
    </w:p>
    <w:p w14:paraId="7680C9C7"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45C9DD0A"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Text label for card 1.4 (▲/▼ + signed $K vs quota); no format string</w:t>
      </w:r>
    </w:p>
    <w:p w14:paraId="6C31AB50"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4885FE5E"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Field-value color measures (Format style: Field value; return a hex string):</w:t>
      </w:r>
    </w:p>
    <w:p w14:paraId="577C41FA"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54FBE7E4"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Sales YoY % Color =</w:t>
      </w:r>
    </w:p>
    <w:p w14:paraId="5EFBE806"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IF (</w:t>
      </w:r>
    </w:p>
    <w:p w14:paraId="010111FD"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ISBLANK ( [Sales YoY %] ), BLANK (),</w:t>
      </w:r>
    </w:p>
    <w:p w14:paraId="211BC84A"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IF ( [Sales YoY %] &gt;= 0, "#1E7B34", "#C0392B" )</w:t>
      </w:r>
    </w:p>
    <w:p w14:paraId="41DF8D42"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w:t>
      </w:r>
    </w:p>
    <w:p w14:paraId="383B022B"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Card 1.1: green if Sales YoY % &gt;= 0, else red</w:t>
      </w:r>
    </w:p>
    <w:p w14:paraId="4ACEFE0B"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01F4BE59"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Profit Margin % Color =</w:t>
      </w:r>
    </w:p>
    <w:p w14:paraId="25370159"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IF (</w:t>
      </w:r>
    </w:p>
    <w:p w14:paraId="4A3B82D5"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ISBLANK ( [Profit YoY %] ), BLANK (),</w:t>
      </w:r>
    </w:p>
    <w:p w14:paraId="68170B81"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IF ( [Profit YoY %] &gt;= 0, "#1E7B34", "#C0392B" )</w:t>
      </w:r>
    </w:p>
    <w:p w14:paraId="572143CE"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w:t>
      </w:r>
    </w:p>
    <w:p w14:paraId="32331DEA"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Card 1.2: green if Profit YoY % &gt;= 0, else red</w:t>
      </w:r>
    </w:p>
    <w:p w14:paraId="6E0F58F2"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5DD42BEE"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Quota Attainment % Color =</w:t>
      </w:r>
    </w:p>
    <w:p w14:paraId="2FA63895"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IF (</w:t>
      </w:r>
    </w:p>
    <w:p w14:paraId="16D56DEB"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ISBLANK ( [Quota Attainment %] ), BLANK (),</w:t>
      </w:r>
    </w:p>
    <w:p w14:paraId="14E69648"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IF (</w:t>
      </w:r>
    </w:p>
    <w:p w14:paraId="6D200DB0"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[Quota Attainment %] &gt;= 1, "#1E7B34",</w:t>
      </w:r>
    </w:p>
    <w:p w14:paraId="01BA085C"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IF ( [Quota Attainment %] &gt;= 0.9, "#C8860A", "#C0392B" )</w:t>
      </w:r>
    </w:p>
    <w:p w14:paraId="58DF68CB"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0DC41682"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w:t>
      </w:r>
    </w:p>
    <w:p w14:paraId="36A02CC7" w14:textId="77777777" w:rsidR="008E0052" w:rsidRPr="00FD4DAA"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Card 1.4: &gt;= 1 green, &gt;= 0.9 amber, else red (matches callout)</w:t>
      </w:r>
    </w:p>
    <w:p w14:paraId="39E2A6EF" w14:textId="77777777" w:rsidR="007658F8" w:rsidRPr="006254FA" w:rsidRDefault="00811D06">
      <w:pPr>
        <w:pStyle w:val="Heading2"/>
        <w:spacing w:before="220" w:after="110"/>
        <w:rPr>
          <w:rFonts w:ascii="Times New Roman" w:hAnsi="Times New Roman" w:cs="Times New Roman"/>
        </w:rPr>
      </w:pPr>
      <w:bookmarkStart w:id="18" w:name="_Toc234758847"/>
      <w:r>
        <w:rPr>
          <w:rFonts w:ascii="Times New Roman" w:hAnsi="Times New Roman" w:cs="Times New Roman"/>
          <w:b/>
          <w:bCs/>
          <w:sz w:val="25"/>
          <w:szCs w:val="25"/>
        </w:rPr>
        <w:t>4.3 What-if parameter</w:t>
      </w:r>
      <w:bookmarkEnd w:id="18"/>
    </w:p>
    <w:p w14:paraId="472AF418" w14:textId="77777777" w:rsidR="007658F8" w:rsidRPr="006254FA" w:rsidRDefault="00811D06">
      <w:pPr>
        <w:pStyle w:val="ListParagraph"/>
        <w:numPr>
          <w:ilvl w:val="0"/>
          <w:numId w:val="13"/>
        </w:numPr>
        <w:spacing w:after="60"/>
        <w:rPr>
          <w:rFonts w:ascii="Times New Roman" w:hAnsi="Times New Roman" w:cs="Times New Roman"/>
        </w:rPr>
      </w:pPr>
      <w:r>
        <w:rPr>
          <w:rFonts w:ascii="Times New Roman" w:hAnsi="Times New Roman" w:cs="Times New Roman"/>
        </w:rPr>
        <w:t>Modeling → New parameter → Numeric range. Name: Growth Rate · Data type: Decimal number · Minimum 0 · Maximum 0.3 · Increment 0.01 · Default 0.05 · UNTICK 'Add slicer to this page' (Page 2 gets it deliberately in Block 3).</w:t>
      </w:r>
    </w:p>
    <w:p w14:paraId="55E30B51" w14:textId="77777777" w:rsidR="007658F8" w:rsidRPr="006254FA" w:rsidRDefault="00811D06">
      <w:pPr>
        <w:pStyle w:val="ListParagraph"/>
        <w:numPr>
          <w:ilvl w:val="0"/>
          <w:numId w:val="13"/>
        </w:numPr>
        <w:spacing w:after="60"/>
        <w:rPr>
          <w:rFonts w:ascii="Times New Roman" w:hAnsi="Times New Roman" w:cs="Times New Roman"/>
        </w:rPr>
      </w:pPr>
      <w:r>
        <w:rPr>
          <w:rFonts w:ascii="Times New Roman" w:hAnsi="Times New Roman" w:cs="Times New Roman"/>
        </w:rPr>
        <w:t>Desktop auto-creates the Growth Rate table and a SELECTEDVALUE measure. Verify the measure matches the catalog's Growth Rate Value; then add Scenario Sales, Avg Monthly Sales, and Seasonality Index from the 05 folder.</w:t>
      </w:r>
    </w:p>
    <w:p w14:paraId="02361106" w14:textId="77777777" w:rsidR="007658F8" w:rsidRPr="006254FA" w:rsidRDefault="00811D06">
      <w:pPr>
        <w:pStyle w:val="Heading2"/>
        <w:spacing w:before="220" w:after="110"/>
        <w:rPr>
          <w:rFonts w:ascii="Times New Roman" w:hAnsi="Times New Roman" w:cs="Times New Roman"/>
        </w:rPr>
      </w:pPr>
      <w:bookmarkStart w:id="19" w:name="_Toc234758848"/>
      <w:r>
        <w:rPr>
          <w:rFonts w:ascii="Times New Roman" w:hAnsi="Times New Roman" w:cs="Times New Roman"/>
          <w:b/>
          <w:bCs/>
          <w:sz w:val="25"/>
          <w:szCs w:val="25"/>
        </w:rPr>
        <w:t>4.4 Validation checkpoint</w:t>
      </w:r>
      <w:bookmarkEnd w:id="19"/>
    </w:p>
    <w:p w14:paraId="6F37CA8D" w14:textId="77777777" w:rsidR="007658F8" w:rsidRPr="006254FA" w:rsidRDefault="00811D06">
      <w:pPr>
        <w:pStyle w:val="ListParagraph"/>
        <w:numPr>
          <w:ilvl w:val="0"/>
          <w:numId w:val="14"/>
        </w:numPr>
        <w:spacing w:after="60"/>
        <w:rPr>
          <w:rFonts w:ascii="Times New Roman" w:hAnsi="Times New Roman" w:cs="Times New Roman"/>
        </w:rPr>
      </w:pPr>
      <w:r>
        <w:rPr>
          <w:rFonts w:ascii="Times New Roman" w:hAnsi="Times New Roman" w:cs="Times New Roman"/>
        </w:rPr>
        <w:t>Drop four card visuals on the blank page: Total Sales, Total Profit, Order Count, Quota Amount.</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300"/>
        <w:gridCol w:w="4000"/>
      </w:tblGrid>
      <w:tr w:rsidR="007658F8" w:rsidRPr="006254FA" w14:paraId="4C2E3B5E" w14:textId="77777777">
        <w:trPr>
          <w:tblHeader/>
        </w:trPr>
        <w:tc>
          <w:tcPr>
            <w:tcW w:w="2500" w:type="dxa"/>
            <w:shd w:val="clear" w:color="auto" w:fill="1F3864"/>
            <w:tcMar>
              <w:top w:w="60" w:type="dxa"/>
              <w:left w:w="100" w:type="dxa"/>
              <w:bottom w:w="60" w:type="dxa"/>
              <w:right w:w="100" w:type="dxa"/>
            </w:tcMar>
          </w:tcPr>
          <w:p w14:paraId="4A6265FB" w14:textId="77777777" w:rsidR="007658F8" w:rsidRPr="006254FA" w:rsidRDefault="00811D06">
            <w:pPr>
              <w:rPr>
                <w:rFonts w:ascii="Times New Roman" w:hAnsi="Times New Roman" w:cs="Times New Roman"/>
              </w:rPr>
            </w:pPr>
            <w:r>
              <w:rPr>
                <w:rFonts w:ascii="Times New Roman" w:hAnsi="Times New Roman" w:cs="Times New Roman"/>
                <w:b/>
                <w:bCs/>
                <w:color w:val="FFFFFF"/>
                <w:sz w:val="18"/>
                <w:szCs w:val="18"/>
              </w:rPr>
              <w:t>Card</w:t>
            </w:r>
          </w:p>
        </w:tc>
        <w:tc>
          <w:tcPr>
            <w:tcW w:w="3300" w:type="dxa"/>
            <w:shd w:val="clear" w:color="auto" w:fill="1F3864"/>
            <w:tcMar>
              <w:top w:w="60" w:type="dxa"/>
              <w:left w:w="100" w:type="dxa"/>
              <w:bottom w:w="60" w:type="dxa"/>
              <w:right w:w="100" w:type="dxa"/>
            </w:tcMar>
          </w:tcPr>
          <w:p w14:paraId="3BEF282C" w14:textId="77777777" w:rsidR="007658F8" w:rsidRPr="006254FA" w:rsidRDefault="00811D06">
            <w:pPr>
              <w:rPr>
                <w:rFonts w:ascii="Times New Roman" w:hAnsi="Times New Roman" w:cs="Times New Roman"/>
              </w:rPr>
            </w:pPr>
            <w:r>
              <w:rPr>
                <w:rFonts w:ascii="Times New Roman" w:hAnsi="Times New Roman" w:cs="Times New Roman"/>
                <w:b/>
                <w:bCs/>
                <w:color w:val="FFFFFF"/>
                <w:sz w:val="18"/>
                <w:szCs w:val="18"/>
              </w:rPr>
              <w:t>Expected</w:t>
            </w:r>
          </w:p>
        </w:tc>
        <w:tc>
          <w:tcPr>
            <w:tcW w:w="4000" w:type="dxa"/>
            <w:shd w:val="clear" w:color="auto" w:fill="1F3864"/>
            <w:tcMar>
              <w:top w:w="60" w:type="dxa"/>
              <w:left w:w="100" w:type="dxa"/>
              <w:bottom w:w="60" w:type="dxa"/>
              <w:right w:w="100" w:type="dxa"/>
            </w:tcMar>
          </w:tcPr>
          <w:p w14:paraId="60E4FF97" w14:textId="77777777" w:rsidR="007658F8" w:rsidRPr="006254FA" w:rsidRDefault="00811D06">
            <w:pPr>
              <w:rPr>
                <w:rFonts w:ascii="Times New Roman" w:hAnsi="Times New Roman" w:cs="Times New Roman"/>
              </w:rPr>
            </w:pPr>
            <w:r>
              <w:rPr>
                <w:rFonts w:ascii="Times New Roman" w:hAnsi="Times New Roman" w:cs="Times New Roman"/>
                <w:b/>
                <w:bCs/>
                <w:color w:val="FFFFFF"/>
                <w:sz w:val="18"/>
                <w:szCs w:val="18"/>
              </w:rPr>
              <w:t>If wrong, check</w:t>
            </w:r>
          </w:p>
        </w:tc>
      </w:tr>
      <w:tr w:rsidR="007658F8" w:rsidRPr="006254FA" w14:paraId="5FFA5124" w14:textId="77777777">
        <w:tc>
          <w:tcPr>
            <w:tcW w:w="2500" w:type="dxa"/>
            <w:tcMar>
              <w:top w:w="60" w:type="dxa"/>
              <w:left w:w="100" w:type="dxa"/>
              <w:bottom w:w="60" w:type="dxa"/>
              <w:right w:w="100" w:type="dxa"/>
            </w:tcMar>
          </w:tcPr>
          <w:p w14:paraId="24A85420"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Total Sales</w:t>
            </w:r>
          </w:p>
        </w:tc>
        <w:tc>
          <w:tcPr>
            <w:tcW w:w="3300" w:type="dxa"/>
            <w:tcMar>
              <w:top w:w="60" w:type="dxa"/>
              <w:left w:w="100" w:type="dxa"/>
              <w:bottom w:w="60" w:type="dxa"/>
              <w:right w:w="100" w:type="dxa"/>
            </w:tcMar>
          </w:tcPr>
          <w:p w14:paraId="68B01455"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 $2.30M</w:t>
            </w:r>
          </w:p>
        </w:tc>
        <w:tc>
          <w:tcPr>
            <w:tcW w:w="4000" w:type="dxa"/>
            <w:tcMar>
              <w:top w:w="60" w:type="dxa"/>
              <w:left w:w="100" w:type="dxa"/>
              <w:bottom w:w="60" w:type="dxa"/>
              <w:right w:w="100" w:type="dxa"/>
            </w:tcMar>
          </w:tcPr>
          <w:p w14:paraId="4608F05F"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Sales column type (locale), staging filters</w:t>
            </w:r>
          </w:p>
        </w:tc>
      </w:tr>
      <w:tr w:rsidR="007658F8" w:rsidRPr="006254FA" w14:paraId="50AF194F" w14:textId="77777777">
        <w:tc>
          <w:tcPr>
            <w:tcW w:w="2500" w:type="dxa"/>
            <w:tcMar>
              <w:top w:w="60" w:type="dxa"/>
              <w:left w:w="100" w:type="dxa"/>
              <w:bottom w:w="60" w:type="dxa"/>
              <w:right w:w="100" w:type="dxa"/>
            </w:tcMar>
          </w:tcPr>
          <w:p w14:paraId="2107A9BF"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Total Profit</w:t>
            </w:r>
          </w:p>
        </w:tc>
        <w:tc>
          <w:tcPr>
            <w:tcW w:w="3300" w:type="dxa"/>
            <w:tcMar>
              <w:top w:w="60" w:type="dxa"/>
              <w:left w:w="100" w:type="dxa"/>
              <w:bottom w:w="60" w:type="dxa"/>
              <w:right w:w="100" w:type="dxa"/>
            </w:tcMar>
          </w:tcPr>
          <w:p w14:paraId="3E07CBCB"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 $286K</w:t>
            </w:r>
          </w:p>
        </w:tc>
        <w:tc>
          <w:tcPr>
            <w:tcW w:w="4000" w:type="dxa"/>
            <w:tcMar>
              <w:top w:w="60" w:type="dxa"/>
              <w:left w:w="100" w:type="dxa"/>
              <w:bottom w:w="60" w:type="dxa"/>
              <w:right w:w="100" w:type="dxa"/>
            </w:tcMar>
          </w:tcPr>
          <w:p w14:paraId="4C22088E"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Same</w:t>
            </w:r>
          </w:p>
        </w:tc>
      </w:tr>
      <w:tr w:rsidR="007658F8" w:rsidRPr="006254FA" w14:paraId="055835EB" w14:textId="77777777">
        <w:tc>
          <w:tcPr>
            <w:tcW w:w="2500" w:type="dxa"/>
            <w:tcMar>
              <w:top w:w="60" w:type="dxa"/>
              <w:left w:w="100" w:type="dxa"/>
              <w:bottom w:w="60" w:type="dxa"/>
              <w:right w:w="100" w:type="dxa"/>
            </w:tcMar>
          </w:tcPr>
          <w:p w14:paraId="686AD0DA"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Order Count</w:t>
            </w:r>
          </w:p>
        </w:tc>
        <w:tc>
          <w:tcPr>
            <w:tcW w:w="3300" w:type="dxa"/>
            <w:tcMar>
              <w:top w:w="60" w:type="dxa"/>
              <w:left w:w="100" w:type="dxa"/>
              <w:bottom w:w="60" w:type="dxa"/>
              <w:right w:w="100" w:type="dxa"/>
            </w:tcMar>
          </w:tcPr>
          <w:p w14:paraId="64DB1D46"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5,009</w:t>
            </w:r>
          </w:p>
        </w:tc>
        <w:tc>
          <w:tcPr>
            <w:tcW w:w="4000" w:type="dxa"/>
            <w:tcMar>
              <w:top w:w="60" w:type="dxa"/>
              <w:left w:w="100" w:type="dxa"/>
              <w:bottom w:w="60" w:type="dxa"/>
              <w:right w:w="100" w:type="dxa"/>
            </w:tcMar>
          </w:tcPr>
          <w:p w14:paraId="44FEFDB7"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DISTINCTCOUNT on Order ID, not Row ID</w:t>
            </w:r>
          </w:p>
        </w:tc>
      </w:tr>
      <w:tr w:rsidR="007658F8" w:rsidRPr="006254FA" w14:paraId="02E6F71E" w14:textId="77777777">
        <w:tc>
          <w:tcPr>
            <w:tcW w:w="2500" w:type="dxa"/>
            <w:tcMar>
              <w:top w:w="60" w:type="dxa"/>
              <w:left w:w="100" w:type="dxa"/>
              <w:bottom w:w="60" w:type="dxa"/>
              <w:right w:w="100" w:type="dxa"/>
            </w:tcMar>
          </w:tcPr>
          <w:p w14:paraId="24192315"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Quota Amount (no filters)</w:t>
            </w:r>
          </w:p>
        </w:tc>
        <w:tc>
          <w:tcPr>
            <w:tcW w:w="3300" w:type="dxa"/>
            <w:tcMar>
              <w:top w:w="60" w:type="dxa"/>
              <w:left w:w="100" w:type="dxa"/>
              <w:bottom w:w="60" w:type="dxa"/>
              <w:right w:w="100" w:type="dxa"/>
            </w:tcMar>
          </w:tcPr>
          <w:p w14:paraId="7363A4A2"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 1.10 × sales of 2014–2016 (~$1.72M)</w:t>
            </w:r>
          </w:p>
        </w:tc>
        <w:tc>
          <w:tcPr>
            <w:tcW w:w="4000" w:type="dxa"/>
            <w:tcMar>
              <w:top w:w="60" w:type="dxa"/>
              <w:left w:w="100" w:type="dxa"/>
              <w:bottom w:w="60" w:type="dxa"/>
              <w:right w:w="100" w:type="dxa"/>
            </w:tcMar>
          </w:tcPr>
          <w:p w14:paraId="50AFCA0B"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TREATAS spelling of Region; MonthStart→Date relationship exists</w:t>
            </w:r>
          </w:p>
        </w:tc>
      </w:tr>
    </w:tbl>
    <w:p w14:paraId="71A2FBAF" w14:textId="77777777" w:rsidR="007658F8" w:rsidRPr="006254FA" w:rsidRDefault="007658F8">
      <w:pPr>
        <w:spacing w:after="120"/>
        <w:rPr>
          <w:rFonts w:ascii="Times New Roman" w:hAnsi="Times New Roman" w:cs="Times New Roman"/>
        </w:rPr>
      </w:pPr>
    </w:p>
    <w:p w14:paraId="149E54DA" w14:textId="77777777" w:rsidR="007658F8" w:rsidRPr="006254FA" w:rsidRDefault="00811D06">
      <w:pPr>
        <w:pStyle w:val="ListParagraph"/>
        <w:numPr>
          <w:ilvl w:val="0"/>
          <w:numId w:val="14"/>
        </w:numPr>
        <w:spacing w:after="60"/>
        <w:rPr>
          <w:rFonts w:ascii="Times New Roman" w:hAnsi="Times New Roman" w:cs="Times New Roman"/>
        </w:rPr>
      </w:pPr>
      <w:r>
        <w:rPr>
          <w:rFonts w:ascii="Times New Roman" w:hAnsi="Times New Roman" w:cs="Times New Roman"/>
        </w:rPr>
        <w:t>Add a temporary table visual: DimDate[Year-Month Label] + Quota Attainment %. 2014 shows blank (no quota — correct); 2015 onward shows percentages. Delete the temporary visuals when done.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0"/>
      </w:tblGrid>
      <w:tr w:rsidR="007658F8" w:rsidRPr="006254FA" w14:paraId="004B65FD" w14:textId="77777777">
        <w:tc>
          <w:tcPr>
            <w:tcW w:w="9800" w:type="dxa"/>
            <w:shd w:val="clear" w:color="auto" w:fill="EAF1F8"/>
            <w:tcMar>
              <w:top w:w="120" w:type="dxa"/>
              <w:left w:w="160" w:type="dxa"/>
              <w:bottom w:w="120" w:type="dxa"/>
              <w:right w:w="160" w:type="dxa"/>
            </w:tcMar>
          </w:tcPr>
          <w:p w14:paraId="1929E55F" w14:textId="77777777" w:rsidR="007658F8" w:rsidRPr="006254FA" w:rsidRDefault="00811D06">
            <w:pPr>
              <w:spacing w:after="60"/>
              <w:rPr>
                <w:rFonts w:ascii="Times New Roman" w:hAnsi="Times New Roman" w:cs="Times New Roman"/>
              </w:rPr>
            </w:pPr>
            <w:r>
              <w:rPr>
                <w:rFonts w:ascii="Times New Roman" w:hAnsi="Times New Roman" w:cs="Times New Roman"/>
                <w:b/>
                <w:bCs/>
                <w:color w:val="1F3864"/>
              </w:rPr>
              <w:lastRenderedPageBreak/>
              <w:t>Checkpoint — end of Block 2</w:t>
            </w:r>
          </w:p>
          <w:p w14:paraId="77512D7F" w14:textId="77777777" w:rsidR="007658F8" w:rsidRPr="006254FA" w:rsidRDefault="00811D06">
            <w:pPr>
              <w:spacing w:after="40"/>
              <w:rPr>
                <w:rFonts w:ascii="Times New Roman" w:hAnsi="Times New Roman" w:cs="Times New Roman"/>
              </w:rPr>
            </w:pPr>
            <w:r>
              <w:rPr>
                <w:rFonts w:ascii="Times New Roman" w:hAnsi="Times New Roman" w:cs="Times New Roman"/>
              </w:rPr>
              <w:t>All 34 measures compile with no error bars in the field list; formats applied; six display folders visible; validation cards matched the expected values above.</w:t>
            </w:r>
          </w:p>
        </w:tc>
      </w:tr>
    </w:tbl>
    <w:p w14:paraId="67945055" w14:textId="77777777" w:rsidR="007658F8" w:rsidRPr="006254FA" w:rsidRDefault="007658F8">
      <w:pPr>
        <w:spacing w:after="120"/>
        <w:rPr>
          <w:rFonts w:ascii="Times New Roman" w:hAnsi="Times New Roman" w:cs="Times New Roman"/>
        </w:rPr>
      </w:pPr>
    </w:p>
    <w:p w14:paraId="3FDABA47" w14:textId="77777777" w:rsidR="007658F8" w:rsidRPr="006254FA" w:rsidRDefault="00811D06">
      <w:pPr>
        <w:rPr>
          <w:rFonts w:ascii="Times New Roman" w:hAnsi="Times New Roman" w:cs="Times New Roman"/>
        </w:rPr>
      </w:pPr>
      <w:r>
        <w:rPr>
          <w:rFonts w:ascii="Times New Roman" w:hAnsi="Times New Roman" w:cs="Times New Roman"/>
        </w:rPr>
        <w:br w:type="page"/>
      </w:r>
    </w:p>
    <w:p w14:paraId="4528FF26" w14:textId="77777777" w:rsidR="007658F8" w:rsidRPr="006254FA" w:rsidRDefault="00811D06">
      <w:pPr>
        <w:pStyle w:val="Heading1"/>
        <w:spacing w:before="300" w:after="140"/>
        <w:rPr>
          <w:rFonts w:ascii="Times New Roman" w:hAnsi="Times New Roman" w:cs="Times New Roman"/>
        </w:rPr>
      </w:pPr>
      <w:bookmarkStart w:id="20" w:name="_Toc234758849"/>
      <w:r>
        <w:rPr>
          <w:rFonts w:ascii="Times New Roman" w:hAnsi="Times New Roman" w:cs="Times New Roman"/>
          <w:b/>
          <w:bCs/>
          <w:color w:val="1F3864"/>
          <w:sz w:val="30"/>
          <w:szCs w:val="30"/>
        </w:rPr>
        <w:lastRenderedPageBreak/>
        <w:t>5. Block 3 — Report Pages (2:00–3:00)</w:t>
      </w:r>
      <w:bookmarkEnd w:id="20"/>
    </w:p>
    <w:p w14:paraId="50D127F9" w14:textId="77777777" w:rsidR="007658F8" w:rsidRPr="006254FA" w:rsidRDefault="00811D06">
      <w:pPr>
        <w:spacing w:after="120"/>
        <w:rPr>
          <w:rFonts w:ascii="Times New Roman" w:hAnsi="Times New Roman" w:cs="Times New Roman"/>
        </w:rPr>
      </w:pPr>
      <w:r>
        <w:rPr>
          <w:rFonts w:ascii="Times New Roman" w:hAnsi="Times New Roman" w:cs="Times New Roman"/>
        </w:rPr>
        <w:t>Open document 12 (the HTML mockup) in a browser beside you — it is the visual target for everything below. Exact fields, formatting rules, and interaction behavior per visual are specified in document 01 §5; this section gives the build order and the click paths that are not obvious. For complete click-by-click instructions for every visual — written for a first-time report builder — use document 13 (Visual Build Instructions) alongside this section.</w:t>
      </w:r>
    </w:p>
    <w:p w14:paraId="02F76D21" w14:textId="77777777" w:rsidR="007658F8" w:rsidRPr="006254FA" w:rsidRDefault="00811D06">
      <w:pPr>
        <w:pStyle w:val="Heading2"/>
        <w:spacing w:before="220" w:after="110"/>
        <w:rPr>
          <w:rFonts w:ascii="Times New Roman" w:hAnsi="Times New Roman" w:cs="Times New Roman"/>
        </w:rPr>
      </w:pPr>
      <w:bookmarkStart w:id="21" w:name="_Toc234758850"/>
      <w:r>
        <w:rPr>
          <w:rFonts w:ascii="Times New Roman" w:hAnsi="Times New Roman" w:cs="Times New Roman"/>
          <w:b/>
          <w:bCs/>
          <w:sz w:val="25"/>
          <w:szCs w:val="25"/>
        </w:rPr>
        <w:t>5.1 Theme and page setup</w:t>
      </w:r>
      <w:bookmarkEnd w:id="21"/>
    </w:p>
    <w:p w14:paraId="69222D27" w14:textId="77777777" w:rsidR="007658F8" w:rsidRPr="006254FA" w:rsidRDefault="00811D06">
      <w:pPr>
        <w:pStyle w:val="ListParagraph"/>
        <w:numPr>
          <w:ilvl w:val="0"/>
          <w:numId w:val="15"/>
        </w:numPr>
        <w:spacing w:after="60"/>
        <w:rPr>
          <w:rFonts w:ascii="Times New Roman" w:hAnsi="Times New Roman" w:cs="Times New Roman"/>
        </w:rPr>
      </w:pPr>
      <w:r>
        <w:rPr>
          <w:rFonts w:ascii="Times New Roman" w:hAnsi="Times New Roman" w:cs="Times New Roman"/>
        </w:rPr>
        <w:t>View → Themes → dropdown arrow → Browse for themes → select theme/superstore_theme.json from the repo clone.</w:t>
      </w:r>
    </w:p>
    <w:p w14:paraId="5F2B2AC7" w14:textId="77777777" w:rsidR="007658F8" w:rsidRPr="006254FA" w:rsidRDefault="00811D06">
      <w:pPr>
        <w:pStyle w:val="ListParagraph"/>
        <w:numPr>
          <w:ilvl w:val="0"/>
          <w:numId w:val="15"/>
        </w:numPr>
        <w:spacing w:after="60"/>
        <w:rPr>
          <w:rFonts w:ascii="Times New Roman" w:hAnsi="Times New Roman" w:cs="Times New Roman"/>
        </w:rPr>
      </w:pPr>
      <w:r>
        <w:rPr>
          <w:rFonts w:ascii="Times New Roman" w:hAnsi="Times New Roman" w:cs="Times New Roman"/>
        </w:rPr>
        <w:t>Canvas is the default 16:9 (1280×720) — no change needed. Rename Page 1 tab: double-click → Sales Performance.</w:t>
      </w:r>
    </w:p>
    <w:p w14:paraId="1614FD92" w14:textId="77777777" w:rsidR="007658F8" w:rsidRPr="006254FA" w:rsidRDefault="00811D06">
      <w:pPr>
        <w:pStyle w:val="ListParagraph"/>
        <w:numPr>
          <w:ilvl w:val="0"/>
          <w:numId w:val="15"/>
        </w:numPr>
        <w:spacing w:after="60"/>
        <w:rPr>
          <w:rFonts w:ascii="Times New Roman" w:hAnsi="Times New Roman" w:cs="Times New Roman"/>
        </w:rPr>
      </w:pPr>
      <w:r>
        <w:rPr>
          <w:rFonts w:ascii="Times New Roman" w:hAnsi="Times New Roman" w:cs="Times New Roman"/>
        </w:rPr>
        <w:t>Build the header band once: a rectangle shape (Insert → Shapes) filled #1F3864 across the top, a text box title, a Region slicer (Tile/chiclet style: select slicer → Format → Slicer settings → Style → Tile) and an Order Date slicer (Between style). You will copy this band to the other pages.</w:t>
      </w:r>
    </w:p>
    <w:p w14:paraId="3E508562" w14:textId="77777777" w:rsidR="007658F8" w:rsidRPr="006254FA" w:rsidRDefault="00811D06">
      <w:pPr>
        <w:pStyle w:val="Heading2"/>
        <w:spacing w:before="220" w:after="110"/>
        <w:rPr>
          <w:rFonts w:ascii="Times New Roman" w:hAnsi="Times New Roman" w:cs="Times New Roman"/>
        </w:rPr>
      </w:pPr>
      <w:bookmarkStart w:id="22" w:name="_Toc234758851"/>
      <w:r>
        <w:rPr>
          <w:rFonts w:ascii="Times New Roman" w:hAnsi="Times New Roman" w:cs="Times New Roman"/>
          <w:b/>
          <w:bCs/>
          <w:sz w:val="25"/>
          <w:szCs w:val="25"/>
        </w:rPr>
        <w:t>5.2 Page 1 — Sales Performance (visuals 1.1–1.8)</w:t>
      </w:r>
      <w:bookmarkEnd w:id="22"/>
    </w:p>
    <w:p w14:paraId="3219D50C" w14:textId="77777777" w:rsidR="007658F8" w:rsidRPr="006254FA" w:rsidRDefault="00811D06">
      <w:pPr>
        <w:pStyle w:val="ListParagraph"/>
        <w:numPr>
          <w:ilvl w:val="0"/>
          <w:numId w:val="16"/>
        </w:numPr>
        <w:spacing w:after="60"/>
        <w:rPr>
          <w:rFonts w:ascii="Times New Roman" w:hAnsi="Times New Roman" w:cs="Times New Roman"/>
        </w:rPr>
      </w:pPr>
      <w:r>
        <w:rPr>
          <w:rFonts w:ascii="Times New Roman" w:hAnsi="Times New Roman" w:cs="Times New Roman"/>
        </w:rPr>
        <w:t>KPI row: four Card visuals per document 01 §5.1. For reference labels (YoY under the number): use the new card visual's Reference labels well. Conditional color on the Quota card: Format → Callout value → Color → fx → Format style: Rules → based on Quota Attainment % (≥1 green #1E7B34, ≥0.9 amber #C8860A, else red #C0392B).</w:t>
      </w:r>
    </w:p>
    <w:p w14:paraId="240EFC09" w14:textId="77777777" w:rsidR="007658F8" w:rsidRPr="006254FA" w:rsidRDefault="00811D06">
      <w:pPr>
        <w:pStyle w:val="ListParagraph"/>
        <w:numPr>
          <w:ilvl w:val="0"/>
          <w:numId w:val="16"/>
        </w:numPr>
        <w:spacing w:after="60"/>
        <w:rPr>
          <w:rFonts w:ascii="Times New Roman" w:hAnsi="Times New Roman" w:cs="Times New Roman"/>
        </w:rPr>
      </w:pPr>
      <w:r>
        <w:rPr>
          <w:rFonts w:ascii="Times New Roman" w:hAnsi="Times New Roman" w:cs="Times New Roman"/>
        </w:rPr>
        <w:t>Line chart 1.5: X = Year-Month Label, Y = Total Sales and Sales PY. Style Sales PY dashed gray: Format → Lines → apply to Sales PY → Line style Dashed, color #B3B0AD.</w:t>
      </w:r>
    </w:p>
    <w:p w14:paraId="6DE7B477" w14:textId="77777777" w:rsidR="007658F8" w:rsidRPr="006254FA" w:rsidRDefault="00811D06">
      <w:pPr>
        <w:pStyle w:val="ListParagraph"/>
        <w:numPr>
          <w:ilvl w:val="0"/>
          <w:numId w:val="16"/>
        </w:numPr>
        <w:spacing w:after="60"/>
        <w:rPr>
          <w:rFonts w:ascii="Times New Roman" w:hAnsi="Times New Roman" w:cs="Times New Roman"/>
        </w:rPr>
      </w:pPr>
      <w:r>
        <w:rPr>
          <w:rFonts w:ascii="Times New Roman" w:hAnsi="Times New Roman" w:cs="Times New Roman"/>
        </w:rPr>
        <w:t>Clustered bar 1.6: Y = Region, X = Total Sales then Quota Amount (quota renders as the second, lighter bar — set its color to #CBD8EC).</w:t>
      </w:r>
    </w:p>
    <w:p w14:paraId="6D033935" w14:textId="77777777" w:rsidR="007658F8" w:rsidRPr="006254FA" w:rsidRDefault="00811D06">
      <w:pPr>
        <w:pStyle w:val="ListParagraph"/>
        <w:numPr>
          <w:ilvl w:val="0"/>
          <w:numId w:val="16"/>
        </w:numPr>
        <w:spacing w:after="60"/>
        <w:rPr>
          <w:rFonts w:ascii="Times New Roman" w:hAnsi="Times New Roman" w:cs="Times New Roman"/>
        </w:rPr>
      </w:pPr>
      <w:r>
        <w:rPr>
          <w:rFonts w:ascii="Times New Roman" w:hAnsi="Times New Roman" w:cs="Times New Roman"/>
        </w:rPr>
        <w:t>Matrix 1.8: Rows Region then State; Values per spec. Data bars on Attainment: right-click the value in the Values well → Conditional formatting → Data bars. Icons on YoY: same menu → Icons → rule ≥0 up-arrow, &lt;0 down-arrow.</w:t>
      </w:r>
    </w:p>
    <w:p w14:paraId="2FB68963" w14:textId="77777777" w:rsidR="007658F8" w:rsidRPr="006254FA" w:rsidRDefault="00811D06">
      <w:pPr>
        <w:pStyle w:val="ListParagraph"/>
        <w:numPr>
          <w:ilvl w:val="0"/>
          <w:numId w:val="16"/>
        </w:numPr>
        <w:spacing w:after="60"/>
        <w:rPr>
          <w:rFonts w:ascii="Times New Roman" w:hAnsi="Times New Roman" w:cs="Times New Roman"/>
        </w:rPr>
      </w:pPr>
      <w:r>
        <w:rPr>
          <w:rFonts w:ascii="Times New Roman" w:hAnsi="Times New Roman" w:cs="Times New Roman"/>
        </w:rPr>
        <w:t>Interactions: select visual 1.6 → Format ribbon → Edit interactions → set 1.5 and 1.8 to Filter (funnel icon), not Highlight.</w:t>
      </w:r>
    </w:p>
    <w:p w14:paraId="08C15A6F" w14:textId="77777777" w:rsidR="007658F8" w:rsidRPr="006254FA" w:rsidRDefault="00811D06">
      <w:pPr>
        <w:pStyle w:val="Heading2"/>
        <w:spacing w:before="220" w:after="110"/>
        <w:rPr>
          <w:rFonts w:ascii="Times New Roman" w:hAnsi="Times New Roman" w:cs="Times New Roman"/>
        </w:rPr>
      </w:pPr>
      <w:bookmarkStart w:id="23" w:name="_Toc234758852"/>
      <w:r>
        <w:rPr>
          <w:rFonts w:ascii="Times New Roman" w:hAnsi="Times New Roman" w:cs="Times New Roman"/>
          <w:b/>
          <w:bCs/>
          <w:sz w:val="25"/>
          <w:szCs w:val="25"/>
        </w:rPr>
        <w:t>5.3 Page 2 — Forecast &amp; Outlook (visuals 2.1–2.6)</w:t>
      </w:r>
      <w:bookmarkEnd w:id="23"/>
    </w:p>
    <w:p w14:paraId="7CB70207" w14:textId="77777777" w:rsidR="007658F8" w:rsidRPr="006254FA" w:rsidRDefault="00811D06">
      <w:pPr>
        <w:pStyle w:val="ListParagraph"/>
        <w:numPr>
          <w:ilvl w:val="0"/>
          <w:numId w:val="17"/>
        </w:numPr>
        <w:spacing w:after="60"/>
        <w:rPr>
          <w:rFonts w:ascii="Times New Roman" w:hAnsi="Times New Roman" w:cs="Times New Roman"/>
        </w:rPr>
      </w:pPr>
      <w:r>
        <w:rPr>
          <w:rFonts w:ascii="Times New Roman" w:hAnsi="Times New Roman" w:cs="Times New Roman"/>
        </w:rPr>
        <w:t>New page, copy the header band. Hero line chart 2.1: X = Year-Month Label, Y = Total Sales.</w:t>
      </w:r>
    </w:p>
    <w:p w14:paraId="13D5BF1B" w14:textId="77777777" w:rsidR="007658F8" w:rsidRPr="006254FA" w:rsidRDefault="00811D06">
      <w:pPr>
        <w:pStyle w:val="ListParagraph"/>
        <w:numPr>
          <w:ilvl w:val="0"/>
          <w:numId w:val="17"/>
        </w:numPr>
        <w:spacing w:after="60"/>
        <w:rPr>
          <w:rFonts w:ascii="Times New Roman" w:hAnsi="Times New Roman" w:cs="Times New Roman"/>
        </w:rPr>
      </w:pPr>
      <w:r>
        <w:rPr>
          <w:rFonts w:ascii="Times New Roman" w:hAnsi="Times New Roman" w:cs="Times New Roman"/>
        </w:rPr>
        <w:t>Forecast: select the chart → Format pane → Visual tab (or the classic Analytics pane/magnifier if on-object interactions are off) → Forecast → Add (chart must be a line chart with a single series; if Forecast is missing, use a single series and set X to a continuous Date field — DimDate[MonthStart], Format → X-axis → Type → Continuous; a text/categorical axis disables it). Settings: Forecast length 6 Points · Ignore last 0 · Confidence interval 95% · Seasonality 12 Points → Apply. Style the band and line per the mockup (Options within the Forecast card).</w:t>
      </w:r>
    </w:p>
    <w:p w14:paraId="0A112C54" w14:textId="77777777" w:rsidR="007658F8" w:rsidRPr="006254FA" w:rsidRDefault="00811D06">
      <w:pPr>
        <w:pStyle w:val="ListParagraph"/>
        <w:numPr>
          <w:ilvl w:val="0"/>
          <w:numId w:val="17"/>
        </w:numPr>
        <w:spacing w:after="60"/>
        <w:rPr>
          <w:rFonts w:ascii="Times New Roman" w:hAnsi="Times New Roman" w:cs="Times New Roman"/>
        </w:rPr>
      </w:pPr>
      <w:r>
        <w:rPr>
          <w:rFonts w:ascii="Times New Roman" w:hAnsi="Times New Roman" w:cs="Times New Roman"/>
        </w:rPr>
        <w:t>Chart 2.2: duplicate 2.1, remove the forecast, add Sales 3M Rolling Avg as second series; set Total Sales line transparency ~70% and the rolling average bold.</w:t>
      </w:r>
    </w:p>
    <w:p w14:paraId="4FDE4ADC" w14:textId="77777777" w:rsidR="007658F8" w:rsidRPr="006254FA" w:rsidRDefault="00811D06">
      <w:pPr>
        <w:pStyle w:val="ListParagraph"/>
        <w:numPr>
          <w:ilvl w:val="0"/>
          <w:numId w:val="17"/>
        </w:numPr>
        <w:spacing w:after="60"/>
        <w:rPr>
          <w:rFonts w:ascii="Times New Roman" w:hAnsi="Times New Roman" w:cs="Times New Roman"/>
        </w:rPr>
      </w:pPr>
      <w:r>
        <w:rPr>
          <w:rFonts w:ascii="Times New Roman" w:hAnsi="Times New Roman" w:cs="Times New Roman"/>
        </w:rPr>
        <w:t>Column chart 2.3: X = Month Name, Y = Seasonality Index. Format pane → Visual → Reference lines → Constant line → value 1, label 'average month'. Column color rule: navy ≥1, gray &lt;1 (fx on Columns → Color).</w:t>
      </w:r>
    </w:p>
    <w:p w14:paraId="1DEACA8B" w14:textId="77777777" w:rsidR="007658F8" w:rsidRPr="006254FA" w:rsidRDefault="00811D06">
      <w:pPr>
        <w:pStyle w:val="ListParagraph"/>
        <w:numPr>
          <w:ilvl w:val="0"/>
          <w:numId w:val="17"/>
        </w:numPr>
        <w:spacing w:after="60"/>
        <w:rPr>
          <w:rFonts w:ascii="Times New Roman" w:hAnsi="Times New Roman" w:cs="Times New Roman"/>
        </w:rPr>
      </w:pPr>
      <w:r>
        <w:rPr>
          <w:rFonts w:ascii="Times New Roman" w:hAnsi="Times New Roman" w:cs="Times New Roman"/>
        </w:rPr>
        <w:t>Scenario controls 2.4–2.5: slicer on 'Growth Rate'[Growth Rate] → Format → Slicer settings → Style: Single value slider. Card: Scenario Sales with Growth Rate Value as a reference label.</w:t>
      </w:r>
    </w:p>
    <w:p w14:paraId="5368EA32" w14:textId="77777777" w:rsidR="007658F8" w:rsidRPr="006254FA" w:rsidRDefault="00811D06">
      <w:pPr>
        <w:pStyle w:val="ListParagraph"/>
        <w:numPr>
          <w:ilvl w:val="0"/>
          <w:numId w:val="17"/>
        </w:numPr>
        <w:spacing w:after="60"/>
        <w:rPr>
          <w:rFonts w:ascii="Times New Roman" w:hAnsi="Times New Roman" w:cs="Times New Roman"/>
        </w:rPr>
      </w:pPr>
      <w:r>
        <w:rPr>
          <w:rFonts w:ascii="Times New Roman" w:hAnsi="Times New Roman" w:cs="Times New Roman"/>
        </w:rPr>
        <w:t>Text box 2.6: paste the methodology paragraph from document 01 §7 (condensed to 3–4 sentences).</w:t>
      </w:r>
    </w:p>
    <w:p w14:paraId="7AED66BD" w14:textId="77777777" w:rsidR="007658F8" w:rsidRPr="006254FA" w:rsidRDefault="00811D06">
      <w:pPr>
        <w:pStyle w:val="Heading2"/>
        <w:spacing w:before="220" w:after="110"/>
        <w:rPr>
          <w:rFonts w:ascii="Times New Roman" w:hAnsi="Times New Roman" w:cs="Times New Roman"/>
        </w:rPr>
      </w:pPr>
      <w:bookmarkStart w:id="24" w:name="_Toc234758853"/>
      <w:r>
        <w:rPr>
          <w:rFonts w:ascii="Times New Roman" w:hAnsi="Times New Roman" w:cs="Times New Roman"/>
          <w:b/>
          <w:bCs/>
          <w:sz w:val="25"/>
          <w:szCs w:val="25"/>
        </w:rPr>
        <w:t>5.4 Page 3 — Account &amp; Rep Actions (visuals 3.1–3.4)</w:t>
      </w:r>
      <w:bookmarkEnd w:id="24"/>
    </w:p>
    <w:p w14:paraId="008B540E" w14:textId="77777777" w:rsidR="007658F8" w:rsidRPr="006254FA" w:rsidRDefault="00811D06">
      <w:pPr>
        <w:pStyle w:val="ListParagraph"/>
        <w:numPr>
          <w:ilvl w:val="0"/>
          <w:numId w:val="18"/>
        </w:numPr>
        <w:spacing w:after="60"/>
        <w:rPr>
          <w:rFonts w:ascii="Times New Roman" w:hAnsi="Times New Roman" w:cs="Times New Roman"/>
        </w:rPr>
      </w:pPr>
      <w:r>
        <w:rPr>
          <w:rFonts w:ascii="Times New Roman" w:hAnsi="Times New Roman" w:cs="Times New Roman"/>
        </w:rPr>
        <w:lastRenderedPageBreak/>
        <w:t>Bar chart 3.1: Y = Customer Name, X = Total Sales. Top N: with the visual selected, Filters pane → Customer Name → Filter type: Top N → Show items: Top 10 → By value: Total Sales → Apply filter.</w:t>
      </w:r>
    </w:p>
    <w:p w14:paraId="7C244612" w14:textId="77777777" w:rsidR="007658F8" w:rsidRPr="006254FA" w:rsidRDefault="00811D06">
      <w:pPr>
        <w:pStyle w:val="ListParagraph"/>
        <w:numPr>
          <w:ilvl w:val="0"/>
          <w:numId w:val="18"/>
        </w:numPr>
        <w:spacing w:after="60"/>
        <w:rPr>
          <w:rFonts w:ascii="Times New Roman" w:hAnsi="Times New Roman" w:cs="Times New Roman"/>
        </w:rPr>
      </w:pPr>
      <w:r>
        <w:rPr>
          <w:rFonts w:ascii="Times New Roman" w:hAnsi="Times New Roman" w:cs="Times New Roman"/>
        </w:rPr>
        <w:t>Table 3.2: columns per spec. Visual filter: Account Status → is not Active (and is not blank). Sort by Total Sales descending. Status cell color: Conditional formatting → Background color → Format style: Rules → 'At Risk' amber, 'Dormant' red (rule on the measure's text via Field value from a color measure, or simplest: two rules on Days Since Last Order thresholds 90/180).</w:t>
      </w:r>
    </w:p>
    <w:p w14:paraId="16A10818" w14:textId="77777777" w:rsidR="007658F8" w:rsidRPr="006254FA" w:rsidRDefault="00811D06">
      <w:pPr>
        <w:pStyle w:val="ListParagraph"/>
        <w:numPr>
          <w:ilvl w:val="0"/>
          <w:numId w:val="18"/>
        </w:numPr>
        <w:spacing w:after="60"/>
        <w:rPr>
          <w:rFonts w:ascii="Times New Roman" w:hAnsi="Times New Roman" w:cs="Times New Roman"/>
        </w:rPr>
      </w:pPr>
      <w:r>
        <w:rPr>
          <w:rFonts w:ascii="Times New Roman" w:hAnsi="Times New Roman" w:cs="Times New Roman"/>
        </w:rPr>
        <w:t>Scatter 3.3: Values = Sub-Category (from DimProduct), X = Avg Discount %, Y = Total Profit, Size = Total Sales. Format pane → Visual → Reference lines → X-Axis Constant Line at 0.2 and Y-Axis Constant Line at 0 (dashed). Category labels: Format → Category labels On.</w:t>
      </w:r>
    </w:p>
    <w:p w14:paraId="3AC040C8" w14:textId="77777777" w:rsidR="007658F8" w:rsidRPr="006254FA" w:rsidRDefault="00811D06">
      <w:pPr>
        <w:pStyle w:val="ListParagraph"/>
        <w:numPr>
          <w:ilvl w:val="0"/>
          <w:numId w:val="18"/>
        </w:numPr>
        <w:spacing w:after="60"/>
        <w:rPr>
          <w:rFonts w:ascii="Times New Roman" w:hAnsi="Times New Roman" w:cs="Times New Roman"/>
        </w:rPr>
      </w:pPr>
      <w:r>
        <w:rPr>
          <w:rFonts w:ascii="Times New Roman" w:hAnsi="Times New Roman" w:cs="Times New Roman"/>
        </w:rPr>
        <w:t>Stretch 3.4 (only if on schedule): Decomposition tree — Analyze: Total Sales; Explain by: Region, Segment, Category, Sub-Category.</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0"/>
      </w:tblGrid>
      <w:tr w:rsidR="007658F8" w:rsidRPr="006254FA" w14:paraId="2BFFF2B8" w14:textId="77777777">
        <w:tc>
          <w:tcPr>
            <w:tcW w:w="9800" w:type="dxa"/>
            <w:shd w:val="clear" w:color="auto" w:fill="EAF1F8"/>
            <w:tcMar>
              <w:top w:w="120" w:type="dxa"/>
              <w:left w:w="160" w:type="dxa"/>
              <w:bottom w:w="120" w:type="dxa"/>
              <w:right w:w="160" w:type="dxa"/>
            </w:tcMar>
          </w:tcPr>
          <w:p w14:paraId="7C821E1B" w14:textId="77777777" w:rsidR="007658F8" w:rsidRPr="006254FA" w:rsidRDefault="00811D06">
            <w:pPr>
              <w:spacing w:after="60"/>
              <w:rPr>
                <w:rFonts w:ascii="Times New Roman" w:hAnsi="Times New Roman" w:cs="Times New Roman"/>
              </w:rPr>
            </w:pPr>
            <w:r>
              <w:rPr>
                <w:rFonts w:ascii="Times New Roman" w:hAnsi="Times New Roman" w:cs="Times New Roman"/>
                <w:b/>
                <w:bCs/>
                <w:color w:val="1F3864"/>
              </w:rPr>
              <w:t>Checkpoint — end of Block 3</w:t>
            </w:r>
          </w:p>
          <w:p w14:paraId="26C9EFC4" w14:textId="77777777" w:rsidR="007658F8" w:rsidRPr="006254FA" w:rsidRDefault="00811D06">
            <w:pPr>
              <w:spacing w:after="40"/>
              <w:rPr>
                <w:rFonts w:ascii="Times New Roman" w:hAnsi="Times New Roman" w:cs="Times New Roman"/>
              </w:rPr>
            </w:pPr>
            <w:r>
              <w:rPr>
                <w:rFonts w:ascii="Times New Roman" w:hAnsi="Times New Roman" w:cs="Times New Roman"/>
              </w:rPr>
              <w:t>Three pages match the document 12 mockup at a squint. The forecast band renders past Dec 2017 with a visible confidence interval. Slicing to one region on any page changes every visual on that page including the forecast. Quota KPI shows a color.</w:t>
            </w:r>
          </w:p>
        </w:tc>
      </w:tr>
    </w:tbl>
    <w:p w14:paraId="150F3F62" w14:textId="77777777" w:rsidR="007658F8" w:rsidRPr="006254FA" w:rsidRDefault="00811D06">
      <w:pPr>
        <w:rPr>
          <w:rFonts w:ascii="Times New Roman" w:hAnsi="Times New Roman" w:cs="Times New Roman"/>
        </w:rPr>
      </w:pPr>
      <w:r>
        <w:rPr>
          <w:rFonts w:ascii="Times New Roman" w:hAnsi="Times New Roman" w:cs="Times New Roman"/>
        </w:rPr>
        <w:br w:type="page"/>
      </w:r>
    </w:p>
    <w:p w14:paraId="04FF5178" w14:textId="77777777" w:rsidR="00C85A5E" w:rsidRDefault="008E0052">
      <w:pPr>
        <w:spacing w:before="180" w:after="80"/>
        <w:rPr>
          <w:rFonts w:ascii="Times New Roman" w:hAnsi="Times New Roman" w:cs="Times New Roman"/>
        </w:rPr>
      </w:pPr>
      <w:r>
        <w:rPr>
          <w:rFonts w:ascii="Times New Roman" w:hAnsi="Times New Roman" w:cs="Times New Roman"/>
          <w:b/>
          <w:bCs/>
          <w:color w:val="1F3864"/>
        </w:rPr>
        <w:lastRenderedPageBreak/>
        <w:t>Page 3 — Account &amp; Rep Actions — full specification (moved from the project plan):</w:t>
      </w:r>
    </w:p>
    <w:p w14:paraId="51E52B47" w14:textId="77777777" w:rsidR="008E0052" w:rsidRPr="00FD4DAA" w:rsidRDefault="008E0052">
      <w:pPr>
        <w:spacing w:after="120"/>
        <w:rPr>
          <w:rFonts w:ascii="Times New Roman" w:hAnsi="Times New Roman" w:cs="Times New Roman"/>
        </w:rPr>
      </w:pPr>
      <w:r>
        <w:rPr>
          <w:rFonts w:ascii="Times New Roman" w:hAnsi="Times New Roman" w:cs="Times New Roman"/>
          <w:b/>
          <w:bCs/>
        </w:rPr>
        <w:t>Purpose:</w:t>
      </w:r>
      <w:r>
        <w:rPr>
          <w:rFonts w:ascii="Times New Roman" w:hAnsi="Times New Roman" w:cs="Times New Roman"/>
        </w:rPr>
        <w:t xml:space="preserve"> "Which accounts need attention this week?" Rep-facing action lists. Layout: two columns — left 45% (top accounts + at-risk table stacked), right 55% (discount diagnostics + decomposition tree).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300"/>
        <w:gridCol w:w="1700"/>
        <w:gridCol w:w="2700"/>
        <w:gridCol w:w="2500"/>
      </w:tblGrid>
      <w:tr w:rsidR="00E370F1" w:rsidRPr="00FD4DAA" w14:paraId="58CFC55B" w14:textId="77777777">
        <w:trPr>
          <w:tblHeader/>
        </w:trPr>
        <w:tc>
          <w:tcPr>
            <w:tcW w:w="600" w:type="dxa"/>
            <w:shd w:val="clear" w:color="auto" w:fill="1F3864"/>
            <w:tcMar>
              <w:top w:w="60" w:type="dxa"/>
              <w:left w:w="100" w:type="dxa"/>
              <w:bottom w:w="60" w:type="dxa"/>
              <w:right w:w="100" w:type="dxa"/>
            </w:tcMar>
          </w:tcPr>
          <w:p w14:paraId="5FBA35F5" w14:textId="77777777" w:rsidR="008E0052" w:rsidRPr="00FD4DAA" w:rsidRDefault="008E0052">
            <w:pPr>
              <w:rPr>
                <w:rFonts w:ascii="Times New Roman" w:hAnsi="Times New Roman" w:cs="Times New Roman"/>
              </w:rPr>
            </w:pPr>
            <w:r>
              <w:rPr>
                <w:rFonts w:ascii="Times New Roman" w:hAnsi="Times New Roman" w:cs="Times New Roman"/>
                <w:b/>
                <w:bCs/>
                <w:color w:val="FFFFFF"/>
                <w:sz w:val="18"/>
                <w:szCs w:val="18"/>
              </w:rPr>
              <w:t>#</w:t>
            </w:r>
          </w:p>
        </w:tc>
        <w:tc>
          <w:tcPr>
            <w:tcW w:w="2300" w:type="dxa"/>
            <w:shd w:val="clear" w:color="auto" w:fill="1F3864"/>
            <w:tcMar>
              <w:top w:w="60" w:type="dxa"/>
              <w:left w:w="100" w:type="dxa"/>
              <w:bottom w:w="60" w:type="dxa"/>
              <w:right w:w="100" w:type="dxa"/>
            </w:tcMar>
          </w:tcPr>
          <w:p w14:paraId="05B4D8D1" w14:textId="77777777" w:rsidR="008E0052" w:rsidRPr="00FD4DAA" w:rsidRDefault="008E0052">
            <w:pPr>
              <w:rPr>
                <w:rFonts w:ascii="Times New Roman" w:hAnsi="Times New Roman" w:cs="Times New Roman"/>
              </w:rPr>
            </w:pPr>
            <w:r>
              <w:rPr>
                <w:rFonts w:ascii="Times New Roman" w:hAnsi="Times New Roman" w:cs="Times New Roman"/>
                <w:b/>
                <w:bCs/>
                <w:color w:val="FFFFFF"/>
                <w:sz w:val="18"/>
                <w:szCs w:val="18"/>
              </w:rPr>
              <w:t>Visual</w:t>
            </w:r>
          </w:p>
        </w:tc>
        <w:tc>
          <w:tcPr>
            <w:tcW w:w="1700" w:type="dxa"/>
            <w:shd w:val="clear" w:color="auto" w:fill="1F3864"/>
            <w:tcMar>
              <w:top w:w="60" w:type="dxa"/>
              <w:left w:w="100" w:type="dxa"/>
              <w:bottom w:w="60" w:type="dxa"/>
              <w:right w:w="100" w:type="dxa"/>
            </w:tcMar>
          </w:tcPr>
          <w:p w14:paraId="05EE711E" w14:textId="77777777" w:rsidR="008E0052" w:rsidRPr="00FD4DAA" w:rsidRDefault="008E0052">
            <w:pPr>
              <w:rPr>
                <w:rFonts w:ascii="Times New Roman" w:hAnsi="Times New Roman" w:cs="Times New Roman"/>
              </w:rPr>
            </w:pPr>
            <w:r>
              <w:rPr>
                <w:rFonts w:ascii="Times New Roman" w:hAnsi="Times New Roman" w:cs="Times New Roman"/>
                <w:b/>
                <w:bCs/>
                <w:color w:val="FFFFFF"/>
                <w:sz w:val="18"/>
                <w:szCs w:val="18"/>
              </w:rPr>
              <w:t>Type</w:t>
            </w:r>
          </w:p>
        </w:tc>
        <w:tc>
          <w:tcPr>
            <w:tcW w:w="2700" w:type="dxa"/>
            <w:shd w:val="clear" w:color="auto" w:fill="1F3864"/>
            <w:tcMar>
              <w:top w:w="60" w:type="dxa"/>
              <w:left w:w="100" w:type="dxa"/>
              <w:bottom w:w="60" w:type="dxa"/>
              <w:right w:w="100" w:type="dxa"/>
            </w:tcMar>
          </w:tcPr>
          <w:p w14:paraId="27763F4D" w14:textId="77777777" w:rsidR="008E0052" w:rsidRPr="00FD4DAA" w:rsidRDefault="008E0052">
            <w:pPr>
              <w:rPr>
                <w:rFonts w:ascii="Times New Roman" w:hAnsi="Times New Roman" w:cs="Times New Roman"/>
              </w:rPr>
            </w:pPr>
            <w:r>
              <w:rPr>
                <w:rFonts w:ascii="Times New Roman" w:hAnsi="Times New Roman" w:cs="Times New Roman"/>
                <w:b/>
                <w:bCs/>
                <w:color w:val="FFFFFF"/>
                <w:sz w:val="18"/>
                <w:szCs w:val="18"/>
              </w:rPr>
              <w:t>Fields</w:t>
            </w:r>
          </w:p>
        </w:tc>
        <w:tc>
          <w:tcPr>
            <w:tcW w:w="2500" w:type="dxa"/>
            <w:shd w:val="clear" w:color="auto" w:fill="1F3864"/>
            <w:tcMar>
              <w:top w:w="60" w:type="dxa"/>
              <w:left w:w="100" w:type="dxa"/>
              <w:bottom w:w="60" w:type="dxa"/>
              <w:right w:w="100" w:type="dxa"/>
            </w:tcMar>
          </w:tcPr>
          <w:p w14:paraId="7E6737AC" w14:textId="77777777" w:rsidR="008E0052" w:rsidRPr="00FD4DAA" w:rsidRDefault="008E0052">
            <w:pPr>
              <w:rPr>
                <w:rFonts w:ascii="Times New Roman" w:hAnsi="Times New Roman" w:cs="Times New Roman"/>
              </w:rPr>
            </w:pPr>
            <w:r>
              <w:rPr>
                <w:rFonts w:ascii="Times New Roman" w:hAnsi="Times New Roman" w:cs="Times New Roman"/>
                <w:b/>
                <w:bCs/>
                <w:color w:val="FFFFFF"/>
                <w:sz w:val="18"/>
                <w:szCs w:val="18"/>
              </w:rPr>
              <w:t>Formatting / behavior</w:t>
            </w:r>
          </w:p>
        </w:tc>
      </w:tr>
      <w:tr w:rsidR="00E370F1" w:rsidRPr="00FD4DAA" w14:paraId="169C8638" w14:textId="77777777">
        <w:tc>
          <w:tcPr>
            <w:tcW w:w="600" w:type="dxa"/>
            <w:tcMar>
              <w:top w:w="60" w:type="dxa"/>
              <w:left w:w="100" w:type="dxa"/>
              <w:bottom w:w="60" w:type="dxa"/>
              <w:right w:w="100" w:type="dxa"/>
            </w:tcMar>
          </w:tcPr>
          <w:p w14:paraId="35D32846" w14:textId="77777777" w:rsidR="008E0052" w:rsidRPr="00FD4DAA" w:rsidRDefault="008E0052">
            <w:pPr>
              <w:rPr>
                <w:rFonts w:ascii="Times New Roman" w:hAnsi="Times New Roman" w:cs="Times New Roman"/>
              </w:rPr>
            </w:pPr>
            <w:r>
              <w:rPr>
                <w:rFonts w:ascii="Times New Roman" w:hAnsi="Times New Roman" w:cs="Times New Roman"/>
                <w:color w:val="000000"/>
                <w:sz w:val="18"/>
                <w:szCs w:val="18"/>
              </w:rPr>
              <w:t>3.1</w:t>
            </w:r>
          </w:p>
        </w:tc>
        <w:tc>
          <w:tcPr>
            <w:tcW w:w="2300" w:type="dxa"/>
            <w:tcMar>
              <w:top w:w="60" w:type="dxa"/>
              <w:left w:w="100" w:type="dxa"/>
              <w:bottom w:w="60" w:type="dxa"/>
              <w:right w:w="100" w:type="dxa"/>
            </w:tcMar>
          </w:tcPr>
          <w:p w14:paraId="00BCD4B5" w14:textId="77777777" w:rsidR="008E0052" w:rsidRPr="00FD4DAA" w:rsidRDefault="008E0052">
            <w:pPr>
              <w:rPr>
                <w:rFonts w:ascii="Times New Roman" w:hAnsi="Times New Roman" w:cs="Times New Roman"/>
              </w:rPr>
            </w:pPr>
            <w:r>
              <w:rPr>
                <w:rFonts w:ascii="Times New Roman" w:hAnsi="Times New Roman" w:cs="Times New Roman"/>
                <w:color w:val="000000"/>
                <w:sz w:val="18"/>
                <w:szCs w:val="18"/>
              </w:rPr>
              <w:t>Top 10 Accounts by Revenue</w:t>
            </w:r>
          </w:p>
        </w:tc>
        <w:tc>
          <w:tcPr>
            <w:tcW w:w="1700" w:type="dxa"/>
            <w:tcMar>
              <w:top w:w="60" w:type="dxa"/>
              <w:left w:w="100" w:type="dxa"/>
              <w:bottom w:w="60" w:type="dxa"/>
              <w:right w:w="100" w:type="dxa"/>
            </w:tcMar>
          </w:tcPr>
          <w:p w14:paraId="6738DDF9" w14:textId="77777777" w:rsidR="008E0052" w:rsidRPr="00FD4DAA" w:rsidRDefault="008E0052">
            <w:pPr>
              <w:rPr>
                <w:rFonts w:ascii="Times New Roman" w:hAnsi="Times New Roman" w:cs="Times New Roman"/>
              </w:rPr>
            </w:pPr>
            <w:r>
              <w:rPr>
                <w:rFonts w:ascii="Times New Roman" w:hAnsi="Times New Roman" w:cs="Times New Roman"/>
                <w:color w:val="000000"/>
                <w:sz w:val="18"/>
                <w:szCs w:val="18"/>
              </w:rPr>
              <w:t>Bar chart</w:t>
            </w:r>
          </w:p>
        </w:tc>
        <w:tc>
          <w:tcPr>
            <w:tcW w:w="2700" w:type="dxa"/>
            <w:tcMar>
              <w:top w:w="60" w:type="dxa"/>
              <w:left w:w="100" w:type="dxa"/>
              <w:bottom w:w="60" w:type="dxa"/>
              <w:right w:w="100" w:type="dxa"/>
            </w:tcMar>
          </w:tcPr>
          <w:p w14:paraId="0BA87879" w14:textId="77777777" w:rsidR="008E0052" w:rsidRPr="00FD4DAA" w:rsidRDefault="008E0052">
            <w:pPr>
              <w:rPr>
                <w:rFonts w:ascii="Times New Roman" w:hAnsi="Times New Roman" w:cs="Times New Roman"/>
              </w:rPr>
            </w:pPr>
            <w:r>
              <w:rPr>
                <w:rFonts w:ascii="Times New Roman" w:hAnsi="Times New Roman" w:cs="Times New Roman"/>
                <w:color w:val="000000"/>
                <w:sz w:val="18"/>
                <w:szCs w:val="18"/>
              </w:rPr>
              <w:t>Y: Customer Name; X: Total Sales; visual-level Top N filter (Top 10 by Total Sales)</w:t>
            </w:r>
          </w:p>
        </w:tc>
        <w:tc>
          <w:tcPr>
            <w:tcW w:w="2500" w:type="dxa"/>
            <w:tcMar>
              <w:top w:w="60" w:type="dxa"/>
              <w:left w:w="100" w:type="dxa"/>
              <w:bottom w:w="60" w:type="dxa"/>
              <w:right w:w="100" w:type="dxa"/>
            </w:tcMar>
          </w:tcPr>
          <w:p w14:paraId="59225ED2" w14:textId="77777777" w:rsidR="008E0052" w:rsidRPr="00FD4DAA" w:rsidRDefault="008E0052">
            <w:pPr>
              <w:rPr>
                <w:rFonts w:ascii="Times New Roman" w:hAnsi="Times New Roman" w:cs="Times New Roman"/>
              </w:rPr>
            </w:pPr>
            <w:r>
              <w:rPr>
                <w:rFonts w:ascii="Times New Roman" w:hAnsi="Times New Roman" w:cs="Times New Roman"/>
                <w:color w:val="000000"/>
                <w:sz w:val="18"/>
                <w:szCs w:val="18"/>
              </w:rPr>
              <w:t>Tooltip: Profit Margin %, Order Count, Last Order Date; data labels on</w:t>
            </w:r>
          </w:p>
        </w:tc>
      </w:tr>
      <w:tr w:rsidR="00E370F1" w:rsidRPr="00FD4DAA" w14:paraId="1B17BEE0" w14:textId="77777777">
        <w:tc>
          <w:tcPr>
            <w:tcW w:w="600" w:type="dxa"/>
            <w:tcMar>
              <w:top w:w="60" w:type="dxa"/>
              <w:left w:w="100" w:type="dxa"/>
              <w:bottom w:w="60" w:type="dxa"/>
              <w:right w:w="100" w:type="dxa"/>
            </w:tcMar>
          </w:tcPr>
          <w:p w14:paraId="0DD5C35A" w14:textId="77777777" w:rsidR="008E0052" w:rsidRPr="00FD4DAA" w:rsidRDefault="008E0052">
            <w:pPr>
              <w:rPr>
                <w:rFonts w:ascii="Times New Roman" w:hAnsi="Times New Roman" w:cs="Times New Roman"/>
              </w:rPr>
            </w:pPr>
            <w:r>
              <w:rPr>
                <w:rFonts w:ascii="Times New Roman" w:hAnsi="Times New Roman" w:cs="Times New Roman"/>
                <w:color w:val="000000"/>
                <w:sz w:val="18"/>
                <w:szCs w:val="18"/>
              </w:rPr>
              <w:t>3.2</w:t>
            </w:r>
          </w:p>
        </w:tc>
        <w:tc>
          <w:tcPr>
            <w:tcW w:w="2300" w:type="dxa"/>
            <w:tcMar>
              <w:top w:w="60" w:type="dxa"/>
              <w:left w:w="100" w:type="dxa"/>
              <w:bottom w:w="60" w:type="dxa"/>
              <w:right w:w="100" w:type="dxa"/>
            </w:tcMar>
          </w:tcPr>
          <w:p w14:paraId="5CB3FF3A" w14:textId="77777777" w:rsidR="008E0052" w:rsidRPr="00FD4DAA" w:rsidRDefault="008E0052">
            <w:pPr>
              <w:rPr>
                <w:rFonts w:ascii="Times New Roman" w:hAnsi="Times New Roman" w:cs="Times New Roman"/>
              </w:rPr>
            </w:pPr>
            <w:r>
              <w:rPr>
                <w:rFonts w:ascii="Times New Roman" w:hAnsi="Times New Roman" w:cs="Times New Roman"/>
                <w:color w:val="000000"/>
                <w:sz w:val="18"/>
                <w:szCs w:val="18"/>
              </w:rPr>
              <w:t>At-Risk &amp; Dormant Accounts</w:t>
            </w:r>
          </w:p>
        </w:tc>
        <w:tc>
          <w:tcPr>
            <w:tcW w:w="1700" w:type="dxa"/>
            <w:tcMar>
              <w:top w:w="60" w:type="dxa"/>
              <w:left w:w="100" w:type="dxa"/>
              <w:bottom w:w="60" w:type="dxa"/>
              <w:right w:w="100" w:type="dxa"/>
            </w:tcMar>
          </w:tcPr>
          <w:p w14:paraId="0053425E" w14:textId="77777777" w:rsidR="008E0052" w:rsidRPr="00FD4DAA" w:rsidRDefault="008E0052">
            <w:pPr>
              <w:rPr>
                <w:rFonts w:ascii="Times New Roman" w:hAnsi="Times New Roman" w:cs="Times New Roman"/>
              </w:rPr>
            </w:pPr>
            <w:r>
              <w:rPr>
                <w:rFonts w:ascii="Times New Roman" w:hAnsi="Times New Roman" w:cs="Times New Roman"/>
                <w:color w:val="000000"/>
                <w:sz w:val="18"/>
                <w:szCs w:val="18"/>
              </w:rPr>
              <w:t>Table</w:t>
            </w:r>
          </w:p>
        </w:tc>
        <w:tc>
          <w:tcPr>
            <w:tcW w:w="2700" w:type="dxa"/>
            <w:tcMar>
              <w:top w:w="60" w:type="dxa"/>
              <w:left w:w="100" w:type="dxa"/>
              <w:bottom w:w="60" w:type="dxa"/>
              <w:right w:w="100" w:type="dxa"/>
            </w:tcMar>
          </w:tcPr>
          <w:p w14:paraId="1525D203" w14:textId="77777777" w:rsidR="008E0052" w:rsidRPr="00FD4DAA" w:rsidRDefault="008E0052">
            <w:pPr>
              <w:rPr>
                <w:rFonts w:ascii="Times New Roman" w:hAnsi="Times New Roman" w:cs="Times New Roman"/>
              </w:rPr>
            </w:pPr>
            <w:r>
              <w:rPr>
                <w:rFonts w:ascii="Times New Roman" w:hAnsi="Times New Roman" w:cs="Times New Roman"/>
                <w:color w:val="000000"/>
                <w:sz w:val="18"/>
                <w:szCs w:val="18"/>
              </w:rPr>
              <w:t>Customer Name, Segment, Last Order Date, Days Since Last Order, Total Sales, Account Status</w:t>
            </w:r>
          </w:p>
        </w:tc>
        <w:tc>
          <w:tcPr>
            <w:tcW w:w="2500" w:type="dxa"/>
            <w:tcMar>
              <w:top w:w="60" w:type="dxa"/>
              <w:left w:w="100" w:type="dxa"/>
              <w:bottom w:w="60" w:type="dxa"/>
              <w:right w:w="100" w:type="dxa"/>
            </w:tcMar>
          </w:tcPr>
          <w:p w14:paraId="66F689F7" w14:textId="77777777" w:rsidR="008E0052" w:rsidRPr="00FD4DAA" w:rsidRDefault="008E0052">
            <w:pPr>
              <w:rPr>
                <w:rFonts w:ascii="Times New Roman" w:hAnsi="Times New Roman" w:cs="Times New Roman"/>
              </w:rPr>
            </w:pPr>
            <w:r>
              <w:rPr>
                <w:rFonts w:ascii="Times New Roman" w:hAnsi="Times New Roman" w:cs="Times New Roman"/>
                <w:color w:val="000000"/>
                <w:sz w:val="18"/>
                <w:szCs w:val="18"/>
              </w:rPr>
              <w:t>Visual filter: Account Status &lt;&gt; 'Active'; sorted by Total Sales desc (biggest lapsed revenue first); Status cell background: amber = At Risk, red = Dormant</w:t>
            </w:r>
          </w:p>
        </w:tc>
      </w:tr>
      <w:tr w:rsidR="00E370F1" w:rsidRPr="00FD4DAA" w14:paraId="31510D78" w14:textId="77777777">
        <w:tc>
          <w:tcPr>
            <w:tcW w:w="600" w:type="dxa"/>
            <w:tcMar>
              <w:top w:w="60" w:type="dxa"/>
              <w:left w:w="100" w:type="dxa"/>
              <w:bottom w:w="60" w:type="dxa"/>
              <w:right w:w="100" w:type="dxa"/>
            </w:tcMar>
          </w:tcPr>
          <w:p w14:paraId="790263E0" w14:textId="77777777" w:rsidR="008E0052" w:rsidRPr="00FD4DAA" w:rsidRDefault="008E0052">
            <w:pPr>
              <w:rPr>
                <w:rFonts w:ascii="Times New Roman" w:hAnsi="Times New Roman" w:cs="Times New Roman"/>
              </w:rPr>
            </w:pPr>
            <w:r>
              <w:rPr>
                <w:rFonts w:ascii="Times New Roman" w:hAnsi="Times New Roman" w:cs="Times New Roman"/>
                <w:color w:val="000000"/>
                <w:sz w:val="18"/>
                <w:szCs w:val="18"/>
              </w:rPr>
              <w:t>3.3</w:t>
            </w:r>
          </w:p>
        </w:tc>
        <w:tc>
          <w:tcPr>
            <w:tcW w:w="2300" w:type="dxa"/>
            <w:tcMar>
              <w:top w:w="60" w:type="dxa"/>
              <w:left w:w="100" w:type="dxa"/>
              <w:bottom w:w="60" w:type="dxa"/>
              <w:right w:w="100" w:type="dxa"/>
            </w:tcMar>
          </w:tcPr>
          <w:p w14:paraId="6BBE73AC" w14:textId="77777777" w:rsidR="008E0052" w:rsidRPr="00FD4DAA" w:rsidRDefault="008E0052">
            <w:pPr>
              <w:rPr>
                <w:rFonts w:ascii="Times New Roman" w:hAnsi="Times New Roman" w:cs="Times New Roman"/>
              </w:rPr>
            </w:pPr>
            <w:r>
              <w:rPr>
                <w:rFonts w:ascii="Times New Roman" w:hAnsi="Times New Roman" w:cs="Times New Roman"/>
                <w:color w:val="000000"/>
                <w:sz w:val="18"/>
                <w:szCs w:val="18"/>
              </w:rPr>
              <w:t>Discount vs Profit Diagnostic</w:t>
            </w:r>
          </w:p>
        </w:tc>
        <w:tc>
          <w:tcPr>
            <w:tcW w:w="1700" w:type="dxa"/>
            <w:tcMar>
              <w:top w:w="60" w:type="dxa"/>
              <w:left w:w="100" w:type="dxa"/>
              <w:bottom w:w="60" w:type="dxa"/>
              <w:right w:w="100" w:type="dxa"/>
            </w:tcMar>
          </w:tcPr>
          <w:p w14:paraId="04686B86" w14:textId="77777777" w:rsidR="008E0052" w:rsidRPr="00FD4DAA" w:rsidRDefault="008E0052">
            <w:pPr>
              <w:rPr>
                <w:rFonts w:ascii="Times New Roman" w:hAnsi="Times New Roman" w:cs="Times New Roman"/>
              </w:rPr>
            </w:pPr>
            <w:r>
              <w:rPr>
                <w:rFonts w:ascii="Times New Roman" w:hAnsi="Times New Roman" w:cs="Times New Roman"/>
                <w:color w:val="000000"/>
                <w:sz w:val="18"/>
                <w:szCs w:val="18"/>
              </w:rPr>
              <w:t>Scatter chart</w:t>
            </w:r>
          </w:p>
        </w:tc>
        <w:tc>
          <w:tcPr>
            <w:tcW w:w="2700" w:type="dxa"/>
            <w:tcMar>
              <w:top w:w="60" w:type="dxa"/>
              <w:left w:w="100" w:type="dxa"/>
              <w:bottom w:w="60" w:type="dxa"/>
              <w:right w:w="100" w:type="dxa"/>
            </w:tcMar>
          </w:tcPr>
          <w:p w14:paraId="34F1A5A8" w14:textId="77777777" w:rsidR="008E0052" w:rsidRPr="00FD4DAA" w:rsidRDefault="008E0052">
            <w:pPr>
              <w:rPr>
                <w:rFonts w:ascii="Times New Roman" w:hAnsi="Times New Roman" w:cs="Times New Roman"/>
              </w:rPr>
            </w:pPr>
            <w:r>
              <w:rPr>
                <w:rFonts w:ascii="Times New Roman" w:hAnsi="Times New Roman" w:cs="Times New Roman"/>
                <w:color w:val="000000"/>
                <w:sz w:val="18"/>
                <w:szCs w:val="18"/>
              </w:rPr>
              <w:t>Values: Sub-Category; X: Avg Discount %; Y: Total Profit; Size: Total Sales</w:t>
            </w:r>
          </w:p>
        </w:tc>
        <w:tc>
          <w:tcPr>
            <w:tcW w:w="2500" w:type="dxa"/>
            <w:tcMar>
              <w:top w:w="60" w:type="dxa"/>
              <w:left w:w="100" w:type="dxa"/>
              <w:bottom w:w="60" w:type="dxa"/>
              <w:right w:w="100" w:type="dxa"/>
            </w:tcMar>
          </w:tcPr>
          <w:p w14:paraId="356CFDCA" w14:textId="77777777" w:rsidR="008E0052" w:rsidRPr="00FD4DAA" w:rsidRDefault="008E0052">
            <w:pPr>
              <w:rPr>
                <w:rFonts w:ascii="Times New Roman" w:hAnsi="Times New Roman" w:cs="Times New Roman"/>
              </w:rPr>
            </w:pPr>
            <w:r>
              <w:rPr>
                <w:rFonts w:ascii="Times New Roman" w:hAnsi="Times New Roman" w:cs="Times New Roman"/>
                <w:color w:val="000000"/>
                <w:sz w:val="18"/>
                <w:szCs w:val="18"/>
              </w:rPr>
              <w:t>Quadrant lines: X at 20% discount, Y at $0 profit; lower-right quadrant labeled 'discounting destroys margin' — Tables &amp; Binders land here; play axis OFF</w:t>
            </w:r>
          </w:p>
        </w:tc>
      </w:tr>
      <w:tr w:rsidR="00E370F1" w:rsidRPr="00FD4DAA" w14:paraId="2CB7907F" w14:textId="77777777">
        <w:tc>
          <w:tcPr>
            <w:tcW w:w="600" w:type="dxa"/>
            <w:tcMar>
              <w:top w:w="60" w:type="dxa"/>
              <w:left w:w="100" w:type="dxa"/>
              <w:bottom w:w="60" w:type="dxa"/>
              <w:right w:w="100" w:type="dxa"/>
            </w:tcMar>
          </w:tcPr>
          <w:p w14:paraId="0D7E7B54" w14:textId="77777777" w:rsidR="008E0052" w:rsidRPr="00FD4DAA" w:rsidRDefault="008E0052">
            <w:pPr>
              <w:rPr>
                <w:rFonts w:ascii="Times New Roman" w:hAnsi="Times New Roman" w:cs="Times New Roman"/>
              </w:rPr>
            </w:pPr>
            <w:r>
              <w:rPr>
                <w:rFonts w:ascii="Times New Roman" w:hAnsi="Times New Roman" w:cs="Times New Roman"/>
                <w:color w:val="000000"/>
                <w:sz w:val="18"/>
                <w:szCs w:val="18"/>
              </w:rPr>
              <w:t>3.4</w:t>
            </w:r>
          </w:p>
        </w:tc>
        <w:tc>
          <w:tcPr>
            <w:tcW w:w="2300" w:type="dxa"/>
            <w:tcMar>
              <w:top w:w="60" w:type="dxa"/>
              <w:left w:w="100" w:type="dxa"/>
              <w:bottom w:w="60" w:type="dxa"/>
              <w:right w:w="100" w:type="dxa"/>
            </w:tcMar>
          </w:tcPr>
          <w:p w14:paraId="484E0AF9" w14:textId="77777777" w:rsidR="008E0052" w:rsidRPr="00FD4DAA" w:rsidRDefault="008E0052">
            <w:pPr>
              <w:rPr>
                <w:rFonts w:ascii="Times New Roman" w:hAnsi="Times New Roman" w:cs="Times New Roman"/>
              </w:rPr>
            </w:pPr>
            <w:r>
              <w:rPr>
                <w:rFonts w:ascii="Times New Roman" w:hAnsi="Times New Roman" w:cs="Times New Roman"/>
                <w:color w:val="000000"/>
                <w:sz w:val="18"/>
                <w:szCs w:val="18"/>
              </w:rPr>
              <w:t>Revenue Decomposition</w:t>
            </w:r>
          </w:p>
        </w:tc>
        <w:tc>
          <w:tcPr>
            <w:tcW w:w="1700" w:type="dxa"/>
            <w:tcMar>
              <w:top w:w="60" w:type="dxa"/>
              <w:left w:w="100" w:type="dxa"/>
              <w:bottom w:w="60" w:type="dxa"/>
              <w:right w:w="100" w:type="dxa"/>
            </w:tcMar>
          </w:tcPr>
          <w:p w14:paraId="7507DAE7" w14:textId="77777777" w:rsidR="008E0052" w:rsidRPr="00FD4DAA" w:rsidRDefault="008E0052">
            <w:pPr>
              <w:rPr>
                <w:rFonts w:ascii="Times New Roman" w:hAnsi="Times New Roman" w:cs="Times New Roman"/>
              </w:rPr>
            </w:pPr>
            <w:r>
              <w:rPr>
                <w:rFonts w:ascii="Times New Roman" w:hAnsi="Times New Roman" w:cs="Times New Roman"/>
                <w:color w:val="000000"/>
                <w:sz w:val="18"/>
                <w:szCs w:val="18"/>
              </w:rPr>
              <w:t>Decomposition tree</w:t>
            </w:r>
          </w:p>
        </w:tc>
        <w:tc>
          <w:tcPr>
            <w:tcW w:w="2700" w:type="dxa"/>
            <w:tcMar>
              <w:top w:w="60" w:type="dxa"/>
              <w:left w:w="100" w:type="dxa"/>
              <w:bottom w:w="60" w:type="dxa"/>
              <w:right w:w="100" w:type="dxa"/>
            </w:tcMar>
          </w:tcPr>
          <w:p w14:paraId="4965D810" w14:textId="77777777" w:rsidR="008E0052" w:rsidRPr="00FD4DAA" w:rsidRDefault="008E0052">
            <w:pPr>
              <w:rPr>
                <w:rFonts w:ascii="Times New Roman" w:hAnsi="Times New Roman" w:cs="Times New Roman"/>
              </w:rPr>
            </w:pPr>
            <w:r>
              <w:rPr>
                <w:rFonts w:ascii="Times New Roman" w:hAnsi="Times New Roman" w:cs="Times New Roman"/>
                <w:color w:val="000000"/>
                <w:sz w:val="18"/>
                <w:szCs w:val="18"/>
              </w:rPr>
              <w:t>Analyze: Total Sales; Explain by: Region, Segment, Category, Sub-Category</w:t>
            </w:r>
          </w:p>
        </w:tc>
        <w:tc>
          <w:tcPr>
            <w:tcW w:w="2500" w:type="dxa"/>
            <w:tcMar>
              <w:top w:w="60" w:type="dxa"/>
              <w:left w:w="100" w:type="dxa"/>
              <w:bottom w:w="60" w:type="dxa"/>
              <w:right w:w="100" w:type="dxa"/>
            </w:tcMar>
          </w:tcPr>
          <w:p w14:paraId="631EB94C" w14:textId="77777777" w:rsidR="008E0052" w:rsidRPr="00FD4DAA" w:rsidRDefault="008E0052">
            <w:pPr>
              <w:rPr>
                <w:rFonts w:ascii="Times New Roman" w:hAnsi="Times New Roman" w:cs="Times New Roman"/>
              </w:rPr>
            </w:pPr>
            <w:r>
              <w:rPr>
                <w:rFonts w:ascii="Times New Roman" w:hAnsi="Times New Roman" w:cs="Times New Roman"/>
                <w:color w:val="000000"/>
                <w:sz w:val="18"/>
                <w:szCs w:val="18"/>
              </w:rPr>
              <w:t>Stretch goal if ahead of schedule; enables ad-hoc 'why' questions in demos</w:t>
            </w:r>
          </w:p>
        </w:tc>
      </w:tr>
    </w:tbl>
    <w:p w14:paraId="192F2398" w14:textId="77777777" w:rsidR="008E0052" w:rsidRPr="00FD4DAA" w:rsidRDefault="008E0052">
      <w:pPr>
        <w:spacing w:after="120"/>
        <w:rPr>
          <w:rFonts w:ascii="Times New Roman" w:hAnsi="Times New Roman" w:cs="Times New Roman"/>
        </w:rPr>
      </w:pPr>
    </w:p>
    <w:p w14:paraId="40752E53" w14:textId="77777777" w:rsidR="008E0052" w:rsidRPr="00FD4DAA" w:rsidRDefault="008E0052">
      <w:pPr>
        <w:spacing w:after="120"/>
        <w:rPr>
          <w:rFonts w:ascii="Times New Roman" w:hAnsi="Times New Roman" w:cs="Times New Roman"/>
        </w:rPr>
      </w:pPr>
      <w:r>
        <w:rPr>
          <w:rFonts w:ascii="Times New Roman" w:hAnsi="Times New Roman" w:cs="Times New Roman"/>
          <w:b/>
          <w:bCs/>
        </w:rPr>
        <w:t>Interactions:</w:t>
      </w:r>
      <w:r>
        <w:rPr>
          <w:rFonts w:ascii="Times New Roman" w:hAnsi="Times New Roman" w:cs="Times New Roman"/>
        </w:rPr>
        <w:t xml:space="preserve"> 3.1 and 3.2 cross-filter each other off (independent lists). This page is the drillthrough target from Page 1 (Region/State context carries over).</w:t>
      </w:r>
    </w:p>
    <w:p w14:paraId="6A7EF127" w14:textId="77777777" w:rsidR="007658F8" w:rsidRPr="006254FA" w:rsidRDefault="00811D06">
      <w:pPr>
        <w:pStyle w:val="Heading1"/>
        <w:spacing w:before="300" w:after="140"/>
        <w:rPr>
          <w:rFonts w:ascii="Times New Roman" w:hAnsi="Times New Roman" w:cs="Times New Roman"/>
        </w:rPr>
      </w:pPr>
      <w:bookmarkStart w:id="25" w:name="_Toc234758854"/>
      <w:r>
        <w:rPr>
          <w:rFonts w:ascii="Times New Roman" w:hAnsi="Times New Roman" w:cs="Times New Roman"/>
          <w:b/>
          <w:bCs/>
          <w:color w:val="1F3864"/>
          <w:sz w:val="30"/>
          <w:szCs w:val="30"/>
        </w:rPr>
        <w:t>6. Block 4 — Polish and Delivery (3:00–4:00)</w:t>
      </w:r>
      <w:bookmarkEnd w:id="25"/>
    </w:p>
    <w:p w14:paraId="22F65E8E" w14:textId="77777777" w:rsidR="007658F8" w:rsidRPr="006254FA" w:rsidRDefault="00811D06">
      <w:pPr>
        <w:pStyle w:val="Heading2"/>
        <w:spacing w:before="220" w:after="110"/>
        <w:rPr>
          <w:rFonts w:ascii="Times New Roman" w:hAnsi="Times New Roman" w:cs="Times New Roman"/>
        </w:rPr>
      </w:pPr>
      <w:bookmarkStart w:id="26" w:name="_Toc234758855"/>
      <w:r>
        <w:rPr>
          <w:rFonts w:ascii="Times New Roman" w:hAnsi="Times New Roman" w:cs="Times New Roman"/>
          <w:b/>
          <w:bCs/>
          <w:sz w:val="25"/>
          <w:szCs w:val="25"/>
        </w:rPr>
        <w:t>6.1 Cross-page polish</w:t>
      </w:r>
      <w:bookmarkEnd w:id="26"/>
    </w:p>
    <w:p w14:paraId="60962AF3" w14:textId="77777777" w:rsidR="007658F8" w:rsidRPr="006254FA" w:rsidRDefault="00811D06">
      <w:pPr>
        <w:pStyle w:val="ListParagraph"/>
        <w:numPr>
          <w:ilvl w:val="0"/>
          <w:numId w:val="19"/>
        </w:numPr>
        <w:spacing w:after="60"/>
        <w:rPr>
          <w:rFonts w:ascii="Times New Roman" w:hAnsi="Times New Roman" w:cs="Times New Roman"/>
        </w:rPr>
      </w:pPr>
      <w:r>
        <w:rPr>
          <w:rFonts w:ascii="Times New Roman" w:hAnsi="Times New Roman" w:cs="Times New Roman"/>
        </w:rPr>
        <w:t>Sync slicers: View → Sync slicers → select the Region slicer → tick Sync and Visible for all three pages. Repeat for the date slicer.</w:t>
      </w:r>
    </w:p>
    <w:p w14:paraId="7BFAA369" w14:textId="77777777" w:rsidR="007658F8" w:rsidRPr="006254FA" w:rsidRDefault="00811D06">
      <w:pPr>
        <w:pStyle w:val="ListParagraph"/>
        <w:numPr>
          <w:ilvl w:val="0"/>
          <w:numId w:val="19"/>
        </w:numPr>
        <w:spacing w:after="60"/>
        <w:rPr>
          <w:rFonts w:ascii="Times New Roman" w:hAnsi="Times New Roman" w:cs="Times New Roman"/>
        </w:rPr>
      </w:pPr>
      <w:r>
        <w:rPr>
          <w:rFonts w:ascii="Times New Roman" w:hAnsi="Times New Roman" w:cs="Times New Roman"/>
        </w:rPr>
        <w:t>Reset-filters button: set every slicer to its default state → View → Bookmarks → Add → rename 'Reset'. Insert → Buttons → Reset → Action On → Type: Bookmark → Reset. Copy the button to all pages.</w:t>
      </w:r>
    </w:p>
    <w:p w14:paraId="595BEC01" w14:textId="77777777" w:rsidR="007658F8" w:rsidRPr="006254FA" w:rsidRDefault="00811D06">
      <w:pPr>
        <w:pStyle w:val="ListParagraph"/>
        <w:numPr>
          <w:ilvl w:val="0"/>
          <w:numId w:val="19"/>
        </w:numPr>
        <w:spacing w:after="60"/>
        <w:rPr>
          <w:rFonts w:ascii="Times New Roman" w:hAnsi="Times New Roman" w:cs="Times New Roman"/>
        </w:rPr>
      </w:pPr>
      <w:r>
        <w:rPr>
          <w:rFonts w:ascii="Times New Roman" w:hAnsi="Times New Roman" w:cs="Times New Roman"/>
        </w:rPr>
        <w:t>Drillthrough: on Page 3, drag DimGeography[Region] into the Drill through well (Build pane, bottom). Test: right-click a region bar on Page 1 → Drill through → Account &amp; Rep Actions.</w:t>
      </w:r>
    </w:p>
    <w:p w14:paraId="3679BBC1" w14:textId="77777777" w:rsidR="007658F8" w:rsidRPr="006254FA" w:rsidRDefault="00811D06">
      <w:pPr>
        <w:pStyle w:val="ListParagraph"/>
        <w:numPr>
          <w:ilvl w:val="0"/>
          <w:numId w:val="19"/>
        </w:numPr>
        <w:spacing w:after="60"/>
        <w:rPr>
          <w:rFonts w:ascii="Times New Roman" w:hAnsi="Times New Roman" w:cs="Times New Roman"/>
        </w:rPr>
      </w:pPr>
      <w:r>
        <w:rPr>
          <w:rFonts w:ascii="Times New Roman" w:hAnsi="Times New Roman" w:cs="Times New Roman"/>
        </w:rPr>
        <w:t>Tooltip page: new page → Format page → Page information → Allow use as tooltip On → Canvas settings → Type: Tooltip. Add a small line chart (Total Sales by Year-Month Label). Assign it to visual 1.6: Format → Tooltips → Type: Report page → Page: the tooltip page.</w:t>
      </w:r>
    </w:p>
    <w:p w14:paraId="7724A956" w14:textId="77777777" w:rsidR="007658F8" w:rsidRPr="006254FA" w:rsidRDefault="00811D06">
      <w:pPr>
        <w:pStyle w:val="Heading2"/>
        <w:spacing w:before="220" w:after="110"/>
        <w:rPr>
          <w:rFonts w:ascii="Times New Roman" w:hAnsi="Times New Roman" w:cs="Times New Roman"/>
        </w:rPr>
      </w:pPr>
      <w:bookmarkStart w:id="27" w:name="_Toc234758856"/>
      <w:r>
        <w:rPr>
          <w:rFonts w:ascii="Times New Roman" w:hAnsi="Times New Roman" w:cs="Times New Roman"/>
          <w:b/>
          <w:bCs/>
          <w:sz w:val="25"/>
          <w:szCs w:val="25"/>
        </w:rPr>
        <w:t>6.2 Save in both formats</w:t>
      </w:r>
      <w:bookmarkEnd w:id="27"/>
    </w:p>
    <w:p w14:paraId="54813A5B" w14:textId="77777777" w:rsidR="007658F8" w:rsidRPr="006254FA" w:rsidRDefault="00811D06">
      <w:pPr>
        <w:pStyle w:val="ListParagraph"/>
        <w:numPr>
          <w:ilvl w:val="0"/>
          <w:numId w:val="20"/>
        </w:numPr>
        <w:spacing w:after="60"/>
        <w:rPr>
          <w:rFonts w:ascii="Times New Roman" w:hAnsi="Times New Roman" w:cs="Times New Roman"/>
        </w:rPr>
      </w:pPr>
      <w:r>
        <w:rPr>
          <w:rFonts w:ascii="Times New Roman" w:hAnsi="Times New Roman" w:cs="Times New Roman"/>
        </w:rPr>
        <w:t>File → Save As → file type .pbip → save into the repo clone at pbip\Retail_Sales_Forecasting.pbip (document 08 §7 explains what the .SemanticModel and .Report folders are).</w:t>
      </w:r>
    </w:p>
    <w:p w14:paraId="7CA8A779" w14:textId="77777777" w:rsidR="007658F8" w:rsidRPr="006254FA" w:rsidRDefault="00811D06">
      <w:pPr>
        <w:pStyle w:val="ListParagraph"/>
        <w:numPr>
          <w:ilvl w:val="0"/>
          <w:numId w:val="20"/>
        </w:numPr>
        <w:spacing w:after="60"/>
        <w:rPr>
          <w:rFonts w:ascii="Times New Roman" w:hAnsi="Times New Roman" w:cs="Times New Roman"/>
        </w:rPr>
      </w:pPr>
      <w:r>
        <w:rPr>
          <w:rFonts w:ascii="Times New Roman" w:hAnsi="Times New Roman" w:cs="Times New Roman"/>
        </w:rPr>
        <w:t>File → Save As → file type .pbix → save anywhere → upload to pbix/ via the GitHub website as the v1.0 milestone (document 08 §8).</w:t>
      </w:r>
    </w:p>
    <w:p w14:paraId="6D2DB4CE" w14:textId="77777777" w:rsidR="007658F8" w:rsidRPr="006254FA" w:rsidRDefault="00811D06">
      <w:pPr>
        <w:pStyle w:val="Heading2"/>
        <w:spacing w:before="220" w:after="110"/>
        <w:rPr>
          <w:rFonts w:ascii="Times New Roman" w:hAnsi="Times New Roman" w:cs="Times New Roman"/>
        </w:rPr>
      </w:pPr>
      <w:bookmarkStart w:id="28" w:name="_Toc234758857"/>
      <w:r>
        <w:rPr>
          <w:rFonts w:ascii="Times New Roman" w:hAnsi="Times New Roman" w:cs="Times New Roman"/>
          <w:b/>
          <w:bCs/>
          <w:sz w:val="25"/>
          <w:szCs w:val="25"/>
        </w:rPr>
        <w:t>6.3 Screenshots and repo delivery</w:t>
      </w:r>
      <w:bookmarkEnd w:id="28"/>
    </w:p>
    <w:p w14:paraId="0D7E39C0" w14:textId="77777777" w:rsidR="007658F8" w:rsidRPr="006254FA" w:rsidRDefault="00811D06">
      <w:pPr>
        <w:pStyle w:val="ListParagraph"/>
        <w:numPr>
          <w:ilvl w:val="0"/>
          <w:numId w:val="21"/>
        </w:numPr>
        <w:spacing w:after="60"/>
        <w:rPr>
          <w:rFonts w:ascii="Times New Roman" w:hAnsi="Times New Roman" w:cs="Times New Roman"/>
        </w:rPr>
      </w:pPr>
      <w:r>
        <w:rPr>
          <w:rFonts w:ascii="Times New Roman" w:hAnsi="Times New Roman" w:cs="Times New Roman"/>
        </w:rPr>
        <w:t>Take the four screenshots at full window: each report page plus Model view. Names per the scaffold: page1_sales_performance.png, page2_forecast_outlook.png, page3_account_actions.png, model_view.png → upload to assets/.</w:t>
      </w:r>
    </w:p>
    <w:p w14:paraId="3E7A386B" w14:textId="77777777" w:rsidR="007658F8" w:rsidRPr="006254FA" w:rsidRDefault="00811D06">
      <w:pPr>
        <w:pStyle w:val="ListParagraph"/>
        <w:numPr>
          <w:ilvl w:val="0"/>
          <w:numId w:val="21"/>
        </w:numPr>
        <w:spacing w:after="60"/>
        <w:rPr>
          <w:rFonts w:ascii="Times New Roman" w:hAnsi="Times New Roman" w:cs="Times New Roman"/>
        </w:rPr>
      </w:pPr>
      <w:r>
        <w:rPr>
          <w:rFonts w:ascii="Times New Roman" w:hAnsi="Times New Roman" w:cs="Times New Roman"/>
        </w:rPr>
        <w:lastRenderedPageBreak/>
        <w:t>GitHub Desktop: review the PBIP diff (first commit shows everything as new) → commit 'v1.0: model, measures, three pages' → Push.</w:t>
      </w:r>
    </w:p>
    <w:p w14:paraId="71D32727" w14:textId="77777777" w:rsidR="007658F8" w:rsidRPr="006254FA" w:rsidRDefault="00811D06">
      <w:pPr>
        <w:pStyle w:val="ListParagraph"/>
        <w:numPr>
          <w:ilvl w:val="0"/>
          <w:numId w:val="21"/>
        </w:numPr>
        <w:spacing w:after="60"/>
        <w:rPr>
          <w:rFonts w:ascii="Times New Roman" w:hAnsi="Times New Roman" w:cs="Times New Roman"/>
        </w:rPr>
      </w:pPr>
      <w:r>
        <w:rPr>
          <w:rFonts w:ascii="Times New Roman" w:hAnsi="Times New Roman" w:cs="Times New Roman"/>
        </w:rPr>
        <w:t>Run the document 08 §10 verification checklist end to end. Done means: README renders with all four images, pbix downloadable, PBIP text visible on github.com.</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0"/>
      </w:tblGrid>
      <w:tr w:rsidR="007658F8" w:rsidRPr="006254FA" w14:paraId="2462AC1B" w14:textId="77777777">
        <w:tc>
          <w:tcPr>
            <w:tcW w:w="9800" w:type="dxa"/>
            <w:shd w:val="clear" w:color="auto" w:fill="EAF1F8"/>
            <w:tcMar>
              <w:top w:w="120" w:type="dxa"/>
              <w:left w:w="160" w:type="dxa"/>
              <w:bottom w:w="120" w:type="dxa"/>
              <w:right w:w="160" w:type="dxa"/>
            </w:tcMar>
          </w:tcPr>
          <w:p w14:paraId="4C91EB8B" w14:textId="77777777" w:rsidR="007658F8" w:rsidRPr="006254FA" w:rsidRDefault="00811D06">
            <w:pPr>
              <w:spacing w:after="60"/>
              <w:rPr>
                <w:rFonts w:ascii="Times New Roman" w:hAnsi="Times New Roman" w:cs="Times New Roman"/>
              </w:rPr>
            </w:pPr>
            <w:r>
              <w:rPr>
                <w:rFonts w:ascii="Times New Roman" w:hAnsi="Times New Roman" w:cs="Times New Roman"/>
                <w:b/>
                <w:bCs/>
                <w:color w:val="1F3864"/>
              </w:rPr>
              <w:t>Portfolio extra worth 10 minutes</w:t>
            </w:r>
          </w:p>
          <w:p w14:paraId="15060E63" w14:textId="77777777" w:rsidR="007658F8" w:rsidRPr="006254FA" w:rsidRDefault="00811D06">
            <w:pPr>
              <w:spacing w:after="40"/>
              <w:rPr>
                <w:rFonts w:ascii="Times New Roman" w:hAnsi="Times New Roman" w:cs="Times New Roman"/>
              </w:rPr>
            </w:pPr>
            <w:r>
              <w:rPr>
                <w:rFonts w:ascii="Times New Roman" w:hAnsi="Times New Roman" w:cs="Times New Roman"/>
              </w:rPr>
              <w:t>Change one measure's DAX trivially, save, and screenshot the GitHub Desktop line diff — then revert. That diff image, added to the README under 'Source control', is the strongest single 'works like an engineer' visual a Power BI repo can show.</w:t>
            </w:r>
          </w:p>
        </w:tc>
      </w:tr>
    </w:tbl>
    <w:p w14:paraId="78714DDD" w14:textId="77777777" w:rsidR="007658F8" w:rsidRPr="006254FA" w:rsidRDefault="007658F8">
      <w:pPr>
        <w:spacing w:after="120"/>
        <w:rPr>
          <w:rFonts w:ascii="Times New Roman" w:hAnsi="Times New Roman" w:cs="Times New Roman"/>
        </w:rPr>
      </w:pPr>
    </w:p>
    <w:p w14:paraId="2DC5111F" w14:textId="77777777" w:rsidR="007658F8" w:rsidRPr="006254FA" w:rsidRDefault="00811D06">
      <w:pPr>
        <w:pStyle w:val="Heading1"/>
        <w:spacing w:before="300" w:after="140"/>
        <w:rPr>
          <w:rFonts w:ascii="Times New Roman" w:hAnsi="Times New Roman" w:cs="Times New Roman"/>
        </w:rPr>
      </w:pPr>
      <w:bookmarkStart w:id="29" w:name="_Toc234758858"/>
      <w:r>
        <w:rPr>
          <w:rFonts w:ascii="Times New Roman" w:hAnsi="Times New Roman" w:cs="Times New Roman"/>
          <w:b/>
          <w:bCs/>
          <w:color w:val="1F3864"/>
          <w:sz w:val="30"/>
          <w:szCs w:val="30"/>
        </w:rPr>
        <w:t>7. Validation and Troubleshooting</w:t>
      </w:r>
      <w:bookmarkEnd w:id="29"/>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900"/>
        <w:gridCol w:w="4000"/>
      </w:tblGrid>
      <w:tr w:rsidR="007658F8" w:rsidRPr="006254FA" w14:paraId="0406A489" w14:textId="77777777">
        <w:trPr>
          <w:tblHeader/>
        </w:trPr>
        <w:tc>
          <w:tcPr>
            <w:tcW w:w="2900" w:type="dxa"/>
            <w:shd w:val="clear" w:color="auto" w:fill="1F3864"/>
            <w:tcMar>
              <w:top w:w="60" w:type="dxa"/>
              <w:left w:w="100" w:type="dxa"/>
              <w:bottom w:w="60" w:type="dxa"/>
              <w:right w:w="100" w:type="dxa"/>
            </w:tcMar>
          </w:tcPr>
          <w:p w14:paraId="7C2E9339" w14:textId="77777777" w:rsidR="007658F8" w:rsidRPr="006254FA" w:rsidRDefault="00811D06">
            <w:pPr>
              <w:rPr>
                <w:rFonts w:ascii="Times New Roman" w:hAnsi="Times New Roman" w:cs="Times New Roman"/>
              </w:rPr>
            </w:pPr>
            <w:r>
              <w:rPr>
                <w:rFonts w:ascii="Times New Roman" w:hAnsi="Times New Roman" w:cs="Times New Roman"/>
                <w:b/>
                <w:bCs/>
                <w:color w:val="FFFFFF"/>
                <w:sz w:val="18"/>
                <w:szCs w:val="18"/>
              </w:rPr>
              <w:t>Symptom</w:t>
            </w:r>
          </w:p>
        </w:tc>
        <w:tc>
          <w:tcPr>
            <w:tcW w:w="2900" w:type="dxa"/>
            <w:shd w:val="clear" w:color="auto" w:fill="1F3864"/>
            <w:tcMar>
              <w:top w:w="60" w:type="dxa"/>
              <w:left w:w="100" w:type="dxa"/>
              <w:bottom w:w="60" w:type="dxa"/>
              <w:right w:w="100" w:type="dxa"/>
            </w:tcMar>
          </w:tcPr>
          <w:p w14:paraId="21D2DE0E" w14:textId="77777777" w:rsidR="007658F8" w:rsidRPr="006254FA" w:rsidRDefault="00811D06">
            <w:pPr>
              <w:rPr>
                <w:rFonts w:ascii="Times New Roman" w:hAnsi="Times New Roman" w:cs="Times New Roman"/>
              </w:rPr>
            </w:pPr>
            <w:r>
              <w:rPr>
                <w:rFonts w:ascii="Times New Roman" w:hAnsi="Times New Roman" w:cs="Times New Roman"/>
                <w:b/>
                <w:bCs/>
                <w:color w:val="FFFFFF"/>
                <w:sz w:val="18"/>
                <w:szCs w:val="18"/>
              </w:rPr>
              <w:t>Cause</w:t>
            </w:r>
          </w:p>
        </w:tc>
        <w:tc>
          <w:tcPr>
            <w:tcW w:w="4000" w:type="dxa"/>
            <w:shd w:val="clear" w:color="auto" w:fill="1F3864"/>
            <w:tcMar>
              <w:top w:w="60" w:type="dxa"/>
              <w:left w:w="100" w:type="dxa"/>
              <w:bottom w:w="60" w:type="dxa"/>
              <w:right w:w="100" w:type="dxa"/>
            </w:tcMar>
          </w:tcPr>
          <w:p w14:paraId="319D8BBD" w14:textId="77777777" w:rsidR="007658F8" w:rsidRPr="006254FA" w:rsidRDefault="00811D06">
            <w:pPr>
              <w:rPr>
                <w:rFonts w:ascii="Times New Roman" w:hAnsi="Times New Roman" w:cs="Times New Roman"/>
              </w:rPr>
            </w:pPr>
            <w:r>
              <w:rPr>
                <w:rFonts w:ascii="Times New Roman" w:hAnsi="Times New Roman" w:cs="Times New Roman"/>
                <w:b/>
                <w:bCs/>
                <w:color w:val="FFFFFF"/>
                <w:sz w:val="18"/>
                <w:szCs w:val="18"/>
              </w:rPr>
              <w:t>Fix</w:t>
            </w:r>
          </w:p>
        </w:tc>
      </w:tr>
      <w:tr w:rsidR="007658F8" w:rsidRPr="006254FA" w14:paraId="605894E1" w14:textId="77777777">
        <w:tc>
          <w:tcPr>
            <w:tcW w:w="2900" w:type="dxa"/>
            <w:tcMar>
              <w:top w:w="60" w:type="dxa"/>
              <w:left w:w="100" w:type="dxa"/>
              <w:bottom w:w="60" w:type="dxa"/>
              <w:right w:w="100" w:type="dxa"/>
            </w:tcMar>
          </w:tcPr>
          <w:p w14:paraId="0DE2CB34"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Months sort alphabetically (Apr, Aug, Dec…)</w:t>
            </w:r>
          </w:p>
        </w:tc>
        <w:tc>
          <w:tcPr>
            <w:tcW w:w="2900" w:type="dxa"/>
            <w:tcMar>
              <w:top w:w="60" w:type="dxa"/>
              <w:left w:w="100" w:type="dxa"/>
              <w:bottom w:w="60" w:type="dxa"/>
              <w:right w:w="100" w:type="dxa"/>
            </w:tcMar>
          </w:tcPr>
          <w:p w14:paraId="509A3C8B"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Sort-by column not set</w:t>
            </w:r>
          </w:p>
        </w:tc>
        <w:tc>
          <w:tcPr>
            <w:tcW w:w="4000" w:type="dxa"/>
            <w:tcMar>
              <w:top w:w="60" w:type="dxa"/>
              <w:left w:w="100" w:type="dxa"/>
              <w:bottom w:w="60" w:type="dxa"/>
              <w:right w:w="100" w:type="dxa"/>
            </w:tcMar>
          </w:tcPr>
          <w:p w14:paraId="4811723E"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§3.6 step 3: Month Name → Sort by Month Number; Year-Month Label → YearMonth</w:t>
            </w:r>
          </w:p>
        </w:tc>
      </w:tr>
      <w:tr w:rsidR="007658F8" w:rsidRPr="006254FA" w14:paraId="5CB124BA" w14:textId="77777777">
        <w:tc>
          <w:tcPr>
            <w:tcW w:w="2900" w:type="dxa"/>
            <w:tcMar>
              <w:top w:w="60" w:type="dxa"/>
              <w:left w:w="100" w:type="dxa"/>
              <w:bottom w:w="60" w:type="dxa"/>
              <w:right w:w="100" w:type="dxa"/>
            </w:tcMar>
          </w:tcPr>
          <w:p w14:paraId="41546C35"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Forecast option missing in Analytics pane</w:t>
            </w:r>
          </w:p>
        </w:tc>
        <w:tc>
          <w:tcPr>
            <w:tcW w:w="2900" w:type="dxa"/>
            <w:tcMar>
              <w:top w:w="60" w:type="dxa"/>
              <w:left w:w="100" w:type="dxa"/>
              <w:bottom w:w="60" w:type="dxa"/>
              <w:right w:w="100" w:type="dxa"/>
            </w:tcMar>
          </w:tcPr>
          <w:p w14:paraId="5EC7F961"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Second series on the chart, or unsupported X axis</w:t>
            </w:r>
          </w:p>
        </w:tc>
        <w:tc>
          <w:tcPr>
            <w:tcW w:w="4000" w:type="dxa"/>
            <w:tcMar>
              <w:top w:w="60" w:type="dxa"/>
              <w:left w:w="100" w:type="dxa"/>
              <w:bottom w:w="60" w:type="dxa"/>
              <w:right w:w="100" w:type="dxa"/>
            </w:tcMar>
          </w:tcPr>
          <w:p w14:paraId="38B6ED0F"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Forecast needs a single-series line chart AND a continuous Date axis: remove Sales PY / rolling avg, and set X to DimDate[MonthStart] with X-axis Type = Continuous (a text axis disables Forecast)</w:t>
            </w:r>
          </w:p>
        </w:tc>
      </w:tr>
      <w:tr w:rsidR="007658F8" w:rsidRPr="006254FA" w14:paraId="46C1DD66" w14:textId="77777777">
        <w:tc>
          <w:tcPr>
            <w:tcW w:w="2900" w:type="dxa"/>
            <w:tcMar>
              <w:top w:w="60" w:type="dxa"/>
              <w:left w:w="100" w:type="dxa"/>
              <w:bottom w:w="60" w:type="dxa"/>
              <w:right w:w="100" w:type="dxa"/>
            </w:tcMar>
          </w:tcPr>
          <w:p w14:paraId="12DAC9F7"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Forecast flat / no seasonality</w:t>
            </w:r>
          </w:p>
        </w:tc>
        <w:tc>
          <w:tcPr>
            <w:tcW w:w="2900" w:type="dxa"/>
            <w:tcMar>
              <w:top w:w="60" w:type="dxa"/>
              <w:left w:w="100" w:type="dxa"/>
              <w:bottom w:w="60" w:type="dxa"/>
              <w:right w:w="100" w:type="dxa"/>
            </w:tcMar>
          </w:tcPr>
          <w:p w14:paraId="6E82CCC3"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Seasonality left on Auto with short history</w:t>
            </w:r>
          </w:p>
        </w:tc>
        <w:tc>
          <w:tcPr>
            <w:tcW w:w="4000" w:type="dxa"/>
            <w:tcMar>
              <w:top w:w="60" w:type="dxa"/>
              <w:left w:w="100" w:type="dxa"/>
              <w:bottom w:w="60" w:type="dxa"/>
              <w:right w:w="100" w:type="dxa"/>
            </w:tcMar>
          </w:tcPr>
          <w:p w14:paraId="2AF65259"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Set Seasonality = 12 points explicitly (§5.3)</w:t>
            </w:r>
          </w:p>
        </w:tc>
      </w:tr>
      <w:tr w:rsidR="007658F8" w:rsidRPr="006254FA" w14:paraId="7A9632EC" w14:textId="77777777">
        <w:tc>
          <w:tcPr>
            <w:tcW w:w="2900" w:type="dxa"/>
            <w:tcMar>
              <w:top w:w="60" w:type="dxa"/>
              <w:left w:w="100" w:type="dxa"/>
              <w:bottom w:w="60" w:type="dxa"/>
              <w:right w:w="100" w:type="dxa"/>
            </w:tcMar>
          </w:tcPr>
          <w:p w14:paraId="16576D52"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Quota Amount blank everywhere</w:t>
            </w:r>
          </w:p>
        </w:tc>
        <w:tc>
          <w:tcPr>
            <w:tcW w:w="2900" w:type="dxa"/>
            <w:tcMar>
              <w:top w:w="60" w:type="dxa"/>
              <w:left w:w="100" w:type="dxa"/>
              <w:bottom w:w="60" w:type="dxa"/>
              <w:right w:w="100" w:type="dxa"/>
            </w:tcMar>
          </w:tcPr>
          <w:p w14:paraId="33099F68"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TREATAS column mismatch or missing MonthStart relationship</w:t>
            </w:r>
          </w:p>
        </w:tc>
        <w:tc>
          <w:tcPr>
            <w:tcW w:w="4000" w:type="dxa"/>
            <w:tcMar>
              <w:top w:w="60" w:type="dxa"/>
              <w:left w:w="100" w:type="dxa"/>
              <w:bottom w:w="60" w:type="dxa"/>
              <w:right w:w="100" w:type="dxa"/>
            </w:tcMar>
          </w:tcPr>
          <w:p w14:paraId="1335309A"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Region values must match exactly (Central/East/South/West, no trailing spaces); confirm SalesQuota[MonthStart]→DimDate[Date]</w:t>
            </w:r>
          </w:p>
        </w:tc>
      </w:tr>
      <w:tr w:rsidR="007658F8" w:rsidRPr="006254FA" w14:paraId="37A13B62" w14:textId="77777777">
        <w:tc>
          <w:tcPr>
            <w:tcW w:w="2900" w:type="dxa"/>
            <w:tcMar>
              <w:top w:w="60" w:type="dxa"/>
              <w:left w:w="100" w:type="dxa"/>
              <w:bottom w:w="60" w:type="dxa"/>
              <w:right w:w="100" w:type="dxa"/>
            </w:tcMar>
          </w:tcPr>
          <w:p w14:paraId="6F2C83AA"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Quota Attainment blank for 2014</w:t>
            </w:r>
          </w:p>
        </w:tc>
        <w:tc>
          <w:tcPr>
            <w:tcW w:w="2900" w:type="dxa"/>
            <w:tcMar>
              <w:top w:w="60" w:type="dxa"/>
              <w:left w:w="100" w:type="dxa"/>
              <w:bottom w:w="60" w:type="dxa"/>
              <w:right w:w="100" w:type="dxa"/>
            </w:tcMar>
          </w:tcPr>
          <w:p w14:paraId="19C3FB62"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By design — no prior year to derive a quota from</w:t>
            </w:r>
          </w:p>
        </w:tc>
        <w:tc>
          <w:tcPr>
            <w:tcW w:w="4000" w:type="dxa"/>
            <w:tcMar>
              <w:top w:w="60" w:type="dxa"/>
              <w:left w:w="100" w:type="dxa"/>
              <w:bottom w:w="60" w:type="dxa"/>
              <w:right w:w="100" w:type="dxa"/>
            </w:tcMar>
          </w:tcPr>
          <w:p w14:paraId="0E8FA45D"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Not a defect; note it in the README</w:t>
            </w:r>
          </w:p>
        </w:tc>
      </w:tr>
      <w:tr w:rsidR="007658F8" w:rsidRPr="006254FA" w14:paraId="269CA6B2" w14:textId="77777777">
        <w:tc>
          <w:tcPr>
            <w:tcW w:w="2900" w:type="dxa"/>
            <w:tcMar>
              <w:top w:w="60" w:type="dxa"/>
              <w:left w:w="100" w:type="dxa"/>
              <w:bottom w:w="60" w:type="dxa"/>
              <w:right w:w="100" w:type="dxa"/>
            </w:tcMar>
          </w:tcPr>
          <w:p w14:paraId="3F6FEFE6"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Total Sales wildly wrong (e.g., $2.3B)</w:t>
            </w:r>
          </w:p>
        </w:tc>
        <w:tc>
          <w:tcPr>
            <w:tcW w:w="2900" w:type="dxa"/>
            <w:tcMar>
              <w:top w:w="60" w:type="dxa"/>
              <w:left w:w="100" w:type="dxa"/>
              <w:bottom w:w="60" w:type="dxa"/>
              <w:right w:w="100" w:type="dxa"/>
            </w:tcMar>
          </w:tcPr>
          <w:p w14:paraId="44532777"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Locale read decimals as thousands</w:t>
            </w:r>
          </w:p>
        </w:tc>
        <w:tc>
          <w:tcPr>
            <w:tcW w:w="4000" w:type="dxa"/>
            <w:tcMar>
              <w:top w:w="60" w:type="dxa"/>
              <w:left w:w="100" w:type="dxa"/>
              <w:bottom w:w="60" w:type="dxa"/>
              <w:right w:w="100" w:type="dxa"/>
            </w:tcMar>
          </w:tcPr>
          <w:p w14:paraId="451DE310"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§3.1 step 4: Change Type → Using Locale → English (US) on Sales/Profit/Discount</w:t>
            </w:r>
          </w:p>
        </w:tc>
      </w:tr>
      <w:tr w:rsidR="007658F8" w:rsidRPr="006254FA" w14:paraId="004F6C72" w14:textId="77777777">
        <w:tc>
          <w:tcPr>
            <w:tcW w:w="2900" w:type="dxa"/>
            <w:tcMar>
              <w:top w:w="60" w:type="dxa"/>
              <w:left w:w="100" w:type="dxa"/>
              <w:bottom w:w="60" w:type="dxa"/>
              <w:right w:w="100" w:type="dxa"/>
            </w:tcMar>
          </w:tcPr>
          <w:p w14:paraId="62B3B1E2"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Relationship refused: 'many-to-many'</w:t>
            </w:r>
          </w:p>
        </w:tc>
        <w:tc>
          <w:tcPr>
            <w:tcW w:w="2900" w:type="dxa"/>
            <w:tcMar>
              <w:top w:w="60" w:type="dxa"/>
              <w:left w:w="100" w:type="dxa"/>
              <w:bottom w:w="60" w:type="dxa"/>
              <w:right w:w="100" w:type="dxa"/>
            </w:tcMar>
          </w:tcPr>
          <w:p w14:paraId="22BC2649"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Duplicates remain in a dimension key</w:t>
            </w:r>
          </w:p>
        </w:tc>
        <w:tc>
          <w:tcPr>
            <w:tcW w:w="4000" w:type="dxa"/>
            <w:tcMar>
              <w:top w:w="60" w:type="dxa"/>
              <w:left w:w="100" w:type="dxa"/>
              <w:bottom w:w="60" w:type="dxa"/>
              <w:right w:w="100" w:type="dxa"/>
            </w:tcMar>
          </w:tcPr>
          <w:p w14:paraId="271589AD"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Remove Duplicates was run on the wrong column — redo §3.3 step 3 on the key column</w:t>
            </w:r>
          </w:p>
        </w:tc>
      </w:tr>
      <w:tr w:rsidR="007658F8" w:rsidRPr="006254FA" w14:paraId="66A1CCAB" w14:textId="77777777">
        <w:tc>
          <w:tcPr>
            <w:tcW w:w="2900" w:type="dxa"/>
            <w:tcMar>
              <w:top w:w="60" w:type="dxa"/>
              <w:left w:w="100" w:type="dxa"/>
              <w:bottom w:w="60" w:type="dxa"/>
              <w:right w:w="100" w:type="dxa"/>
            </w:tcMar>
          </w:tcPr>
          <w:p w14:paraId="0200068B"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Sales YoY % blank in 2014</w:t>
            </w:r>
          </w:p>
        </w:tc>
        <w:tc>
          <w:tcPr>
            <w:tcW w:w="2900" w:type="dxa"/>
            <w:tcMar>
              <w:top w:w="60" w:type="dxa"/>
              <w:left w:w="100" w:type="dxa"/>
              <w:bottom w:w="60" w:type="dxa"/>
              <w:right w:w="100" w:type="dxa"/>
            </w:tcMar>
          </w:tcPr>
          <w:p w14:paraId="5607ADA8"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SAMEPERIODLASTYEAR has no 2013 data</w:t>
            </w:r>
          </w:p>
        </w:tc>
        <w:tc>
          <w:tcPr>
            <w:tcW w:w="4000" w:type="dxa"/>
            <w:tcMar>
              <w:top w:w="60" w:type="dxa"/>
              <w:left w:w="100" w:type="dxa"/>
              <w:bottom w:w="60" w:type="dxa"/>
              <w:right w:w="100" w:type="dxa"/>
            </w:tcMar>
          </w:tcPr>
          <w:p w14:paraId="7F9DDFDB"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Correct behavior</w:t>
            </w:r>
          </w:p>
        </w:tc>
      </w:tr>
      <w:tr w:rsidR="007658F8" w:rsidRPr="006254FA" w14:paraId="005EEB54" w14:textId="77777777">
        <w:tc>
          <w:tcPr>
            <w:tcW w:w="2900" w:type="dxa"/>
            <w:tcMar>
              <w:top w:w="60" w:type="dxa"/>
              <w:left w:w="100" w:type="dxa"/>
              <w:bottom w:w="60" w:type="dxa"/>
              <w:right w:w="100" w:type="dxa"/>
            </w:tcMar>
          </w:tcPr>
          <w:p w14:paraId="68359C8D"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Days Since Last Order negative or odd</w:t>
            </w:r>
          </w:p>
        </w:tc>
        <w:tc>
          <w:tcPr>
            <w:tcW w:w="2900" w:type="dxa"/>
            <w:tcMar>
              <w:top w:w="60" w:type="dxa"/>
              <w:left w:w="100" w:type="dxa"/>
              <w:bottom w:w="60" w:type="dxa"/>
              <w:right w:w="100" w:type="dxa"/>
            </w:tcMar>
          </w:tcPr>
          <w:p w14:paraId="6BC3C4A8"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Anchored to TODAY() instead of dataset max</w:t>
            </w:r>
          </w:p>
        </w:tc>
        <w:tc>
          <w:tcPr>
            <w:tcW w:w="4000" w:type="dxa"/>
            <w:tcMar>
              <w:top w:w="60" w:type="dxa"/>
              <w:left w:w="100" w:type="dxa"/>
              <w:bottom w:w="60" w:type="dxa"/>
              <w:right w:w="100" w:type="dxa"/>
            </w:tcMar>
          </w:tcPr>
          <w:p w14:paraId="505C4F66"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Use the catalog version — AnchorDate = MAX over ALL(FactSales)</w:t>
            </w:r>
          </w:p>
        </w:tc>
      </w:tr>
      <w:tr w:rsidR="007658F8" w:rsidRPr="006254FA" w14:paraId="26C8945C" w14:textId="77777777">
        <w:tc>
          <w:tcPr>
            <w:tcW w:w="2900" w:type="dxa"/>
            <w:tcMar>
              <w:top w:w="60" w:type="dxa"/>
              <w:left w:w="100" w:type="dxa"/>
              <w:bottom w:w="60" w:type="dxa"/>
              <w:right w:w="100" w:type="dxa"/>
            </w:tcMar>
          </w:tcPr>
          <w:p w14:paraId="54769EE0"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Card shows 'Reference labels' missing</w:t>
            </w:r>
          </w:p>
        </w:tc>
        <w:tc>
          <w:tcPr>
            <w:tcW w:w="2900" w:type="dxa"/>
            <w:tcMar>
              <w:top w:w="60" w:type="dxa"/>
              <w:left w:w="100" w:type="dxa"/>
              <w:bottom w:w="60" w:type="dxa"/>
              <w:right w:w="100" w:type="dxa"/>
            </w:tcMar>
          </w:tcPr>
          <w:p w14:paraId="65B9DB67"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Old card visual</w:t>
            </w:r>
          </w:p>
        </w:tc>
        <w:tc>
          <w:tcPr>
            <w:tcW w:w="4000" w:type="dxa"/>
            <w:tcMar>
              <w:top w:w="60" w:type="dxa"/>
              <w:left w:w="100" w:type="dxa"/>
              <w:bottom w:w="60" w:type="dxa"/>
              <w:right w:w="100" w:type="dxa"/>
            </w:tcMar>
          </w:tcPr>
          <w:p w14:paraId="2622F974" w14:textId="77777777" w:rsidR="007658F8" w:rsidRPr="006254FA" w:rsidRDefault="00811D06">
            <w:pPr>
              <w:rPr>
                <w:rFonts w:ascii="Times New Roman" w:hAnsi="Times New Roman" w:cs="Times New Roman"/>
              </w:rPr>
            </w:pPr>
            <w:r>
              <w:rPr>
                <w:rFonts w:ascii="Times New Roman" w:hAnsi="Times New Roman" w:cs="Times New Roman"/>
                <w:color w:val="000000"/>
                <w:sz w:val="18"/>
                <w:szCs w:val="18"/>
              </w:rPr>
              <w:t>Use the new card visual (default in current Desktop); or place YoY in a small text-style card beneath</w:t>
            </w:r>
          </w:p>
        </w:tc>
      </w:tr>
    </w:tbl>
    <w:p w14:paraId="77F05041" w14:textId="77777777" w:rsidR="007658F8" w:rsidRPr="006254FA" w:rsidRDefault="007658F8">
      <w:pPr>
        <w:spacing w:after="120"/>
        <w:rPr>
          <w:rFonts w:ascii="Times New Roman" w:hAnsi="Times New Roman" w:cs="Times New Roman"/>
        </w:rPr>
      </w:pPr>
    </w:p>
    <w:p w14:paraId="5943CEB7" w14:textId="77777777" w:rsidR="007658F8" w:rsidRPr="006254FA" w:rsidRDefault="00811D06">
      <w:pPr>
        <w:pStyle w:val="Heading1"/>
        <w:spacing w:before="300" w:after="140"/>
        <w:rPr>
          <w:rFonts w:ascii="Times New Roman" w:hAnsi="Times New Roman" w:cs="Times New Roman"/>
        </w:rPr>
      </w:pPr>
      <w:bookmarkStart w:id="30" w:name="_Toc234758859"/>
      <w:r>
        <w:rPr>
          <w:rFonts w:ascii="Times New Roman" w:hAnsi="Times New Roman" w:cs="Times New Roman"/>
          <w:b/>
          <w:bCs/>
          <w:color w:val="1F3864"/>
          <w:sz w:val="30"/>
          <w:szCs w:val="30"/>
        </w:rPr>
        <w:t>8. Scope Guardrails (Cut Order)</w:t>
      </w:r>
      <w:bookmarkEnd w:id="30"/>
    </w:p>
    <w:p w14:paraId="195E1B20" w14:textId="77777777" w:rsidR="007658F8" w:rsidRPr="006254FA" w:rsidRDefault="00811D06">
      <w:pPr>
        <w:pStyle w:val="ListParagraph"/>
        <w:numPr>
          <w:ilvl w:val="0"/>
          <w:numId w:val="22"/>
        </w:numPr>
        <w:spacing w:after="60"/>
        <w:rPr>
          <w:rFonts w:ascii="Times New Roman" w:hAnsi="Times New Roman" w:cs="Times New Roman"/>
        </w:rPr>
      </w:pPr>
      <w:r>
        <w:rPr>
          <w:rFonts w:ascii="Times New Roman" w:hAnsi="Times New Roman" w:cs="Times New Roman"/>
        </w:rPr>
        <w:t>If Block 1 is at risk → cut DimGeography to Region + State only (drop City/Postal detail).</w:t>
      </w:r>
    </w:p>
    <w:p w14:paraId="4A434988" w14:textId="77777777" w:rsidR="007658F8" w:rsidRPr="006254FA" w:rsidRDefault="00811D06">
      <w:pPr>
        <w:pStyle w:val="ListParagraph"/>
        <w:numPr>
          <w:ilvl w:val="0"/>
          <w:numId w:val="22"/>
        </w:numPr>
        <w:spacing w:after="60"/>
        <w:rPr>
          <w:rFonts w:ascii="Times New Roman" w:hAnsi="Times New Roman" w:cs="Times New Roman"/>
        </w:rPr>
      </w:pPr>
      <w:r>
        <w:rPr>
          <w:rFonts w:ascii="Times New Roman" w:hAnsi="Times New Roman" w:cs="Times New Roman"/>
        </w:rPr>
        <w:t>If Block 3 is at risk → drop visual 3.4 (decomposition tree) first, then 2.2 (trend smoothing).</w:t>
      </w:r>
    </w:p>
    <w:p w14:paraId="1268B502" w14:textId="77777777" w:rsidR="007658F8" w:rsidRPr="006254FA" w:rsidRDefault="00811D06">
      <w:pPr>
        <w:pStyle w:val="ListParagraph"/>
        <w:numPr>
          <w:ilvl w:val="0"/>
          <w:numId w:val="22"/>
        </w:numPr>
        <w:spacing w:after="60"/>
        <w:rPr>
          <w:rFonts w:ascii="Times New Roman" w:hAnsi="Times New Roman" w:cs="Times New Roman"/>
        </w:rPr>
      </w:pPr>
      <w:r>
        <w:rPr>
          <w:rFonts w:ascii="Times New Roman" w:hAnsi="Times New Roman" w:cs="Times New Roman"/>
        </w:rPr>
        <w:t>If Block 4 is at risk → the tooltip page is the first polish item to cut; the reset bookmark is the last (it is demo-critical).</w:t>
      </w:r>
    </w:p>
    <w:p w14:paraId="55F4D5F5" w14:textId="77777777" w:rsidR="007658F8" w:rsidRPr="006254FA" w:rsidRDefault="00811D06">
      <w:pPr>
        <w:pStyle w:val="ListParagraph"/>
        <w:numPr>
          <w:ilvl w:val="0"/>
          <w:numId w:val="22"/>
        </w:numPr>
        <w:spacing w:after="60"/>
        <w:rPr>
          <w:rFonts w:ascii="Times New Roman" w:hAnsi="Times New Roman" w:cs="Times New Roman"/>
        </w:rPr>
      </w:pPr>
      <w:r>
        <w:rPr>
          <w:rFonts w:ascii="Times New Roman" w:hAnsi="Times New Roman" w:cs="Times New Roman"/>
        </w:rPr>
        <w:t>Never cut: the quota framework, the forecast visual, or the PBIP save — they are the portfolio differentiators (document 01 §6).</w:t>
      </w:r>
    </w:p>
    <w:p w14:paraId="2CC0F5BE" w14:textId="77777777" w:rsidR="007658F8" w:rsidRPr="006254FA" w:rsidRDefault="00811D06">
      <w:pPr>
        <w:pStyle w:val="Heading1"/>
        <w:spacing w:before="300" w:after="140"/>
        <w:rPr>
          <w:rFonts w:ascii="Times New Roman" w:hAnsi="Times New Roman" w:cs="Times New Roman"/>
        </w:rPr>
      </w:pPr>
      <w:bookmarkStart w:id="31" w:name="_Toc234758860"/>
      <w:r>
        <w:rPr>
          <w:rFonts w:ascii="Times New Roman" w:hAnsi="Times New Roman" w:cs="Times New Roman"/>
          <w:b/>
          <w:bCs/>
          <w:color w:val="1F3864"/>
          <w:sz w:val="30"/>
          <w:szCs w:val="30"/>
        </w:rPr>
        <w:t>9. End-to-End Build Checklist</w:t>
      </w:r>
      <w:bookmarkEnd w:id="31"/>
    </w:p>
    <w:p w14:paraId="01A0366B" w14:textId="77777777" w:rsidR="007658F8" w:rsidRPr="006254FA" w:rsidRDefault="00811D06">
      <w:pPr>
        <w:pStyle w:val="ListParagraph"/>
        <w:numPr>
          <w:ilvl w:val="0"/>
          <w:numId w:val="23"/>
        </w:numPr>
        <w:spacing w:after="60"/>
        <w:rPr>
          <w:rFonts w:ascii="Times New Roman" w:hAnsi="Times New Roman" w:cs="Times New Roman"/>
        </w:rPr>
      </w:pPr>
      <w:r>
        <w:rPr>
          <w:rFonts w:ascii="Times New Roman" w:hAnsi="Times New Roman" w:cs="Times New Roman"/>
        </w:rPr>
        <w:lastRenderedPageBreak/>
        <w:t>Power BI Desktop installed; CSV downloaded outside the repo clone (§2).</w:t>
      </w:r>
    </w:p>
    <w:p w14:paraId="7A5469C7" w14:textId="77777777" w:rsidR="007658F8" w:rsidRPr="006254FA" w:rsidRDefault="00811D06">
      <w:pPr>
        <w:pStyle w:val="ListParagraph"/>
        <w:numPr>
          <w:ilvl w:val="0"/>
          <w:numId w:val="23"/>
        </w:numPr>
        <w:spacing w:after="60"/>
        <w:rPr>
          <w:rFonts w:ascii="Times New Roman" w:hAnsi="Times New Roman" w:cs="Times New Roman"/>
        </w:rPr>
      </w:pPr>
      <w:r>
        <w:rPr>
          <w:rFonts w:ascii="Times New Roman" w:hAnsi="Times New Roman" w:cs="Times New Roman"/>
        </w:rPr>
        <w:t>stgSuperstore staging query: load disabled, three composite keys added (§3.1–3.2).</w:t>
      </w:r>
    </w:p>
    <w:p w14:paraId="136AFF5E" w14:textId="77777777" w:rsidR="007658F8" w:rsidRPr="006254FA" w:rsidRDefault="00811D06">
      <w:pPr>
        <w:pStyle w:val="ListParagraph"/>
        <w:numPr>
          <w:ilvl w:val="0"/>
          <w:numId w:val="23"/>
        </w:numPr>
        <w:spacing w:after="60"/>
        <w:rPr>
          <w:rFonts w:ascii="Times New Roman" w:hAnsi="Times New Roman" w:cs="Times New Roman"/>
        </w:rPr>
      </w:pPr>
      <w:r>
        <w:rPr>
          <w:rFonts w:ascii="Times New Roman" w:hAnsi="Times New Roman" w:cs="Times New Roman"/>
        </w:rPr>
        <w:t>Star schema split: DimProduct, DimCustomer, DimGeography deduplicated on keys; FactSales at 9,994 rows (§3.3–3.4).</w:t>
      </w:r>
    </w:p>
    <w:p w14:paraId="0AD372C6" w14:textId="77777777" w:rsidR="007658F8" w:rsidRPr="006254FA" w:rsidRDefault="00811D06">
      <w:pPr>
        <w:pStyle w:val="ListParagraph"/>
        <w:numPr>
          <w:ilvl w:val="0"/>
          <w:numId w:val="23"/>
        </w:numPr>
        <w:spacing w:after="60"/>
        <w:rPr>
          <w:rFonts w:ascii="Times New Roman" w:hAnsi="Times New Roman" w:cs="Times New Roman"/>
        </w:rPr>
      </w:pPr>
      <w:r>
        <w:rPr>
          <w:rFonts w:ascii="Times New Roman" w:hAnsi="Times New Roman" w:cs="Times New Roman"/>
        </w:rPr>
        <w:t>SalesQuota generated: 144 rows, 2015–2017 (§3.5).</w:t>
      </w:r>
    </w:p>
    <w:p w14:paraId="6CE6BD31" w14:textId="77777777" w:rsidR="007658F8" w:rsidRPr="006254FA" w:rsidRDefault="00811D06">
      <w:pPr>
        <w:pStyle w:val="ListParagraph"/>
        <w:numPr>
          <w:ilvl w:val="0"/>
          <w:numId w:val="23"/>
        </w:numPr>
        <w:spacing w:after="60"/>
        <w:rPr>
          <w:rFonts w:ascii="Times New Roman" w:hAnsi="Times New Roman" w:cs="Times New Roman"/>
        </w:rPr>
      </w:pPr>
      <w:r>
        <w:rPr>
          <w:rFonts w:ascii="Times New Roman" w:hAnsi="Times New Roman" w:cs="Times New Roman"/>
        </w:rPr>
        <w:t>DimDate created, marked as date table, sort-by columns set (§3.6).</w:t>
      </w:r>
    </w:p>
    <w:p w14:paraId="6AF4E188" w14:textId="77777777" w:rsidR="007658F8" w:rsidRPr="006254FA" w:rsidRDefault="00811D06">
      <w:pPr>
        <w:pStyle w:val="ListParagraph"/>
        <w:numPr>
          <w:ilvl w:val="0"/>
          <w:numId w:val="23"/>
        </w:numPr>
        <w:spacing w:after="60"/>
        <w:rPr>
          <w:rFonts w:ascii="Times New Roman" w:hAnsi="Times New Roman" w:cs="Times New Roman"/>
        </w:rPr>
      </w:pPr>
      <w:r>
        <w:rPr>
          <w:rFonts w:ascii="Times New Roman" w:hAnsi="Times New Roman" w:cs="Times New Roman"/>
        </w:rPr>
        <w:t>Exactly five *:1 relationships; keys hidden; formats set (§3.7).</w:t>
      </w:r>
    </w:p>
    <w:p w14:paraId="4F7D0B6D" w14:textId="77777777" w:rsidR="007658F8" w:rsidRPr="006254FA" w:rsidRDefault="00811D06">
      <w:pPr>
        <w:pStyle w:val="ListParagraph"/>
        <w:numPr>
          <w:ilvl w:val="0"/>
          <w:numId w:val="23"/>
        </w:numPr>
        <w:spacing w:after="60"/>
        <w:rPr>
          <w:rFonts w:ascii="Times New Roman" w:hAnsi="Times New Roman" w:cs="Times New Roman"/>
        </w:rPr>
      </w:pPr>
      <w:r>
        <w:rPr>
          <w:rFonts w:ascii="Times New Roman" w:hAnsi="Times New Roman" w:cs="Times New Roman"/>
        </w:rPr>
        <w:t>34 measures in _Measures across six display folders; validation cards matched expected totals (§4).</w:t>
      </w:r>
    </w:p>
    <w:p w14:paraId="0B2C3988" w14:textId="77777777" w:rsidR="007658F8" w:rsidRPr="006254FA" w:rsidRDefault="00811D06">
      <w:pPr>
        <w:pStyle w:val="ListParagraph"/>
        <w:numPr>
          <w:ilvl w:val="0"/>
          <w:numId w:val="23"/>
        </w:numPr>
        <w:spacing w:after="60"/>
        <w:rPr>
          <w:rFonts w:ascii="Times New Roman" w:hAnsi="Times New Roman" w:cs="Times New Roman"/>
        </w:rPr>
      </w:pPr>
      <w:r>
        <w:rPr>
          <w:rFonts w:ascii="Times New Roman" w:hAnsi="Times New Roman" w:cs="Times New Roman"/>
        </w:rPr>
        <w:t>Growth Rate what-if parameter created (§4.3).</w:t>
      </w:r>
    </w:p>
    <w:p w14:paraId="3AA7BD38" w14:textId="77777777" w:rsidR="007658F8" w:rsidRPr="006254FA" w:rsidRDefault="00811D06">
      <w:pPr>
        <w:pStyle w:val="ListParagraph"/>
        <w:numPr>
          <w:ilvl w:val="0"/>
          <w:numId w:val="23"/>
        </w:numPr>
        <w:spacing w:after="60"/>
        <w:rPr>
          <w:rFonts w:ascii="Times New Roman" w:hAnsi="Times New Roman" w:cs="Times New Roman"/>
        </w:rPr>
      </w:pPr>
      <w:r>
        <w:rPr>
          <w:rFonts w:ascii="Times New Roman" w:hAnsi="Times New Roman" w:cs="Times New Roman"/>
        </w:rPr>
        <w:t>Theme applied; Pages 1–3 built to the document 12 mockup; forecast configured 6/95%/12 (§5).</w:t>
      </w:r>
    </w:p>
    <w:p w14:paraId="5012EAA1" w14:textId="77777777" w:rsidR="007658F8" w:rsidRPr="006254FA" w:rsidRDefault="00811D06">
      <w:pPr>
        <w:pStyle w:val="ListParagraph"/>
        <w:numPr>
          <w:ilvl w:val="0"/>
          <w:numId w:val="23"/>
        </w:numPr>
        <w:spacing w:after="60"/>
        <w:rPr>
          <w:rFonts w:ascii="Times New Roman" w:hAnsi="Times New Roman" w:cs="Times New Roman"/>
        </w:rPr>
      </w:pPr>
      <w:r>
        <w:rPr>
          <w:rFonts w:ascii="Times New Roman" w:hAnsi="Times New Roman" w:cs="Times New Roman"/>
        </w:rPr>
        <w:t>Slicers synced; reset bookmark; drillthrough; tooltip page (§6.1).</w:t>
      </w:r>
    </w:p>
    <w:p w14:paraId="00C001CD" w14:textId="77777777" w:rsidR="007658F8" w:rsidRPr="006254FA" w:rsidRDefault="00811D06">
      <w:pPr>
        <w:pStyle w:val="ListParagraph"/>
        <w:numPr>
          <w:ilvl w:val="0"/>
          <w:numId w:val="23"/>
        </w:numPr>
        <w:spacing w:after="60"/>
        <w:rPr>
          <w:rFonts w:ascii="Times New Roman" w:hAnsi="Times New Roman" w:cs="Times New Roman"/>
        </w:rPr>
      </w:pPr>
      <w:r>
        <w:rPr>
          <w:rFonts w:ascii="Times New Roman" w:hAnsi="Times New Roman" w:cs="Times New Roman"/>
        </w:rPr>
        <w:t>Saved as .pbip in the clone AND .pbix milestone uploaded (§6.2).</w:t>
      </w:r>
    </w:p>
    <w:p w14:paraId="6111CABF" w14:textId="77777777" w:rsidR="007658F8" w:rsidRPr="006254FA" w:rsidRDefault="00811D06">
      <w:pPr>
        <w:pStyle w:val="ListParagraph"/>
        <w:numPr>
          <w:ilvl w:val="0"/>
          <w:numId w:val="23"/>
        </w:numPr>
        <w:spacing w:after="60"/>
        <w:rPr>
          <w:rFonts w:ascii="Times New Roman" w:hAnsi="Times New Roman" w:cs="Times New Roman"/>
        </w:rPr>
      </w:pPr>
      <w:r>
        <w:rPr>
          <w:rFonts w:ascii="Times New Roman" w:hAnsi="Times New Roman" w:cs="Times New Roman"/>
        </w:rPr>
        <w:t>Four screenshots in assets/; PBIP committed and pushed; document 08 §10 checklist passed (§6.3).</w:t>
      </w:r>
    </w:p>
    <w:p w14:paraId="029BE0DA" w14:textId="77777777" w:rsidR="00C85A5E" w:rsidRDefault="008E0052">
      <w:pPr>
        <w:rPr>
          <w:rFonts w:ascii="Times New Roman" w:hAnsi="Times New Roman" w:cs="Times New Roman"/>
        </w:rPr>
      </w:pPr>
      <w:r>
        <w:rPr>
          <w:rFonts w:ascii="Times New Roman" w:hAnsi="Times New Roman" w:cs="Times New Roman"/>
        </w:rPr>
        <w:br w:type="page"/>
      </w:r>
    </w:p>
    <w:p w14:paraId="310DB382" w14:textId="77777777" w:rsidR="00C85A5E" w:rsidRDefault="008E0052">
      <w:pPr>
        <w:pStyle w:val="Heading1"/>
        <w:spacing w:before="300" w:after="140"/>
        <w:rPr>
          <w:rFonts w:ascii="Times New Roman" w:hAnsi="Times New Roman" w:cs="Times New Roman"/>
        </w:rPr>
      </w:pPr>
      <w:bookmarkStart w:id="32" w:name="_Toc234758861"/>
      <w:r>
        <w:rPr>
          <w:rFonts w:ascii="Times New Roman" w:hAnsi="Times New Roman" w:cs="Times New Roman"/>
          <w:b/>
          <w:bCs/>
          <w:color w:val="1F3864"/>
          <w:sz w:val="30"/>
          <w:szCs w:val="30"/>
        </w:rPr>
        <w:lastRenderedPageBreak/>
        <w:t>10. Theme &amp; Color Reference</w:t>
      </w:r>
      <w:bookmarkEnd w:id="32"/>
    </w:p>
    <w:p w14:paraId="75AC516D" w14:textId="77777777" w:rsidR="00C85A5E" w:rsidRDefault="008E0052">
      <w:pPr>
        <w:spacing w:after="120"/>
        <w:rPr>
          <w:rFonts w:ascii="Times New Roman" w:hAnsi="Times New Roman" w:cs="Times New Roman"/>
        </w:rPr>
      </w:pPr>
      <w:r>
        <w:rPr>
          <w:rFonts w:ascii="Times New Roman" w:hAnsi="Times New Roman" w:cs="Times New Roman"/>
        </w:rPr>
        <w:t>The report theme is defined in theme/superstore_theme.json (applied in §5.1). The tables below map every color in that file to its JSON setting and its role, followed by the file’s non-color settings and a paste-ready copy of the complete theme. A few hex values are reused across more than one setting, noted in the Role column.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600"/>
        <w:gridCol w:w="4600"/>
      </w:tblGrid>
      <w:tr w:rsidR="00C85A5E" w14:paraId="634C5130" w14:textId="77777777">
        <w:trPr>
          <w:tblHeader/>
        </w:trPr>
        <w:tc>
          <w:tcPr>
            <w:tcW w:w="1600" w:type="dxa"/>
            <w:shd w:val="clear" w:color="auto" w:fill="1F3864"/>
            <w:tcMar>
              <w:top w:w="60" w:type="dxa"/>
              <w:left w:w="100" w:type="dxa"/>
              <w:bottom w:w="60" w:type="dxa"/>
              <w:right w:w="100" w:type="dxa"/>
            </w:tcMar>
          </w:tcPr>
          <w:p w14:paraId="6EBCB336" w14:textId="77777777" w:rsidR="00C85A5E" w:rsidRDefault="008E0052">
            <w:pPr>
              <w:rPr>
                <w:rFonts w:ascii="Times New Roman" w:hAnsi="Times New Roman" w:cs="Times New Roman"/>
              </w:rPr>
            </w:pPr>
            <w:r>
              <w:rPr>
                <w:rFonts w:ascii="Times New Roman" w:hAnsi="Times New Roman" w:cs="Times New Roman"/>
                <w:b/>
                <w:bCs/>
                <w:color w:val="FFFFFF"/>
                <w:sz w:val="18"/>
                <w:szCs w:val="18"/>
              </w:rPr>
              <w:t>Hex code</w:t>
            </w:r>
          </w:p>
        </w:tc>
        <w:tc>
          <w:tcPr>
            <w:tcW w:w="3600" w:type="dxa"/>
            <w:shd w:val="clear" w:color="auto" w:fill="1F3864"/>
            <w:tcMar>
              <w:top w:w="60" w:type="dxa"/>
              <w:left w:w="100" w:type="dxa"/>
              <w:bottom w:w="60" w:type="dxa"/>
              <w:right w:w="100" w:type="dxa"/>
            </w:tcMar>
          </w:tcPr>
          <w:p w14:paraId="58341F1E" w14:textId="77777777" w:rsidR="00C85A5E" w:rsidRDefault="008E0052">
            <w:pPr>
              <w:rPr>
                <w:rFonts w:ascii="Times New Roman" w:hAnsi="Times New Roman" w:cs="Times New Roman"/>
              </w:rPr>
            </w:pPr>
            <w:r>
              <w:rPr>
                <w:rFonts w:ascii="Times New Roman" w:hAnsi="Times New Roman" w:cs="Times New Roman"/>
                <w:b/>
                <w:bCs/>
                <w:color w:val="FFFFFF"/>
                <w:sz w:val="18"/>
                <w:szCs w:val="18"/>
              </w:rPr>
              <w:t>JSON setting</w:t>
            </w:r>
          </w:p>
        </w:tc>
        <w:tc>
          <w:tcPr>
            <w:tcW w:w="4600" w:type="dxa"/>
            <w:shd w:val="clear" w:color="auto" w:fill="1F3864"/>
            <w:tcMar>
              <w:top w:w="60" w:type="dxa"/>
              <w:left w:w="100" w:type="dxa"/>
              <w:bottom w:w="60" w:type="dxa"/>
              <w:right w:w="100" w:type="dxa"/>
            </w:tcMar>
          </w:tcPr>
          <w:p w14:paraId="629AAF84" w14:textId="77777777" w:rsidR="00C85A5E" w:rsidRDefault="008E0052">
            <w:pPr>
              <w:rPr>
                <w:rFonts w:ascii="Times New Roman" w:hAnsi="Times New Roman" w:cs="Times New Roman"/>
              </w:rPr>
            </w:pPr>
            <w:r>
              <w:rPr>
                <w:rFonts w:ascii="Times New Roman" w:hAnsi="Times New Roman" w:cs="Times New Roman"/>
                <w:b/>
                <w:bCs/>
                <w:color w:val="FFFFFF"/>
                <w:sz w:val="18"/>
                <w:szCs w:val="18"/>
              </w:rPr>
              <w:t>Role</w:t>
            </w:r>
          </w:p>
        </w:tc>
      </w:tr>
      <w:tr w:rsidR="00C85A5E" w14:paraId="31C80548" w14:textId="77777777">
        <w:tc>
          <w:tcPr>
            <w:tcW w:w="1600" w:type="dxa"/>
            <w:tcMar>
              <w:top w:w="60" w:type="dxa"/>
              <w:left w:w="100" w:type="dxa"/>
              <w:bottom w:w="60" w:type="dxa"/>
              <w:right w:w="100" w:type="dxa"/>
            </w:tcMar>
          </w:tcPr>
          <w:p w14:paraId="01D39068" w14:textId="77777777" w:rsidR="00C85A5E" w:rsidRDefault="008E0052">
            <w:pPr>
              <w:rPr>
                <w:rFonts w:ascii="Times New Roman" w:hAnsi="Times New Roman" w:cs="Times New Roman"/>
              </w:rPr>
            </w:pPr>
            <w:r>
              <w:rPr>
                <w:rFonts w:ascii="Times New Roman" w:hAnsi="Times New Roman" w:cs="Times New Roman"/>
                <w:color w:val="000000"/>
                <w:sz w:val="18"/>
                <w:szCs w:val="18"/>
              </w:rPr>
              <w:t>#1F3864</w:t>
            </w:r>
          </w:p>
        </w:tc>
        <w:tc>
          <w:tcPr>
            <w:tcW w:w="3600" w:type="dxa"/>
            <w:tcMar>
              <w:top w:w="60" w:type="dxa"/>
              <w:left w:w="100" w:type="dxa"/>
              <w:bottom w:w="60" w:type="dxa"/>
              <w:right w:w="100" w:type="dxa"/>
            </w:tcMar>
          </w:tcPr>
          <w:p w14:paraId="2C57A3D3" w14:textId="77777777" w:rsidR="00C85A5E" w:rsidRDefault="008E0052">
            <w:pPr>
              <w:rPr>
                <w:rFonts w:ascii="Times New Roman" w:hAnsi="Times New Roman" w:cs="Times New Roman"/>
              </w:rPr>
            </w:pPr>
            <w:r>
              <w:rPr>
                <w:rFonts w:ascii="Times New Roman" w:hAnsi="Times New Roman" w:cs="Times New Roman"/>
                <w:color w:val="000000"/>
                <w:sz w:val="18"/>
                <w:szCs w:val="18"/>
              </w:rPr>
              <w:t>dataColors[0] + tableAccent</w:t>
            </w:r>
          </w:p>
        </w:tc>
        <w:tc>
          <w:tcPr>
            <w:tcW w:w="4600" w:type="dxa"/>
            <w:tcMar>
              <w:top w:w="60" w:type="dxa"/>
              <w:left w:w="100" w:type="dxa"/>
              <w:bottom w:w="60" w:type="dxa"/>
              <w:right w:w="100" w:type="dxa"/>
            </w:tcMar>
          </w:tcPr>
          <w:p w14:paraId="3934986B" w14:textId="77777777" w:rsidR="00C85A5E" w:rsidRDefault="008E0052">
            <w:pPr>
              <w:rPr>
                <w:rFonts w:ascii="Times New Roman" w:hAnsi="Times New Roman" w:cs="Times New Roman"/>
              </w:rPr>
            </w:pPr>
            <w:r>
              <w:rPr>
                <w:rFonts w:ascii="Times New Roman" w:hAnsi="Times New Roman" w:cs="Times New Roman"/>
                <w:color w:val="000000"/>
                <w:sz w:val="18"/>
                <w:szCs w:val="18"/>
              </w:rPr>
              <w:t>Primary series color; table/matrix accent</w:t>
            </w:r>
          </w:p>
        </w:tc>
      </w:tr>
      <w:tr w:rsidR="00C85A5E" w14:paraId="2180BBE7" w14:textId="77777777">
        <w:tc>
          <w:tcPr>
            <w:tcW w:w="1600" w:type="dxa"/>
            <w:tcMar>
              <w:top w:w="60" w:type="dxa"/>
              <w:left w:w="100" w:type="dxa"/>
              <w:bottom w:w="60" w:type="dxa"/>
              <w:right w:w="100" w:type="dxa"/>
            </w:tcMar>
          </w:tcPr>
          <w:p w14:paraId="617F6EC6" w14:textId="77777777" w:rsidR="00C85A5E" w:rsidRDefault="008E0052">
            <w:pPr>
              <w:rPr>
                <w:rFonts w:ascii="Times New Roman" w:hAnsi="Times New Roman" w:cs="Times New Roman"/>
              </w:rPr>
            </w:pPr>
            <w:r>
              <w:rPr>
                <w:rFonts w:ascii="Times New Roman" w:hAnsi="Times New Roman" w:cs="Times New Roman"/>
                <w:color w:val="000000"/>
                <w:sz w:val="18"/>
                <w:szCs w:val="18"/>
              </w:rPr>
              <w:t>#2E74B5</w:t>
            </w:r>
          </w:p>
        </w:tc>
        <w:tc>
          <w:tcPr>
            <w:tcW w:w="3600" w:type="dxa"/>
            <w:tcMar>
              <w:top w:w="60" w:type="dxa"/>
              <w:left w:w="100" w:type="dxa"/>
              <w:bottom w:w="60" w:type="dxa"/>
              <w:right w:w="100" w:type="dxa"/>
            </w:tcMar>
          </w:tcPr>
          <w:p w14:paraId="70C9970A" w14:textId="77777777" w:rsidR="00C85A5E" w:rsidRDefault="008E0052">
            <w:pPr>
              <w:rPr>
                <w:rFonts w:ascii="Times New Roman" w:hAnsi="Times New Roman" w:cs="Times New Roman"/>
              </w:rPr>
            </w:pPr>
            <w:r>
              <w:rPr>
                <w:rFonts w:ascii="Times New Roman" w:hAnsi="Times New Roman" w:cs="Times New Roman"/>
                <w:color w:val="000000"/>
                <w:sz w:val="18"/>
                <w:szCs w:val="18"/>
              </w:rPr>
              <w:t>dataColors[1]</w:t>
            </w:r>
          </w:p>
        </w:tc>
        <w:tc>
          <w:tcPr>
            <w:tcW w:w="4600" w:type="dxa"/>
            <w:tcMar>
              <w:top w:w="60" w:type="dxa"/>
              <w:left w:w="100" w:type="dxa"/>
              <w:bottom w:w="60" w:type="dxa"/>
              <w:right w:w="100" w:type="dxa"/>
            </w:tcMar>
          </w:tcPr>
          <w:p w14:paraId="00B4572B" w14:textId="77777777" w:rsidR="00C85A5E" w:rsidRDefault="008E0052">
            <w:pPr>
              <w:rPr>
                <w:rFonts w:ascii="Times New Roman" w:hAnsi="Times New Roman" w:cs="Times New Roman"/>
              </w:rPr>
            </w:pPr>
            <w:r>
              <w:rPr>
                <w:rFonts w:ascii="Times New Roman" w:hAnsi="Times New Roman" w:cs="Times New Roman"/>
                <w:color w:val="000000"/>
                <w:sz w:val="18"/>
                <w:szCs w:val="18"/>
              </w:rPr>
              <w:t>Series 2</w:t>
            </w:r>
          </w:p>
        </w:tc>
      </w:tr>
      <w:tr w:rsidR="00C85A5E" w14:paraId="5B660398" w14:textId="77777777">
        <w:tc>
          <w:tcPr>
            <w:tcW w:w="1600" w:type="dxa"/>
            <w:tcMar>
              <w:top w:w="60" w:type="dxa"/>
              <w:left w:w="100" w:type="dxa"/>
              <w:bottom w:w="60" w:type="dxa"/>
              <w:right w:w="100" w:type="dxa"/>
            </w:tcMar>
          </w:tcPr>
          <w:p w14:paraId="62B557FF" w14:textId="77777777" w:rsidR="00C85A5E" w:rsidRDefault="008E0052">
            <w:pPr>
              <w:rPr>
                <w:rFonts w:ascii="Times New Roman" w:hAnsi="Times New Roman" w:cs="Times New Roman"/>
              </w:rPr>
            </w:pPr>
            <w:r>
              <w:rPr>
                <w:rFonts w:ascii="Times New Roman" w:hAnsi="Times New Roman" w:cs="Times New Roman"/>
                <w:color w:val="000000"/>
                <w:sz w:val="18"/>
                <w:szCs w:val="18"/>
              </w:rPr>
              <w:t>#1B9E8F</w:t>
            </w:r>
          </w:p>
        </w:tc>
        <w:tc>
          <w:tcPr>
            <w:tcW w:w="3600" w:type="dxa"/>
            <w:tcMar>
              <w:top w:w="60" w:type="dxa"/>
              <w:left w:w="100" w:type="dxa"/>
              <w:bottom w:w="60" w:type="dxa"/>
              <w:right w:w="100" w:type="dxa"/>
            </w:tcMar>
          </w:tcPr>
          <w:p w14:paraId="61FDB720" w14:textId="77777777" w:rsidR="00C85A5E" w:rsidRDefault="008E0052">
            <w:pPr>
              <w:rPr>
                <w:rFonts w:ascii="Times New Roman" w:hAnsi="Times New Roman" w:cs="Times New Roman"/>
              </w:rPr>
            </w:pPr>
            <w:r>
              <w:rPr>
                <w:rFonts w:ascii="Times New Roman" w:hAnsi="Times New Roman" w:cs="Times New Roman"/>
                <w:color w:val="000000"/>
                <w:sz w:val="18"/>
                <w:szCs w:val="18"/>
              </w:rPr>
              <w:t>dataColors[2]</w:t>
            </w:r>
          </w:p>
        </w:tc>
        <w:tc>
          <w:tcPr>
            <w:tcW w:w="4600" w:type="dxa"/>
            <w:tcMar>
              <w:top w:w="60" w:type="dxa"/>
              <w:left w:w="100" w:type="dxa"/>
              <w:bottom w:w="60" w:type="dxa"/>
              <w:right w:w="100" w:type="dxa"/>
            </w:tcMar>
          </w:tcPr>
          <w:p w14:paraId="5D6734EB" w14:textId="77777777" w:rsidR="00C85A5E" w:rsidRDefault="008E0052">
            <w:pPr>
              <w:rPr>
                <w:rFonts w:ascii="Times New Roman" w:hAnsi="Times New Roman" w:cs="Times New Roman"/>
              </w:rPr>
            </w:pPr>
            <w:r>
              <w:rPr>
                <w:rFonts w:ascii="Times New Roman" w:hAnsi="Times New Roman" w:cs="Times New Roman"/>
                <w:color w:val="000000"/>
                <w:sz w:val="18"/>
                <w:szCs w:val="18"/>
              </w:rPr>
              <w:t>Series 3</w:t>
            </w:r>
          </w:p>
        </w:tc>
      </w:tr>
      <w:tr w:rsidR="00C85A5E" w14:paraId="0E9EA081" w14:textId="77777777">
        <w:tc>
          <w:tcPr>
            <w:tcW w:w="1600" w:type="dxa"/>
            <w:tcMar>
              <w:top w:w="60" w:type="dxa"/>
              <w:left w:w="100" w:type="dxa"/>
              <w:bottom w:w="60" w:type="dxa"/>
              <w:right w:w="100" w:type="dxa"/>
            </w:tcMar>
          </w:tcPr>
          <w:p w14:paraId="73A4D175" w14:textId="77777777" w:rsidR="00C85A5E" w:rsidRDefault="008E0052">
            <w:pPr>
              <w:rPr>
                <w:rFonts w:ascii="Times New Roman" w:hAnsi="Times New Roman" w:cs="Times New Roman"/>
              </w:rPr>
            </w:pPr>
            <w:r>
              <w:rPr>
                <w:rFonts w:ascii="Times New Roman" w:hAnsi="Times New Roman" w:cs="Times New Roman"/>
                <w:color w:val="000000"/>
                <w:sz w:val="18"/>
                <w:szCs w:val="18"/>
              </w:rPr>
              <w:t>#C8860A</w:t>
            </w:r>
          </w:p>
        </w:tc>
        <w:tc>
          <w:tcPr>
            <w:tcW w:w="3600" w:type="dxa"/>
            <w:tcMar>
              <w:top w:w="60" w:type="dxa"/>
              <w:left w:w="100" w:type="dxa"/>
              <w:bottom w:w="60" w:type="dxa"/>
              <w:right w:w="100" w:type="dxa"/>
            </w:tcMar>
          </w:tcPr>
          <w:p w14:paraId="15045D48" w14:textId="77777777" w:rsidR="00C85A5E" w:rsidRDefault="008E0052">
            <w:pPr>
              <w:rPr>
                <w:rFonts w:ascii="Times New Roman" w:hAnsi="Times New Roman" w:cs="Times New Roman"/>
              </w:rPr>
            </w:pPr>
            <w:r>
              <w:rPr>
                <w:rFonts w:ascii="Times New Roman" w:hAnsi="Times New Roman" w:cs="Times New Roman"/>
                <w:color w:val="000000"/>
                <w:sz w:val="18"/>
                <w:szCs w:val="18"/>
              </w:rPr>
              <w:t>dataColors[3]</w:t>
            </w:r>
          </w:p>
        </w:tc>
        <w:tc>
          <w:tcPr>
            <w:tcW w:w="4600" w:type="dxa"/>
            <w:tcMar>
              <w:top w:w="60" w:type="dxa"/>
              <w:left w:w="100" w:type="dxa"/>
              <w:bottom w:w="60" w:type="dxa"/>
              <w:right w:w="100" w:type="dxa"/>
            </w:tcMar>
          </w:tcPr>
          <w:p w14:paraId="637B5CA9" w14:textId="77777777" w:rsidR="00C85A5E" w:rsidRDefault="008E0052">
            <w:pPr>
              <w:rPr>
                <w:rFonts w:ascii="Times New Roman" w:hAnsi="Times New Roman" w:cs="Times New Roman"/>
              </w:rPr>
            </w:pPr>
            <w:r>
              <w:rPr>
                <w:rFonts w:ascii="Times New Roman" w:hAnsi="Times New Roman" w:cs="Times New Roman"/>
                <w:color w:val="000000"/>
                <w:sz w:val="18"/>
                <w:szCs w:val="18"/>
              </w:rPr>
              <w:t>Series 4</w:t>
            </w:r>
          </w:p>
        </w:tc>
      </w:tr>
      <w:tr w:rsidR="00C85A5E" w14:paraId="47EDE737" w14:textId="77777777">
        <w:tc>
          <w:tcPr>
            <w:tcW w:w="1600" w:type="dxa"/>
            <w:tcMar>
              <w:top w:w="60" w:type="dxa"/>
              <w:left w:w="100" w:type="dxa"/>
              <w:bottom w:w="60" w:type="dxa"/>
              <w:right w:w="100" w:type="dxa"/>
            </w:tcMar>
          </w:tcPr>
          <w:p w14:paraId="768037EC" w14:textId="77777777" w:rsidR="00C85A5E" w:rsidRDefault="008E0052">
            <w:pPr>
              <w:rPr>
                <w:rFonts w:ascii="Times New Roman" w:hAnsi="Times New Roman" w:cs="Times New Roman"/>
              </w:rPr>
            </w:pPr>
            <w:r>
              <w:rPr>
                <w:rFonts w:ascii="Times New Roman" w:hAnsi="Times New Roman" w:cs="Times New Roman"/>
                <w:color w:val="000000"/>
                <w:sz w:val="18"/>
                <w:szCs w:val="18"/>
              </w:rPr>
              <w:t>#C0392B</w:t>
            </w:r>
          </w:p>
        </w:tc>
        <w:tc>
          <w:tcPr>
            <w:tcW w:w="3600" w:type="dxa"/>
            <w:tcMar>
              <w:top w:w="60" w:type="dxa"/>
              <w:left w:w="100" w:type="dxa"/>
              <w:bottom w:w="60" w:type="dxa"/>
              <w:right w:w="100" w:type="dxa"/>
            </w:tcMar>
          </w:tcPr>
          <w:p w14:paraId="2FEE4861" w14:textId="77777777" w:rsidR="00C85A5E" w:rsidRDefault="008E0052">
            <w:pPr>
              <w:rPr>
                <w:rFonts w:ascii="Times New Roman" w:hAnsi="Times New Roman" w:cs="Times New Roman"/>
              </w:rPr>
            </w:pPr>
            <w:r>
              <w:rPr>
                <w:rFonts w:ascii="Times New Roman" w:hAnsi="Times New Roman" w:cs="Times New Roman"/>
                <w:color w:val="000000"/>
                <w:sz w:val="18"/>
                <w:szCs w:val="18"/>
              </w:rPr>
              <w:t>dataColors[4]</w:t>
            </w:r>
          </w:p>
        </w:tc>
        <w:tc>
          <w:tcPr>
            <w:tcW w:w="4600" w:type="dxa"/>
            <w:tcMar>
              <w:top w:w="60" w:type="dxa"/>
              <w:left w:w="100" w:type="dxa"/>
              <w:bottom w:w="60" w:type="dxa"/>
              <w:right w:w="100" w:type="dxa"/>
            </w:tcMar>
          </w:tcPr>
          <w:p w14:paraId="635B7D97" w14:textId="77777777" w:rsidR="00C85A5E" w:rsidRDefault="008E0052">
            <w:pPr>
              <w:rPr>
                <w:rFonts w:ascii="Times New Roman" w:hAnsi="Times New Roman" w:cs="Times New Roman"/>
              </w:rPr>
            </w:pPr>
            <w:r>
              <w:rPr>
                <w:rFonts w:ascii="Times New Roman" w:hAnsi="Times New Roman" w:cs="Times New Roman"/>
                <w:color w:val="000000"/>
                <w:sz w:val="18"/>
                <w:szCs w:val="18"/>
              </w:rPr>
              <w:t>Series 5</w:t>
            </w:r>
          </w:p>
        </w:tc>
      </w:tr>
      <w:tr w:rsidR="00C85A5E" w14:paraId="46EF5B5C" w14:textId="77777777">
        <w:tc>
          <w:tcPr>
            <w:tcW w:w="1600" w:type="dxa"/>
            <w:tcMar>
              <w:top w:w="60" w:type="dxa"/>
              <w:left w:w="100" w:type="dxa"/>
              <w:bottom w:w="60" w:type="dxa"/>
              <w:right w:w="100" w:type="dxa"/>
            </w:tcMar>
          </w:tcPr>
          <w:p w14:paraId="0CCC0F43" w14:textId="77777777" w:rsidR="00C85A5E" w:rsidRDefault="008E0052">
            <w:pPr>
              <w:rPr>
                <w:rFonts w:ascii="Times New Roman" w:hAnsi="Times New Roman" w:cs="Times New Roman"/>
              </w:rPr>
            </w:pPr>
            <w:r>
              <w:rPr>
                <w:rFonts w:ascii="Times New Roman" w:hAnsi="Times New Roman" w:cs="Times New Roman"/>
                <w:color w:val="000000"/>
                <w:sz w:val="18"/>
                <w:szCs w:val="18"/>
              </w:rPr>
              <w:t>#1E7B34</w:t>
            </w:r>
          </w:p>
        </w:tc>
        <w:tc>
          <w:tcPr>
            <w:tcW w:w="3600" w:type="dxa"/>
            <w:tcMar>
              <w:top w:w="60" w:type="dxa"/>
              <w:left w:w="100" w:type="dxa"/>
              <w:bottom w:w="60" w:type="dxa"/>
              <w:right w:w="100" w:type="dxa"/>
            </w:tcMar>
          </w:tcPr>
          <w:p w14:paraId="0B722E7F" w14:textId="77777777" w:rsidR="00C85A5E" w:rsidRDefault="008E0052">
            <w:pPr>
              <w:rPr>
                <w:rFonts w:ascii="Times New Roman" w:hAnsi="Times New Roman" w:cs="Times New Roman"/>
              </w:rPr>
            </w:pPr>
            <w:r>
              <w:rPr>
                <w:rFonts w:ascii="Times New Roman" w:hAnsi="Times New Roman" w:cs="Times New Roman"/>
                <w:color w:val="000000"/>
                <w:sz w:val="18"/>
                <w:szCs w:val="18"/>
              </w:rPr>
              <w:t>dataColors[5]</w:t>
            </w:r>
          </w:p>
        </w:tc>
        <w:tc>
          <w:tcPr>
            <w:tcW w:w="4600" w:type="dxa"/>
            <w:tcMar>
              <w:top w:w="60" w:type="dxa"/>
              <w:left w:w="100" w:type="dxa"/>
              <w:bottom w:w="60" w:type="dxa"/>
              <w:right w:w="100" w:type="dxa"/>
            </w:tcMar>
          </w:tcPr>
          <w:p w14:paraId="366E779C" w14:textId="77777777" w:rsidR="00C85A5E" w:rsidRDefault="008E0052">
            <w:pPr>
              <w:rPr>
                <w:rFonts w:ascii="Times New Roman" w:hAnsi="Times New Roman" w:cs="Times New Roman"/>
              </w:rPr>
            </w:pPr>
            <w:r>
              <w:rPr>
                <w:rFonts w:ascii="Times New Roman" w:hAnsi="Times New Roman" w:cs="Times New Roman"/>
                <w:color w:val="000000"/>
                <w:sz w:val="18"/>
                <w:szCs w:val="18"/>
              </w:rPr>
              <w:t>Series 6</w:t>
            </w:r>
          </w:p>
        </w:tc>
      </w:tr>
      <w:tr w:rsidR="00C85A5E" w14:paraId="12B557DF" w14:textId="77777777">
        <w:tc>
          <w:tcPr>
            <w:tcW w:w="1600" w:type="dxa"/>
            <w:tcMar>
              <w:top w:w="60" w:type="dxa"/>
              <w:left w:w="100" w:type="dxa"/>
              <w:bottom w:w="60" w:type="dxa"/>
              <w:right w:w="100" w:type="dxa"/>
            </w:tcMar>
          </w:tcPr>
          <w:p w14:paraId="6790C165" w14:textId="77777777" w:rsidR="00C85A5E" w:rsidRDefault="008E0052">
            <w:pPr>
              <w:rPr>
                <w:rFonts w:ascii="Times New Roman" w:hAnsi="Times New Roman" w:cs="Times New Roman"/>
              </w:rPr>
            </w:pPr>
            <w:r>
              <w:rPr>
                <w:rFonts w:ascii="Times New Roman" w:hAnsi="Times New Roman" w:cs="Times New Roman"/>
                <w:color w:val="000000"/>
                <w:sz w:val="18"/>
                <w:szCs w:val="18"/>
              </w:rPr>
              <w:t>#B3B0AD</w:t>
            </w:r>
          </w:p>
        </w:tc>
        <w:tc>
          <w:tcPr>
            <w:tcW w:w="3600" w:type="dxa"/>
            <w:tcMar>
              <w:top w:w="60" w:type="dxa"/>
              <w:left w:w="100" w:type="dxa"/>
              <w:bottom w:w="60" w:type="dxa"/>
              <w:right w:w="100" w:type="dxa"/>
            </w:tcMar>
          </w:tcPr>
          <w:p w14:paraId="37582BE4" w14:textId="77777777" w:rsidR="00C85A5E" w:rsidRDefault="008E0052">
            <w:pPr>
              <w:rPr>
                <w:rFonts w:ascii="Times New Roman" w:hAnsi="Times New Roman" w:cs="Times New Roman"/>
              </w:rPr>
            </w:pPr>
            <w:r>
              <w:rPr>
                <w:rFonts w:ascii="Times New Roman" w:hAnsi="Times New Roman" w:cs="Times New Roman"/>
                <w:color w:val="000000"/>
                <w:sz w:val="18"/>
                <w:szCs w:val="18"/>
              </w:rPr>
              <w:t>dataColors[6]</w:t>
            </w:r>
          </w:p>
        </w:tc>
        <w:tc>
          <w:tcPr>
            <w:tcW w:w="4600" w:type="dxa"/>
            <w:tcMar>
              <w:top w:w="60" w:type="dxa"/>
              <w:left w:w="100" w:type="dxa"/>
              <w:bottom w:w="60" w:type="dxa"/>
              <w:right w:w="100" w:type="dxa"/>
            </w:tcMar>
          </w:tcPr>
          <w:p w14:paraId="4C988865" w14:textId="77777777" w:rsidR="00C85A5E" w:rsidRDefault="008E0052">
            <w:pPr>
              <w:rPr>
                <w:rFonts w:ascii="Times New Roman" w:hAnsi="Times New Roman" w:cs="Times New Roman"/>
              </w:rPr>
            </w:pPr>
            <w:r>
              <w:rPr>
                <w:rFonts w:ascii="Times New Roman" w:hAnsi="Times New Roman" w:cs="Times New Roman"/>
                <w:color w:val="000000"/>
                <w:sz w:val="18"/>
                <w:szCs w:val="18"/>
              </w:rPr>
              <w:t>Series 7 (neutral grey)</w:t>
            </w:r>
          </w:p>
        </w:tc>
      </w:tr>
      <w:tr w:rsidR="00C85A5E" w14:paraId="16AFEC5F" w14:textId="77777777">
        <w:tc>
          <w:tcPr>
            <w:tcW w:w="1600" w:type="dxa"/>
            <w:tcMar>
              <w:top w:w="60" w:type="dxa"/>
              <w:left w:w="100" w:type="dxa"/>
              <w:bottom w:w="60" w:type="dxa"/>
              <w:right w:w="100" w:type="dxa"/>
            </w:tcMar>
          </w:tcPr>
          <w:p w14:paraId="51F8BCEF" w14:textId="77777777" w:rsidR="00C85A5E" w:rsidRDefault="008E0052">
            <w:pPr>
              <w:rPr>
                <w:rFonts w:ascii="Times New Roman" w:hAnsi="Times New Roman" w:cs="Times New Roman"/>
              </w:rPr>
            </w:pPr>
            <w:r>
              <w:rPr>
                <w:rFonts w:ascii="Times New Roman" w:hAnsi="Times New Roman" w:cs="Times New Roman"/>
                <w:color w:val="000000"/>
                <w:sz w:val="18"/>
                <w:szCs w:val="18"/>
              </w:rPr>
              <w:t>#7A9CC6</w:t>
            </w:r>
          </w:p>
        </w:tc>
        <w:tc>
          <w:tcPr>
            <w:tcW w:w="3600" w:type="dxa"/>
            <w:tcMar>
              <w:top w:w="60" w:type="dxa"/>
              <w:left w:w="100" w:type="dxa"/>
              <w:bottom w:w="60" w:type="dxa"/>
              <w:right w:w="100" w:type="dxa"/>
            </w:tcMar>
          </w:tcPr>
          <w:p w14:paraId="4E74FC22" w14:textId="77777777" w:rsidR="00C85A5E" w:rsidRDefault="008E0052">
            <w:pPr>
              <w:rPr>
                <w:rFonts w:ascii="Times New Roman" w:hAnsi="Times New Roman" w:cs="Times New Roman"/>
              </w:rPr>
            </w:pPr>
            <w:r>
              <w:rPr>
                <w:rFonts w:ascii="Times New Roman" w:hAnsi="Times New Roman" w:cs="Times New Roman"/>
                <w:color w:val="000000"/>
                <w:sz w:val="18"/>
                <w:szCs w:val="18"/>
              </w:rPr>
              <w:t>dataColors[7]</w:t>
            </w:r>
          </w:p>
        </w:tc>
        <w:tc>
          <w:tcPr>
            <w:tcW w:w="4600" w:type="dxa"/>
            <w:tcMar>
              <w:top w:w="60" w:type="dxa"/>
              <w:left w:w="100" w:type="dxa"/>
              <w:bottom w:w="60" w:type="dxa"/>
              <w:right w:w="100" w:type="dxa"/>
            </w:tcMar>
          </w:tcPr>
          <w:p w14:paraId="78F97FFC" w14:textId="77777777" w:rsidR="00C85A5E" w:rsidRDefault="008E0052">
            <w:pPr>
              <w:rPr>
                <w:rFonts w:ascii="Times New Roman" w:hAnsi="Times New Roman" w:cs="Times New Roman"/>
              </w:rPr>
            </w:pPr>
            <w:r>
              <w:rPr>
                <w:rFonts w:ascii="Times New Roman" w:hAnsi="Times New Roman" w:cs="Times New Roman"/>
                <w:color w:val="000000"/>
                <w:sz w:val="18"/>
                <w:szCs w:val="18"/>
              </w:rPr>
              <w:t>Series 8</w:t>
            </w:r>
          </w:p>
        </w:tc>
      </w:tr>
      <w:tr w:rsidR="00C85A5E" w14:paraId="1B846A46" w14:textId="77777777">
        <w:tc>
          <w:tcPr>
            <w:tcW w:w="1600" w:type="dxa"/>
            <w:tcMar>
              <w:top w:w="60" w:type="dxa"/>
              <w:left w:w="100" w:type="dxa"/>
              <w:bottom w:w="60" w:type="dxa"/>
              <w:right w:w="100" w:type="dxa"/>
            </w:tcMar>
          </w:tcPr>
          <w:p w14:paraId="760BBBDF" w14:textId="77777777" w:rsidR="00C85A5E" w:rsidRDefault="008E0052">
            <w:pPr>
              <w:rPr>
                <w:rFonts w:ascii="Times New Roman" w:hAnsi="Times New Roman" w:cs="Times New Roman"/>
              </w:rPr>
            </w:pPr>
            <w:r>
              <w:rPr>
                <w:rFonts w:ascii="Times New Roman" w:hAnsi="Times New Roman" w:cs="Times New Roman"/>
                <w:color w:val="000000"/>
                <w:sz w:val="18"/>
                <w:szCs w:val="18"/>
              </w:rPr>
              <w:t>#FFFFFF</w:t>
            </w:r>
          </w:p>
        </w:tc>
        <w:tc>
          <w:tcPr>
            <w:tcW w:w="3600" w:type="dxa"/>
            <w:tcMar>
              <w:top w:w="60" w:type="dxa"/>
              <w:left w:w="100" w:type="dxa"/>
              <w:bottom w:w="60" w:type="dxa"/>
              <w:right w:w="100" w:type="dxa"/>
            </w:tcMar>
          </w:tcPr>
          <w:p w14:paraId="3B333F2A" w14:textId="77777777" w:rsidR="00C85A5E" w:rsidRDefault="008E0052">
            <w:pPr>
              <w:rPr>
                <w:rFonts w:ascii="Times New Roman" w:hAnsi="Times New Roman" w:cs="Times New Roman"/>
              </w:rPr>
            </w:pPr>
            <w:r>
              <w:rPr>
                <w:rFonts w:ascii="Times New Roman" w:hAnsi="Times New Roman" w:cs="Times New Roman"/>
                <w:color w:val="000000"/>
                <w:sz w:val="18"/>
                <w:szCs w:val="18"/>
              </w:rPr>
              <w:t>background + visualStyles.*.background</w:t>
            </w:r>
          </w:p>
        </w:tc>
        <w:tc>
          <w:tcPr>
            <w:tcW w:w="4600" w:type="dxa"/>
            <w:tcMar>
              <w:top w:w="60" w:type="dxa"/>
              <w:left w:w="100" w:type="dxa"/>
              <w:bottom w:w="60" w:type="dxa"/>
              <w:right w:w="100" w:type="dxa"/>
            </w:tcMar>
          </w:tcPr>
          <w:p w14:paraId="380B107D" w14:textId="77777777" w:rsidR="00C85A5E" w:rsidRDefault="008E0052">
            <w:pPr>
              <w:rPr>
                <w:rFonts w:ascii="Times New Roman" w:hAnsi="Times New Roman" w:cs="Times New Roman"/>
              </w:rPr>
            </w:pPr>
            <w:r>
              <w:rPr>
                <w:rFonts w:ascii="Times New Roman" w:hAnsi="Times New Roman" w:cs="Times New Roman"/>
                <w:color w:val="000000"/>
                <w:sz w:val="18"/>
                <w:szCs w:val="18"/>
              </w:rPr>
              <w:t>Report/page background; per-visual fill (transparency 0)</w:t>
            </w:r>
          </w:p>
        </w:tc>
      </w:tr>
      <w:tr w:rsidR="00C85A5E" w14:paraId="604015AB" w14:textId="77777777">
        <w:tc>
          <w:tcPr>
            <w:tcW w:w="1600" w:type="dxa"/>
            <w:tcMar>
              <w:top w:w="60" w:type="dxa"/>
              <w:left w:w="100" w:type="dxa"/>
              <w:bottom w:w="60" w:type="dxa"/>
              <w:right w:w="100" w:type="dxa"/>
            </w:tcMar>
          </w:tcPr>
          <w:p w14:paraId="41EDB142" w14:textId="77777777" w:rsidR="00C85A5E" w:rsidRDefault="008E0052">
            <w:pPr>
              <w:rPr>
                <w:rFonts w:ascii="Times New Roman" w:hAnsi="Times New Roman" w:cs="Times New Roman"/>
              </w:rPr>
            </w:pPr>
            <w:r>
              <w:rPr>
                <w:rFonts w:ascii="Times New Roman" w:hAnsi="Times New Roman" w:cs="Times New Roman"/>
                <w:color w:val="000000"/>
                <w:sz w:val="18"/>
                <w:szCs w:val="18"/>
              </w:rPr>
              <w:t>#252423</w:t>
            </w:r>
          </w:p>
        </w:tc>
        <w:tc>
          <w:tcPr>
            <w:tcW w:w="3600" w:type="dxa"/>
            <w:tcMar>
              <w:top w:w="60" w:type="dxa"/>
              <w:left w:w="100" w:type="dxa"/>
              <w:bottom w:w="60" w:type="dxa"/>
              <w:right w:w="100" w:type="dxa"/>
            </w:tcMar>
          </w:tcPr>
          <w:p w14:paraId="56B602CC" w14:textId="77777777" w:rsidR="00C85A5E" w:rsidRDefault="008E0052">
            <w:pPr>
              <w:rPr>
                <w:rFonts w:ascii="Times New Roman" w:hAnsi="Times New Roman" w:cs="Times New Roman"/>
              </w:rPr>
            </w:pPr>
            <w:r>
              <w:rPr>
                <w:rFonts w:ascii="Times New Roman" w:hAnsi="Times New Roman" w:cs="Times New Roman"/>
                <w:color w:val="000000"/>
                <w:sz w:val="18"/>
                <w:szCs w:val="18"/>
              </w:rPr>
              <w:t>foreground + visualStyles.*.title.fontColor</w:t>
            </w:r>
          </w:p>
        </w:tc>
        <w:tc>
          <w:tcPr>
            <w:tcW w:w="4600" w:type="dxa"/>
            <w:tcMar>
              <w:top w:w="60" w:type="dxa"/>
              <w:left w:w="100" w:type="dxa"/>
              <w:bottom w:w="60" w:type="dxa"/>
              <w:right w:w="100" w:type="dxa"/>
            </w:tcMar>
          </w:tcPr>
          <w:p w14:paraId="1F963370" w14:textId="77777777" w:rsidR="00C85A5E" w:rsidRDefault="008E0052">
            <w:pPr>
              <w:rPr>
                <w:rFonts w:ascii="Times New Roman" w:hAnsi="Times New Roman" w:cs="Times New Roman"/>
              </w:rPr>
            </w:pPr>
            <w:r>
              <w:rPr>
                <w:rFonts w:ascii="Times New Roman" w:hAnsi="Times New Roman" w:cs="Times New Roman"/>
                <w:color w:val="000000"/>
                <w:sz w:val="18"/>
                <w:szCs w:val="18"/>
              </w:rPr>
              <w:t>Base text color; visual title font color</w:t>
            </w:r>
          </w:p>
        </w:tc>
      </w:tr>
      <w:tr w:rsidR="00C85A5E" w14:paraId="454C9621" w14:textId="77777777">
        <w:tc>
          <w:tcPr>
            <w:tcW w:w="1600" w:type="dxa"/>
            <w:tcMar>
              <w:top w:w="60" w:type="dxa"/>
              <w:left w:w="100" w:type="dxa"/>
              <w:bottom w:w="60" w:type="dxa"/>
              <w:right w:w="100" w:type="dxa"/>
            </w:tcMar>
          </w:tcPr>
          <w:p w14:paraId="158C33FD" w14:textId="77777777" w:rsidR="00C85A5E" w:rsidRDefault="008E0052">
            <w:pPr>
              <w:rPr>
                <w:rFonts w:ascii="Times New Roman" w:hAnsi="Times New Roman" w:cs="Times New Roman"/>
              </w:rPr>
            </w:pPr>
            <w:r>
              <w:rPr>
                <w:rFonts w:ascii="Times New Roman" w:hAnsi="Times New Roman" w:cs="Times New Roman"/>
                <w:color w:val="000000"/>
                <w:sz w:val="18"/>
                <w:szCs w:val="18"/>
              </w:rPr>
              <w:t>#E1DFDD</w:t>
            </w:r>
          </w:p>
        </w:tc>
        <w:tc>
          <w:tcPr>
            <w:tcW w:w="3600" w:type="dxa"/>
            <w:tcMar>
              <w:top w:w="60" w:type="dxa"/>
              <w:left w:w="100" w:type="dxa"/>
              <w:bottom w:w="60" w:type="dxa"/>
              <w:right w:w="100" w:type="dxa"/>
            </w:tcMar>
          </w:tcPr>
          <w:p w14:paraId="3EB335D8" w14:textId="77777777" w:rsidR="00C85A5E" w:rsidRDefault="008E0052">
            <w:pPr>
              <w:rPr>
                <w:rFonts w:ascii="Times New Roman" w:hAnsi="Times New Roman" w:cs="Times New Roman"/>
              </w:rPr>
            </w:pPr>
            <w:r>
              <w:rPr>
                <w:rFonts w:ascii="Times New Roman" w:hAnsi="Times New Roman" w:cs="Times New Roman"/>
                <w:color w:val="000000"/>
                <w:sz w:val="18"/>
                <w:szCs w:val="18"/>
              </w:rPr>
              <w:t>visualStyles.*.border.color</w:t>
            </w:r>
          </w:p>
        </w:tc>
        <w:tc>
          <w:tcPr>
            <w:tcW w:w="4600" w:type="dxa"/>
            <w:tcMar>
              <w:top w:w="60" w:type="dxa"/>
              <w:left w:w="100" w:type="dxa"/>
              <w:bottom w:w="60" w:type="dxa"/>
              <w:right w:w="100" w:type="dxa"/>
            </w:tcMar>
          </w:tcPr>
          <w:p w14:paraId="7C257D80" w14:textId="77777777" w:rsidR="00C85A5E" w:rsidRDefault="008E0052">
            <w:pPr>
              <w:rPr>
                <w:rFonts w:ascii="Times New Roman" w:hAnsi="Times New Roman" w:cs="Times New Roman"/>
              </w:rPr>
            </w:pPr>
            <w:r>
              <w:rPr>
                <w:rFonts w:ascii="Times New Roman" w:hAnsi="Times New Roman" w:cs="Times New Roman"/>
                <w:color w:val="000000"/>
                <w:sz w:val="18"/>
                <w:szCs w:val="18"/>
              </w:rPr>
              <w:t>Visual border (border shown, radius 6)</w:t>
            </w:r>
          </w:p>
        </w:tc>
      </w:tr>
    </w:tbl>
    <w:p w14:paraId="262848EE" w14:textId="77777777" w:rsidR="00C85A5E" w:rsidRDefault="00C85A5E">
      <w:pPr>
        <w:spacing w:after="120"/>
        <w:rPr>
          <w:rFonts w:ascii="Times New Roman" w:hAnsi="Times New Roman" w:cs="Times New Roman"/>
        </w:rPr>
      </w:pPr>
    </w:p>
    <w:p w14:paraId="72829D3D" w14:textId="77777777" w:rsidR="00C85A5E" w:rsidRDefault="008E0052">
      <w:pPr>
        <w:spacing w:before="160" w:after="60"/>
        <w:rPr>
          <w:rFonts w:ascii="Times New Roman" w:hAnsi="Times New Roman" w:cs="Times New Roman"/>
        </w:rPr>
      </w:pPr>
      <w:r>
        <w:rPr>
          <w:rFonts w:ascii="Times New Roman" w:hAnsi="Times New Roman" w:cs="Times New Roman"/>
          <w:b/>
          <w:bCs/>
          <w:color w:val="1F3864"/>
        </w:rPr>
        <w:t>Non-color settings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00"/>
        <w:gridCol w:w="4900"/>
      </w:tblGrid>
      <w:tr w:rsidR="00C85A5E" w14:paraId="31E5A838" w14:textId="77777777">
        <w:trPr>
          <w:tblHeader/>
        </w:trPr>
        <w:tc>
          <w:tcPr>
            <w:tcW w:w="4900" w:type="dxa"/>
            <w:shd w:val="clear" w:color="auto" w:fill="1F3864"/>
            <w:tcMar>
              <w:top w:w="60" w:type="dxa"/>
              <w:left w:w="100" w:type="dxa"/>
              <w:bottom w:w="60" w:type="dxa"/>
              <w:right w:w="100" w:type="dxa"/>
            </w:tcMar>
          </w:tcPr>
          <w:p w14:paraId="17D711A4" w14:textId="77777777" w:rsidR="00C85A5E" w:rsidRDefault="008E0052">
            <w:pPr>
              <w:rPr>
                <w:rFonts w:ascii="Times New Roman" w:hAnsi="Times New Roman" w:cs="Times New Roman"/>
              </w:rPr>
            </w:pPr>
            <w:r>
              <w:rPr>
                <w:rFonts w:ascii="Times New Roman" w:hAnsi="Times New Roman" w:cs="Times New Roman"/>
                <w:b/>
                <w:bCs/>
                <w:color w:val="FFFFFF"/>
                <w:sz w:val="18"/>
                <w:szCs w:val="18"/>
              </w:rPr>
              <w:t>Setting</w:t>
            </w:r>
          </w:p>
        </w:tc>
        <w:tc>
          <w:tcPr>
            <w:tcW w:w="4900" w:type="dxa"/>
            <w:shd w:val="clear" w:color="auto" w:fill="1F3864"/>
            <w:tcMar>
              <w:top w:w="60" w:type="dxa"/>
              <w:left w:w="100" w:type="dxa"/>
              <w:bottom w:w="60" w:type="dxa"/>
              <w:right w:w="100" w:type="dxa"/>
            </w:tcMar>
          </w:tcPr>
          <w:p w14:paraId="30CC8A62" w14:textId="77777777" w:rsidR="00C85A5E" w:rsidRDefault="008E0052">
            <w:pPr>
              <w:rPr>
                <w:rFonts w:ascii="Times New Roman" w:hAnsi="Times New Roman" w:cs="Times New Roman"/>
              </w:rPr>
            </w:pPr>
            <w:r>
              <w:rPr>
                <w:rFonts w:ascii="Times New Roman" w:hAnsi="Times New Roman" w:cs="Times New Roman"/>
                <w:b/>
                <w:bCs/>
                <w:color w:val="FFFFFF"/>
                <w:sz w:val="18"/>
                <w:szCs w:val="18"/>
              </w:rPr>
              <w:t>Value</w:t>
            </w:r>
          </w:p>
        </w:tc>
      </w:tr>
      <w:tr w:rsidR="00C85A5E" w14:paraId="49EB6417" w14:textId="77777777">
        <w:tc>
          <w:tcPr>
            <w:tcW w:w="4900" w:type="dxa"/>
            <w:tcMar>
              <w:top w:w="60" w:type="dxa"/>
              <w:left w:w="100" w:type="dxa"/>
              <w:bottom w:w="60" w:type="dxa"/>
              <w:right w:w="100" w:type="dxa"/>
            </w:tcMar>
          </w:tcPr>
          <w:p w14:paraId="52734548" w14:textId="77777777" w:rsidR="00C85A5E" w:rsidRDefault="008E0052">
            <w:pPr>
              <w:rPr>
                <w:rFonts w:ascii="Times New Roman" w:hAnsi="Times New Roman" w:cs="Times New Roman"/>
              </w:rPr>
            </w:pPr>
            <w:r>
              <w:rPr>
                <w:rFonts w:ascii="Times New Roman" w:hAnsi="Times New Roman" w:cs="Times New Roman"/>
                <w:color w:val="000000"/>
                <w:sz w:val="18"/>
                <w:szCs w:val="18"/>
              </w:rPr>
              <w:t>name</w:t>
            </w:r>
          </w:p>
        </w:tc>
        <w:tc>
          <w:tcPr>
            <w:tcW w:w="4900" w:type="dxa"/>
            <w:tcMar>
              <w:top w:w="60" w:type="dxa"/>
              <w:left w:w="100" w:type="dxa"/>
              <w:bottom w:w="60" w:type="dxa"/>
              <w:right w:w="100" w:type="dxa"/>
            </w:tcMar>
          </w:tcPr>
          <w:p w14:paraId="2B35CC4D" w14:textId="77777777" w:rsidR="00C85A5E" w:rsidRDefault="008E0052">
            <w:pPr>
              <w:rPr>
                <w:rFonts w:ascii="Times New Roman" w:hAnsi="Times New Roman" w:cs="Times New Roman"/>
              </w:rPr>
            </w:pPr>
            <w:r>
              <w:rPr>
                <w:rFonts w:ascii="Times New Roman" w:hAnsi="Times New Roman" w:cs="Times New Roman"/>
                <w:color w:val="000000"/>
                <w:sz w:val="18"/>
                <w:szCs w:val="18"/>
              </w:rPr>
              <w:t>Superstore Sales Theme</w:t>
            </w:r>
          </w:p>
        </w:tc>
      </w:tr>
      <w:tr w:rsidR="00C85A5E" w14:paraId="17C54FA4" w14:textId="77777777">
        <w:tc>
          <w:tcPr>
            <w:tcW w:w="4900" w:type="dxa"/>
            <w:tcMar>
              <w:top w:w="60" w:type="dxa"/>
              <w:left w:w="100" w:type="dxa"/>
              <w:bottom w:w="60" w:type="dxa"/>
              <w:right w:w="100" w:type="dxa"/>
            </w:tcMar>
          </w:tcPr>
          <w:p w14:paraId="666B9015" w14:textId="77777777" w:rsidR="00C85A5E" w:rsidRDefault="008E0052">
            <w:pPr>
              <w:rPr>
                <w:rFonts w:ascii="Times New Roman" w:hAnsi="Times New Roman" w:cs="Times New Roman"/>
              </w:rPr>
            </w:pPr>
            <w:r>
              <w:rPr>
                <w:rFonts w:ascii="Times New Roman" w:hAnsi="Times New Roman" w:cs="Times New Roman"/>
                <w:color w:val="000000"/>
                <w:sz w:val="18"/>
                <w:szCs w:val="18"/>
              </w:rPr>
              <w:t>visualStyles.*.border.radius</w:t>
            </w:r>
          </w:p>
        </w:tc>
        <w:tc>
          <w:tcPr>
            <w:tcW w:w="4900" w:type="dxa"/>
            <w:tcMar>
              <w:top w:w="60" w:type="dxa"/>
              <w:left w:w="100" w:type="dxa"/>
              <w:bottom w:w="60" w:type="dxa"/>
              <w:right w:w="100" w:type="dxa"/>
            </w:tcMar>
          </w:tcPr>
          <w:p w14:paraId="47836BA4" w14:textId="77777777" w:rsidR="00C85A5E" w:rsidRDefault="008E0052">
            <w:pPr>
              <w:rPr>
                <w:rFonts w:ascii="Times New Roman" w:hAnsi="Times New Roman" w:cs="Times New Roman"/>
              </w:rPr>
            </w:pPr>
            <w:r>
              <w:rPr>
                <w:rFonts w:ascii="Times New Roman" w:hAnsi="Times New Roman" w:cs="Times New Roman"/>
                <w:color w:val="000000"/>
                <w:sz w:val="18"/>
                <w:szCs w:val="18"/>
              </w:rPr>
              <w:t>6</w:t>
            </w:r>
          </w:p>
        </w:tc>
      </w:tr>
      <w:tr w:rsidR="00C85A5E" w14:paraId="7EBDCA68" w14:textId="77777777">
        <w:tc>
          <w:tcPr>
            <w:tcW w:w="4900" w:type="dxa"/>
            <w:tcMar>
              <w:top w:w="60" w:type="dxa"/>
              <w:left w:w="100" w:type="dxa"/>
              <w:bottom w:w="60" w:type="dxa"/>
              <w:right w:w="100" w:type="dxa"/>
            </w:tcMar>
          </w:tcPr>
          <w:p w14:paraId="078D10FC" w14:textId="77777777" w:rsidR="00C85A5E" w:rsidRDefault="008E0052">
            <w:pPr>
              <w:rPr>
                <w:rFonts w:ascii="Times New Roman" w:hAnsi="Times New Roman" w:cs="Times New Roman"/>
              </w:rPr>
            </w:pPr>
            <w:r>
              <w:rPr>
                <w:rFonts w:ascii="Times New Roman" w:hAnsi="Times New Roman" w:cs="Times New Roman"/>
                <w:color w:val="000000"/>
                <w:sz w:val="18"/>
                <w:szCs w:val="18"/>
              </w:rPr>
              <w:t>visualStyles.*.border.show</w:t>
            </w:r>
          </w:p>
        </w:tc>
        <w:tc>
          <w:tcPr>
            <w:tcW w:w="4900" w:type="dxa"/>
            <w:tcMar>
              <w:top w:w="60" w:type="dxa"/>
              <w:left w:w="100" w:type="dxa"/>
              <w:bottom w:w="60" w:type="dxa"/>
              <w:right w:w="100" w:type="dxa"/>
            </w:tcMar>
          </w:tcPr>
          <w:p w14:paraId="49D1552F" w14:textId="77777777" w:rsidR="00C85A5E" w:rsidRDefault="008E0052">
            <w:pPr>
              <w:rPr>
                <w:rFonts w:ascii="Times New Roman" w:hAnsi="Times New Roman" w:cs="Times New Roman"/>
              </w:rPr>
            </w:pPr>
            <w:r>
              <w:rPr>
                <w:rFonts w:ascii="Times New Roman" w:hAnsi="Times New Roman" w:cs="Times New Roman"/>
                <w:color w:val="000000"/>
                <w:sz w:val="18"/>
                <w:szCs w:val="18"/>
              </w:rPr>
              <w:t>true</w:t>
            </w:r>
          </w:p>
        </w:tc>
      </w:tr>
      <w:tr w:rsidR="00C85A5E" w14:paraId="70477513" w14:textId="77777777">
        <w:tc>
          <w:tcPr>
            <w:tcW w:w="4900" w:type="dxa"/>
            <w:tcMar>
              <w:top w:w="60" w:type="dxa"/>
              <w:left w:w="100" w:type="dxa"/>
              <w:bottom w:w="60" w:type="dxa"/>
              <w:right w:w="100" w:type="dxa"/>
            </w:tcMar>
          </w:tcPr>
          <w:p w14:paraId="520AEBEB" w14:textId="77777777" w:rsidR="00C85A5E" w:rsidRDefault="008E0052">
            <w:pPr>
              <w:rPr>
                <w:rFonts w:ascii="Times New Roman" w:hAnsi="Times New Roman" w:cs="Times New Roman"/>
              </w:rPr>
            </w:pPr>
            <w:r>
              <w:rPr>
                <w:rFonts w:ascii="Times New Roman" w:hAnsi="Times New Roman" w:cs="Times New Roman"/>
                <w:color w:val="000000"/>
                <w:sz w:val="18"/>
                <w:szCs w:val="18"/>
              </w:rPr>
              <w:t>visualStyles.*.title.fontSize</w:t>
            </w:r>
          </w:p>
        </w:tc>
        <w:tc>
          <w:tcPr>
            <w:tcW w:w="4900" w:type="dxa"/>
            <w:tcMar>
              <w:top w:w="60" w:type="dxa"/>
              <w:left w:w="100" w:type="dxa"/>
              <w:bottom w:w="60" w:type="dxa"/>
              <w:right w:w="100" w:type="dxa"/>
            </w:tcMar>
          </w:tcPr>
          <w:p w14:paraId="08098532" w14:textId="77777777" w:rsidR="00C85A5E" w:rsidRDefault="008E0052">
            <w:pPr>
              <w:rPr>
                <w:rFonts w:ascii="Times New Roman" w:hAnsi="Times New Roman" w:cs="Times New Roman"/>
              </w:rPr>
            </w:pPr>
            <w:r>
              <w:rPr>
                <w:rFonts w:ascii="Times New Roman" w:hAnsi="Times New Roman" w:cs="Times New Roman"/>
                <w:color w:val="000000"/>
                <w:sz w:val="18"/>
                <w:szCs w:val="18"/>
              </w:rPr>
              <w:t>12</w:t>
            </w:r>
          </w:p>
        </w:tc>
      </w:tr>
      <w:tr w:rsidR="00C85A5E" w14:paraId="6DDD13F9" w14:textId="77777777">
        <w:tc>
          <w:tcPr>
            <w:tcW w:w="4900" w:type="dxa"/>
            <w:tcMar>
              <w:top w:w="60" w:type="dxa"/>
              <w:left w:w="100" w:type="dxa"/>
              <w:bottom w:w="60" w:type="dxa"/>
              <w:right w:w="100" w:type="dxa"/>
            </w:tcMar>
          </w:tcPr>
          <w:p w14:paraId="006356AA" w14:textId="77777777" w:rsidR="00C85A5E" w:rsidRDefault="008E0052">
            <w:pPr>
              <w:rPr>
                <w:rFonts w:ascii="Times New Roman" w:hAnsi="Times New Roman" w:cs="Times New Roman"/>
              </w:rPr>
            </w:pPr>
            <w:r>
              <w:rPr>
                <w:rFonts w:ascii="Times New Roman" w:hAnsi="Times New Roman" w:cs="Times New Roman"/>
                <w:color w:val="000000"/>
                <w:sz w:val="18"/>
                <w:szCs w:val="18"/>
              </w:rPr>
              <w:t>visualStyles.*.title.bold</w:t>
            </w:r>
          </w:p>
        </w:tc>
        <w:tc>
          <w:tcPr>
            <w:tcW w:w="4900" w:type="dxa"/>
            <w:tcMar>
              <w:top w:w="60" w:type="dxa"/>
              <w:left w:w="100" w:type="dxa"/>
              <w:bottom w:w="60" w:type="dxa"/>
              <w:right w:w="100" w:type="dxa"/>
            </w:tcMar>
          </w:tcPr>
          <w:p w14:paraId="7E005580" w14:textId="77777777" w:rsidR="00C85A5E" w:rsidRDefault="008E0052">
            <w:pPr>
              <w:rPr>
                <w:rFonts w:ascii="Times New Roman" w:hAnsi="Times New Roman" w:cs="Times New Roman"/>
              </w:rPr>
            </w:pPr>
            <w:r>
              <w:rPr>
                <w:rFonts w:ascii="Times New Roman" w:hAnsi="Times New Roman" w:cs="Times New Roman"/>
                <w:color w:val="000000"/>
                <w:sz w:val="18"/>
                <w:szCs w:val="18"/>
              </w:rPr>
              <w:t>true</w:t>
            </w:r>
          </w:p>
        </w:tc>
      </w:tr>
      <w:tr w:rsidR="00C85A5E" w14:paraId="01EF508E" w14:textId="77777777">
        <w:tc>
          <w:tcPr>
            <w:tcW w:w="4900" w:type="dxa"/>
            <w:tcMar>
              <w:top w:w="60" w:type="dxa"/>
              <w:left w:w="100" w:type="dxa"/>
              <w:bottom w:w="60" w:type="dxa"/>
              <w:right w:w="100" w:type="dxa"/>
            </w:tcMar>
          </w:tcPr>
          <w:p w14:paraId="55542513" w14:textId="77777777" w:rsidR="00C85A5E" w:rsidRDefault="008E0052">
            <w:pPr>
              <w:rPr>
                <w:rFonts w:ascii="Times New Roman" w:hAnsi="Times New Roman" w:cs="Times New Roman"/>
              </w:rPr>
            </w:pPr>
            <w:r>
              <w:rPr>
                <w:rFonts w:ascii="Times New Roman" w:hAnsi="Times New Roman" w:cs="Times New Roman"/>
                <w:color w:val="000000"/>
                <w:sz w:val="18"/>
                <w:szCs w:val="18"/>
              </w:rPr>
              <w:t>visualStyles.*.background.transparency</w:t>
            </w:r>
          </w:p>
        </w:tc>
        <w:tc>
          <w:tcPr>
            <w:tcW w:w="4900" w:type="dxa"/>
            <w:tcMar>
              <w:top w:w="60" w:type="dxa"/>
              <w:left w:w="100" w:type="dxa"/>
              <w:bottom w:w="60" w:type="dxa"/>
              <w:right w:w="100" w:type="dxa"/>
            </w:tcMar>
          </w:tcPr>
          <w:p w14:paraId="181F4038" w14:textId="77777777" w:rsidR="00C85A5E" w:rsidRDefault="008E0052">
            <w:pPr>
              <w:rPr>
                <w:rFonts w:ascii="Times New Roman" w:hAnsi="Times New Roman" w:cs="Times New Roman"/>
              </w:rPr>
            </w:pPr>
            <w:r>
              <w:rPr>
                <w:rFonts w:ascii="Times New Roman" w:hAnsi="Times New Roman" w:cs="Times New Roman"/>
                <w:color w:val="000000"/>
                <w:sz w:val="18"/>
                <w:szCs w:val="18"/>
              </w:rPr>
              <w:t>0</w:t>
            </w:r>
          </w:p>
        </w:tc>
      </w:tr>
    </w:tbl>
    <w:p w14:paraId="54F21181" w14:textId="77777777" w:rsidR="00C85A5E" w:rsidRDefault="00C85A5E">
      <w:pPr>
        <w:spacing w:after="120"/>
        <w:rPr>
          <w:rFonts w:ascii="Times New Roman" w:hAnsi="Times New Roman" w:cs="Times New Roman"/>
        </w:rPr>
      </w:pPr>
    </w:p>
    <w:p w14:paraId="65966B5D" w14:textId="77777777" w:rsidR="00C85A5E" w:rsidRDefault="008E0052">
      <w:pPr>
        <w:spacing w:before="160" w:after="60"/>
        <w:rPr>
          <w:rFonts w:ascii="Times New Roman" w:hAnsi="Times New Roman" w:cs="Times New Roman"/>
        </w:rPr>
      </w:pPr>
      <w:r>
        <w:rPr>
          <w:rFonts w:ascii="Times New Roman" w:hAnsi="Times New Roman" w:cs="Times New Roman"/>
          <w:b/>
          <w:bCs/>
          <w:color w:val="1F3864"/>
        </w:rPr>
        <w:t>Complete theme JSON (paste-ready)</w:t>
      </w:r>
    </w:p>
    <w:p w14:paraId="56A1B609" w14:textId="77777777" w:rsidR="00C85A5E"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w:t>
      </w:r>
    </w:p>
    <w:p w14:paraId="14D15CA7" w14:textId="77777777" w:rsidR="00C85A5E"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"name": "Superstore Sales Theme",</w:t>
      </w:r>
    </w:p>
    <w:p w14:paraId="3EDC1CEE" w14:textId="77777777" w:rsidR="00C85A5E"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"dataColors": ["#1F3864", "#2E74B5", "#1B9E8F", "#C8860A",</w:t>
      </w:r>
    </w:p>
    <w:p w14:paraId="1D4E9B06" w14:textId="77777777" w:rsidR="00C85A5E"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"#C0392B", "#1E7B34", "#B3B0AD", "#7A9CC6"],</w:t>
      </w:r>
    </w:p>
    <w:p w14:paraId="6B9DF05F" w14:textId="77777777" w:rsidR="00C85A5E"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"background": "#FFFFFF",</w:t>
      </w:r>
    </w:p>
    <w:p w14:paraId="251B5962" w14:textId="77777777" w:rsidR="00C85A5E"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"foreground": "#252423",</w:t>
      </w:r>
    </w:p>
    <w:p w14:paraId="2540DB98" w14:textId="77777777" w:rsidR="00C85A5E"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"tableAccent": "#1F3864",</w:t>
      </w:r>
    </w:p>
    <w:p w14:paraId="44352BA3" w14:textId="77777777" w:rsidR="00C85A5E"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"visualStyles": {</w:t>
      </w:r>
    </w:p>
    <w:p w14:paraId="46D7E8C0" w14:textId="77777777" w:rsidR="00C85A5E"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 {</w:t>
      </w:r>
    </w:p>
    <w:p w14:paraId="6408F41A" w14:textId="77777777" w:rsidR="00C85A5E"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 {</w:t>
      </w:r>
    </w:p>
    <w:p w14:paraId="468967EE" w14:textId="77777777" w:rsidR="00C85A5E"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"background": [{ "color": { "solid": { "color": "#FFFFFF" } }, "transparency": 0 }],</w:t>
      </w:r>
    </w:p>
    <w:p w14:paraId="2064F12D" w14:textId="77777777" w:rsidR="00C85A5E"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"border": [{ "show": true, "color": { "solid": { "color": "#E1DFDD" } }, "radius": 6 }],</w:t>
      </w:r>
    </w:p>
    <w:p w14:paraId="5B850B69" w14:textId="77777777" w:rsidR="00C85A5E"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"title": [{ "fontSize": 12, "fontColor": { "solid": { "color": "#252423" } }, "bold": true }]</w:t>
      </w:r>
    </w:p>
    <w:p w14:paraId="1A13A09A" w14:textId="77777777" w:rsidR="00C85A5E"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7E04E52B" w14:textId="77777777" w:rsidR="00C85A5E"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1CD8AFCA" w14:textId="77777777" w:rsidR="00C85A5E" w:rsidRDefault="008E0052">
      <w:pPr>
        <w:shd w:val="clear" w:color="auto" w:fill="F5F0E8"/>
        <w:ind w:left="240" w:right="240"/>
        <w:rPr>
          <w:rFonts w:ascii="Times New Roman" w:hAnsi="Times New Roman" w:cs="Times New Roman"/>
        </w:rPr>
      </w:pPr>
      <w:r>
        <w:rPr>
          <w:rFonts w:ascii="Times New Roman" w:eastAsia="Consolas" w:hAnsi="Times New Roman" w:cs="Times New Roman"/>
          <w:sz w:val="18"/>
          <w:szCs w:val="18"/>
        </w:rPr>
        <w:t xml:space="preserve">  }</w:t>
      </w:r>
    </w:p>
    <w:p w14:paraId="3FDC93F3" w14:textId="77777777" w:rsidR="00C85A5E" w:rsidRDefault="008E0052">
      <w:pPr>
        <w:shd w:val="clear" w:color="auto" w:fill="F5F0E8"/>
        <w:spacing w:after="160"/>
        <w:ind w:left="240" w:right="240"/>
        <w:rPr>
          <w:rFonts w:ascii="Times New Roman" w:hAnsi="Times New Roman" w:cs="Times New Roman"/>
        </w:rPr>
      </w:pPr>
      <w:r>
        <w:rPr>
          <w:rFonts w:ascii="Times New Roman" w:eastAsia="Consolas" w:hAnsi="Times New Roman" w:cs="Times New Roman"/>
          <w:sz w:val="18"/>
          <w:szCs w:val="18"/>
        </w:rPr>
        <w:t>}</w:t>
      </w:r>
    </w:p>
    <w:sectPr w:rsidR="00C85A5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97DBE"/>
    <w:multiLevelType w:val="hybridMultilevel"/>
    <w:tmpl w:val="46CC93E2"/>
    <w:lvl w:ilvl="0" w:tplc="E5EC13B8">
      <w:start w:val="1"/>
      <w:numFmt w:val="decimal"/>
      <w:lvlText w:val="%1."/>
      <w:lvlJc w:val="left"/>
      <w:pPr>
        <w:ind w:left="400" w:hanging="260"/>
      </w:pPr>
    </w:lvl>
    <w:lvl w:ilvl="1" w:tplc="F27AB480">
      <w:numFmt w:val="decimal"/>
      <w:lvlText w:val=""/>
      <w:lvlJc w:val="left"/>
    </w:lvl>
    <w:lvl w:ilvl="2" w:tplc="1B18BBB6">
      <w:numFmt w:val="decimal"/>
      <w:lvlText w:val=""/>
      <w:lvlJc w:val="left"/>
    </w:lvl>
    <w:lvl w:ilvl="3" w:tplc="EA3EE062">
      <w:numFmt w:val="decimal"/>
      <w:lvlText w:val=""/>
      <w:lvlJc w:val="left"/>
    </w:lvl>
    <w:lvl w:ilvl="4" w:tplc="CF769BD8">
      <w:numFmt w:val="decimal"/>
      <w:lvlText w:val=""/>
      <w:lvlJc w:val="left"/>
    </w:lvl>
    <w:lvl w:ilvl="5" w:tplc="3D6A57EA">
      <w:numFmt w:val="decimal"/>
      <w:lvlText w:val=""/>
      <w:lvlJc w:val="left"/>
    </w:lvl>
    <w:lvl w:ilvl="6" w:tplc="4510F380">
      <w:numFmt w:val="decimal"/>
      <w:lvlText w:val=""/>
      <w:lvlJc w:val="left"/>
    </w:lvl>
    <w:lvl w:ilvl="7" w:tplc="1A522BC4">
      <w:numFmt w:val="decimal"/>
      <w:lvlText w:val=""/>
      <w:lvlJc w:val="left"/>
    </w:lvl>
    <w:lvl w:ilvl="8" w:tplc="8B0E19FC">
      <w:numFmt w:val="decimal"/>
      <w:lvlText w:val=""/>
      <w:lvlJc w:val="left"/>
    </w:lvl>
  </w:abstractNum>
  <w:abstractNum w:abstractNumId="1" w15:restartNumberingAfterBreak="0">
    <w:nsid w:val="07FD380E"/>
    <w:multiLevelType w:val="hybridMultilevel"/>
    <w:tmpl w:val="789A1820"/>
    <w:lvl w:ilvl="0" w:tplc="FCC6D8A8">
      <w:start w:val="1"/>
      <w:numFmt w:val="decimal"/>
      <w:lvlText w:val="%1."/>
      <w:lvlJc w:val="left"/>
      <w:pPr>
        <w:ind w:left="400" w:hanging="260"/>
      </w:pPr>
    </w:lvl>
    <w:lvl w:ilvl="1" w:tplc="4C166FA0">
      <w:numFmt w:val="decimal"/>
      <w:lvlText w:val=""/>
      <w:lvlJc w:val="left"/>
    </w:lvl>
    <w:lvl w:ilvl="2" w:tplc="C390222C">
      <w:numFmt w:val="decimal"/>
      <w:lvlText w:val=""/>
      <w:lvlJc w:val="left"/>
    </w:lvl>
    <w:lvl w:ilvl="3" w:tplc="6326245C">
      <w:numFmt w:val="decimal"/>
      <w:lvlText w:val=""/>
      <w:lvlJc w:val="left"/>
    </w:lvl>
    <w:lvl w:ilvl="4" w:tplc="58A2983A">
      <w:numFmt w:val="decimal"/>
      <w:lvlText w:val=""/>
      <w:lvlJc w:val="left"/>
    </w:lvl>
    <w:lvl w:ilvl="5" w:tplc="5BC287FC">
      <w:numFmt w:val="decimal"/>
      <w:lvlText w:val=""/>
      <w:lvlJc w:val="left"/>
    </w:lvl>
    <w:lvl w:ilvl="6" w:tplc="68C6FDEA">
      <w:numFmt w:val="decimal"/>
      <w:lvlText w:val=""/>
      <w:lvlJc w:val="left"/>
    </w:lvl>
    <w:lvl w:ilvl="7" w:tplc="7C6EEEB6">
      <w:numFmt w:val="decimal"/>
      <w:lvlText w:val=""/>
      <w:lvlJc w:val="left"/>
    </w:lvl>
    <w:lvl w:ilvl="8" w:tplc="706E887A">
      <w:numFmt w:val="decimal"/>
      <w:lvlText w:val=""/>
      <w:lvlJc w:val="left"/>
    </w:lvl>
  </w:abstractNum>
  <w:abstractNum w:abstractNumId="2" w15:restartNumberingAfterBreak="0">
    <w:nsid w:val="18EE122C"/>
    <w:multiLevelType w:val="hybridMultilevel"/>
    <w:tmpl w:val="C38C7E88"/>
    <w:lvl w:ilvl="0" w:tplc="CD7833E2">
      <w:start w:val="1"/>
      <w:numFmt w:val="bullet"/>
      <w:lvlText w:val="●"/>
      <w:lvlJc w:val="left"/>
      <w:pPr>
        <w:ind w:left="720" w:hanging="360"/>
      </w:pPr>
    </w:lvl>
    <w:lvl w:ilvl="1" w:tplc="C4766BF8">
      <w:start w:val="1"/>
      <w:numFmt w:val="bullet"/>
      <w:lvlText w:val="○"/>
      <w:lvlJc w:val="left"/>
      <w:pPr>
        <w:ind w:left="1440" w:hanging="360"/>
      </w:pPr>
    </w:lvl>
    <w:lvl w:ilvl="2" w:tplc="79D6854A">
      <w:start w:val="1"/>
      <w:numFmt w:val="bullet"/>
      <w:lvlText w:val="■"/>
      <w:lvlJc w:val="left"/>
      <w:pPr>
        <w:ind w:left="2160" w:hanging="360"/>
      </w:pPr>
    </w:lvl>
    <w:lvl w:ilvl="3" w:tplc="0A548CFE">
      <w:start w:val="1"/>
      <w:numFmt w:val="bullet"/>
      <w:lvlText w:val="●"/>
      <w:lvlJc w:val="left"/>
      <w:pPr>
        <w:ind w:left="2880" w:hanging="360"/>
      </w:pPr>
    </w:lvl>
    <w:lvl w:ilvl="4" w:tplc="8822F234">
      <w:start w:val="1"/>
      <w:numFmt w:val="bullet"/>
      <w:lvlText w:val="○"/>
      <w:lvlJc w:val="left"/>
      <w:pPr>
        <w:ind w:left="3600" w:hanging="360"/>
      </w:pPr>
    </w:lvl>
    <w:lvl w:ilvl="5" w:tplc="58AC2342">
      <w:start w:val="1"/>
      <w:numFmt w:val="bullet"/>
      <w:lvlText w:val="■"/>
      <w:lvlJc w:val="left"/>
      <w:pPr>
        <w:ind w:left="4320" w:hanging="360"/>
      </w:pPr>
    </w:lvl>
    <w:lvl w:ilvl="6" w:tplc="E93C49EE">
      <w:start w:val="1"/>
      <w:numFmt w:val="bullet"/>
      <w:lvlText w:val="●"/>
      <w:lvlJc w:val="left"/>
      <w:pPr>
        <w:ind w:left="5040" w:hanging="360"/>
      </w:pPr>
    </w:lvl>
    <w:lvl w:ilvl="7" w:tplc="8598BCF6">
      <w:start w:val="1"/>
      <w:numFmt w:val="bullet"/>
      <w:lvlText w:val="●"/>
      <w:lvlJc w:val="left"/>
      <w:pPr>
        <w:ind w:left="5760" w:hanging="360"/>
      </w:pPr>
    </w:lvl>
    <w:lvl w:ilvl="8" w:tplc="C2AA86BC">
      <w:start w:val="1"/>
      <w:numFmt w:val="bullet"/>
      <w:lvlText w:val="●"/>
      <w:lvlJc w:val="left"/>
      <w:pPr>
        <w:ind w:left="6480" w:hanging="360"/>
      </w:pPr>
    </w:lvl>
  </w:abstractNum>
  <w:abstractNum w:abstractNumId="3" w15:restartNumberingAfterBreak="0">
    <w:nsid w:val="1D532BC4"/>
    <w:multiLevelType w:val="hybridMultilevel"/>
    <w:tmpl w:val="5CE8B940"/>
    <w:lvl w:ilvl="0" w:tplc="771E27E8">
      <w:start w:val="1"/>
      <w:numFmt w:val="decimal"/>
      <w:lvlText w:val="%1."/>
      <w:lvlJc w:val="left"/>
      <w:pPr>
        <w:ind w:left="400" w:hanging="260"/>
      </w:pPr>
    </w:lvl>
    <w:lvl w:ilvl="1" w:tplc="7C02BA4C">
      <w:numFmt w:val="decimal"/>
      <w:lvlText w:val=""/>
      <w:lvlJc w:val="left"/>
    </w:lvl>
    <w:lvl w:ilvl="2" w:tplc="7C2C3934">
      <w:numFmt w:val="decimal"/>
      <w:lvlText w:val=""/>
      <w:lvlJc w:val="left"/>
    </w:lvl>
    <w:lvl w:ilvl="3" w:tplc="D84ECF6E">
      <w:numFmt w:val="decimal"/>
      <w:lvlText w:val=""/>
      <w:lvlJc w:val="left"/>
    </w:lvl>
    <w:lvl w:ilvl="4" w:tplc="44EC823A">
      <w:numFmt w:val="decimal"/>
      <w:lvlText w:val=""/>
      <w:lvlJc w:val="left"/>
    </w:lvl>
    <w:lvl w:ilvl="5" w:tplc="615C98F4">
      <w:numFmt w:val="decimal"/>
      <w:lvlText w:val=""/>
      <w:lvlJc w:val="left"/>
    </w:lvl>
    <w:lvl w:ilvl="6" w:tplc="4BECF944">
      <w:numFmt w:val="decimal"/>
      <w:lvlText w:val=""/>
      <w:lvlJc w:val="left"/>
    </w:lvl>
    <w:lvl w:ilvl="7" w:tplc="59A816F0">
      <w:numFmt w:val="decimal"/>
      <w:lvlText w:val=""/>
      <w:lvlJc w:val="left"/>
    </w:lvl>
    <w:lvl w:ilvl="8" w:tplc="387A0572">
      <w:numFmt w:val="decimal"/>
      <w:lvlText w:val=""/>
      <w:lvlJc w:val="left"/>
    </w:lvl>
  </w:abstractNum>
  <w:abstractNum w:abstractNumId="4" w15:restartNumberingAfterBreak="0">
    <w:nsid w:val="1D7F4D66"/>
    <w:multiLevelType w:val="hybridMultilevel"/>
    <w:tmpl w:val="27F2B6D2"/>
    <w:lvl w:ilvl="0" w:tplc="19A65804">
      <w:start w:val="1"/>
      <w:numFmt w:val="decimal"/>
      <w:lvlText w:val="%1."/>
      <w:lvlJc w:val="left"/>
      <w:pPr>
        <w:ind w:left="400" w:hanging="260"/>
      </w:pPr>
    </w:lvl>
    <w:lvl w:ilvl="1" w:tplc="1D3836D2">
      <w:numFmt w:val="decimal"/>
      <w:lvlText w:val=""/>
      <w:lvlJc w:val="left"/>
    </w:lvl>
    <w:lvl w:ilvl="2" w:tplc="6098FF10">
      <w:numFmt w:val="decimal"/>
      <w:lvlText w:val=""/>
      <w:lvlJc w:val="left"/>
    </w:lvl>
    <w:lvl w:ilvl="3" w:tplc="C95EBE86">
      <w:numFmt w:val="decimal"/>
      <w:lvlText w:val=""/>
      <w:lvlJc w:val="left"/>
    </w:lvl>
    <w:lvl w:ilvl="4" w:tplc="AC2A4EBA">
      <w:numFmt w:val="decimal"/>
      <w:lvlText w:val=""/>
      <w:lvlJc w:val="left"/>
    </w:lvl>
    <w:lvl w:ilvl="5" w:tplc="8D70A046">
      <w:numFmt w:val="decimal"/>
      <w:lvlText w:val=""/>
      <w:lvlJc w:val="left"/>
    </w:lvl>
    <w:lvl w:ilvl="6" w:tplc="177AE2DA">
      <w:numFmt w:val="decimal"/>
      <w:lvlText w:val=""/>
      <w:lvlJc w:val="left"/>
    </w:lvl>
    <w:lvl w:ilvl="7" w:tplc="71C635B4">
      <w:numFmt w:val="decimal"/>
      <w:lvlText w:val=""/>
      <w:lvlJc w:val="left"/>
    </w:lvl>
    <w:lvl w:ilvl="8" w:tplc="CAF0ED3A">
      <w:numFmt w:val="decimal"/>
      <w:lvlText w:val=""/>
      <w:lvlJc w:val="left"/>
    </w:lvl>
  </w:abstractNum>
  <w:abstractNum w:abstractNumId="5" w15:restartNumberingAfterBreak="0">
    <w:nsid w:val="1E0F6DC3"/>
    <w:multiLevelType w:val="hybridMultilevel"/>
    <w:tmpl w:val="6824972A"/>
    <w:lvl w:ilvl="0" w:tplc="9E1AE9F4">
      <w:start w:val="1"/>
      <w:numFmt w:val="decimal"/>
      <w:lvlText w:val="%1."/>
      <w:lvlJc w:val="left"/>
      <w:pPr>
        <w:ind w:left="400" w:hanging="260"/>
      </w:pPr>
    </w:lvl>
    <w:lvl w:ilvl="1" w:tplc="E9700A1E">
      <w:numFmt w:val="decimal"/>
      <w:lvlText w:val=""/>
      <w:lvlJc w:val="left"/>
    </w:lvl>
    <w:lvl w:ilvl="2" w:tplc="624C6EF6">
      <w:numFmt w:val="decimal"/>
      <w:lvlText w:val=""/>
      <w:lvlJc w:val="left"/>
    </w:lvl>
    <w:lvl w:ilvl="3" w:tplc="2F1EE9F0">
      <w:numFmt w:val="decimal"/>
      <w:lvlText w:val=""/>
      <w:lvlJc w:val="left"/>
    </w:lvl>
    <w:lvl w:ilvl="4" w:tplc="21260A84">
      <w:numFmt w:val="decimal"/>
      <w:lvlText w:val=""/>
      <w:lvlJc w:val="left"/>
    </w:lvl>
    <w:lvl w:ilvl="5" w:tplc="A572B36C">
      <w:numFmt w:val="decimal"/>
      <w:lvlText w:val=""/>
      <w:lvlJc w:val="left"/>
    </w:lvl>
    <w:lvl w:ilvl="6" w:tplc="E9146CBC">
      <w:numFmt w:val="decimal"/>
      <w:lvlText w:val=""/>
      <w:lvlJc w:val="left"/>
    </w:lvl>
    <w:lvl w:ilvl="7" w:tplc="D63EA502">
      <w:numFmt w:val="decimal"/>
      <w:lvlText w:val=""/>
      <w:lvlJc w:val="left"/>
    </w:lvl>
    <w:lvl w:ilvl="8" w:tplc="B87E64E0">
      <w:numFmt w:val="decimal"/>
      <w:lvlText w:val=""/>
      <w:lvlJc w:val="left"/>
    </w:lvl>
  </w:abstractNum>
  <w:abstractNum w:abstractNumId="6" w15:restartNumberingAfterBreak="0">
    <w:nsid w:val="257E0B93"/>
    <w:multiLevelType w:val="hybridMultilevel"/>
    <w:tmpl w:val="67606C78"/>
    <w:lvl w:ilvl="0" w:tplc="A2B68E70">
      <w:start w:val="1"/>
      <w:numFmt w:val="decimal"/>
      <w:lvlText w:val="%1."/>
      <w:lvlJc w:val="left"/>
      <w:pPr>
        <w:ind w:left="400" w:hanging="260"/>
      </w:pPr>
    </w:lvl>
    <w:lvl w:ilvl="1" w:tplc="D772BAFA">
      <w:numFmt w:val="decimal"/>
      <w:lvlText w:val=""/>
      <w:lvlJc w:val="left"/>
    </w:lvl>
    <w:lvl w:ilvl="2" w:tplc="A9FE1C14">
      <w:numFmt w:val="decimal"/>
      <w:lvlText w:val=""/>
      <w:lvlJc w:val="left"/>
    </w:lvl>
    <w:lvl w:ilvl="3" w:tplc="9FA2968A">
      <w:numFmt w:val="decimal"/>
      <w:lvlText w:val=""/>
      <w:lvlJc w:val="left"/>
    </w:lvl>
    <w:lvl w:ilvl="4" w:tplc="9A6A58B2">
      <w:numFmt w:val="decimal"/>
      <w:lvlText w:val=""/>
      <w:lvlJc w:val="left"/>
    </w:lvl>
    <w:lvl w:ilvl="5" w:tplc="38A8F8B0">
      <w:numFmt w:val="decimal"/>
      <w:lvlText w:val=""/>
      <w:lvlJc w:val="left"/>
    </w:lvl>
    <w:lvl w:ilvl="6" w:tplc="44E4398A">
      <w:numFmt w:val="decimal"/>
      <w:lvlText w:val=""/>
      <w:lvlJc w:val="left"/>
    </w:lvl>
    <w:lvl w:ilvl="7" w:tplc="E978604E">
      <w:numFmt w:val="decimal"/>
      <w:lvlText w:val=""/>
      <w:lvlJc w:val="left"/>
    </w:lvl>
    <w:lvl w:ilvl="8" w:tplc="20386D3A">
      <w:numFmt w:val="decimal"/>
      <w:lvlText w:val=""/>
      <w:lvlJc w:val="left"/>
    </w:lvl>
  </w:abstractNum>
  <w:abstractNum w:abstractNumId="7" w15:restartNumberingAfterBreak="0">
    <w:nsid w:val="2EC56D67"/>
    <w:multiLevelType w:val="hybridMultilevel"/>
    <w:tmpl w:val="CF3CE8A0"/>
    <w:lvl w:ilvl="0" w:tplc="C37283D4">
      <w:start w:val="1"/>
      <w:numFmt w:val="decimal"/>
      <w:lvlText w:val="%1."/>
      <w:lvlJc w:val="left"/>
      <w:pPr>
        <w:ind w:left="400" w:hanging="260"/>
      </w:pPr>
    </w:lvl>
    <w:lvl w:ilvl="1" w:tplc="C53C354E">
      <w:numFmt w:val="decimal"/>
      <w:lvlText w:val=""/>
      <w:lvlJc w:val="left"/>
    </w:lvl>
    <w:lvl w:ilvl="2" w:tplc="4F782544">
      <w:numFmt w:val="decimal"/>
      <w:lvlText w:val=""/>
      <w:lvlJc w:val="left"/>
    </w:lvl>
    <w:lvl w:ilvl="3" w:tplc="00DEBB04">
      <w:numFmt w:val="decimal"/>
      <w:lvlText w:val=""/>
      <w:lvlJc w:val="left"/>
    </w:lvl>
    <w:lvl w:ilvl="4" w:tplc="2E9EB0DA">
      <w:numFmt w:val="decimal"/>
      <w:lvlText w:val=""/>
      <w:lvlJc w:val="left"/>
    </w:lvl>
    <w:lvl w:ilvl="5" w:tplc="375C55F4">
      <w:numFmt w:val="decimal"/>
      <w:lvlText w:val=""/>
      <w:lvlJc w:val="left"/>
    </w:lvl>
    <w:lvl w:ilvl="6" w:tplc="003694A4">
      <w:numFmt w:val="decimal"/>
      <w:lvlText w:val=""/>
      <w:lvlJc w:val="left"/>
    </w:lvl>
    <w:lvl w:ilvl="7" w:tplc="BB6E0A68">
      <w:numFmt w:val="decimal"/>
      <w:lvlText w:val=""/>
      <w:lvlJc w:val="left"/>
    </w:lvl>
    <w:lvl w:ilvl="8" w:tplc="8A52DD84">
      <w:numFmt w:val="decimal"/>
      <w:lvlText w:val=""/>
      <w:lvlJc w:val="left"/>
    </w:lvl>
  </w:abstractNum>
  <w:abstractNum w:abstractNumId="8" w15:restartNumberingAfterBreak="0">
    <w:nsid w:val="3206541E"/>
    <w:multiLevelType w:val="hybridMultilevel"/>
    <w:tmpl w:val="93E645C6"/>
    <w:lvl w:ilvl="0" w:tplc="1B0E2828">
      <w:start w:val="1"/>
      <w:numFmt w:val="decimal"/>
      <w:lvlText w:val="%1."/>
      <w:lvlJc w:val="left"/>
      <w:pPr>
        <w:ind w:left="400" w:hanging="260"/>
      </w:pPr>
    </w:lvl>
    <w:lvl w:ilvl="1" w:tplc="E230C66C">
      <w:numFmt w:val="decimal"/>
      <w:lvlText w:val=""/>
      <w:lvlJc w:val="left"/>
    </w:lvl>
    <w:lvl w:ilvl="2" w:tplc="B9440C88">
      <w:numFmt w:val="decimal"/>
      <w:lvlText w:val=""/>
      <w:lvlJc w:val="left"/>
    </w:lvl>
    <w:lvl w:ilvl="3" w:tplc="2E48CBAE">
      <w:numFmt w:val="decimal"/>
      <w:lvlText w:val=""/>
      <w:lvlJc w:val="left"/>
    </w:lvl>
    <w:lvl w:ilvl="4" w:tplc="52969858">
      <w:numFmt w:val="decimal"/>
      <w:lvlText w:val=""/>
      <w:lvlJc w:val="left"/>
    </w:lvl>
    <w:lvl w:ilvl="5" w:tplc="F6C0EBD0">
      <w:numFmt w:val="decimal"/>
      <w:lvlText w:val=""/>
      <w:lvlJc w:val="left"/>
    </w:lvl>
    <w:lvl w:ilvl="6" w:tplc="38127C9E">
      <w:numFmt w:val="decimal"/>
      <w:lvlText w:val=""/>
      <w:lvlJc w:val="left"/>
    </w:lvl>
    <w:lvl w:ilvl="7" w:tplc="217AC9DC">
      <w:numFmt w:val="decimal"/>
      <w:lvlText w:val=""/>
      <w:lvlJc w:val="left"/>
    </w:lvl>
    <w:lvl w:ilvl="8" w:tplc="9550AD0E">
      <w:numFmt w:val="decimal"/>
      <w:lvlText w:val=""/>
      <w:lvlJc w:val="left"/>
    </w:lvl>
  </w:abstractNum>
  <w:abstractNum w:abstractNumId="9" w15:restartNumberingAfterBreak="0">
    <w:nsid w:val="3AD54F33"/>
    <w:multiLevelType w:val="hybridMultilevel"/>
    <w:tmpl w:val="294490DE"/>
    <w:lvl w:ilvl="0" w:tplc="3A86AD50">
      <w:start w:val="1"/>
      <w:numFmt w:val="decimal"/>
      <w:lvlText w:val="%1."/>
      <w:lvlJc w:val="left"/>
      <w:pPr>
        <w:ind w:left="400" w:hanging="260"/>
      </w:pPr>
    </w:lvl>
    <w:lvl w:ilvl="1" w:tplc="749630F6">
      <w:numFmt w:val="decimal"/>
      <w:lvlText w:val=""/>
      <w:lvlJc w:val="left"/>
    </w:lvl>
    <w:lvl w:ilvl="2" w:tplc="D0AE5A72">
      <w:numFmt w:val="decimal"/>
      <w:lvlText w:val=""/>
      <w:lvlJc w:val="left"/>
    </w:lvl>
    <w:lvl w:ilvl="3" w:tplc="2956303E">
      <w:numFmt w:val="decimal"/>
      <w:lvlText w:val=""/>
      <w:lvlJc w:val="left"/>
    </w:lvl>
    <w:lvl w:ilvl="4" w:tplc="3DECF1E8">
      <w:numFmt w:val="decimal"/>
      <w:lvlText w:val=""/>
      <w:lvlJc w:val="left"/>
    </w:lvl>
    <w:lvl w:ilvl="5" w:tplc="1130AD98">
      <w:numFmt w:val="decimal"/>
      <w:lvlText w:val=""/>
      <w:lvlJc w:val="left"/>
    </w:lvl>
    <w:lvl w:ilvl="6" w:tplc="3D6010CE">
      <w:numFmt w:val="decimal"/>
      <w:lvlText w:val=""/>
      <w:lvlJc w:val="left"/>
    </w:lvl>
    <w:lvl w:ilvl="7" w:tplc="26F02832">
      <w:numFmt w:val="decimal"/>
      <w:lvlText w:val=""/>
      <w:lvlJc w:val="left"/>
    </w:lvl>
    <w:lvl w:ilvl="8" w:tplc="7746292A">
      <w:numFmt w:val="decimal"/>
      <w:lvlText w:val=""/>
      <w:lvlJc w:val="left"/>
    </w:lvl>
  </w:abstractNum>
  <w:abstractNum w:abstractNumId="10" w15:restartNumberingAfterBreak="0">
    <w:nsid w:val="3C955D7F"/>
    <w:multiLevelType w:val="hybridMultilevel"/>
    <w:tmpl w:val="2E0870DE"/>
    <w:lvl w:ilvl="0" w:tplc="6AB40D30">
      <w:start w:val="1"/>
      <w:numFmt w:val="decimal"/>
      <w:lvlText w:val="%1."/>
      <w:lvlJc w:val="left"/>
      <w:pPr>
        <w:ind w:left="400" w:hanging="260"/>
      </w:pPr>
    </w:lvl>
    <w:lvl w:ilvl="1" w:tplc="2E26EE6C">
      <w:numFmt w:val="decimal"/>
      <w:lvlText w:val=""/>
      <w:lvlJc w:val="left"/>
    </w:lvl>
    <w:lvl w:ilvl="2" w:tplc="4DDAFB34">
      <w:numFmt w:val="decimal"/>
      <w:lvlText w:val=""/>
      <w:lvlJc w:val="left"/>
    </w:lvl>
    <w:lvl w:ilvl="3" w:tplc="983A88B6">
      <w:numFmt w:val="decimal"/>
      <w:lvlText w:val=""/>
      <w:lvlJc w:val="left"/>
    </w:lvl>
    <w:lvl w:ilvl="4" w:tplc="14EAB50A">
      <w:numFmt w:val="decimal"/>
      <w:lvlText w:val=""/>
      <w:lvlJc w:val="left"/>
    </w:lvl>
    <w:lvl w:ilvl="5" w:tplc="F684D49A">
      <w:numFmt w:val="decimal"/>
      <w:lvlText w:val=""/>
      <w:lvlJc w:val="left"/>
    </w:lvl>
    <w:lvl w:ilvl="6" w:tplc="B930F08C">
      <w:numFmt w:val="decimal"/>
      <w:lvlText w:val=""/>
      <w:lvlJc w:val="left"/>
    </w:lvl>
    <w:lvl w:ilvl="7" w:tplc="F47E454C">
      <w:numFmt w:val="decimal"/>
      <w:lvlText w:val=""/>
      <w:lvlJc w:val="left"/>
    </w:lvl>
    <w:lvl w:ilvl="8" w:tplc="FD44AF92">
      <w:numFmt w:val="decimal"/>
      <w:lvlText w:val=""/>
      <w:lvlJc w:val="left"/>
    </w:lvl>
  </w:abstractNum>
  <w:abstractNum w:abstractNumId="11" w15:restartNumberingAfterBreak="0">
    <w:nsid w:val="41C30EA8"/>
    <w:multiLevelType w:val="hybridMultilevel"/>
    <w:tmpl w:val="F20C77CC"/>
    <w:lvl w:ilvl="0" w:tplc="6FA819A4">
      <w:start w:val="1"/>
      <w:numFmt w:val="decimal"/>
      <w:lvlText w:val="%1."/>
      <w:lvlJc w:val="left"/>
      <w:pPr>
        <w:ind w:left="400" w:hanging="260"/>
      </w:pPr>
    </w:lvl>
    <w:lvl w:ilvl="1" w:tplc="0B6EFC24">
      <w:numFmt w:val="decimal"/>
      <w:lvlText w:val=""/>
      <w:lvlJc w:val="left"/>
    </w:lvl>
    <w:lvl w:ilvl="2" w:tplc="BAAC09B4">
      <w:numFmt w:val="decimal"/>
      <w:lvlText w:val=""/>
      <w:lvlJc w:val="left"/>
    </w:lvl>
    <w:lvl w:ilvl="3" w:tplc="C358BA04">
      <w:numFmt w:val="decimal"/>
      <w:lvlText w:val=""/>
      <w:lvlJc w:val="left"/>
    </w:lvl>
    <w:lvl w:ilvl="4" w:tplc="E474D1E4">
      <w:numFmt w:val="decimal"/>
      <w:lvlText w:val=""/>
      <w:lvlJc w:val="left"/>
    </w:lvl>
    <w:lvl w:ilvl="5" w:tplc="B94C4388">
      <w:numFmt w:val="decimal"/>
      <w:lvlText w:val=""/>
      <w:lvlJc w:val="left"/>
    </w:lvl>
    <w:lvl w:ilvl="6" w:tplc="0BC26F9C">
      <w:numFmt w:val="decimal"/>
      <w:lvlText w:val=""/>
      <w:lvlJc w:val="left"/>
    </w:lvl>
    <w:lvl w:ilvl="7" w:tplc="3D1253EC">
      <w:numFmt w:val="decimal"/>
      <w:lvlText w:val=""/>
      <w:lvlJc w:val="left"/>
    </w:lvl>
    <w:lvl w:ilvl="8" w:tplc="F8F217FC">
      <w:numFmt w:val="decimal"/>
      <w:lvlText w:val=""/>
      <w:lvlJc w:val="left"/>
    </w:lvl>
  </w:abstractNum>
  <w:abstractNum w:abstractNumId="12" w15:restartNumberingAfterBreak="0">
    <w:nsid w:val="46992E63"/>
    <w:multiLevelType w:val="hybridMultilevel"/>
    <w:tmpl w:val="AA60AEB8"/>
    <w:lvl w:ilvl="0" w:tplc="78DE6CFE">
      <w:start w:val="1"/>
      <w:numFmt w:val="decimal"/>
      <w:lvlText w:val="%1."/>
      <w:lvlJc w:val="left"/>
      <w:pPr>
        <w:ind w:left="400" w:hanging="260"/>
      </w:pPr>
    </w:lvl>
    <w:lvl w:ilvl="1" w:tplc="AE78E630">
      <w:numFmt w:val="decimal"/>
      <w:lvlText w:val=""/>
      <w:lvlJc w:val="left"/>
    </w:lvl>
    <w:lvl w:ilvl="2" w:tplc="855C79BE">
      <w:numFmt w:val="decimal"/>
      <w:lvlText w:val=""/>
      <w:lvlJc w:val="left"/>
    </w:lvl>
    <w:lvl w:ilvl="3" w:tplc="012A11A6">
      <w:numFmt w:val="decimal"/>
      <w:lvlText w:val=""/>
      <w:lvlJc w:val="left"/>
    </w:lvl>
    <w:lvl w:ilvl="4" w:tplc="798E97EE">
      <w:numFmt w:val="decimal"/>
      <w:lvlText w:val=""/>
      <w:lvlJc w:val="left"/>
    </w:lvl>
    <w:lvl w:ilvl="5" w:tplc="FA926AAA">
      <w:numFmt w:val="decimal"/>
      <w:lvlText w:val=""/>
      <w:lvlJc w:val="left"/>
    </w:lvl>
    <w:lvl w:ilvl="6" w:tplc="65689DA6">
      <w:numFmt w:val="decimal"/>
      <w:lvlText w:val=""/>
      <w:lvlJc w:val="left"/>
    </w:lvl>
    <w:lvl w:ilvl="7" w:tplc="93222D24">
      <w:numFmt w:val="decimal"/>
      <w:lvlText w:val=""/>
      <w:lvlJc w:val="left"/>
    </w:lvl>
    <w:lvl w:ilvl="8" w:tplc="0780F3D0">
      <w:numFmt w:val="decimal"/>
      <w:lvlText w:val=""/>
      <w:lvlJc w:val="left"/>
    </w:lvl>
  </w:abstractNum>
  <w:abstractNum w:abstractNumId="13" w15:restartNumberingAfterBreak="0">
    <w:nsid w:val="4D8F26CB"/>
    <w:multiLevelType w:val="hybridMultilevel"/>
    <w:tmpl w:val="EB62A34A"/>
    <w:lvl w:ilvl="0" w:tplc="BDC85938">
      <w:start w:val="1"/>
      <w:numFmt w:val="decimal"/>
      <w:lvlText w:val="%1."/>
      <w:lvlJc w:val="left"/>
      <w:pPr>
        <w:ind w:left="400" w:hanging="260"/>
      </w:pPr>
    </w:lvl>
    <w:lvl w:ilvl="1" w:tplc="523081F2">
      <w:numFmt w:val="decimal"/>
      <w:lvlText w:val=""/>
      <w:lvlJc w:val="left"/>
    </w:lvl>
    <w:lvl w:ilvl="2" w:tplc="B302FAF2">
      <w:numFmt w:val="decimal"/>
      <w:lvlText w:val=""/>
      <w:lvlJc w:val="left"/>
    </w:lvl>
    <w:lvl w:ilvl="3" w:tplc="BD0AAC24">
      <w:numFmt w:val="decimal"/>
      <w:lvlText w:val=""/>
      <w:lvlJc w:val="left"/>
    </w:lvl>
    <w:lvl w:ilvl="4" w:tplc="959279F6">
      <w:numFmt w:val="decimal"/>
      <w:lvlText w:val=""/>
      <w:lvlJc w:val="left"/>
    </w:lvl>
    <w:lvl w:ilvl="5" w:tplc="4A0E6148">
      <w:numFmt w:val="decimal"/>
      <w:lvlText w:val=""/>
      <w:lvlJc w:val="left"/>
    </w:lvl>
    <w:lvl w:ilvl="6" w:tplc="5DE2FC04">
      <w:numFmt w:val="decimal"/>
      <w:lvlText w:val=""/>
      <w:lvlJc w:val="left"/>
    </w:lvl>
    <w:lvl w:ilvl="7" w:tplc="D18EC196">
      <w:numFmt w:val="decimal"/>
      <w:lvlText w:val=""/>
      <w:lvlJc w:val="left"/>
    </w:lvl>
    <w:lvl w:ilvl="8" w:tplc="352EAB56">
      <w:numFmt w:val="decimal"/>
      <w:lvlText w:val=""/>
      <w:lvlJc w:val="left"/>
    </w:lvl>
  </w:abstractNum>
  <w:abstractNum w:abstractNumId="14" w15:restartNumberingAfterBreak="0">
    <w:nsid w:val="5C986A92"/>
    <w:multiLevelType w:val="hybridMultilevel"/>
    <w:tmpl w:val="797636AE"/>
    <w:lvl w:ilvl="0" w:tplc="0180F27C">
      <w:start w:val="1"/>
      <w:numFmt w:val="decimal"/>
      <w:lvlText w:val="%1."/>
      <w:lvlJc w:val="left"/>
      <w:pPr>
        <w:ind w:left="400" w:hanging="260"/>
      </w:pPr>
    </w:lvl>
    <w:lvl w:ilvl="1" w:tplc="3008293C">
      <w:numFmt w:val="decimal"/>
      <w:lvlText w:val=""/>
      <w:lvlJc w:val="left"/>
    </w:lvl>
    <w:lvl w:ilvl="2" w:tplc="6948634A">
      <w:numFmt w:val="decimal"/>
      <w:lvlText w:val=""/>
      <w:lvlJc w:val="left"/>
    </w:lvl>
    <w:lvl w:ilvl="3" w:tplc="A9C0A77C">
      <w:numFmt w:val="decimal"/>
      <w:lvlText w:val=""/>
      <w:lvlJc w:val="left"/>
    </w:lvl>
    <w:lvl w:ilvl="4" w:tplc="B61E2F12">
      <w:numFmt w:val="decimal"/>
      <w:lvlText w:val=""/>
      <w:lvlJc w:val="left"/>
    </w:lvl>
    <w:lvl w:ilvl="5" w:tplc="1F78975E">
      <w:numFmt w:val="decimal"/>
      <w:lvlText w:val=""/>
      <w:lvlJc w:val="left"/>
    </w:lvl>
    <w:lvl w:ilvl="6" w:tplc="9DA43138">
      <w:numFmt w:val="decimal"/>
      <w:lvlText w:val=""/>
      <w:lvlJc w:val="left"/>
    </w:lvl>
    <w:lvl w:ilvl="7" w:tplc="97A06BDC">
      <w:numFmt w:val="decimal"/>
      <w:lvlText w:val=""/>
      <w:lvlJc w:val="left"/>
    </w:lvl>
    <w:lvl w:ilvl="8" w:tplc="4E4C40E8">
      <w:numFmt w:val="decimal"/>
      <w:lvlText w:val=""/>
      <w:lvlJc w:val="left"/>
    </w:lvl>
  </w:abstractNum>
  <w:abstractNum w:abstractNumId="15" w15:restartNumberingAfterBreak="0">
    <w:nsid w:val="5E9C4022"/>
    <w:multiLevelType w:val="hybridMultilevel"/>
    <w:tmpl w:val="20A0050E"/>
    <w:lvl w:ilvl="0" w:tplc="3026AA40">
      <w:start w:val="1"/>
      <w:numFmt w:val="decimal"/>
      <w:lvlText w:val="%1."/>
      <w:lvlJc w:val="left"/>
      <w:pPr>
        <w:ind w:left="400" w:hanging="260"/>
      </w:pPr>
    </w:lvl>
    <w:lvl w:ilvl="1" w:tplc="E9A4DC72">
      <w:numFmt w:val="decimal"/>
      <w:lvlText w:val=""/>
      <w:lvlJc w:val="left"/>
    </w:lvl>
    <w:lvl w:ilvl="2" w:tplc="C2CED1BE">
      <w:numFmt w:val="decimal"/>
      <w:lvlText w:val=""/>
      <w:lvlJc w:val="left"/>
    </w:lvl>
    <w:lvl w:ilvl="3" w:tplc="DC8C774E">
      <w:numFmt w:val="decimal"/>
      <w:lvlText w:val=""/>
      <w:lvlJc w:val="left"/>
    </w:lvl>
    <w:lvl w:ilvl="4" w:tplc="53289BAC">
      <w:numFmt w:val="decimal"/>
      <w:lvlText w:val=""/>
      <w:lvlJc w:val="left"/>
    </w:lvl>
    <w:lvl w:ilvl="5" w:tplc="A6B8867E">
      <w:numFmt w:val="decimal"/>
      <w:lvlText w:val=""/>
      <w:lvlJc w:val="left"/>
    </w:lvl>
    <w:lvl w:ilvl="6" w:tplc="2ED406B6">
      <w:numFmt w:val="decimal"/>
      <w:lvlText w:val=""/>
      <w:lvlJc w:val="left"/>
    </w:lvl>
    <w:lvl w:ilvl="7" w:tplc="CA26AAF0">
      <w:numFmt w:val="decimal"/>
      <w:lvlText w:val=""/>
      <w:lvlJc w:val="left"/>
    </w:lvl>
    <w:lvl w:ilvl="8" w:tplc="2BAE1002">
      <w:numFmt w:val="decimal"/>
      <w:lvlText w:val=""/>
      <w:lvlJc w:val="left"/>
    </w:lvl>
  </w:abstractNum>
  <w:abstractNum w:abstractNumId="16" w15:restartNumberingAfterBreak="0">
    <w:nsid w:val="6391712E"/>
    <w:multiLevelType w:val="hybridMultilevel"/>
    <w:tmpl w:val="9C6685B6"/>
    <w:lvl w:ilvl="0" w:tplc="0CBA7EE6">
      <w:start w:val="1"/>
      <w:numFmt w:val="decimal"/>
      <w:lvlText w:val="%1."/>
      <w:lvlJc w:val="left"/>
      <w:pPr>
        <w:ind w:left="400" w:hanging="260"/>
      </w:pPr>
    </w:lvl>
    <w:lvl w:ilvl="1" w:tplc="D940EC8E">
      <w:numFmt w:val="decimal"/>
      <w:lvlText w:val=""/>
      <w:lvlJc w:val="left"/>
    </w:lvl>
    <w:lvl w:ilvl="2" w:tplc="AAE0DB0C">
      <w:numFmt w:val="decimal"/>
      <w:lvlText w:val=""/>
      <w:lvlJc w:val="left"/>
    </w:lvl>
    <w:lvl w:ilvl="3" w:tplc="08FCF932">
      <w:numFmt w:val="decimal"/>
      <w:lvlText w:val=""/>
      <w:lvlJc w:val="left"/>
    </w:lvl>
    <w:lvl w:ilvl="4" w:tplc="85CECFE4">
      <w:numFmt w:val="decimal"/>
      <w:lvlText w:val=""/>
      <w:lvlJc w:val="left"/>
    </w:lvl>
    <w:lvl w:ilvl="5" w:tplc="026EA01E">
      <w:numFmt w:val="decimal"/>
      <w:lvlText w:val=""/>
      <w:lvlJc w:val="left"/>
    </w:lvl>
    <w:lvl w:ilvl="6" w:tplc="288CECDC">
      <w:numFmt w:val="decimal"/>
      <w:lvlText w:val=""/>
      <w:lvlJc w:val="left"/>
    </w:lvl>
    <w:lvl w:ilvl="7" w:tplc="628E6398">
      <w:numFmt w:val="decimal"/>
      <w:lvlText w:val=""/>
      <w:lvlJc w:val="left"/>
    </w:lvl>
    <w:lvl w:ilvl="8" w:tplc="54329336">
      <w:numFmt w:val="decimal"/>
      <w:lvlText w:val=""/>
      <w:lvlJc w:val="left"/>
    </w:lvl>
  </w:abstractNum>
  <w:abstractNum w:abstractNumId="17" w15:restartNumberingAfterBreak="0">
    <w:nsid w:val="6B9D45D1"/>
    <w:multiLevelType w:val="hybridMultilevel"/>
    <w:tmpl w:val="321A92D4"/>
    <w:lvl w:ilvl="0" w:tplc="51E417F8">
      <w:start w:val="1"/>
      <w:numFmt w:val="decimal"/>
      <w:lvlText w:val="%1."/>
      <w:lvlJc w:val="left"/>
      <w:pPr>
        <w:ind w:left="400" w:hanging="260"/>
      </w:pPr>
    </w:lvl>
    <w:lvl w:ilvl="1" w:tplc="D5605188">
      <w:numFmt w:val="decimal"/>
      <w:lvlText w:val=""/>
      <w:lvlJc w:val="left"/>
    </w:lvl>
    <w:lvl w:ilvl="2" w:tplc="1E0C3018">
      <w:numFmt w:val="decimal"/>
      <w:lvlText w:val=""/>
      <w:lvlJc w:val="left"/>
    </w:lvl>
    <w:lvl w:ilvl="3" w:tplc="89701CA4">
      <w:numFmt w:val="decimal"/>
      <w:lvlText w:val=""/>
      <w:lvlJc w:val="left"/>
    </w:lvl>
    <w:lvl w:ilvl="4" w:tplc="263AD3EE">
      <w:numFmt w:val="decimal"/>
      <w:lvlText w:val=""/>
      <w:lvlJc w:val="left"/>
    </w:lvl>
    <w:lvl w:ilvl="5" w:tplc="EE0CE6D6">
      <w:numFmt w:val="decimal"/>
      <w:lvlText w:val=""/>
      <w:lvlJc w:val="left"/>
    </w:lvl>
    <w:lvl w:ilvl="6" w:tplc="2458CF46">
      <w:numFmt w:val="decimal"/>
      <w:lvlText w:val=""/>
      <w:lvlJc w:val="left"/>
    </w:lvl>
    <w:lvl w:ilvl="7" w:tplc="2B3AC856">
      <w:numFmt w:val="decimal"/>
      <w:lvlText w:val=""/>
      <w:lvlJc w:val="left"/>
    </w:lvl>
    <w:lvl w:ilvl="8" w:tplc="39FCE3EE">
      <w:numFmt w:val="decimal"/>
      <w:lvlText w:val=""/>
      <w:lvlJc w:val="left"/>
    </w:lvl>
  </w:abstractNum>
  <w:abstractNum w:abstractNumId="18" w15:restartNumberingAfterBreak="0">
    <w:nsid w:val="737F29C3"/>
    <w:multiLevelType w:val="hybridMultilevel"/>
    <w:tmpl w:val="BB30910C"/>
    <w:lvl w:ilvl="0" w:tplc="169E0322">
      <w:start w:val="1"/>
      <w:numFmt w:val="decimal"/>
      <w:lvlText w:val="%1."/>
      <w:lvlJc w:val="left"/>
      <w:pPr>
        <w:ind w:left="400" w:hanging="260"/>
      </w:pPr>
    </w:lvl>
    <w:lvl w:ilvl="1" w:tplc="6A5E1878">
      <w:numFmt w:val="decimal"/>
      <w:lvlText w:val=""/>
      <w:lvlJc w:val="left"/>
    </w:lvl>
    <w:lvl w:ilvl="2" w:tplc="001CA768">
      <w:numFmt w:val="decimal"/>
      <w:lvlText w:val=""/>
      <w:lvlJc w:val="left"/>
    </w:lvl>
    <w:lvl w:ilvl="3" w:tplc="E0547270">
      <w:numFmt w:val="decimal"/>
      <w:lvlText w:val=""/>
      <w:lvlJc w:val="left"/>
    </w:lvl>
    <w:lvl w:ilvl="4" w:tplc="9A9A6DB0">
      <w:numFmt w:val="decimal"/>
      <w:lvlText w:val=""/>
      <w:lvlJc w:val="left"/>
    </w:lvl>
    <w:lvl w:ilvl="5" w:tplc="7F961C9A">
      <w:numFmt w:val="decimal"/>
      <w:lvlText w:val=""/>
      <w:lvlJc w:val="left"/>
    </w:lvl>
    <w:lvl w:ilvl="6" w:tplc="86107FB6">
      <w:numFmt w:val="decimal"/>
      <w:lvlText w:val=""/>
      <w:lvlJc w:val="left"/>
    </w:lvl>
    <w:lvl w:ilvl="7" w:tplc="F48ADDBE">
      <w:numFmt w:val="decimal"/>
      <w:lvlText w:val=""/>
      <w:lvlJc w:val="left"/>
    </w:lvl>
    <w:lvl w:ilvl="8" w:tplc="859E70CE">
      <w:numFmt w:val="decimal"/>
      <w:lvlText w:val=""/>
      <w:lvlJc w:val="left"/>
    </w:lvl>
  </w:abstractNum>
  <w:abstractNum w:abstractNumId="19" w15:restartNumberingAfterBreak="0">
    <w:nsid w:val="754E10A4"/>
    <w:multiLevelType w:val="hybridMultilevel"/>
    <w:tmpl w:val="4BEAC1C0"/>
    <w:lvl w:ilvl="0" w:tplc="9B4AD9C2">
      <w:start w:val="1"/>
      <w:numFmt w:val="decimal"/>
      <w:lvlText w:val="%1."/>
      <w:lvlJc w:val="left"/>
      <w:pPr>
        <w:ind w:left="400" w:hanging="260"/>
      </w:pPr>
    </w:lvl>
    <w:lvl w:ilvl="1" w:tplc="91107E3A">
      <w:numFmt w:val="decimal"/>
      <w:lvlText w:val=""/>
      <w:lvlJc w:val="left"/>
    </w:lvl>
    <w:lvl w:ilvl="2" w:tplc="F9F6F730">
      <w:numFmt w:val="decimal"/>
      <w:lvlText w:val=""/>
      <w:lvlJc w:val="left"/>
    </w:lvl>
    <w:lvl w:ilvl="3" w:tplc="A41EB3D4">
      <w:numFmt w:val="decimal"/>
      <w:lvlText w:val=""/>
      <w:lvlJc w:val="left"/>
    </w:lvl>
    <w:lvl w:ilvl="4" w:tplc="43740CA2">
      <w:numFmt w:val="decimal"/>
      <w:lvlText w:val=""/>
      <w:lvlJc w:val="left"/>
    </w:lvl>
    <w:lvl w:ilvl="5" w:tplc="054804C2">
      <w:numFmt w:val="decimal"/>
      <w:lvlText w:val=""/>
      <w:lvlJc w:val="left"/>
    </w:lvl>
    <w:lvl w:ilvl="6" w:tplc="BF06BC64">
      <w:numFmt w:val="decimal"/>
      <w:lvlText w:val=""/>
      <w:lvlJc w:val="left"/>
    </w:lvl>
    <w:lvl w:ilvl="7" w:tplc="021C2AC0">
      <w:numFmt w:val="decimal"/>
      <w:lvlText w:val=""/>
      <w:lvlJc w:val="left"/>
    </w:lvl>
    <w:lvl w:ilvl="8" w:tplc="8C2E4520">
      <w:numFmt w:val="decimal"/>
      <w:lvlText w:val=""/>
      <w:lvlJc w:val="left"/>
    </w:lvl>
  </w:abstractNum>
  <w:abstractNum w:abstractNumId="20" w15:restartNumberingAfterBreak="0">
    <w:nsid w:val="75C2686D"/>
    <w:multiLevelType w:val="hybridMultilevel"/>
    <w:tmpl w:val="D11E0BE4"/>
    <w:lvl w:ilvl="0" w:tplc="7E7A8A3E">
      <w:start w:val="1"/>
      <w:numFmt w:val="bullet"/>
      <w:lvlText w:val="•"/>
      <w:lvlJc w:val="left"/>
      <w:pPr>
        <w:ind w:left="360" w:hanging="200"/>
      </w:pPr>
    </w:lvl>
    <w:lvl w:ilvl="1" w:tplc="D486A6A2">
      <w:numFmt w:val="decimal"/>
      <w:lvlText w:val=""/>
      <w:lvlJc w:val="left"/>
    </w:lvl>
    <w:lvl w:ilvl="2" w:tplc="0100A2CC">
      <w:numFmt w:val="decimal"/>
      <w:lvlText w:val=""/>
      <w:lvlJc w:val="left"/>
    </w:lvl>
    <w:lvl w:ilvl="3" w:tplc="1AF80B7C">
      <w:numFmt w:val="decimal"/>
      <w:lvlText w:val=""/>
      <w:lvlJc w:val="left"/>
    </w:lvl>
    <w:lvl w:ilvl="4" w:tplc="D65C3960">
      <w:numFmt w:val="decimal"/>
      <w:lvlText w:val=""/>
      <w:lvlJc w:val="left"/>
    </w:lvl>
    <w:lvl w:ilvl="5" w:tplc="854AE42E">
      <w:numFmt w:val="decimal"/>
      <w:lvlText w:val=""/>
      <w:lvlJc w:val="left"/>
    </w:lvl>
    <w:lvl w:ilvl="6" w:tplc="4DB23E60">
      <w:numFmt w:val="decimal"/>
      <w:lvlText w:val=""/>
      <w:lvlJc w:val="left"/>
    </w:lvl>
    <w:lvl w:ilvl="7" w:tplc="79A29CF4">
      <w:numFmt w:val="decimal"/>
      <w:lvlText w:val=""/>
      <w:lvlJc w:val="left"/>
    </w:lvl>
    <w:lvl w:ilvl="8" w:tplc="D81096BC">
      <w:numFmt w:val="decimal"/>
      <w:lvlText w:val=""/>
      <w:lvlJc w:val="left"/>
    </w:lvl>
  </w:abstractNum>
  <w:abstractNum w:abstractNumId="21" w15:restartNumberingAfterBreak="0">
    <w:nsid w:val="76BA7D4C"/>
    <w:multiLevelType w:val="hybridMultilevel"/>
    <w:tmpl w:val="5A0277D2"/>
    <w:lvl w:ilvl="0" w:tplc="0EC600A0">
      <w:start w:val="1"/>
      <w:numFmt w:val="decimal"/>
      <w:lvlText w:val="%1."/>
      <w:lvlJc w:val="left"/>
      <w:pPr>
        <w:ind w:left="400" w:hanging="260"/>
      </w:pPr>
    </w:lvl>
    <w:lvl w:ilvl="1" w:tplc="75CC9250">
      <w:numFmt w:val="decimal"/>
      <w:lvlText w:val=""/>
      <w:lvlJc w:val="left"/>
    </w:lvl>
    <w:lvl w:ilvl="2" w:tplc="91F01D54">
      <w:numFmt w:val="decimal"/>
      <w:lvlText w:val=""/>
      <w:lvlJc w:val="left"/>
    </w:lvl>
    <w:lvl w:ilvl="3" w:tplc="65500A0E">
      <w:numFmt w:val="decimal"/>
      <w:lvlText w:val=""/>
      <w:lvlJc w:val="left"/>
    </w:lvl>
    <w:lvl w:ilvl="4" w:tplc="333AAB8A">
      <w:numFmt w:val="decimal"/>
      <w:lvlText w:val=""/>
      <w:lvlJc w:val="left"/>
    </w:lvl>
    <w:lvl w:ilvl="5" w:tplc="3E387446">
      <w:numFmt w:val="decimal"/>
      <w:lvlText w:val=""/>
      <w:lvlJc w:val="left"/>
    </w:lvl>
    <w:lvl w:ilvl="6" w:tplc="0498B7D8">
      <w:numFmt w:val="decimal"/>
      <w:lvlText w:val=""/>
      <w:lvlJc w:val="left"/>
    </w:lvl>
    <w:lvl w:ilvl="7" w:tplc="77EE51AE">
      <w:numFmt w:val="decimal"/>
      <w:lvlText w:val=""/>
      <w:lvlJc w:val="left"/>
    </w:lvl>
    <w:lvl w:ilvl="8" w:tplc="1758012A">
      <w:numFmt w:val="decimal"/>
      <w:lvlText w:val=""/>
      <w:lvlJc w:val="left"/>
    </w:lvl>
  </w:abstractNum>
  <w:abstractNum w:abstractNumId="22" w15:restartNumberingAfterBreak="0">
    <w:nsid w:val="79E049EA"/>
    <w:multiLevelType w:val="hybridMultilevel"/>
    <w:tmpl w:val="B1C4364A"/>
    <w:lvl w:ilvl="0" w:tplc="33F6DF3E">
      <w:start w:val="1"/>
      <w:numFmt w:val="decimal"/>
      <w:lvlText w:val="%1."/>
      <w:lvlJc w:val="left"/>
      <w:pPr>
        <w:ind w:left="400" w:hanging="260"/>
      </w:pPr>
    </w:lvl>
    <w:lvl w:ilvl="1" w:tplc="D3ACF052">
      <w:numFmt w:val="decimal"/>
      <w:lvlText w:val=""/>
      <w:lvlJc w:val="left"/>
    </w:lvl>
    <w:lvl w:ilvl="2" w:tplc="29C85868">
      <w:numFmt w:val="decimal"/>
      <w:lvlText w:val=""/>
      <w:lvlJc w:val="left"/>
    </w:lvl>
    <w:lvl w:ilvl="3" w:tplc="E78681BE">
      <w:numFmt w:val="decimal"/>
      <w:lvlText w:val=""/>
      <w:lvlJc w:val="left"/>
    </w:lvl>
    <w:lvl w:ilvl="4" w:tplc="DBC81B40">
      <w:numFmt w:val="decimal"/>
      <w:lvlText w:val=""/>
      <w:lvlJc w:val="left"/>
    </w:lvl>
    <w:lvl w:ilvl="5" w:tplc="E9F032AE">
      <w:numFmt w:val="decimal"/>
      <w:lvlText w:val=""/>
      <w:lvlJc w:val="left"/>
    </w:lvl>
    <w:lvl w:ilvl="6" w:tplc="C68A4810">
      <w:numFmt w:val="decimal"/>
      <w:lvlText w:val=""/>
      <w:lvlJc w:val="left"/>
    </w:lvl>
    <w:lvl w:ilvl="7" w:tplc="0B946F7A">
      <w:numFmt w:val="decimal"/>
      <w:lvlText w:val=""/>
      <w:lvlJc w:val="left"/>
    </w:lvl>
    <w:lvl w:ilvl="8" w:tplc="F9A00B06">
      <w:numFmt w:val="decimal"/>
      <w:lvlText w:val=""/>
      <w:lvlJc w:val="left"/>
    </w:lvl>
  </w:abstractNum>
  <w:num w:numId="1" w16cid:durableId="614291076">
    <w:abstractNumId w:val="2"/>
    <w:lvlOverride w:ilvl="0">
      <w:startOverride w:val="1"/>
    </w:lvlOverride>
  </w:num>
  <w:num w:numId="2" w16cid:durableId="449131056">
    <w:abstractNumId w:val="7"/>
    <w:lvlOverride w:ilvl="0">
      <w:startOverride w:val="1"/>
    </w:lvlOverride>
  </w:num>
  <w:num w:numId="3" w16cid:durableId="1432582301">
    <w:abstractNumId w:val="14"/>
    <w:lvlOverride w:ilvl="0">
      <w:startOverride w:val="1"/>
    </w:lvlOverride>
  </w:num>
  <w:num w:numId="4" w16cid:durableId="2143844308">
    <w:abstractNumId w:val="0"/>
    <w:lvlOverride w:ilvl="0">
      <w:startOverride w:val="1"/>
    </w:lvlOverride>
  </w:num>
  <w:num w:numId="5" w16cid:durableId="1526866296">
    <w:abstractNumId w:val="6"/>
    <w:lvlOverride w:ilvl="0">
      <w:startOverride w:val="1"/>
    </w:lvlOverride>
  </w:num>
  <w:num w:numId="6" w16cid:durableId="1267075256">
    <w:abstractNumId w:val="18"/>
    <w:lvlOverride w:ilvl="0">
      <w:startOverride w:val="1"/>
    </w:lvlOverride>
  </w:num>
  <w:num w:numId="7" w16cid:durableId="1284654519">
    <w:abstractNumId w:val="16"/>
    <w:lvlOverride w:ilvl="0">
      <w:startOverride w:val="1"/>
    </w:lvlOverride>
  </w:num>
  <w:num w:numId="8" w16cid:durableId="293947404">
    <w:abstractNumId w:val="4"/>
    <w:lvlOverride w:ilvl="0">
      <w:startOverride w:val="1"/>
    </w:lvlOverride>
  </w:num>
  <w:num w:numId="9" w16cid:durableId="135073236">
    <w:abstractNumId w:val="8"/>
    <w:lvlOverride w:ilvl="0">
      <w:startOverride w:val="1"/>
    </w:lvlOverride>
  </w:num>
  <w:num w:numId="10" w16cid:durableId="1713311168">
    <w:abstractNumId w:val="9"/>
    <w:lvlOverride w:ilvl="0">
      <w:startOverride w:val="1"/>
    </w:lvlOverride>
  </w:num>
  <w:num w:numId="11" w16cid:durableId="2003851035">
    <w:abstractNumId w:val="21"/>
    <w:lvlOverride w:ilvl="0">
      <w:startOverride w:val="1"/>
    </w:lvlOverride>
  </w:num>
  <w:num w:numId="12" w16cid:durableId="1212768066">
    <w:abstractNumId w:val="12"/>
    <w:lvlOverride w:ilvl="0">
      <w:startOverride w:val="1"/>
    </w:lvlOverride>
  </w:num>
  <w:num w:numId="13" w16cid:durableId="1236011475">
    <w:abstractNumId w:val="10"/>
    <w:lvlOverride w:ilvl="0">
      <w:startOverride w:val="1"/>
    </w:lvlOverride>
  </w:num>
  <w:num w:numId="14" w16cid:durableId="1725835074">
    <w:abstractNumId w:val="22"/>
    <w:lvlOverride w:ilvl="0">
      <w:startOverride w:val="1"/>
    </w:lvlOverride>
  </w:num>
  <w:num w:numId="15" w16cid:durableId="558981424">
    <w:abstractNumId w:val="5"/>
    <w:lvlOverride w:ilvl="0">
      <w:startOverride w:val="1"/>
    </w:lvlOverride>
  </w:num>
  <w:num w:numId="16" w16cid:durableId="1667241335">
    <w:abstractNumId w:val="3"/>
    <w:lvlOverride w:ilvl="0">
      <w:startOverride w:val="1"/>
    </w:lvlOverride>
  </w:num>
  <w:num w:numId="17" w16cid:durableId="1061365880">
    <w:abstractNumId w:val="11"/>
    <w:lvlOverride w:ilvl="0">
      <w:startOverride w:val="1"/>
    </w:lvlOverride>
  </w:num>
  <w:num w:numId="18" w16cid:durableId="755126851">
    <w:abstractNumId w:val="1"/>
    <w:lvlOverride w:ilvl="0">
      <w:startOverride w:val="1"/>
    </w:lvlOverride>
  </w:num>
  <w:num w:numId="19" w16cid:durableId="1063216483">
    <w:abstractNumId w:val="17"/>
    <w:lvlOverride w:ilvl="0">
      <w:startOverride w:val="1"/>
    </w:lvlOverride>
  </w:num>
  <w:num w:numId="20" w16cid:durableId="441537143">
    <w:abstractNumId w:val="13"/>
    <w:lvlOverride w:ilvl="0">
      <w:startOverride w:val="1"/>
    </w:lvlOverride>
  </w:num>
  <w:num w:numId="21" w16cid:durableId="1244604844">
    <w:abstractNumId w:val="19"/>
    <w:lvlOverride w:ilvl="0">
      <w:startOverride w:val="1"/>
    </w:lvlOverride>
  </w:num>
  <w:num w:numId="22" w16cid:durableId="292828012">
    <w:abstractNumId w:val="20"/>
    <w:lvlOverride w:ilvl="0">
      <w:startOverride w:val="1"/>
    </w:lvlOverride>
  </w:num>
  <w:num w:numId="23" w16cid:durableId="2071464882">
    <w:abstractNumId w:val="1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58F8"/>
    <w:rsid w:val="004E5988"/>
    <w:rsid w:val="006254FA"/>
    <w:rsid w:val="007658F8"/>
    <w:rsid w:val="00811D06"/>
    <w:rsid w:val="00C85A5E"/>
    <w:rsid w:val="00E342E5"/>
    <w:rsid w:val="00EC57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2DD28"/>
  <w15:docId w15:val="{48FEAC67-BC75-4F65-A359-B06BC546C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254FA"/>
    <w:pPr>
      <w:spacing w:after="100"/>
    </w:pPr>
  </w:style>
  <w:style w:type="paragraph" w:styleId="TOC2">
    <w:name w:val="toc 2"/>
    <w:basedOn w:val="Normal"/>
    <w:next w:val="Normal"/>
    <w:autoRedefine/>
    <w:uiPriority w:val="39"/>
    <w:unhideWhenUsed/>
    <w:rsid w:val="006254F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5928</Words>
  <Characters>33794</Characters>
  <Application>Microsoft Office Word</Application>
  <DocSecurity>0</DocSecurity>
  <Lines>281</Lines>
  <Paragraphs>79</Paragraphs>
  <ScaleCrop>false</ScaleCrop>
  <Company/>
  <LinksUpToDate>false</LinksUpToDate>
  <CharactersWithSpaces>39643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Guide — Superstore Retail Sales Analysis &amp; Forecasting</dc:title>
  <dc:creator>Evy</dc:creator>
  <cp:lastModifiedBy>Evelyn Livant</cp:lastModifiedBy>
  <cp:revision>2</cp:revision>
  <dcterms:created xsi:type="dcterms:W3CDTF">2026-07-30T21:45:00Z</dcterms:created>
  <dcterms:modified xsi:type="dcterms:W3CDTF">2026-07-30T21:45:00Z</dcterms:modified>
</cp:coreProperties>
</file>