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576298" w:rsidTr="00576298">
        <w:tc>
          <w:tcPr>
            <w:tcW w:w="4621" w:type="dxa"/>
          </w:tcPr>
          <w:p w:rsidR="00576298" w:rsidRDefault="00576298"/>
        </w:tc>
        <w:tc>
          <w:tcPr>
            <w:tcW w:w="4621" w:type="dxa"/>
          </w:tcPr>
          <w:p w:rsidR="00576298" w:rsidRDefault="00576298"/>
        </w:tc>
      </w:tr>
      <w:tr w:rsidR="00576298" w:rsidTr="00576298">
        <w:tc>
          <w:tcPr>
            <w:tcW w:w="4621" w:type="dxa"/>
          </w:tcPr>
          <w:p w:rsidR="00576298" w:rsidRPr="00576298" w:rsidRDefault="00576298">
            <w:pPr>
              <w:rPr>
                <w:b/>
              </w:rPr>
            </w:pPr>
            <w:r w:rsidRPr="00576298">
              <w:rPr>
                <w:b/>
              </w:rPr>
              <w:t>RDA Metadata Principles</w:t>
            </w:r>
            <w:r w:rsidR="001B2E62">
              <w:rPr>
                <w:b/>
              </w:rPr>
              <w:t xml:space="preserve"> and their Use</w:t>
            </w:r>
          </w:p>
        </w:tc>
        <w:tc>
          <w:tcPr>
            <w:tcW w:w="4621" w:type="dxa"/>
          </w:tcPr>
          <w:p w:rsidR="00576298" w:rsidRPr="00576298" w:rsidRDefault="00576298">
            <w:pPr>
              <w:rPr>
                <w:b/>
              </w:rPr>
            </w:pPr>
            <w:r w:rsidRPr="00576298">
              <w:rPr>
                <w:b/>
              </w:rPr>
              <w:t>Keith G Jeffery, Rebecca Koskela 20141114</w:t>
            </w:r>
          </w:p>
        </w:tc>
      </w:tr>
    </w:tbl>
    <w:p w:rsidR="0082499C" w:rsidRDefault="0082499C"/>
    <w:p w:rsidR="00576298" w:rsidRPr="00576298" w:rsidRDefault="00576298" w:rsidP="00CE3928">
      <w:pPr>
        <w:pStyle w:val="Heading1"/>
      </w:pPr>
      <w:r w:rsidRPr="00576298">
        <w:t>Introduction</w:t>
      </w:r>
    </w:p>
    <w:p w:rsidR="00576298" w:rsidRDefault="00576298" w:rsidP="00CE3928">
      <w:pPr>
        <w:spacing w:line="240" w:lineRule="atLeast"/>
      </w:pPr>
      <w:r>
        <w:t>The four ‘core’ metadata groups of RDA have worked together.  The groups are: MSDWG (Metadata Standards Directory Working Group), DICIG (Data In Context Interest Group), RDPIG (Research D</w:t>
      </w:r>
      <w:r w:rsidR="008E3EA5">
        <w:t>ata Provenance Int</w:t>
      </w:r>
      <w:r>
        <w:t xml:space="preserve">erest Group) all coordinated by MIG (Metadata </w:t>
      </w:r>
      <w:r w:rsidR="00CE3928">
        <w:t>Interest Group).  One aspect of</w:t>
      </w:r>
      <w:r>
        <w:t xml:space="preserve"> that work is to bring forward a set of principles for metadata that the groups believe RDA should adopt and promote.</w:t>
      </w:r>
    </w:p>
    <w:p w:rsidR="00576298" w:rsidRPr="00576298" w:rsidRDefault="00576298" w:rsidP="00CE3928">
      <w:pPr>
        <w:pStyle w:val="Heading1"/>
      </w:pPr>
      <w:r w:rsidRPr="00576298">
        <w:t>Metadata Principles</w:t>
      </w:r>
    </w:p>
    <w:p w:rsidR="008744F9" w:rsidRPr="00576298" w:rsidRDefault="008E3EA5" w:rsidP="00CE3928">
      <w:pPr>
        <w:numPr>
          <w:ilvl w:val="0"/>
          <w:numId w:val="2"/>
        </w:numPr>
        <w:spacing w:after="120" w:line="240" w:lineRule="atLeast"/>
      </w:pPr>
      <w:r w:rsidRPr="00576298">
        <w:t>The only difference between metadata and data is mode of use</w:t>
      </w:r>
    </w:p>
    <w:p w:rsidR="008744F9" w:rsidRPr="00576298" w:rsidRDefault="008E3EA5" w:rsidP="00CE3928">
      <w:pPr>
        <w:numPr>
          <w:ilvl w:val="0"/>
          <w:numId w:val="2"/>
        </w:numPr>
        <w:spacing w:after="120" w:line="240" w:lineRule="atLeast"/>
      </w:pPr>
      <w:r w:rsidRPr="00576298">
        <w:t>Metadata is not just for data, it is also for users, software services, computing resources</w:t>
      </w:r>
    </w:p>
    <w:p w:rsidR="008744F9" w:rsidRPr="00576298" w:rsidRDefault="008E3EA5" w:rsidP="00CE3928">
      <w:pPr>
        <w:numPr>
          <w:ilvl w:val="0"/>
          <w:numId w:val="2"/>
        </w:numPr>
        <w:spacing w:after="120" w:line="240" w:lineRule="atLeast"/>
      </w:pPr>
      <w:r w:rsidRPr="00576298">
        <w:t>Metadata is not just for description and discovery; it is also for contextualisation (relevance, quality, restrictions (rights, costs)) and for coupling users, software and computing r</w:t>
      </w:r>
      <w:r w:rsidR="00CE3928">
        <w:t xml:space="preserve">esources to data (to provide a </w:t>
      </w:r>
      <w:r w:rsidRPr="00576298">
        <w:t>V</w:t>
      </w:r>
      <w:r w:rsidR="00CE3928">
        <w:t xml:space="preserve">irtual </w:t>
      </w:r>
      <w:r w:rsidRPr="00576298">
        <w:t>R</w:t>
      </w:r>
      <w:r w:rsidR="00CE3928">
        <w:t xml:space="preserve">esearch </w:t>
      </w:r>
      <w:r w:rsidRPr="00576298">
        <w:t>E</w:t>
      </w:r>
      <w:r w:rsidR="00CE3928">
        <w:t>nvironment</w:t>
      </w:r>
      <w:r w:rsidRPr="00576298">
        <w:t>)</w:t>
      </w:r>
    </w:p>
    <w:p w:rsidR="007B4776" w:rsidRPr="00576298" w:rsidRDefault="007B4776" w:rsidP="00CE3928">
      <w:pPr>
        <w:numPr>
          <w:ilvl w:val="0"/>
          <w:numId w:val="2"/>
        </w:numPr>
        <w:spacing w:after="120" w:line="240" w:lineRule="atLeast"/>
      </w:pPr>
      <w:r w:rsidRPr="00576298">
        <w:t xml:space="preserve">Metadata must be machine-understandable as well as human understandable for </w:t>
      </w:r>
      <w:proofErr w:type="spellStart"/>
      <w:r w:rsidRPr="00576298">
        <w:t>autonomicity</w:t>
      </w:r>
      <w:proofErr w:type="spellEnd"/>
      <w:r w:rsidRPr="00576298">
        <w:t xml:space="preserve"> (formalism)</w:t>
      </w:r>
    </w:p>
    <w:p w:rsidR="007B4776" w:rsidRPr="00576298" w:rsidRDefault="007B4776" w:rsidP="00CE3928">
      <w:pPr>
        <w:numPr>
          <w:ilvl w:val="0"/>
          <w:numId w:val="2"/>
        </w:numPr>
        <w:spacing w:after="120" w:line="240" w:lineRule="atLeast"/>
      </w:pPr>
      <w:r w:rsidRPr="00576298">
        <w:t>Management (</w:t>
      </w:r>
      <w:proofErr w:type="gramStart"/>
      <w:r w:rsidRPr="00576298">
        <w:t>meta)data</w:t>
      </w:r>
      <w:proofErr w:type="gramEnd"/>
      <w:r w:rsidRPr="00576298">
        <w:t xml:space="preserve"> is also relevant (research proposal, funding, project information, research outputs, outcomes, impact…)</w:t>
      </w:r>
    </w:p>
    <w:p w:rsidR="00576298" w:rsidRDefault="00576298" w:rsidP="000548D8">
      <w:pPr>
        <w:pStyle w:val="Heading2"/>
      </w:pPr>
      <w:r w:rsidRPr="00576298">
        <w:t>Illustration and Examples</w:t>
      </w:r>
    </w:p>
    <w:p w:rsidR="00576298" w:rsidRDefault="00576298" w:rsidP="00CE3928">
      <w:pPr>
        <w:pStyle w:val="ListParagraph"/>
        <w:numPr>
          <w:ilvl w:val="0"/>
          <w:numId w:val="4"/>
        </w:numPr>
        <w:spacing w:line="240" w:lineRule="atLeast"/>
      </w:pPr>
      <w:r w:rsidRPr="00576298">
        <w:t>Consider a library catalogue stored electronically.  To a researcher it is metadata – using the catalogue finds the book or article.  To the librarian it is data: she can count how many books or a</w:t>
      </w:r>
      <w:r>
        <w:t>r</w:t>
      </w:r>
      <w:r w:rsidRPr="00576298">
        <w:t>ticles exist on biochemistry compared with clinical medicine</w:t>
      </w:r>
      <w:r>
        <w:t>.</w:t>
      </w:r>
    </w:p>
    <w:p w:rsidR="00576298" w:rsidRDefault="00576298" w:rsidP="00CE3928">
      <w:pPr>
        <w:pStyle w:val="ListParagraph"/>
        <w:numPr>
          <w:ilvl w:val="0"/>
          <w:numId w:val="4"/>
        </w:numPr>
        <w:spacing w:line="240" w:lineRule="atLeast"/>
      </w:pPr>
      <w:r>
        <w:t xml:space="preserve">In a VRE (Virtual </w:t>
      </w:r>
      <w:r w:rsidR="004916A6">
        <w:t>R</w:t>
      </w:r>
      <w:r>
        <w:t xml:space="preserve">esearch Environment) the amount </w:t>
      </w:r>
      <w:r w:rsidR="004916A6">
        <w:t>o</w:t>
      </w:r>
      <w:r>
        <w:t>f work a researcher has to do manually just does not scale.  Autonomic services are required.  In order to achieve this data, services, users and computing resources need to be described to middleware which manages the scheduling, allocations, connection of the components etc.  These descriptions are metadata.</w:t>
      </w:r>
    </w:p>
    <w:p w:rsidR="00576298" w:rsidRDefault="00576298" w:rsidP="00CE3928">
      <w:pPr>
        <w:pStyle w:val="ListParagraph"/>
        <w:numPr>
          <w:ilvl w:val="0"/>
          <w:numId w:val="4"/>
        </w:numPr>
        <w:spacing w:line="240" w:lineRule="atLeast"/>
      </w:pPr>
      <w:r>
        <w:t>Metadata for discovery (followed by manual selection and connection) is already achievable.  However the selection of appropriate datasets (or software) is greatly enhanced by using contextual metadata; that is metadata characterising the object of interest.  Contextual metadata concerns persons, organisations, projects, funding, outputs (publications, products, patents), facilities and equipment – in short attributes which allow the end user (or software representing the end-user) to assess the relevance and quality of an object (dataset, software) for their current purpose.</w:t>
      </w:r>
    </w:p>
    <w:p w:rsidR="00576298" w:rsidRDefault="00576298" w:rsidP="00CE3928">
      <w:pPr>
        <w:pStyle w:val="ListParagraph"/>
        <w:numPr>
          <w:ilvl w:val="0"/>
          <w:numId w:val="4"/>
        </w:numPr>
        <w:spacing w:line="240" w:lineRule="atLeast"/>
      </w:pPr>
      <w:r>
        <w:t>The mantra is formal syntax and declared semantics.  This allows machine processing rather than manual processing.</w:t>
      </w:r>
    </w:p>
    <w:p w:rsidR="007B4776" w:rsidRDefault="007B4776" w:rsidP="00CE3928">
      <w:pPr>
        <w:pStyle w:val="ListParagraph"/>
        <w:numPr>
          <w:ilvl w:val="0"/>
          <w:numId w:val="4"/>
        </w:numPr>
        <w:spacing w:line="240" w:lineRule="atLeast"/>
      </w:pPr>
      <w:r>
        <w:t>Management metadata links with (3); the contextual metadata can also be used for evaluation of research, policy-making and other management functions at institutional or funding organisation level.</w:t>
      </w:r>
    </w:p>
    <w:p w:rsidR="00552690" w:rsidRDefault="00552690" w:rsidP="00CE3928">
      <w:pPr>
        <w:pStyle w:val="Heading1"/>
      </w:pPr>
      <w:r>
        <w:t>Implications</w:t>
      </w:r>
    </w:p>
    <w:p w:rsidR="0013064E" w:rsidRDefault="0013064E" w:rsidP="00CE3928">
      <w:pPr>
        <w:spacing w:after="120" w:line="240" w:lineRule="exact"/>
      </w:pPr>
      <w:r>
        <w:t>These principles lead to certain implications:</w:t>
      </w:r>
    </w:p>
    <w:p w:rsidR="009C6E4B" w:rsidRPr="0013064E" w:rsidRDefault="0013064E" w:rsidP="00CE3928">
      <w:pPr>
        <w:numPr>
          <w:ilvl w:val="0"/>
          <w:numId w:val="6"/>
        </w:numPr>
        <w:spacing w:after="120" w:line="240" w:lineRule="atLeast"/>
      </w:pPr>
      <w:r w:rsidRPr="0013064E">
        <w:t>Syntax (metadata standards structures – what they cover)</w:t>
      </w:r>
    </w:p>
    <w:p w:rsidR="009C6E4B" w:rsidRPr="0013064E" w:rsidRDefault="0013064E" w:rsidP="00CE3928">
      <w:pPr>
        <w:numPr>
          <w:ilvl w:val="1"/>
          <w:numId w:val="6"/>
        </w:numPr>
        <w:spacing w:line="240" w:lineRule="atLeast"/>
      </w:pPr>
      <w:r w:rsidRPr="0013064E">
        <w:t>Objects/entities and properties/attributes</w:t>
      </w:r>
    </w:p>
    <w:p w:rsidR="009C6E4B" w:rsidRPr="0013064E" w:rsidRDefault="0013064E" w:rsidP="00CE3928">
      <w:pPr>
        <w:numPr>
          <w:ilvl w:val="0"/>
          <w:numId w:val="6"/>
        </w:numPr>
        <w:spacing w:after="120" w:line="240" w:lineRule="atLeast"/>
      </w:pPr>
      <w:r w:rsidRPr="0013064E">
        <w:lastRenderedPageBreak/>
        <w:t>Semantics (terms in metadata standards – what they mean)</w:t>
      </w:r>
    </w:p>
    <w:p w:rsidR="009C6E4B" w:rsidRPr="0013064E" w:rsidRDefault="0013064E" w:rsidP="00FD6F53">
      <w:pPr>
        <w:numPr>
          <w:ilvl w:val="1"/>
          <w:numId w:val="6"/>
        </w:numPr>
        <w:spacing w:after="120" w:line="240" w:lineRule="atLeast"/>
      </w:pPr>
      <w:r w:rsidRPr="0013064E">
        <w:t xml:space="preserve">Relationships between terms including </w:t>
      </w:r>
      <w:proofErr w:type="spellStart"/>
      <w:r w:rsidRPr="0013064E">
        <w:t>multilinguality</w:t>
      </w:r>
      <w:proofErr w:type="spellEnd"/>
    </w:p>
    <w:p w:rsidR="009C6E4B" w:rsidRPr="0013064E" w:rsidRDefault="0013064E" w:rsidP="00FD6F53">
      <w:pPr>
        <w:numPr>
          <w:ilvl w:val="0"/>
          <w:numId w:val="6"/>
        </w:numPr>
        <w:spacing w:after="120" w:line="240" w:lineRule="atLeast"/>
      </w:pPr>
      <w:r w:rsidRPr="0013064E">
        <w:t>Temporal information</w:t>
      </w:r>
    </w:p>
    <w:p w:rsidR="009C6E4B" w:rsidRPr="0013064E" w:rsidRDefault="0013064E" w:rsidP="00FD6F53">
      <w:pPr>
        <w:numPr>
          <w:ilvl w:val="1"/>
          <w:numId w:val="6"/>
        </w:numPr>
        <w:spacing w:after="120" w:line="240" w:lineRule="atLeast"/>
      </w:pPr>
      <w:r w:rsidRPr="0013064E">
        <w:t>Relationships not base information</w:t>
      </w:r>
    </w:p>
    <w:p w:rsidR="009C6E4B" w:rsidRPr="0013064E" w:rsidRDefault="0013064E" w:rsidP="00FD6F53">
      <w:pPr>
        <w:numPr>
          <w:ilvl w:val="1"/>
          <w:numId w:val="6"/>
        </w:numPr>
        <w:spacing w:after="120" w:line="240" w:lineRule="atLeast"/>
      </w:pPr>
      <w:r w:rsidRPr="0013064E">
        <w:t>Provides the temporal interval when the assertion is true</w:t>
      </w:r>
    </w:p>
    <w:p w:rsidR="009C6E4B" w:rsidRPr="0013064E" w:rsidRDefault="0013064E" w:rsidP="00FD6F53">
      <w:pPr>
        <w:numPr>
          <w:ilvl w:val="0"/>
          <w:numId w:val="6"/>
        </w:numPr>
        <w:spacing w:after="120" w:line="240" w:lineRule="atLeast"/>
      </w:pPr>
      <w:r w:rsidRPr="0013064E">
        <w:t>Integrity</w:t>
      </w:r>
    </w:p>
    <w:p w:rsidR="009C6E4B" w:rsidRPr="0013064E" w:rsidRDefault="0013064E" w:rsidP="00FD6F53">
      <w:pPr>
        <w:numPr>
          <w:ilvl w:val="1"/>
          <w:numId w:val="6"/>
        </w:numPr>
        <w:spacing w:after="120" w:line="240" w:lineRule="atLeast"/>
      </w:pPr>
      <w:r w:rsidRPr="0013064E">
        <w:t>Referential (represent dependencies)</w:t>
      </w:r>
    </w:p>
    <w:p w:rsidR="009C6E4B" w:rsidRPr="0013064E" w:rsidRDefault="0013064E" w:rsidP="00FD6F53">
      <w:pPr>
        <w:numPr>
          <w:ilvl w:val="1"/>
          <w:numId w:val="6"/>
        </w:numPr>
        <w:spacing w:after="120" w:line="240" w:lineRule="atLeast"/>
      </w:pPr>
      <w:r w:rsidRPr="0013064E">
        <w:t>Functional (all attributes depend uniquely on the unique ID)</w:t>
      </w:r>
    </w:p>
    <w:p w:rsidR="009C6E4B" w:rsidRPr="0013064E" w:rsidRDefault="0013064E" w:rsidP="00FD6F53">
      <w:pPr>
        <w:numPr>
          <w:ilvl w:val="0"/>
          <w:numId w:val="6"/>
        </w:numPr>
        <w:spacing w:after="120" w:line="240" w:lineRule="atLeast"/>
      </w:pPr>
      <w:r w:rsidRPr="0013064E">
        <w:t>Represented in some form of first order logic</w:t>
      </w:r>
    </w:p>
    <w:p w:rsidR="009C6E4B" w:rsidRPr="0013064E" w:rsidRDefault="0013064E" w:rsidP="00FD6F53">
      <w:pPr>
        <w:numPr>
          <w:ilvl w:val="1"/>
          <w:numId w:val="6"/>
        </w:numPr>
        <w:spacing w:after="120" w:line="240" w:lineRule="atLeast"/>
      </w:pPr>
      <w:r w:rsidRPr="0013064E">
        <w:t>Allows induction and deduction – saves input and permits brokering</w:t>
      </w:r>
    </w:p>
    <w:p w:rsidR="0013064E" w:rsidRDefault="0013064E" w:rsidP="00FD6F53">
      <w:pPr>
        <w:numPr>
          <w:ilvl w:val="1"/>
          <w:numId w:val="6"/>
        </w:numPr>
        <w:spacing w:after="120" w:line="240" w:lineRule="atLeast"/>
      </w:pPr>
      <w:r w:rsidRPr="0013064E">
        <w:t>Performance</w:t>
      </w:r>
    </w:p>
    <w:p w:rsidR="0013064E" w:rsidRPr="007B4776" w:rsidRDefault="007B4776" w:rsidP="00552690">
      <w:pPr>
        <w:pStyle w:val="Heading2"/>
      </w:pPr>
      <w:r w:rsidRPr="007B4776">
        <w:t>Illustration and Examples</w:t>
      </w:r>
    </w:p>
    <w:p w:rsidR="0013064E" w:rsidRDefault="007B4776" w:rsidP="00CE3928">
      <w:pPr>
        <w:pStyle w:val="ListParagraph"/>
        <w:numPr>
          <w:ilvl w:val="0"/>
          <w:numId w:val="8"/>
        </w:numPr>
        <w:spacing w:line="240" w:lineRule="atLeast"/>
      </w:pPr>
      <w:r>
        <w:t xml:space="preserve">Syntax defines the structure imposed upon the metadata </w:t>
      </w:r>
      <w:proofErr w:type="spellStart"/>
      <w:r>
        <w:t>bitstream</w:t>
      </w:r>
      <w:proofErr w:type="spellEnd"/>
      <w:r w:rsidR="001C7DB5">
        <w:t>(s).  It allows a computer to know where each entity (object) and attribute (element, property) starts and ends.  It has properties of length (or precision for floating point numbers) and type.  It is essential for computers to relate the structure to the processing of a software service.</w:t>
      </w:r>
    </w:p>
    <w:p w:rsidR="001C7DB5" w:rsidRDefault="001C7DB5" w:rsidP="00CE3928">
      <w:pPr>
        <w:pStyle w:val="ListParagraph"/>
        <w:numPr>
          <w:ilvl w:val="0"/>
          <w:numId w:val="8"/>
        </w:numPr>
        <w:spacing w:line="240" w:lineRule="atLeast"/>
      </w:pPr>
      <w:r>
        <w:t xml:space="preserve">Semantics concerns the meaning of terms (lexical values) and the relationships among a term and others such as super- or sub-term, synonyms etc.  The relationship between a term in one language and terms in each of other languages allows </w:t>
      </w:r>
      <w:proofErr w:type="spellStart"/>
      <w:r>
        <w:t>multilinguality</w:t>
      </w:r>
      <w:proofErr w:type="spellEnd"/>
      <w:r>
        <w:t>.  Semantics may be used in (a) query improvement (making sure the computer system understands what the user means despite what they input); (b) answer explanation; (c) metadata scheme (or schema) matching and mapping; (d) data instance convertors</w:t>
      </w:r>
    </w:p>
    <w:p w:rsidR="001C7DB5" w:rsidRDefault="001C7DB5" w:rsidP="00CE3928">
      <w:pPr>
        <w:pStyle w:val="ListParagraph"/>
        <w:numPr>
          <w:ilvl w:val="0"/>
          <w:numId w:val="8"/>
        </w:numPr>
        <w:spacing w:line="240" w:lineRule="atLeast"/>
      </w:pPr>
      <w:r>
        <w:t>Temporal information concerns the time during which an assertion is true.  Example: X is employee of Y between datetime1 and datetime2.  Classical temporal data management distinguishes transaction time (when an update occurs) and valid time (when an event happened).  In general the temporal information is stored on the instance of the base entity (e.g. TSQL, Richard Snodgrass) but it is advantageous for clearer semantics to associate the temporal interval with a relationship between instances of entities.</w:t>
      </w:r>
    </w:p>
    <w:p w:rsidR="001C7DB5" w:rsidRDefault="001C7DB5" w:rsidP="00CE3928">
      <w:pPr>
        <w:pStyle w:val="ListParagraph"/>
        <w:numPr>
          <w:ilvl w:val="0"/>
          <w:numId w:val="8"/>
        </w:numPr>
        <w:spacing w:line="240" w:lineRule="atLeast"/>
      </w:pPr>
      <w:r>
        <w:t>Integrity is of the greatest importance for a (</w:t>
      </w:r>
      <w:proofErr w:type="gramStart"/>
      <w:r>
        <w:t>meta)data</w:t>
      </w:r>
      <w:proofErr w:type="gramEnd"/>
      <w:r>
        <w:t xml:space="preserve"> representation to reflect the real world.  Referential integrity ensures that –</w:t>
      </w:r>
      <w:r w:rsidR="00DD75D9">
        <w:t xml:space="preserve"> </w:t>
      </w:r>
      <w:r>
        <w:t xml:space="preserve">in a data structure with one </w:t>
      </w:r>
      <w:r w:rsidR="00DD75D9">
        <w:t>set of attributes dependent on another – it is impossible to delete the set of attributes on which the other is dependent.  Functional integrity ensures that every attribute is dependent on the unique identifier of the record.  For example &lt;Book ISBN, John Doe&gt; implies that John Doe is author of Book ISBN without declaring it explicitly.  In fact John Doe exists independently of Book ISBN (and probably is employed, drives a car, has relatives…) and so his existence is not dependent on the book.</w:t>
      </w:r>
    </w:p>
    <w:p w:rsidR="001C7DB5" w:rsidRDefault="00DD75D9" w:rsidP="00CE3928">
      <w:pPr>
        <w:pStyle w:val="ListParagraph"/>
        <w:numPr>
          <w:ilvl w:val="0"/>
          <w:numId w:val="8"/>
        </w:numPr>
        <w:spacing w:line="240" w:lineRule="atLeast"/>
      </w:pPr>
      <w:r>
        <w:t>First order logic is an area of mathematics/logic that allows great power in computer processing.  It can be used to make assertions (i.e. represent an instance of a data structure) but importantly can also be used (a) to define constraints hence improve quality; (b) be used for deduction (facts from rules); be used for induction (rules from facts) and thus, through deduction and induction generate further metadata without the user having to input it.</w:t>
      </w:r>
    </w:p>
    <w:p w:rsidR="001707EB" w:rsidRDefault="00345611" w:rsidP="00CE3928">
      <w:pPr>
        <w:pStyle w:val="Heading1"/>
      </w:pPr>
      <w:r w:rsidRPr="00345611">
        <w:t>Interoper</w:t>
      </w:r>
      <w:r>
        <w:t>ability</w:t>
      </w:r>
    </w:p>
    <w:p w:rsidR="00345611" w:rsidRPr="00345611" w:rsidRDefault="00345611" w:rsidP="00CE3928">
      <w:pPr>
        <w:spacing w:line="240" w:lineRule="atLeast"/>
      </w:pPr>
      <w:r>
        <w:t xml:space="preserve">A major goal of RDA is sharing of research datasets.  For this to scale beyond one researcher sending a dataset to another, interoperability is required using computer systems to discover, contextualise, select, access, transmit or process datasets.  Interoperability means essentially that a user accessing </w:t>
      </w:r>
      <w:r>
        <w:lastRenderedPageBreak/>
        <w:t xml:space="preserve">the world through a local / institutional / national portal sees not only local datasets and software but also all datasets and software known to RDA organisations and members </w:t>
      </w:r>
      <w:r w:rsidRPr="00345611">
        <w:rPr>
          <w:i/>
        </w:rPr>
        <w:t>as if they were local</w:t>
      </w:r>
      <w:r>
        <w:t>.  This is achieved through the use of metadata characterising the objects (datasets, software, users, computing resources) and techniques to match and map those descriptions leading to generation of convertors for the underlying data instances.</w:t>
      </w:r>
      <w:r w:rsidRPr="00345611">
        <w:t xml:space="preserve">  </w:t>
      </w:r>
      <w:r>
        <w:t xml:space="preserve">There are two main techniques for this: </w:t>
      </w:r>
      <w:r w:rsidRPr="001707EB">
        <w:t>Convergence to common metadata model</w:t>
      </w:r>
      <w:r>
        <w:t xml:space="preserve"> and </w:t>
      </w:r>
      <w:r w:rsidRPr="001707EB">
        <w:t>Interoperation among many metadata models</w:t>
      </w:r>
      <w:r>
        <w:t>.</w:t>
      </w:r>
    </w:p>
    <w:p w:rsidR="008D2A4B" w:rsidRPr="001707EB" w:rsidRDefault="00345611" w:rsidP="00CE3928">
      <w:pPr>
        <w:spacing w:line="240" w:lineRule="atLeast"/>
      </w:pPr>
      <w:r>
        <w:t>C</w:t>
      </w:r>
      <w:r w:rsidR="001707EB" w:rsidRPr="001707EB">
        <w:t xml:space="preserve">onvergence to </w:t>
      </w:r>
      <w:r w:rsidR="008F63D2">
        <w:t xml:space="preserve">a </w:t>
      </w:r>
      <w:r w:rsidR="001707EB" w:rsidRPr="001707EB">
        <w:t>common metadata model</w:t>
      </w:r>
      <w:r>
        <w:t xml:space="preserve"> implies matching/mapping all existing and planned metadata schemes noting the intersections and differences of entities and attributes and finally generating (a) a superset scheme; (b) the mappings from the originating schemes.  This technique has the disadvantage that it c</w:t>
      </w:r>
      <w:r w:rsidR="001707EB" w:rsidRPr="001707EB">
        <w:t>annot be done globally even in any one domain</w:t>
      </w:r>
      <w:r>
        <w:t xml:space="preserve"> (the scale of the task is too large)</w:t>
      </w:r>
      <w:r w:rsidR="008F63D2">
        <w:t xml:space="preserve"> unless that domain is vanishingly small.  However, it is possible at a certain level of abstraction over one or more domains of research, particularly at discovery level (since only a relatively few attributes are required) and contextual level (where more attributes are required but they tend to be relatively common across research domains).</w:t>
      </w:r>
    </w:p>
    <w:p w:rsidR="00624827" w:rsidRDefault="001707EB" w:rsidP="00CE3928">
      <w:pPr>
        <w:spacing w:line="240" w:lineRule="atLeast"/>
      </w:pPr>
      <w:r w:rsidRPr="001707EB">
        <w:t>Interoperation among many metadata models</w:t>
      </w:r>
      <w:r w:rsidR="008F63D2">
        <w:t xml:space="preserve"> preserves the richness of the original schemes but uses techniques to establish relationships between attributes in the different schemes (matching and mapping).  To achieve this the original schemes need to be encoded as rich metadata (see principles and implications above) where brokering technology can be used to achieve the matching and mapping (although usually requiring some human assistance for the first attempt leaving a broker and common scheme that can then be reused thereafter).  Once the mapping is done convertors for data instances under the schemes being interoperated can be generated by hand or (semi-</w:t>
      </w:r>
      <w:proofErr w:type="gramStart"/>
      <w:r w:rsidR="008F63D2">
        <w:t>)automatically</w:t>
      </w:r>
      <w:proofErr w:type="gramEnd"/>
      <w:r w:rsidR="008F63D2">
        <w:t>.</w:t>
      </w:r>
    </w:p>
    <w:p w:rsidR="00624827" w:rsidRDefault="00624827" w:rsidP="00CE3928">
      <w:pPr>
        <w:spacing w:line="240" w:lineRule="atLeast"/>
      </w:pPr>
      <w:r>
        <w:t>It is clear from the above that each technique establishes a common superset scheme over the original schemes and the mappings between them.  The common superset scheme may only be populated sparsely from the original schemes depending on the degree of intersection of attributes.</w:t>
      </w:r>
    </w:p>
    <w:p w:rsidR="00624827" w:rsidRDefault="00624827" w:rsidP="00CE3928">
      <w:pPr>
        <w:spacing w:line="240" w:lineRule="atLeast"/>
      </w:pPr>
      <w:r>
        <w:t>However, the advantage of a common scheme is that it reduces a potential n*(n-1) i.e. almost n**2 set of mappings between every original scheme and convertors to n</w:t>
      </w:r>
      <w:r w:rsidR="00A20C40">
        <w:t>,</w:t>
      </w:r>
      <w:r>
        <w:t xml:space="preserve"> i.e. one for each original scheme to the common scheme.</w:t>
      </w:r>
    </w:p>
    <w:p w:rsidR="00125503" w:rsidRDefault="00125503" w:rsidP="00CE3928">
      <w:pPr>
        <w:spacing w:line="240" w:lineRule="atLeast"/>
      </w:pPr>
      <w:r>
        <w:t>The common schemes can be generalised across multiple domains for each required purpose such as discovery, contextualisation or connection of a dataset to a software service.  It is proposed that these general, canonical, common schemes are called ‘metadata packages’.</w:t>
      </w:r>
    </w:p>
    <w:p w:rsidR="00125503" w:rsidRPr="00125503" w:rsidRDefault="00125503" w:rsidP="00CE3928">
      <w:pPr>
        <w:spacing w:line="240" w:lineRule="atLeast"/>
      </w:pPr>
      <w:r w:rsidRPr="00125503">
        <w:t>We shall achieve the</w:t>
      </w:r>
      <w:r>
        <w:t xml:space="preserve">se ‘packages’ </w:t>
      </w:r>
      <w:r w:rsidRPr="00125503">
        <w:t>by:</w:t>
      </w:r>
    </w:p>
    <w:p w:rsidR="00125503" w:rsidRDefault="00125503" w:rsidP="00CE3928">
      <w:pPr>
        <w:pStyle w:val="ListParagraph"/>
        <w:numPr>
          <w:ilvl w:val="0"/>
          <w:numId w:val="2"/>
        </w:numPr>
        <w:spacing w:line="240" w:lineRule="atLeast"/>
      </w:pPr>
      <w:r w:rsidRPr="00125503">
        <w:t>Analysing existin</w:t>
      </w:r>
      <w:r>
        <w:t>g metadata standards used in va</w:t>
      </w:r>
      <w:r w:rsidRPr="00125503">
        <w:t>rious communities and generally stored in the metadata standards directory working group directory</w:t>
      </w:r>
      <w:r>
        <w:t>;</w:t>
      </w:r>
    </w:p>
    <w:p w:rsidR="00125503" w:rsidRDefault="00125503" w:rsidP="00CE3928">
      <w:pPr>
        <w:pStyle w:val="ListParagraph"/>
        <w:numPr>
          <w:ilvl w:val="0"/>
          <w:numId w:val="2"/>
        </w:numPr>
        <w:spacing w:line="240" w:lineRule="atLeast"/>
      </w:pPr>
      <w:r>
        <w:t>Analysing the use cases provided from the RDA community for requirements of metadata, i.e. the elements or attributes required for their processing intent;</w:t>
      </w:r>
    </w:p>
    <w:p w:rsidR="00125503" w:rsidRDefault="00125503" w:rsidP="00CE3928">
      <w:pPr>
        <w:pStyle w:val="ListParagraph"/>
        <w:numPr>
          <w:ilvl w:val="0"/>
          <w:numId w:val="2"/>
        </w:numPr>
        <w:spacing w:line="240" w:lineRule="atLeast"/>
      </w:pPr>
      <w:r>
        <w:t xml:space="preserve">Recording the most commonly used elements allowing for terminology differences including </w:t>
      </w:r>
      <w:proofErr w:type="spellStart"/>
      <w:r>
        <w:t>multilinguality</w:t>
      </w:r>
      <w:proofErr w:type="spellEnd"/>
      <w:r>
        <w:t>;</w:t>
      </w:r>
    </w:p>
    <w:p w:rsidR="00F96AF7" w:rsidRPr="001B2E62" w:rsidRDefault="00125503" w:rsidP="00CE3928">
      <w:pPr>
        <w:pStyle w:val="ListParagraph"/>
        <w:numPr>
          <w:ilvl w:val="0"/>
          <w:numId w:val="2"/>
        </w:numPr>
        <w:spacing w:line="240" w:lineRule="atLeast"/>
      </w:pPr>
      <w:r>
        <w:t>Proposing ‘packages’ based on these elements for the various purposes and following the principles outlined above.</w:t>
      </w:r>
    </w:p>
    <w:p w:rsidR="001707EB" w:rsidRPr="00125503" w:rsidRDefault="00125503" w:rsidP="00CE3928">
      <w:pPr>
        <w:pStyle w:val="Heading2"/>
        <w:spacing w:line="240" w:lineRule="atLeast"/>
      </w:pPr>
      <w:r w:rsidRPr="00125503">
        <w:t>How to achieve interoperability</w:t>
      </w:r>
    </w:p>
    <w:p w:rsidR="002075A9" w:rsidRDefault="00CE7F7D" w:rsidP="00CE3928">
      <w:pPr>
        <w:spacing w:line="240" w:lineRule="atLeast"/>
      </w:pPr>
      <w:r>
        <w:t xml:space="preserve">It is clear from the above that the </w:t>
      </w:r>
      <w:r w:rsidR="00CE3928">
        <w:t>work plan</w:t>
      </w:r>
      <w:r>
        <w:t xml:space="preserve"> requires</w:t>
      </w:r>
      <w:r w:rsidR="00AE5DA0">
        <w:t xml:space="preserve"> access to RDA repositories (where the work of RDA groups is recorded).  The key ones are:</w:t>
      </w:r>
      <w:r>
        <w:t xml:space="preserve"> (a) the metadata standards directory repository; (b) the use case repository.  It al</w:t>
      </w:r>
      <w:r w:rsidR="00AE5DA0">
        <w:t>so requires access to</w:t>
      </w:r>
      <w:r>
        <w:t xml:space="preserve"> </w:t>
      </w:r>
      <w:r w:rsidR="00AE5DA0">
        <w:t>repositories of data types (data type registry</w:t>
      </w:r>
      <w:proofErr w:type="gramStart"/>
      <w:r w:rsidR="00AE5DA0">
        <w:t xml:space="preserve">) </w:t>
      </w:r>
      <w:r w:rsidR="00F96AF7">
        <w:t>,</w:t>
      </w:r>
      <w:proofErr w:type="gramEnd"/>
      <w:r w:rsidR="00F96AF7">
        <w:t xml:space="preserve"> data foundations and terminology, PIDs to act as consistency checks.</w:t>
      </w:r>
    </w:p>
    <w:p w:rsidR="00F96AF7" w:rsidRDefault="00F96AF7" w:rsidP="00CE3928">
      <w:pPr>
        <w:pStyle w:val="Heading1"/>
      </w:pPr>
      <w:r w:rsidRPr="002075A9">
        <w:lastRenderedPageBreak/>
        <w:t>Use Case</w:t>
      </w:r>
    </w:p>
    <w:p w:rsidR="00F96AF7" w:rsidRDefault="00F96AF7" w:rsidP="00CE3928">
      <w:pPr>
        <w:spacing w:line="240" w:lineRule="atLeast"/>
        <w:jc w:val="left"/>
        <w:sectPr w:rsidR="00F96AF7" w:rsidSect="00F96AF7">
          <w:pgSz w:w="11906" w:h="16838"/>
          <w:pgMar w:top="1440" w:right="1440" w:bottom="1440" w:left="1440" w:header="708" w:footer="708" w:gutter="0"/>
          <w:cols w:space="708"/>
          <w:docGrid w:linePitch="360"/>
        </w:sectPr>
      </w:pPr>
      <w:r w:rsidRPr="00F96AF7">
        <w:t xml:space="preserve">A use case describing utilisation of a VRE (Virtual Research Environment) </w:t>
      </w:r>
      <w:r>
        <w:t>is presented in steps with information at each step on the metadata required</w:t>
      </w:r>
      <w:r w:rsidR="00810336">
        <w:t xml:space="preserve"> and what is happening</w:t>
      </w:r>
      <w:r>
        <w:t>.  The use case co</w:t>
      </w:r>
      <w:r w:rsidR="00ED10D1">
        <w:t>nc</w:t>
      </w:r>
      <w:r>
        <w:t xml:space="preserve">erns end-user access to the portal of the EPOS (European Plate Observing System) project </w:t>
      </w:r>
      <w:r w:rsidR="00810336">
        <w:t>that</w:t>
      </w:r>
      <w:r>
        <w:t xml:space="preserve"> is an ESFRI project covering earthquakes and volcanoes in </w:t>
      </w:r>
      <w:r w:rsidR="00ED10D1">
        <w:t>Europe.  EPOS has the concept of ICS-C (a portal) and ICS-d (distributed nodes with relevant facilities for EPOS including datasets, computer processing, detector (instrument) arrays</w:t>
      </w:r>
      <w:r w:rsidR="00810336">
        <w:t>,</w:t>
      </w:r>
      <w:r w:rsidR="00ED10D1">
        <w:t xml:space="preserve"> </w:t>
      </w:r>
      <w:proofErr w:type="spellStart"/>
      <w:r w:rsidR="00ED10D1">
        <w:t>etc</w:t>
      </w:r>
      <w:proofErr w:type="spellEnd"/>
      <w:r w:rsidR="00ED10D1">
        <w:t xml:space="preserve">).  EPOS uses CERIF (Common European Research Information Format) to store its </w:t>
      </w:r>
      <w:proofErr w:type="spellStart"/>
      <w:r w:rsidR="00ED10D1">
        <w:t>catalog</w:t>
      </w:r>
      <w:proofErr w:type="spellEnd"/>
      <w:r w:rsidR="00ED10D1">
        <w:t xml:space="preserve"> that describes all resources of EPOS (users, datasets, software services, computing services</w:t>
      </w:r>
      <w:r w:rsidR="00810336">
        <w:t>,</w:t>
      </w:r>
      <w:r w:rsidR="00ED10D1">
        <w:t xml:space="preserve"> etc.)</w:t>
      </w:r>
      <w:r w:rsidR="00605D47">
        <w:t>.  CERIF is thus the ‘virtualising view of the EPOS world’.</w:t>
      </w:r>
      <w:r w:rsidR="00E032B7">
        <w:t xml:space="preserve">  The use case is presented as numbered steps.</w:t>
      </w:r>
    </w:p>
    <w:p w:rsidR="00095598" w:rsidRDefault="00095598">
      <w:pPr>
        <w:jc w:val="left"/>
      </w:pPr>
    </w:p>
    <w:p w:rsidR="00095598" w:rsidRDefault="00095598">
      <w:pPr>
        <w:jc w:val="left"/>
      </w:pPr>
    </w:p>
    <w:p w:rsidR="00095598" w:rsidRDefault="00095598">
      <w:pPr>
        <w:jc w:val="left"/>
      </w:pPr>
    </w:p>
    <w:p w:rsidR="00095598" w:rsidRDefault="00095598">
      <w:pPr>
        <w:jc w:val="left"/>
        <w:sectPr w:rsidR="00095598" w:rsidSect="00F96AF7">
          <w:type w:val="continuous"/>
          <w:pgSz w:w="11906" w:h="16838"/>
          <w:pgMar w:top="1440" w:right="1440" w:bottom="1440" w:left="1440" w:header="708" w:footer="708" w:gutter="0"/>
          <w:cols w:num="2" w:space="708"/>
          <w:docGrid w:linePitch="360"/>
        </w:sectPr>
      </w:pPr>
    </w:p>
    <w:tbl>
      <w:tblPr>
        <w:tblStyle w:val="TableGrid"/>
        <w:tblW w:w="0" w:type="auto"/>
        <w:tblLook w:val="04A0" w:firstRow="1" w:lastRow="0" w:firstColumn="1" w:lastColumn="0" w:noHBand="0" w:noVBand="1"/>
      </w:tblPr>
      <w:tblGrid>
        <w:gridCol w:w="5202"/>
        <w:gridCol w:w="2188"/>
      </w:tblGrid>
      <w:tr w:rsidR="00095598" w:rsidTr="00095598">
        <w:tc>
          <w:tcPr>
            <w:tcW w:w="2187" w:type="dxa"/>
          </w:tcPr>
          <w:p w:rsidR="00095598" w:rsidRDefault="00095598">
            <w:pPr>
              <w:jc w:val="left"/>
            </w:pPr>
            <w:r w:rsidRPr="002075A9">
              <w:rPr>
                <w:noProof/>
                <w:lang w:val="en-US"/>
              </w:rPr>
              <w:lastRenderedPageBreak/>
              <w:drawing>
                <wp:inline distT="0" distB="0" distL="0" distR="0" wp14:anchorId="4C356519" wp14:editId="37744AF9">
                  <wp:extent cx="3166280" cy="237471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0415" cy="2377811"/>
                          </a:xfrm>
                          <a:prstGeom prst="rect">
                            <a:avLst/>
                          </a:prstGeom>
                        </pic:spPr>
                      </pic:pic>
                    </a:graphicData>
                  </a:graphic>
                </wp:inline>
              </w:drawing>
            </w:r>
          </w:p>
        </w:tc>
        <w:tc>
          <w:tcPr>
            <w:tcW w:w="2188" w:type="dxa"/>
          </w:tcPr>
          <w:p w:rsidR="00095598" w:rsidRDefault="00ED10D1">
            <w:pPr>
              <w:jc w:val="left"/>
            </w:pPr>
            <w:r>
              <w:t xml:space="preserve">User metadata: user </w:t>
            </w:r>
            <w:r w:rsidR="007861C3">
              <w:t>identifier;</w:t>
            </w:r>
            <w:r>
              <w:t xml:space="preserve"> </w:t>
            </w:r>
            <w:r w:rsidR="007861C3">
              <w:t>password;</w:t>
            </w:r>
            <w:r>
              <w:t xml:space="preserve"> </w:t>
            </w:r>
            <w:r w:rsidR="007861C3">
              <w:t>digital signature;</w:t>
            </w:r>
            <w:r>
              <w:t xml:space="preserve"> organisation and possibly further metadata required for disambiguation and identification.  Authentication is done by using associated rights (responsibilities and authorities) metadata. </w:t>
            </w:r>
          </w:p>
        </w:tc>
      </w:tr>
      <w:tr w:rsidR="00095598" w:rsidTr="00095598">
        <w:tc>
          <w:tcPr>
            <w:tcW w:w="2187" w:type="dxa"/>
          </w:tcPr>
          <w:p w:rsidR="00095598" w:rsidRDefault="00095598">
            <w:pPr>
              <w:jc w:val="left"/>
            </w:pPr>
            <w:r w:rsidRPr="002075A9">
              <w:rPr>
                <w:b/>
                <w:noProof/>
                <w:lang w:val="en-US"/>
              </w:rPr>
              <w:drawing>
                <wp:inline distT="0" distB="0" distL="0" distR="0" wp14:anchorId="036CF29A" wp14:editId="05A39DA5">
                  <wp:extent cx="3157181" cy="236788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57622" cy="2368216"/>
                          </a:xfrm>
                          <a:prstGeom prst="rect">
                            <a:avLst/>
                          </a:prstGeom>
                        </pic:spPr>
                      </pic:pic>
                    </a:graphicData>
                  </a:graphic>
                </wp:inline>
              </w:drawing>
            </w:r>
          </w:p>
        </w:tc>
        <w:tc>
          <w:tcPr>
            <w:tcW w:w="2188" w:type="dxa"/>
          </w:tcPr>
          <w:p w:rsidR="00095598" w:rsidRDefault="007861C3">
            <w:pPr>
              <w:jc w:val="left"/>
            </w:pPr>
            <w:r>
              <w:t>Discovery metadata: dataset,</w:t>
            </w:r>
            <w:r w:rsidR="00ED10D1">
              <w:t xml:space="preserve"> software or resource: identifier; name; abstract; keywords; characteristics such as size, type; rights information;</w:t>
            </w:r>
          </w:p>
          <w:p w:rsidR="00ED10D1" w:rsidRDefault="00ED10D1">
            <w:pPr>
              <w:jc w:val="left"/>
            </w:pPr>
            <w:r>
              <w:t>Contextual metadata such as person; organisation; project; related outputs (publications, products)</w:t>
            </w:r>
          </w:p>
        </w:tc>
      </w:tr>
      <w:tr w:rsidR="00095598" w:rsidTr="00095598">
        <w:tc>
          <w:tcPr>
            <w:tcW w:w="2187" w:type="dxa"/>
          </w:tcPr>
          <w:p w:rsidR="00095598" w:rsidRDefault="00095598">
            <w:pPr>
              <w:jc w:val="left"/>
            </w:pPr>
            <w:r w:rsidRPr="002075A9">
              <w:rPr>
                <w:b/>
                <w:noProof/>
                <w:lang w:val="en-US"/>
              </w:rPr>
              <w:lastRenderedPageBreak/>
              <w:drawing>
                <wp:inline distT="0" distB="0" distL="0" distR="0" wp14:anchorId="70E3700C" wp14:editId="604E6389">
                  <wp:extent cx="2872854" cy="215434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5066" cy="2156000"/>
                          </a:xfrm>
                          <a:prstGeom prst="rect">
                            <a:avLst/>
                          </a:prstGeom>
                        </pic:spPr>
                      </pic:pic>
                    </a:graphicData>
                  </a:graphic>
                </wp:inline>
              </w:drawing>
            </w:r>
          </w:p>
        </w:tc>
        <w:tc>
          <w:tcPr>
            <w:tcW w:w="2188" w:type="dxa"/>
          </w:tcPr>
          <w:p w:rsidR="00095598" w:rsidRDefault="001A6BCE">
            <w:pPr>
              <w:jc w:val="left"/>
            </w:pPr>
            <w:r>
              <w:t>Contextual metadata: such as person; organisation; project; related outputs (publications, products)</w:t>
            </w:r>
          </w:p>
        </w:tc>
      </w:tr>
      <w:tr w:rsidR="00095598" w:rsidTr="00095598">
        <w:tc>
          <w:tcPr>
            <w:tcW w:w="2187" w:type="dxa"/>
          </w:tcPr>
          <w:p w:rsidR="00095598" w:rsidRDefault="00095598">
            <w:pPr>
              <w:jc w:val="left"/>
            </w:pPr>
            <w:r w:rsidRPr="002075A9">
              <w:rPr>
                <w:b/>
                <w:noProof/>
                <w:lang w:val="en-US"/>
              </w:rPr>
              <w:drawing>
                <wp:inline distT="0" distB="0" distL="0" distR="0" wp14:anchorId="3A4D5D41" wp14:editId="44FF6253">
                  <wp:extent cx="2640965" cy="19799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0965" cy="1979930"/>
                          </a:xfrm>
                          <a:prstGeom prst="rect">
                            <a:avLst/>
                          </a:prstGeom>
                        </pic:spPr>
                      </pic:pic>
                    </a:graphicData>
                  </a:graphic>
                </wp:inline>
              </w:drawing>
            </w:r>
          </w:p>
        </w:tc>
        <w:tc>
          <w:tcPr>
            <w:tcW w:w="2188" w:type="dxa"/>
          </w:tcPr>
          <w:p w:rsidR="00095598" w:rsidRDefault="001A6BCE">
            <w:pPr>
              <w:jc w:val="left"/>
            </w:pPr>
            <w:r>
              <w:t>Contextual metadata: describing each ICS-d: the datasets, software, computing resources available</w:t>
            </w:r>
          </w:p>
        </w:tc>
      </w:tr>
      <w:tr w:rsidR="00095598" w:rsidTr="00095598">
        <w:tc>
          <w:tcPr>
            <w:tcW w:w="2187" w:type="dxa"/>
          </w:tcPr>
          <w:p w:rsidR="00095598" w:rsidRDefault="00095598">
            <w:pPr>
              <w:jc w:val="left"/>
            </w:pPr>
            <w:r w:rsidRPr="002075A9">
              <w:rPr>
                <w:b/>
                <w:noProof/>
                <w:lang w:val="en-US"/>
              </w:rPr>
              <w:drawing>
                <wp:inline distT="0" distB="0" distL="0" distR="0" wp14:anchorId="146BF095" wp14:editId="0BF94339">
                  <wp:extent cx="2640965" cy="197993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0965" cy="1979930"/>
                          </a:xfrm>
                          <a:prstGeom prst="rect">
                            <a:avLst/>
                          </a:prstGeom>
                        </pic:spPr>
                      </pic:pic>
                    </a:graphicData>
                  </a:graphic>
                </wp:inline>
              </w:drawing>
            </w:r>
          </w:p>
        </w:tc>
        <w:tc>
          <w:tcPr>
            <w:tcW w:w="2188" w:type="dxa"/>
          </w:tcPr>
          <w:p w:rsidR="00095598" w:rsidRDefault="001A6BCE" w:rsidP="001A6BCE">
            <w:pPr>
              <w:jc w:val="left"/>
            </w:pPr>
            <w:r>
              <w:t>The composed workflow (distributed, parallel) of software services with linkages to relevant datasets is executed.  The metadata is now bound to the executing software and datasets</w:t>
            </w:r>
            <w:r w:rsidR="007861C3">
              <w:t>.</w:t>
            </w:r>
          </w:p>
        </w:tc>
      </w:tr>
      <w:tr w:rsidR="00095598" w:rsidTr="00095598">
        <w:tc>
          <w:tcPr>
            <w:tcW w:w="2187" w:type="dxa"/>
          </w:tcPr>
          <w:p w:rsidR="00095598" w:rsidRDefault="00095598">
            <w:pPr>
              <w:jc w:val="left"/>
            </w:pPr>
            <w:r w:rsidRPr="002075A9">
              <w:rPr>
                <w:b/>
                <w:noProof/>
                <w:lang w:val="en-US"/>
              </w:rPr>
              <w:drawing>
                <wp:inline distT="0" distB="0" distL="0" distR="0" wp14:anchorId="749492EF" wp14:editId="02D5C1A1">
                  <wp:extent cx="2640965" cy="1980449"/>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40965" cy="1980449"/>
                          </a:xfrm>
                          <a:prstGeom prst="rect">
                            <a:avLst/>
                          </a:prstGeom>
                        </pic:spPr>
                      </pic:pic>
                    </a:graphicData>
                  </a:graphic>
                </wp:inline>
              </w:drawing>
            </w:r>
          </w:p>
        </w:tc>
        <w:tc>
          <w:tcPr>
            <w:tcW w:w="2188" w:type="dxa"/>
          </w:tcPr>
          <w:p w:rsidR="00095598" w:rsidRDefault="001A6BCE">
            <w:pPr>
              <w:jc w:val="left"/>
            </w:pPr>
            <w:r>
              <w:t>Contextual metadata: used for explanation of results if required.</w:t>
            </w:r>
          </w:p>
          <w:p w:rsidR="001A6BCE" w:rsidRDefault="001A6BCE">
            <w:pPr>
              <w:jc w:val="left"/>
            </w:pPr>
          </w:p>
          <w:p w:rsidR="001A6BCE" w:rsidRDefault="001A6BCE">
            <w:pPr>
              <w:jc w:val="left"/>
            </w:pPr>
            <w:r>
              <w:t>Provenance metadata: for later use as contextual metadata (quality, relevance) and for advising on deployment parameters.</w:t>
            </w:r>
          </w:p>
        </w:tc>
      </w:tr>
    </w:tbl>
    <w:p w:rsidR="00FE3108" w:rsidRDefault="00FE3108">
      <w:pPr>
        <w:jc w:val="left"/>
      </w:pPr>
    </w:p>
    <w:p w:rsidR="001B2E62" w:rsidRDefault="00FE3108" w:rsidP="00CE3928">
      <w:pPr>
        <w:pStyle w:val="Heading1"/>
      </w:pPr>
      <w:r>
        <w:lastRenderedPageBreak/>
        <w:t>Conclusion</w:t>
      </w:r>
    </w:p>
    <w:p w:rsidR="001B2E62" w:rsidRDefault="001B2E62" w:rsidP="00CE3928">
      <w:pPr>
        <w:spacing w:line="240" w:lineRule="atLeast"/>
        <w:jc w:val="left"/>
      </w:pPr>
      <w:r>
        <w:t xml:space="preserve">The use case demonstrates the requirement for metadata to obey the principles.  Furthermore the use case demonstrates that the </w:t>
      </w:r>
      <w:r w:rsidR="00FD6F53">
        <w:t>catalogue</w:t>
      </w:r>
      <w:r>
        <w:t xml:space="preserve"> used to achieve virtualisation and interoperability must respect the implications of those principles.  The use case demonstrates the use of ‘packages’ of metadata elements used for various purposes (discovery, contextualisation, provenance…) although in this use case the ‘packages’ are all stored within the same </w:t>
      </w:r>
      <w:r w:rsidR="00FD6F53">
        <w:t>catalogue</w:t>
      </w:r>
      <w:r>
        <w:t>.</w:t>
      </w:r>
    </w:p>
    <w:p w:rsidR="00095598" w:rsidRDefault="00095598" w:rsidP="0013064E">
      <w:bookmarkStart w:id="0" w:name="_GoBack"/>
      <w:bookmarkEnd w:id="0"/>
    </w:p>
    <w:sectPr w:rsidR="00095598" w:rsidSect="001B2E6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205AD"/>
    <w:multiLevelType w:val="hybridMultilevel"/>
    <w:tmpl w:val="813E85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D52F6"/>
    <w:multiLevelType w:val="hybridMultilevel"/>
    <w:tmpl w:val="7EBEADCC"/>
    <w:lvl w:ilvl="0" w:tplc="0409000F">
      <w:start w:val="1"/>
      <w:numFmt w:val="decimal"/>
      <w:lvlText w:val="%1."/>
      <w:lvlJc w:val="left"/>
      <w:pPr>
        <w:ind w:left="1080" w:hanging="360"/>
      </w:pPr>
      <w:rPr>
        <w:rFonts w:hint="default"/>
      </w:rPr>
    </w:lvl>
    <w:lvl w:ilvl="1" w:tplc="0809000F">
      <w:start w:val="1"/>
      <w:numFmt w:val="decimal"/>
      <w:lvlText w:val="%2."/>
      <w:lvlJc w:val="left"/>
      <w:pPr>
        <w:tabs>
          <w:tab w:val="num" w:pos="1800"/>
        </w:tabs>
        <w:ind w:left="1800" w:hanging="360"/>
      </w:pPr>
      <w:rPr>
        <w:rFonts w:hint="default"/>
      </w:rPr>
    </w:lvl>
    <w:lvl w:ilvl="2" w:tplc="84CAA832">
      <w:start w:val="1"/>
      <w:numFmt w:val="lowerLetter"/>
      <w:lvlText w:val="%3)"/>
      <w:lvlJc w:val="left"/>
      <w:pPr>
        <w:ind w:left="2520" w:hanging="360"/>
      </w:pPr>
      <w:rPr>
        <w:rFonts w:hint="default"/>
      </w:rPr>
    </w:lvl>
    <w:lvl w:ilvl="3" w:tplc="356A8FFA" w:tentative="1">
      <w:start w:val="1"/>
      <w:numFmt w:val="bullet"/>
      <w:lvlText w:val=""/>
      <w:lvlJc w:val="left"/>
      <w:pPr>
        <w:tabs>
          <w:tab w:val="num" w:pos="3240"/>
        </w:tabs>
        <w:ind w:left="3240" w:hanging="360"/>
      </w:pPr>
      <w:rPr>
        <w:rFonts w:ascii="Wingdings" w:hAnsi="Wingdings" w:hint="default"/>
      </w:rPr>
    </w:lvl>
    <w:lvl w:ilvl="4" w:tplc="D45EB852" w:tentative="1">
      <w:start w:val="1"/>
      <w:numFmt w:val="bullet"/>
      <w:lvlText w:val=""/>
      <w:lvlJc w:val="left"/>
      <w:pPr>
        <w:tabs>
          <w:tab w:val="num" w:pos="3960"/>
        </w:tabs>
        <w:ind w:left="3960" w:hanging="360"/>
      </w:pPr>
      <w:rPr>
        <w:rFonts w:ascii="Wingdings" w:hAnsi="Wingdings" w:hint="default"/>
      </w:rPr>
    </w:lvl>
    <w:lvl w:ilvl="5" w:tplc="9E187BC6" w:tentative="1">
      <w:start w:val="1"/>
      <w:numFmt w:val="bullet"/>
      <w:lvlText w:val=""/>
      <w:lvlJc w:val="left"/>
      <w:pPr>
        <w:tabs>
          <w:tab w:val="num" w:pos="4680"/>
        </w:tabs>
        <w:ind w:left="4680" w:hanging="360"/>
      </w:pPr>
      <w:rPr>
        <w:rFonts w:ascii="Wingdings" w:hAnsi="Wingdings" w:hint="default"/>
      </w:rPr>
    </w:lvl>
    <w:lvl w:ilvl="6" w:tplc="EED4EECC" w:tentative="1">
      <w:start w:val="1"/>
      <w:numFmt w:val="bullet"/>
      <w:lvlText w:val=""/>
      <w:lvlJc w:val="left"/>
      <w:pPr>
        <w:tabs>
          <w:tab w:val="num" w:pos="5400"/>
        </w:tabs>
        <w:ind w:left="5400" w:hanging="360"/>
      </w:pPr>
      <w:rPr>
        <w:rFonts w:ascii="Wingdings" w:hAnsi="Wingdings" w:hint="default"/>
      </w:rPr>
    </w:lvl>
    <w:lvl w:ilvl="7" w:tplc="9D041382" w:tentative="1">
      <w:start w:val="1"/>
      <w:numFmt w:val="bullet"/>
      <w:lvlText w:val=""/>
      <w:lvlJc w:val="left"/>
      <w:pPr>
        <w:tabs>
          <w:tab w:val="num" w:pos="6120"/>
        </w:tabs>
        <w:ind w:left="6120" w:hanging="360"/>
      </w:pPr>
      <w:rPr>
        <w:rFonts w:ascii="Wingdings" w:hAnsi="Wingdings" w:hint="default"/>
      </w:rPr>
    </w:lvl>
    <w:lvl w:ilvl="8" w:tplc="D8480362" w:tentative="1">
      <w:start w:val="1"/>
      <w:numFmt w:val="bullet"/>
      <w:lvlText w:val=""/>
      <w:lvlJc w:val="left"/>
      <w:pPr>
        <w:tabs>
          <w:tab w:val="num" w:pos="6840"/>
        </w:tabs>
        <w:ind w:left="6840" w:hanging="360"/>
      </w:pPr>
      <w:rPr>
        <w:rFonts w:ascii="Wingdings" w:hAnsi="Wingdings" w:hint="default"/>
      </w:rPr>
    </w:lvl>
  </w:abstractNum>
  <w:abstractNum w:abstractNumId="2">
    <w:nsid w:val="1CEB0CE5"/>
    <w:multiLevelType w:val="hybridMultilevel"/>
    <w:tmpl w:val="C7CC5AA0"/>
    <w:lvl w:ilvl="0" w:tplc="057A7F1C">
      <w:start w:val="1"/>
      <w:numFmt w:val="bullet"/>
      <w:lvlText w:val=""/>
      <w:lvlJc w:val="left"/>
      <w:pPr>
        <w:tabs>
          <w:tab w:val="num" w:pos="720"/>
        </w:tabs>
        <w:ind w:left="720" w:hanging="360"/>
      </w:pPr>
      <w:rPr>
        <w:rFonts w:ascii="Wingdings" w:hAnsi="Wingdings" w:hint="default"/>
      </w:rPr>
    </w:lvl>
    <w:lvl w:ilvl="1" w:tplc="DF9855E6">
      <w:start w:val="1"/>
      <w:numFmt w:val="bullet"/>
      <w:lvlText w:val=""/>
      <w:lvlJc w:val="left"/>
      <w:pPr>
        <w:tabs>
          <w:tab w:val="num" w:pos="1440"/>
        </w:tabs>
        <w:ind w:left="1440" w:hanging="360"/>
      </w:pPr>
      <w:rPr>
        <w:rFonts w:ascii="Wingdings" w:hAnsi="Wingdings" w:hint="default"/>
      </w:rPr>
    </w:lvl>
    <w:lvl w:ilvl="2" w:tplc="E3D043AA" w:tentative="1">
      <w:start w:val="1"/>
      <w:numFmt w:val="bullet"/>
      <w:lvlText w:val=""/>
      <w:lvlJc w:val="left"/>
      <w:pPr>
        <w:tabs>
          <w:tab w:val="num" w:pos="2160"/>
        </w:tabs>
        <w:ind w:left="2160" w:hanging="360"/>
      </w:pPr>
      <w:rPr>
        <w:rFonts w:ascii="Wingdings" w:hAnsi="Wingdings" w:hint="default"/>
      </w:rPr>
    </w:lvl>
    <w:lvl w:ilvl="3" w:tplc="356A8FFA" w:tentative="1">
      <w:start w:val="1"/>
      <w:numFmt w:val="bullet"/>
      <w:lvlText w:val=""/>
      <w:lvlJc w:val="left"/>
      <w:pPr>
        <w:tabs>
          <w:tab w:val="num" w:pos="2880"/>
        </w:tabs>
        <w:ind w:left="2880" w:hanging="360"/>
      </w:pPr>
      <w:rPr>
        <w:rFonts w:ascii="Wingdings" w:hAnsi="Wingdings" w:hint="default"/>
      </w:rPr>
    </w:lvl>
    <w:lvl w:ilvl="4" w:tplc="D45EB852" w:tentative="1">
      <w:start w:val="1"/>
      <w:numFmt w:val="bullet"/>
      <w:lvlText w:val=""/>
      <w:lvlJc w:val="left"/>
      <w:pPr>
        <w:tabs>
          <w:tab w:val="num" w:pos="3600"/>
        </w:tabs>
        <w:ind w:left="3600" w:hanging="360"/>
      </w:pPr>
      <w:rPr>
        <w:rFonts w:ascii="Wingdings" w:hAnsi="Wingdings" w:hint="default"/>
      </w:rPr>
    </w:lvl>
    <w:lvl w:ilvl="5" w:tplc="9E187BC6" w:tentative="1">
      <w:start w:val="1"/>
      <w:numFmt w:val="bullet"/>
      <w:lvlText w:val=""/>
      <w:lvlJc w:val="left"/>
      <w:pPr>
        <w:tabs>
          <w:tab w:val="num" w:pos="4320"/>
        </w:tabs>
        <w:ind w:left="4320" w:hanging="360"/>
      </w:pPr>
      <w:rPr>
        <w:rFonts w:ascii="Wingdings" w:hAnsi="Wingdings" w:hint="default"/>
      </w:rPr>
    </w:lvl>
    <w:lvl w:ilvl="6" w:tplc="EED4EECC" w:tentative="1">
      <w:start w:val="1"/>
      <w:numFmt w:val="bullet"/>
      <w:lvlText w:val=""/>
      <w:lvlJc w:val="left"/>
      <w:pPr>
        <w:tabs>
          <w:tab w:val="num" w:pos="5040"/>
        </w:tabs>
        <w:ind w:left="5040" w:hanging="360"/>
      </w:pPr>
      <w:rPr>
        <w:rFonts w:ascii="Wingdings" w:hAnsi="Wingdings" w:hint="default"/>
      </w:rPr>
    </w:lvl>
    <w:lvl w:ilvl="7" w:tplc="9D041382" w:tentative="1">
      <w:start w:val="1"/>
      <w:numFmt w:val="bullet"/>
      <w:lvlText w:val=""/>
      <w:lvlJc w:val="left"/>
      <w:pPr>
        <w:tabs>
          <w:tab w:val="num" w:pos="5760"/>
        </w:tabs>
        <w:ind w:left="5760" w:hanging="360"/>
      </w:pPr>
      <w:rPr>
        <w:rFonts w:ascii="Wingdings" w:hAnsi="Wingdings" w:hint="default"/>
      </w:rPr>
    </w:lvl>
    <w:lvl w:ilvl="8" w:tplc="D8480362" w:tentative="1">
      <w:start w:val="1"/>
      <w:numFmt w:val="bullet"/>
      <w:lvlText w:val=""/>
      <w:lvlJc w:val="left"/>
      <w:pPr>
        <w:tabs>
          <w:tab w:val="num" w:pos="6480"/>
        </w:tabs>
        <w:ind w:left="6480" w:hanging="360"/>
      </w:pPr>
      <w:rPr>
        <w:rFonts w:ascii="Wingdings" w:hAnsi="Wingdings" w:hint="default"/>
      </w:rPr>
    </w:lvl>
  </w:abstractNum>
  <w:abstractNum w:abstractNumId="3">
    <w:nsid w:val="1D65668E"/>
    <w:multiLevelType w:val="hybridMultilevel"/>
    <w:tmpl w:val="F1ACE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F241BA"/>
    <w:multiLevelType w:val="hybridMultilevel"/>
    <w:tmpl w:val="75FA93D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7566B57"/>
    <w:multiLevelType w:val="hybridMultilevel"/>
    <w:tmpl w:val="71927FFE"/>
    <w:lvl w:ilvl="0" w:tplc="9BF2381E">
      <w:start w:val="1"/>
      <w:numFmt w:val="bullet"/>
      <w:lvlText w:val=""/>
      <w:lvlJc w:val="left"/>
      <w:pPr>
        <w:tabs>
          <w:tab w:val="num" w:pos="720"/>
        </w:tabs>
        <w:ind w:left="720" w:hanging="360"/>
      </w:pPr>
      <w:rPr>
        <w:rFonts w:ascii="Wingdings" w:hAnsi="Wingdings" w:hint="default"/>
      </w:rPr>
    </w:lvl>
    <w:lvl w:ilvl="1" w:tplc="4FCE132A">
      <w:start w:val="537"/>
      <w:numFmt w:val="bullet"/>
      <w:lvlText w:val=""/>
      <w:lvlJc w:val="left"/>
      <w:pPr>
        <w:tabs>
          <w:tab w:val="num" w:pos="1440"/>
        </w:tabs>
        <w:ind w:left="1440" w:hanging="360"/>
      </w:pPr>
      <w:rPr>
        <w:rFonts w:ascii="Wingdings" w:hAnsi="Wingdings" w:hint="default"/>
      </w:rPr>
    </w:lvl>
    <w:lvl w:ilvl="2" w:tplc="A676AE3C" w:tentative="1">
      <w:start w:val="1"/>
      <w:numFmt w:val="bullet"/>
      <w:lvlText w:val=""/>
      <w:lvlJc w:val="left"/>
      <w:pPr>
        <w:tabs>
          <w:tab w:val="num" w:pos="2160"/>
        </w:tabs>
        <w:ind w:left="2160" w:hanging="360"/>
      </w:pPr>
      <w:rPr>
        <w:rFonts w:ascii="Wingdings" w:hAnsi="Wingdings" w:hint="default"/>
      </w:rPr>
    </w:lvl>
    <w:lvl w:ilvl="3" w:tplc="DF204F44" w:tentative="1">
      <w:start w:val="1"/>
      <w:numFmt w:val="bullet"/>
      <w:lvlText w:val=""/>
      <w:lvlJc w:val="left"/>
      <w:pPr>
        <w:tabs>
          <w:tab w:val="num" w:pos="2880"/>
        </w:tabs>
        <w:ind w:left="2880" w:hanging="360"/>
      </w:pPr>
      <w:rPr>
        <w:rFonts w:ascii="Wingdings" w:hAnsi="Wingdings" w:hint="default"/>
      </w:rPr>
    </w:lvl>
    <w:lvl w:ilvl="4" w:tplc="537079D0" w:tentative="1">
      <w:start w:val="1"/>
      <w:numFmt w:val="bullet"/>
      <w:lvlText w:val=""/>
      <w:lvlJc w:val="left"/>
      <w:pPr>
        <w:tabs>
          <w:tab w:val="num" w:pos="3600"/>
        </w:tabs>
        <w:ind w:left="3600" w:hanging="360"/>
      </w:pPr>
      <w:rPr>
        <w:rFonts w:ascii="Wingdings" w:hAnsi="Wingdings" w:hint="default"/>
      </w:rPr>
    </w:lvl>
    <w:lvl w:ilvl="5" w:tplc="A79CA85C" w:tentative="1">
      <w:start w:val="1"/>
      <w:numFmt w:val="bullet"/>
      <w:lvlText w:val=""/>
      <w:lvlJc w:val="left"/>
      <w:pPr>
        <w:tabs>
          <w:tab w:val="num" w:pos="4320"/>
        </w:tabs>
        <w:ind w:left="4320" w:hanging="360"/>
      </w:pPr>
      <w:rPr>
        <w:rFonts w:ascii="Wingdings" w:hAnsi="Wingdings" w:hint="default"/>
      </w:rPr>
    </w:lvl>
    <w:lvl w:ilvl="6" w:tplc="5596ECAA" w:tentative="1">
      <w:start w:val="1"/>
      <w:numFmt w:val="bullet"/>
      <w:lvlText w:val=""/>
      <w:lvlJc w:val="left"/>
      <w:pPr>
        <w:tabs>
          <w:tab w:val="num" w:pos="5040"/>
        </w:tabs>
        <w:ind w:left="5040" w:hanging="360"/>
      </w:pPr>
      <w:rPr>
        <w:rFonts w:ascii="Wingdings" w:hAnsi="Wingdings" w:hint="default"/>
      </w:rPr>
    </w:lvl>
    <w:lvl w:ilvl="7" w:tplc="FF10B1E8" w:tentative="1">
      <w:start w:val="1"/>
      <w:numFmt w:val="bullet"/>
      <w:lvlText w:val=""/>
      <w:lvlJc w:val="left"/>
      <w:pPr>
        <w:tabs>
          <w:tab w:val="num" w:pos="5760"/>
        </w:tabs>
        <w:ind w:left="5760" w:hanging="360"/>
      </w:pPr>
      <w:rPr>
        <w:rFonts w:ascii="Wingdings" w:hAnsi="Wingdings" w:hint="default"/>
      </w:rPr>
    </w:lvl>
    <w:lvl w:ilvl="8" w:tplc="99A871E6" w:tentative="1">
      <w:start w:val="1"/>
      <w:numFmt w:val="bullet"/>
      <w:lvlText w:val=""/>
      <w:lvlJc w:val="left"/>
      <w:pPr>
        <w:tabs>
          <w:tab w:val="num" w:pos="6480"/>
        </w:tabs>
        <w:ind w:left="6480" w:hanging="360"/>
      </w:pPr>
      <w:rPr>
        <w:rFonts w:ascii="Wingdings" w:hAnsi="Wingdings" w:hint="default"/>
      </w:rPr>
    </w:lvl>
  </w:abstractNum>
  <w:abstractNum w:abstractNumId="6">
    <w:nsid w:val="741C37A2"/>
    <w:multiLevelType w:val="hybridMultilevel"/>
    <w:tmpl w:val="1E54D222"/>
    <w:lvl w:ilvl="0" w:tplc="206659CE">
      <w:start w:val="1"/>
      <w:numFmt w:val="bullet"/>
      <w:lvlText w:val=""/>
      <w:lvlJc w:val="left"/>
      <w:pPr>
        <w:tabs>
          <w:tab w:val="num" w:pos="720"/>
        </w:tabs>
        <w:ind w:left="720" w:hanging="360"/>
      </w:pPr>
      <w:rPr>
        <w:rFonts w:ascii="Wingdings" w:hAnsi="Wingdings" w:hint="default"/>
      </w:rPr>
    </w:lvl>
    <w:lvl w:ilvl="1" w:tplc="C9C0504C">
      <w:start w:val="1"/>
      <w:numFmt w:val="bullet"/>
      <w:lvlText w:val=""/>
      <w:lvlJc w:val="left"/>
      <w:pPr>
        <w:tabs>
          <w:tab w:val="num" w:pos="1440"/>
        </w:tabs>
        <w:ind w:left="1440" w:hanging="360"/>
      </w:pPr>
      <w:rPr>
        <w:rFonts w:ascii="Wingdings" w:hAnsi="Wingdings" w:hint="default"/>
      </w:rPr>
    </w:lvl>
    <w:lvl w:ilvl="2" w:tplc="F40C2684">
      <w:start w:val="1"/>
      <w:numFmt w:val="bullet"/>
      <w:lvlText w:val=""/>
      <w:lvlJc w:val="left"/>
      <w:pPr>
        <w:tabs>
          <w:tab w:val="num" w:pos="2160"/>
        </w:tabs>
        <w:ind w:left="2160" w:hanging="360"/>
      </w:pPr>
      <w:rPr>
        <w:rFonts w:ascii="Wingdings" w:hAnsi="Wingdings" w:hint="default"/>
      </w:rPr>
    </w:lvl>
    <w:lvl w:ilvl="3" w:tplc="E9B8D03C">
      <w:start w:val="1761"/>
      <w:numFmt w:val="bullet"/>
      <w:lvlText w:val=""/>
      <w:lvlJc w:val="left"/>
      <w:pPr>
        <w:tabs>
          <w:tab w:val="num" w:pos="2880"/>
        </w:tabs>
        <w:ind w:left="2880" w:hanging="360"/>
      </w:pPr>
      <w:rPr>
        <w:rFonts w:ascii="Wingdings" w:hAnsi="Wingdings" w:hint="default"/>
      </w:rPr>
    </w:lvl>
    <w:lvl w:ilvl="4" w:tplc="1442A5A6" w:tentative="1">
      <w:start w:val="1"/>
      <w:numFmt w:val="bullet"/>
      <w:lvlText w:val=""/>
      <w:lvlJc w:val="left"/>
      <w:pPr>
        <w:tabs>
          <w:tab w:val="num" w:pos="3600"/>
        </w:tabs>
        <w:ind w:left="3600" w:hanging="360"/>
      </w:pPr>
      <w:rPr>
        <w:rFonts w:ascii="Wingdings" w:hAnsi="Wingdings" w:hint="default"/>
      </w:rPr>
    </w:lvl>
    <w:lvl w:ilvl="5" w:tplc="73F4D6D6" w:tentative="1">
      <w:start w:val="1"/>
      <w:numFmt w:val="bullet"/>
      <w:lvlText w:val=""/>
      <w:lvlJc w:val="left"/>
      <w:pPr>
        <w:tabs>
          <w:tab w:val="num" w:pos="4320"/>
        </w:tabs>
        <w:ind w:left="4320" w:hanging="360"/>
      </w:pPr>
      <w:rPr>
        <w:rFonts w:ascii="Wingdings" w:hAnsi="Wingdings" w:hint="default"/>
      </w:rPr>
    </w:lvl>
    <w:lvl w:ilvl="6" w:tplc="8B4C44B6" w:tentative="1">
      <w:start w:val="1"/>
      <w:numFmt w:val="bullet"/>
      <w:lvlText w:val=""/>
      <w:lvlJc w:val="left"/>
      <w:pPr>
        <w:tabs>
          <w:tab w:val="num" w:pos="5040"/>
        </w:tabs>
        <w:ind w:left="5040" w:hanging="360"/>
      </w:pPr>
      <w:rPr>
        <w:rFonts w:ascii="Wingdings" w:hAnsi="Wingdings" w:hint="default"/>
      </w:rPr>
    </w:lvl>
    <w:lvl w:ilvl="7" w:tplc="63B8F1B4" w:tentative="1">
      <w:start w:val="1"/>
      <w:numFmt w:val="bullet"/>
      <w:lvlText w:val=""/>
      <w:lvlJc w:val="left"/>
      <w:pPr>
        <w:tabs>
          <w:tab w:val="num" w:pos="5760"/>
        </w:tabs>
        <w:ind w:left="5760" w:hanging="360"/>
      </w:pPr>
      <w:rPr>
        <w:rFonts w:ascii="Wingdings" w:hAnsi="Wingdings" w:hint="default"/>
      </w:rPr>
    </w:lvl>
    <w:lvl w:ilvl="8" w:tplc="24A05034" w:tentative="1">
      <w:start w:val="1"/>
      <w:numFmt w:val="bullet"/>
      <w:lvlText w:val=""/>
      <w:lvlJc w:val="left"/>
      <w:pPr>
        <w:tabs>
          <w:tab w:val="num" w:pos="6480"/>
        </w:tabs>
        <w:ind w:left="6480" w:hanging="360"/>
      </w:pPr>
      <w:rPr>
        <w:rFonts w:ascii="Wingdings" w:hAnsi="Wingdings" w:hint="default"/>
      </w:rPr>
    </w:lvl>
  </w:abstractNum>
  <w:abstractNum w:abstractNumId="7">
    <w:nsid w:val="76C6528D"/>
    <w:multiLevelType w:val="hybridMultilevel"/>
    <w:tmpl w:val="874E1B56"/>
    <w:lvl w:ilvl="0" w:tplc="5F8876EA">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298"/>
    <w:rsid w:val="00000231"/>
    <w:rsid w:val="00001070"/>
    <w:rsid w:val="00001E5A"/>
    <w:rsid w:val="00002194"/>
    <w:rsid w:val="0000262E"/>
    <w:rsid w:val="00002AD3"/>
    <w:rsid w:val="000043D0"/>
    <w:rsid w:val="00004873"/>
    <w:rsid w:val="00004A34"/>
    <w:rsid w:val="00004E99"/>
    <w:rsid w:val="0000549A"/>
    <w:rsid w:val="0000695C"/>
    <w:rsid w:val="0000722C"/>
    <w:rsid w:val="00007250"/>
    <w:rsid w:val="00007440"/>
    <w:rsid w:val="000106A3"/>
    <w:rsid w:val="0001147A"/>
    <w:rsid w:val="0001150B"/>
    <w:rsid w:val="00011900"/>
    <w:rsid w:val="00012FE2"/>
    <w:rsid w:val="00013D42"/>
    <w:rsid w:val="00015494"/>
    <w:rsid w:val="00015ADB"/>
    <w:rsid w:val="00015C04"/>
    <w:rsid w:val="000163F8"/>
    <w:rsid w:val="00016E1F"/>
    <w:rsid w:val="000174FC"/>
    <w:rsid w:val="00017785"/>
    <w:rsid w:val="00021224"/>
    <w:rsid w:val="0002189D"/>
    <w:rsid w:val="000225CA"/>
    <w:rsid w:val="000235ED"/>
    <w:rsid w:val="00024E50"/>
    <w:rsid w:val="00024E9E"/>
    <w:rsid w:val="00025054"/>
    <w:rsid w:val="000256AB"/>
    <w:rsid w:val="000265BC"/>
    <w:rsid w:val="00026EC8"/>
    <w:rsid w:val="0003044F"/>
    <w:rsid w:val="000310F7"/>
    <w:rsid w:val="000312DC"/>
    <w:rsid w:val="00031A84"/>
    <w:rsid w:val="000325C7"/>
    <w:rsid w:val="00032CA2"/>
    <w:rsid w:val="00033989"/>
    <w:rsid w:val="00033BDD"/>
    <w:rsid w:val="0003481E"/>
    <w:rsid w:val="00034BCF"/>
    <w:rsid w:val="000378A4"/>
    <w:rsid w:val="00041EE8"/>
    <w:rsid w:val="00042AFB"/>
    <w:rsid w:val="00043298"/>
    <w:rsid w:val="000435C4"/>
    <w:rsid w:val="000437B7"/>
    <w:rsid w:val="00044F51"/>
    <w:rsid w:val="000454DE"/>
    <w:rsid w:val="00046065"/>
    <w:rsid w:val="00046A47"/>
    <w:rsid w:val="00046CFA"/>
    <w:rsid w:val="0004723B"/>
    <w:rsid w:val="00047905"/>
    <w:rsid w:val="000503AC"/>
    <w:rsid w:val="00050A1B"/>
    <w:rsid w:val="00050C70"/>
    <w:rsid w:val="00050CAA"/>
    <w:rsid w:val="00050E3F"/>
    <w:rsid w:val="00052A40"/>
    <w:rsid w:val="00052DE8"/>
    <w:rsid w:val="000534C6"/>
    <w:rsid w:val="000548D8"/>
    <w:rsid w:val="00055018"/>
    <w:rsid w:val="00055584"/>
    <w:rsid w:val="000555C6"/>
    <w:rsid w:val="0005768C"/>
    <w:rsid w:val="00057BFD"/>
    <w:rsid w:val="000607D6"/>
    <w:rsid w:val="00060DA4"/>
    <w:rsid w:val="0006211B"/>
    <w:rsid w:val="0006259D"/>
    <w:rsid w:val="00062837"/>
    <w:rsid w:val="000649CE"/>
    <w:rsid w:val="00065014"/>
    <w:rsid w:val="0006522B"/>
    <w:rsid w:val="00066184"/>
    <w:rsid w:val="00066742"/>
    <w:rsid w:val="00070048"/>
    <w:rsid w:val="00070860"/>
    <w:rsid w:val="00070912"/>
    <w:rsid w:val="00070A81"/>
    <w:rsid w:val="00070B02"/>
    <w:rsid w:val="000710A3"/>
    <w:rsid w:val="0007115E"/>
    <w:rsid w:val="0007247A"/>
    <w:rsid w:val="000728D7"/>
    <w:rsid w:val="000730EA"/>
    <w:rsid w:val="00074991"/>
    <w:rsid w:val="00074DED"/>
    <w:rsid w:val="000764A5"/>
    <w:rsid w:val="00077360"/>
    <w:rsid w:val="000819F4"/>
    <w:rsid w:val="00082C30"/>
    <w:rsid w:val="00083EAE"/>
    <w:rsid w:val="0008461E"/>
    <w:rsid w:val="00086445"/>
    <w:rsid w:val="000870F7"/>
    <w:rsid w:val="000874F5"/>
    <w:rsid w:val="000877A9"/>
    <w:rsid w:val="00090ACA"/>
    <w:rsid w:val="000916DE"/>
    <w:rsid w:val="00094E8A"/>
    <w:rsid w:val="00095598"/>
    <w:rsid w:val="00096258"/>
    <w:rsid w:val="000971CE"/>
    <w:rsid w:val="000A1734"/>
    <w:rsid w:val="000A1923"/>
    <w:rsid w:val="000A2080"/>
    <w:rsid w:val="000A218C"/>
    <w:rsid w:val="000A28B8"/>
    <w:rsid w:val="000A2A03"/>
    <w:rsid w:val="000A5B56"/>
    <w:rsid w:val="000A69FF"/>
    <w:rsid w:val="000A70DE"/>
    <w:rsid w:val="000A7741"/>
    <w:rsid w:val="000B3C0D"/>
    <w:rsid w:val="000B66ED"/>
    <w:rsid w:val="000B6EE1"/>
    <w:rsid w:val="000B7CD2"/>
    <w:rsid w:val="000C22D6"/>
    <w:rsid w:val="000C32B0"/>
    <w:rsid w:val="000C356A"/>
    <w:rsid w:val="000C4BD1"/>
    <w:rsid w:val="000C58F2"/>
    <w:rsid w:val="000C5A7F"/>
    <w:rsid w:val="000C66DB"/>
    <w:rsid w:val="000C6961"/>
    <w:rsid w:val="000C6A40"/>
    <w:rsid w:val="000D0145"/>
    <w:rsid w:val="000D0728"/>
    <w:rsid w:val="000D1676"/>
    <w:rsid w:val="000D1A0E"/>
    <w:rsid w:val="000D1C15"/>
    <w:rsid w:val="000D1E68"/>
    <w:rsid w:val="000D217F"/>
    <w:rsid w:val="000D2629"/>
    <w:rsid w:val="000D2F4A"/>
    <w:rsid w:val="000D5A63"/>
    <w:rsid w:val="000D6AA3"/>
    <w:rsid w:val="000D6F5E"/>
    <w:rsid w:val="000D73E9"/>
    <w:rsid w:val="000D7B88"/>
    <w:rsid w:val="000D7CC1"/>
    <w:rsid w:val="000E0BFB"/>
    <w:rsid w:val="000E152E"/>
    <w:rsid w:val="000E24D7"/>
    <w:rsid w:val="000E437D"/>
    <w:rsid w:val="000E70F6"/>
    <w:rsid w:val="000E746C"/>
    <w:rsid w:val="000E7C18"/>
    <w:rsid w:val="000F17F8"/>
    <w:rsid w:val="000F2C34"/>
    <w:rsid w:val="000F2DDC"/>
    <w:rsid w:val="000F34D0"/>
    <w:rsid w:val="000F3DA5"/>
    <w:rsid w:val="000F3EAE"/>
    <w:rsid w:val="000F478C"/>
    <w:rsid w:val="000F4FFE"/>
    <w:rsid w:val="000F631B"/>
    <w:rsid w:val="000F64C1"/>
    <w:rsid w:val="00101566"/>
    <w:rsid w:val="00101584"/>
    <w:rsid w:val="001017E3"/>
    <w:rsid w:val="00102525"/>
    <w:rsid w:val="001041E1"/>
    <w:rsid w:val="00104830"/>
    <w:rsid w:val="00104EDF"/>
    <w:rsid w:val="001052DE"/>
    <w:rsid w:val="00106399"/>
    <w:rsid w:val="0010706E"/>
    <w:rsid w:val="00107B8A"/>
    <w:rsid w:val="00110946"/>
    <w:rsid w:val="00111D5A"/>
    <w:rsid w:val="00112B20"/>
    <w:rsid w:val="00114270"/>
    <w:rsid w:val="0011582C"/>
    <w:rsid w:val="00115BF7"/>
    <w:rsid w:val="0011653A"/>
    <w:rsid w:val="00116702"/>
    <w:rsid w:val="00116D68"/>
    <w:rsid w:val="00116FAC"/>
    <w:rsid w:val="00116FEF"/>
    <w:rsid w:val="00117AAE"/>
    <w:rsid w:val="00117CE6"/>
    <w:rsid w:val="001202CE"/>
    <w:rsid w:val="00120EAC"/>
    <w:rsid w:val="00121390"/>
    <w:rsid w:val="00121CE8"/>
    <w:rsid w:val="00121E73"/>
    <w:rsid w:val="00122B26"/>
    <w:rsid w:val="001244E4"/>
    <w:rsid w:val="00124C29"/>
    <w:rsid w:val="00125503"/>
    <w:rsid w:val="00125F1F"/>
    <w:rsid w:val="00126660"/>
    <w:rsid w:val="00130191"/>
    <w:rsid w:val="00130269"/>
    <w:rsid w:val="001304AF"/>
    <w:rsid w:val="0013064E"/>
    <w:rsid w:val="00131619"/>
    <w:rsid w:val="0013164D"/>
    <w:rsid w:val="00131CCC"/>
    <w:rsid w:val="00132753"/>
    <w:rsid w:val="00132E14"/>
    <w:rsid w:val="001330FE"/>
    <w:rsid w:val="001336C9"/>
    <w:rsid w:val="00134384"/>
    <w:rsid w:val="00134A14"/>
    <w:rsid w:val="001350D9"/>
    <w:rsid w:val="0013515C"/>
    <w:rsid w:val="00135EC8"/>
    <w:rsid w:val="00135FB4"/>
    <w:rsid w:val="00136770"/>
    <w:rsid w:val="00136CD3"/>
    <w:rsid w:val="001373FE"/>
    <w:rsid w:val="001375F6"/>
    <w:rsid w:val="00137A11"/>
    <w:rsid w:val="0014036C"/>
    <w:rsid w:val="001404C3"/>
    <w:rsid w:val="0014345A"/>
    <w:rsid w:val="00143F37"/>
    <w:rsid w:val="001441B8"/>
    <w:rsid w:val="00144903"/>
    <w:rsid w:val="00146E53"/>
    <w:rsid w:val="00147AEF"/>
    <w:rsid w:val="001515C4"/>
    <w:rsid w:val="0015188D"/>
    <w:rsid w:val="001526C9"/>
    <w:rsid w:val="001542D5"/>
    <w:rsid w:val="00156727"/>
    <w:rsid w:val="0016001E"/>
    <w:rsid w:val="00160268"/>
    <w:rsid w:val="00161601"/>
    <w:rsid w:val="00161B65"/>
    <w:rsid w:val="00161F0E"/>
    <w:rsid w:val="00161FEE"/>
    <w:rsid w:val="0016242F"/>
    <w:rsid w:val="00165147"/>
    <w:rsid w:val="001652F2"/>
    <w:rsid w:val="001653AC"/>
    <w:rsid w:val="0016685E"/>
    <w:rsid w:val="001673A8"/>
    <w:rsid w:val="00167898"/>
    <w:rsid w:val="001707EB"/>
    <w:rsid w:val="001728B5"/>
    <w:rsid w:val="001733DE"/>
    <w:rsid w:val="001738F4"/>
    <w:rsid w:val="00174238"/>
    <w:rsid w:val="001744D2"/>
    <w:rsid w:val="001762C2"/>
    <w:rsid w:val="00176384"/>
    <w:rsid w:val="0017710B"/>
    <w:rsid w:val="00177F91"/>
    <w:rsid w:val="00180516"/>
    <w:rsid w:val="00182472"/>
    <w:rsid w:val="00183C5A"/>
    <w:rsid w:val="0018413B"/>
    <w:rsid w:val="001848DA"/>
    <w:rsid w:val="00184B84"/>
    <w:rsid w:val="0018524D"/>
    <w:rsid w:val="00185796"/>
    <w:rsid w:val="00187467"/>
    <w:rsid w:val="001879DA"/>
    <w:rsid w:val="00190A0E"/>
    <w:rsid w:val="00192A63"/>
    <w:rsid w:val="001939D3"/>
    <w:rsid w:val="00197B62"/>
    <w:rsid w:val="001A0352"/>
    <w:rsid w:val="001A07C5"/>
    <w:rsid w:val="001A1278"/>
    <w:rsid w:val="001A307A"/>
    <w:rsid w:val="001A312A"/>
    <w:rsid w:val="001A33C4"/>
    <w:rsid w:val="001A394F"/>
    <w:rsid w:val="001A3BE7"/>
    <w:rsid w:val="001A5873"/>
    <w:rsid w:val="001A60AB"/>
    <w:rsid w:val="001A60D1"/>
    <w:rsid w:val="001A6279"/>
    <w:rsid w:val="001A6BCE"/>
    <w:rsid w:val="001A767B"/>
    <w:rsid w:val="001A7CC9"/>
    <w:rsid w:val="001B0670"/>
    <w:rsid w:val="001B2554"/>
    <w:rsid w:val="001B29A3"/>
    <w:rsid w:val="001B2C3E"/>
    <w:rsid w:val="001B2CBA"/>
    <w:rsid w:val="001B2E62"/>
    <w:rsid w:val="001B4A01"/>
    <w:rsid w:val="001B557D"/>
    <w:rsid w:val="001B7C02"/>
    <w:rsid w:val="001B7DA1"/>
    <w:rsid w:val="001C0588"/>
    <w:rsid w:val="001C2043"/>
    <w:rsid w:val="001C2682"/>
    <w:rsid w:val="001C2A34"/>
    <w:rsid w:val="001C42C9"/>
    <w:rsid w:val="001C4C78"/>
    <w:rsid w:val="001C4DE5"/>
    <w:rsid w:val="001C5553"/>
    <w:rsid w:val="001C5C22"/>
    <w:rsid w:val="001C7DB5"/>
    <w:rsid w:val="001D0393"/>
    <w:rsid w:val="001D0D19"/>
    <w:rsid w:val="001D1E7B"/>
    <w:rsid w:val="001D2BCC"/>
    <w:rsid w:val="001D3476"/>
    <w:rsid w:val="001D4B6D"/>
    <w:rsid w:val="001D4F2C"/>
    <w:rsid w:val="001D503F"/>
    <w:rsid w:val="001D5271"/>
    <w:rsid w:val="001D531D"/>
    <w:rsid w:val="001D60BD"/>
    <w:rsid w:val="001D7C60"/>
    <w:rsid w:val="001E06A0"/>
    <w:rsid w:val="001E0808"/>
    <w:rsid w:val="001E0F31"/>
    <w:rsid w:val="001E2D4A"/>
    <w:rsid w:val="001E4562"/>
    <w:rsid w:val="001E45B6"/>
    <w:rsid w:val="001E4BA3"/>
    <w:rsid w:val="001E668C"/>
    <w:rsid w:val="001E7020"/>
    <w:rsid w:val="001F056E"/>
    <w:rsid w:val="001F102F"/>
    <w:rsid w:val="001F4066"/>
    <w:rsid w:val="001F5C2A"/>
    <w:rsid w:val="001F6B62"/>
    <w:rsid w:val="002000B5"/>
    <w:rsid w:val="00200198"/>
    <w:rsid w:val="00201554"/>
    <w:rsid w:val="00201715"/>
    <w:rsid w:val="00201A89"/>
    <w:rsid w:val="002024FF"/>
    <w:rsid w:val="00202BC5"/>
    <w:rsid w:val="00204AF5"/>
    <w:rsid w:val="002050F9"/>
    <w:rsid w:val="00205553"/>
    <w:rsid w:val="002058EF"/>
    <w:rsid w:val="00205EE7"/>
    <w:rsid w:val="00206A15"/>
    <w:rsid w:val="002075A9"/>
    <w:rsid w:val="00207769"/>
    <w:rsid w:val="00207804"/>
    <w:rsid w:val="00210152"/>
    <w:rsid w:val="002115C6"/>
    <w:rsid w:val="002124E4"/>
    <w:rsid w:val="0021784E"/>
    <w:rsid w:val="002179E8"/>
    <w:rsid w:val="002206B0"/>
    <w:rsid w:val="002211EE"/>
    <w:rsid w:val="0022292E"/>
    <w:rsid w:val="00222CE4"/>
    <w:rsid w:val="00223315"/>
    <w:rsid w:val="00223759"/>
    <w:rsid w:val="0022569C"/>
    <w:rsid w:val="00225D22"/>
    <w:rsid w:val="00225F53"/>
    <w:rsid w:val="002271F8"/>
    <w:rsid w:val="0022724D"/>
    <w:rsid w:val="00227743"/>
    <w:rsid w:val="00227C30"/>
    <w:rsid w:val="002317D8"/>
    <w:rsid w:val="00232961"/>
    <w:rsid w:val="00232F32"/>
    <w:rsid w:val="00233FC9"/>
    <w:rsid w:val="002340EB"/>
    <w:rsid w:val="00234A4C"/>
    <w:rsid w:val="00234BB4"/>
    <w:rsid w:val="0023549A"/>
    <w:rsid w:val="00236234"/>
    <w:rsid w:val="00236B4C"/>
    <w:rsid w:val="00236B52"/>
    <w:rsid w:val="00237E6E"/>
    <w:rsid w:val="002403A7"/>
    <w:rsid w:val="00240732"/>
    <w:rsid w:val="00240BF3"/>
    <w:rsid w:val="00241265"/>
    <w:rsid w:val="00241C39"/>
    <w:rsid w:val="0024321D"/>
    <w:rsid w:val="002443AE"/>
    <w:rsid w:val="0024496F"/>
    <w:rsid w:val="00244FA2"/>
    <w:rsid w:val="00245C54"/>
    <w:rsid w:val="002466D6"/>
    <w:rsid w:val="002467DD"/>
    <w:rsid w:val="00246E8E"/>
    <w:rsid w:val="002510C5"/>
    <w:rsid w:val="002513FD"/>
    <w:rsid w:val="00252796"/>
    <w:rsid w:val="00255DC3"/>
    <w:rsid w:val="00255F47"/>
    <w:rsid w:val="00256423"/>
    <w:rsid w:val="00256629"/>
    <w:rsid w:val="00257434"/>
    <w:rsid w:val="002574DC"/>
    <w:rsid w:val="00261222"/>
    <w:rsid w:val="00261AF0"/>
    <w:rsid w:val="0026268B"/>
    <w:rsid w:val="002626FC"/>
    <w:rsid w:val="0026371D"/>
    <w:rsid w:val="00264492"/>
    <w:rsid w:val="00265EA9"/>
    <w:rsid w:val="00265FE9"/>
    <w:rsid w:val="002664CB"/>
    <w:rsid w:val="0027117B"/>
    <w:rsid w:val="00271267"/>
    <w:rsid w:val="00271F1E"/>
    <w:rsid w:val="00272326"/>
    <w:rsid w:val="00272955"/>
    <w:rsid w:val="00272C3E"/>
    <w:rsid w:val="00274119"/>
    <w:rsid w:val="002754C9"/>
    <w:rsid w:val="00275641"/>
    <w:rsid w:val="00276049"/>
    <w:rsid w:val="002764AA"/>
    <w:rsid w:val="00276510"/>
    <w:rsid w:val="00280362"/>
    <w:rsid w:val="002804E0"/>
    <w:rsid w:val="00281004"/>
    <w:rsid w:val="00281B99"/>
    <w:rsid w:val="0028398A"/>
    <w:rsid w:val="002843DD"/>
    <w:rsid w:val="00285044"/>
    <w:rsid w:val="00285179"/>
    <w:rsid w:val="00285847"/>
    <w:rsid w:val="00286B8E"/>
    <w:rsid w:val="00287135"/>
    <w:rsid w:val="00287B6C"/>
    <w:rsid w:val="00287F9E"/>
    <w:rsid w:val="0029063E"/>
    <w:rsid w:val="002907AE"/>
    <w:rsid w:val="00290EF5"/>
    <w:rsid w:val="00291458"/>
    <w:rsid w:val="002917DE"/>
    <w:rsid w:val="00291B60"/>
    <w:rsid w:val="00292398"/>
    <w:rsid w:val="00293389"/>
    <w:rsid w:val="002937EA"/>
    <w:rsid w:val="00293835"/>
    <w:rsid w:val="0029537F"/>
    <w:rsid w:val="00296640"/>
    <w:rsid w:val="0029666D"/>
    <w:rsid w:val="0029671E"/>
    <w:rsid w:val="00296EEB"/>
    <w:rsid w:val="002A14E4"/>
    <w:rsid w:val="002A2B73"/>
    <w:rsid w:val="002A3511"/>
    <w:rsid w:val="002A49B8"/>
    <w:rsid w:val="002A4D85"/>
    <w:rsid w:val="002B08A1"/>
    <w:rsid w:val="002B106F"/>
    <w:rsid w:val="002B23EA"/>
    <w:rsid w:val="002B2627"/>
    <w:rsid w:val="002B2B65"/>
    <w:rsid w:val="002B365D"/>
    <w:rsid w:val="002B451E"/>
    <w:rsid w:val="002B457D"/>
    <w:rsid w:val="002B6489"/>
    <w:rsid w:val="002B7B61"/>
    <w:rsid w:val="002B7CD9"/>
    <w:rsid w:val="002C0134"/>
    <w:rsid w:val="002C01E2"/>
    <w:rsid w:val="002C056A"/>
    <w:rsid w:val="002C0B18"/>
    <w:rsid w:val="002C143E"/>
    <w:rsid w:val="002C1B1D"/>
    <w:rsid w:val="002C3D52"/>
    <w:rsid w:val="002C44D9"/>
    <w:rsid w:val="002C4C7F"/>
    <w:rsid w:val="002C5581"/>
    <w:rsid w:val="002C5A5D"/>
    <w:rsid w:val="002C64AA"/>
    <w:rsid w:val="002C65C8"/>
    <w:rsid w:val="002C6D9C"/>
    <w:rsid w:val="002D1BE1"/>
    <w:rsid w:val="002D20A9"/>
    <w:rsid w:val="002D4413"/>
    <w:rsid w:val="002D4BC1"/>
    <w:rsid w:val="002D4E7C"/>
    <w:rsid w:val="002D6830"/>
    <w:rsid w:val="002D6A54"/>
    <w:rsid w:val="002D6CB0"/>
    <w:rsid w:val="002E1266"/>
    <w:rsid w:val="002E227F"/>
    <w:rsid w:val="002E2966"/>
    <w:rsid w:val="002E2B75"/>
    <w:rsid w:val="002E316D"/>
    <w:rsid w:val="002E3CC4"/>
    <w:rsid w:val="002E3F12"/>
    <w:rsid w:val="002E4553"/>
    <w:rsid w:val="002E533B"/>
    <w:rsid w:val="002E5911"/>
    <w:rsid w:val="002E5AD4"/>
    <w:rsid w:val="002E62DF"/>
    <w:rsid w:val="002E6466"/>
    <w:rsid w:val="002E6ACC"/>
    <w:rsid w:val="002E733D"/>
    <w:rsid w:val="002E797C"/>
    <w:rsid w:val="002F0693"/>
    <w:rsid w:val="002F0A60"/>
    <w:rsid w:val="002F1B37"/>
    <w:rsid w:val="002F1EB9"/>
    <w:rsid w:val="002F1EFE"/>
    <w:rsid w:val="002F21D9"/>
    <w:rsid w:val="002F269D"/>
    <w:rsid w:val="002F2B99"/>
    <w:rsid w:val="002F2D06"/>
    <w:rsid w:val="002F2F01"/>
    <w:rsid w:val="002F3129"/>
    <w:rsid w:val="002F321B"/>
    <w:rsid w:val="002F39F4"/>
    <w:rsid w:val="002F3DDE"/>
    <w:rsid w:val="002F41EC"/>
    <w:rsid w:val="002F4D8A"/>
    <w:rsid w:val="002F5DED"/>
    <w:rsid w:val="002F6121"/>
    <w:rsid w:val="002F6457"/>
    <w:rsid w:val="002F6489"/>
    <w:rsid w:val="002F650D"/>
    <w:rsid w:val="002F68AD"/>
    <w:rsid w:val="002F6AD4"/>
    <w:rsid w:val="002F705D"/>
    <w:rsid w:val="002F72FE"/>
    <w:rsid w:val="002F7A17"/>
    <w:rsid w:val="0030010F"/>
    <w:rsid w:val="0030033F"/>
    <w:rsid w:val="0030167F"/>
    <w:rsid w:val="00302A48"/>
    <w:rsid w:val="0030339B"/>
    <w:rsid w:val="00304F7D"/>
    <w:rsid w:val="0030566A"/>
    <w:rsid w:val="003058B2"/>
    <w:rsid w:val="00307B1D"/>
    <w:rsid w:val="00310938"/>
    <w:rsid w:val="00310E82"/>
    <w:rsid w:val="0031190F"/>
    <w:rsid w:val="00313ADE"/>
    <w:rsid w:val="00313B42"/>
    <w:rsid w:val="0031507E"/>
    <w:rsid w:val="00315CF8"/>
    <w:rsid w:val="0031670D"/>
    <w:rsid w:val="00316A47"/>
    <w:rsid w:val="00317EC5"/>
    <w:rsid w:val="00322A6E"/>
    <w:rsid w:val="00323196"/>
    <w:rsid w:val="0032329E"/>
    <w:rsid w:val="00323651"/>
    <w:rsid w:val="00323C9B"/>
    <w:rsid w:val="00324344"/>
    <w:rsid w:val="00324892"/>
    <w:rsid w:val="003267A1"/>
    <w:rsid w:val="003268C5"/>
    <w:rsid w:val="00326E0C"/>
    <w:rsid w:val="00327858"/>
    <w:rsid w:val="003278FE"/>
    <w:rsid w:val="00330887"/>
    <w:rsid w:val="00333CF9"/>
    <w:rsid w:val="00333E74"/>
    <w:rsid w:val="00334BD3"/>
    <w:rsid w:val="00335294"/>
    <w:rsid w:val="00335883"/>
    <w:rsid w:val="00335A8B"/>
    <w:rsid w:val="00336465"/>
    <w:rsid w:val="00336FB4"/>
    <w:rsid w:val="00337717"/>
    <w:rsid w:val="0034140F"/>
    <w:rsid w:val="00341620"/>
    <w:rsid w:val="0034274A"/>
    <w:rsid w:val="00343F61"/>
    <w:rsid w:val="00343F6B"/>
    <w:rsid w:val="00345611"/>
    <w:rsid w:val="00346263"/>
    <w:rsid w:val="0034633E"/>
    <w:rsid w:val="0035076D"/>
    <w:rsid w:val="00350B01"/>
    <w:rsid w:val="003511A3"/>
    <w:rsid w:val="003524FC"/>
    <w:rsid w:val="00353279"/>
    <w:rsid w:val="003533D7"/>
    <w:rsid w:val="00354005"/>
    <w:rsid w:val="00354028"/>
    <w:rsid w:val="003542FC"/>
    <w:rsid w:val="00354740"/>
    <w:rsid w:val="00355071"/>
    <w:rsid w:val="00357D8B"/>
    <w:rsid w:val="00360595"/>
    <w:rsid w:val="003627F4"/>
    <w:rsid w:val="00362A87"/>
    <w:rsid w:val="00362CE8"/>
    <w:rsid w:val="00362D84"/>
    <w:rsid w:val="0036302B"/>
    <w:rsid w:val="003633C3"/>
    <w:rsid w:val="00363744"/>
    <w:rsid w:val="0036391F"/>
    <w:rsid w:val="003644B7"/>
    <w:rsid w:val="00365B06"/>
    <w:rsid w:val="00366D1A"/>
    <w:rsid w:val="00367245"/>
    <w:rsid w:val="0036774E"/>
    <w:rsid w:val="00367BF8"/>
    <w:rsid w:val="00370005"/>
    <w:rsid w:val="00370ACF"/>
    <w:rsid w:val="00371148"/>
    <w:rsid w:val="003712B9"/>
    <w:rsid w:val="0037256B"/>
    <w:rsid w:val="00373AF5"/>
    <w:rsid w:val="00374304"/>
    <w:rsid w:val="00374E31"/>
    <w:rsid w:val="003760E1"/>
    <w:rsid w:val="003764B5"/>
    <w:rsid w:val="00377FEE"/>
    <w:rsid w:val="003806A0"/>
    <w:rsid w:val="003806F0"/>
    <w:rsid w:val="00381F78"/>
    <w:rsid w:val="003820CF"/>
    <w:rsid w:val="0038363C"/>
    <w:rsid w:val="003839E5"/>
    <w:rsid w:val="00383FEE"/>
    <w:rsid w:val="00386FDB"/>
    <w:rsid w:val="0038788A"/>
    <w:rsid w:val="003878BB"/>
    <w:rsid w:val="0039034A"/>
    <w:rsid w:val="00390B01"/>
    <w:rsid w:val="003925BC"/>
    <w:rsid w:val="003964EB"/>
    <w:rsid w:val="003A169A"/>
    <w:rsid w:val="003A25BE"/>
    <w:rsid w:val="003A3C5C"/>
    <w:rsid w:val="003A4537"/>
    <w:rsid w:val="003A45B2"/>
    <w:rsid w:val="003A485B"/>
    <w:rsid w:val="003A5EC0"/>
    <w:rsid w:val="003A62D9"/>
    <w:rsid w:val="003A637F"/>
    <w:rsid w:val="003A6967"/>
    <w:rsid w:val="003A6D39"/>
    <w:rsid w:val="003A6F9F"/>
    <w:rsid w:val="003A747B"/>
    <w:rsid w:val="003B4688"/>
    <w:rsid w:val="003B7531"/>
    <w:rsid w:val="003B7803"/>
    <w:rsid w:val="003C0EBE"/>
    <w:rsid w:val="003C108E"/>
    <w:rsid w:val="003C202A"/>
    <w:rsid w:val="003C392B"/>
    <w:rsid w:val="003C4240"/>
    <w:rsid w:val="003C430B"/>
    <w:rsid w:val="003C436C"/>
    <w:rsid w:val="003C47F0"/>
    <w:rsid w:val="003C723A"/>
    <w:rsid w:val="003D0C0D"/>
    <w:rsid w:val="003D15D5"/>
    <w:rsid w:val="003D2015"/>
    <w:rsid w:val="003D22BA"/>
    <w:rsid w:val="003D356F"/>
    <w:rsid w:val="003D502A"/>
    <w:rsid w:val="003D503A"/>
    <w:rsid w:val="003D6C60"/>
    <w:rsid w:val="003E04F9"/>
    <w:rsid w:val="003E06E7"/>
    <w:rsid w:val="003E1BC5"/>
    <w:rsid w:val="003E2975"/>
    <w:rsid w:val="003E4716"/>
    <w:rsid w:val="003E4FBA"/>
    <w:rsid w:val="003E504E"/>
    <w:rsid w:val="003F04E7"/>
    <w:rsid w:val="003F0D68"/>
    <w:rsid w:val="003F0F0F"/>
    <w:rsid w:val="003F1127"/>
    <w:rsid w:val="003F1151"/>
    <w:rsid w:val="003F159B"/>
    <w:rsid w:val="003F1D49"/>
    <w:rsid w:val="003F1E04"/>
    <w:rsid w:val="003F2AF1"/>
    <w:rsid w:val="003F6E36"/>
    <w:rsid w:val="003F77AF"/>
    <w:rsid w:val="003F79B1"/>
    <w:rsid w:val="004009E5"/>
    <w:rsid w:val="00400CE8"/>
    <w:rsid w:val="00400E6D"/>
    <w:rsid w:val="004010B7"/>
    <w:rsid w:val="00401449"/>
    <w:rsid w:val="00401FAC"/>
    <w:rsid w:val="004028F1"/>
    <w:rsid w:val="00402DAD"/>
    <w:rsid w:val="004031CE"/>
    <w:rsid w:val="00403500"/>
    <w:rsid w:val="004044DD"/>
    <w:rsid w:val="00404E5A"/>
    <w:rsid w:val="00405F63"/>
    <w:rsid w:val="00407E9B"/>
    <w:rsid w:val="00410E9C"/>
    <w:rsid w:val="00413872"/>
    <w:rsid w:val="0041495F"/>
    <w:rsid w:val="00414B53"/>
    <w:rsid w:val="00416FBD"/>
    <w:rsid w:val="004170AD"/>
    <w:rsid w:val="00417B1E"/>
    <w:rsid w:val="00417F36"/>
    <w:rsid w:val="004202BA"/>
    <w:rsid w:val="0042096A"/>
    <w:rsid w:val="0042262A"/>
    <w:rsid w:val="004228BA"/>
    <w:rsid w:val="00426743"/>
    <w:rsid w:val="00427EF6"/>
    <w:rsid w:val="0043093B"/>
    <w:rsid w:val="00430CB0"/>
    <w:rsid w:val="00432084"/>
    <w:rsid w:val="00433CEF"/>
    <w:rsid w:val="0043418C"/>
    <w:rsid w:val="0043462A"/>
    <w:rsid w:val="00436B94"/>
    <w:rsid w:val="00436DCA"/>
    <w:rsid w:val="00437158"/>
    <w:rsid w:val="004378EA"/>
    <w:rsid w:val="00437FC3"/>
    <w:rsid w:val="00442388"/>
    <w:rsid w:val="004446E5"/>
    <w:rsid w:val="00444B77"/>
    <w:rsid w:val="00444C23"/>
    <w:rsid w:val="004509C5"/>
    <w:rsid w:val="00452FE7"/>
    <w:rsid w:val="004545CE"/>
    <w:rsid w:val="00456571"/>
    <w:rsid w:val="004568B9"/>
    <w:rsid w:val="00456DE2"/>
    <w:rsid w:val="004570E5"/>
    <w:rsid w:val="004571D3"/>
    <w:rsid w:val="00457548"/>
    <w:rsid w:val="0045799C"/>
    <w:rsid w:val="00460621"/>
    <w:rsid w:val="0046218E"/>
    <w:rsid w:val="00463673"/>
    <w:rsid w:val="00463A24"/>
    <w:rsid w:val="00463A30"/>
    <w:rsid w:val="00463FCD"/>
    <w:rsid w:val="00464E2D"/>
    <w:rsid w:val="00465627"/>
    <w:rsid w:val="004661D8"/>
    <w:rsid w:val="00466B20"/>
    <w:rsid w:val="004677B9"/>
    <w:rsid w:val="00467C25"/>
    <w:rsid w:val="00470052"/>
    <w:rsid w:val="00471069"/>
    <w:rsid w:val="00471DBC"/>
    <w:rsid w:val="00472D97"/>
    <w:rsid w:val="00473D63"/>
    <w:rsid w:val="004744E6"/>
    <w:rsid w:val="0047543C"/>
    <w:rsid w:val="00475660"/>
    <w:rsid w:val="00475C22"/>
    <w:rsid w:val="004760C6"/>
    <w:rsid w:val="00480347"/>
    <w:rsid w:val="004827F3"/>
    <w:rsid w:val="00484529"/>
    <w:rsid w:val="00484ACA"/>
    <w:rsid w:val="00485B99"/>
    <w:rsid w:val="00486151"/>
    <w:rsid w:val="004900EE"/>
    <w:rsid w:val="004904C0"/>
    <w:rsid w:val="00490E5D"/>
    <w:rsid w:val="004916A6"/>
    <w:rsid w:val="00491CF7"/>
    <w:rsid w:val="004925FA"/>
    <w:rsid w:val="00494039"/>
    <w:rsid w:val="0049488F"/>
    <w:rsid w:val="004949A8"/>
    <w:rsid w:val="00494DB7"/>
    <w:rsid w:val="004957DE"/>
    <w:rsid w:val="004969D4"/>
    <w:rsid w:val="00497546"/>
    <w:rsid w:val="004978BC"/>
    <w:rsid w:val="00497CEB"/>
    <w:rsid w:val="00497DB7"/>
    <w:rsid w:val="004A0D9A"/>
    <w:rsid w:val="004A19CF"/>
    <w:rsid w:val="004A4B15"/>
    <w:rsid w:val="004A6AB5"/>
    <w:rsid w:val="004A6D92"/>
    <w:rsid w:val="004A73C1"/>
    <w:rsid w:val="004A7880"/>
    <w:rsid w:val="004B034F"/>
    <w:rsid w:val="004B121F"/>
    <w:rsid w:val="004B1A3D"/>
    <w:rsid w:val="004B2304"/>
    <w:rsid w:val="004B4145"/>
    <w:rsid w:val="004B4215"/>
    <w:rsid w:val="004B54EF"/>
    <w:rsid w:val="004B61D4"/>
    <w:rsid w:val="004B6337"/>
    <w:rsid w:val="004B64FC"/>
    <w:rsid w:val="004B7384"/>
    <w:rsid w:val="004C0350"/>
    <w:rsid w:val="004C0D18"/>
    <w:rsid w:val="004C28AC"/>
    <w:rsid w:val="004C3DEB"/>
    <w:rsid w:val="004C49AC"/>
    <w:rsid w:val="004C58E1"/>
    <w:rsid w:val="004C59D0"/>
    <w:rsid w:val="004C5BB4"/>
    <w:rsid w:val="004C636B"/>
    <w:rsid w:val="004C685C"/>
    <w:rsid w:val="004C7D99"/>
    <w:rsid w:val="004D06B4"/>
    <w:rsid w:val="004D2C07"/>
    <w:rsid w:val="004D348C"/>
    <w:rsid w:val="004D3B30"/>
    <w:rsid w:val="004D48D9"/>
    <w:rsid w:val="004D4F5C"/>
    <w:rsid w:val="004D5780"/>
    <w:rsid w:val="004D7164"/>
    <w:rsid w:val="004D7631"/>
    <w:rsid w:val="004E0982"/>
    <w:rsid w:val="004E4026"/>
    <w:rsid w:val="004E4431"/>
    <w:rsid w:val="004E6018"/>
    <w:rsid w:val="004E6C3D"/>
    <w:rsid w:val="004E7B6F"/>
    <w:rsid w:val="004E7E8A"/>
    <w:rsid w:val="004E7F6F"/>
    <w:rsid w:val="004F1C24"/>
    <w:rsid w:val="004F1F83"/>
    <w:rsid w:val="004F2D6B"/>
    <w:rsid w:val="004F4BD1"/>
    <w:rsid w:val="004F60E7"/>
    <w:rsid w:val="004F7411"/>
    <w:rsid w:val="0050015E"/>
    <w:rsid w:val="00501E13"/>
    <w:rsid w:val="00502298"/>
    <w:rsid w:val="00502B7E"/>
    <w:rsid w:val="00503727"/>
    <w:rsid w:val="00503C85"/>
    <w:rsid w:val="00503D3B"/>
    <w:rsid w:val="0050453E"/>
    <w:rsid w:val="0050508F"/>
    <w:rsid w:val="005053A6"/>
    <w:rsid w:val="00505BDA"/>
    <w:rsid w:val="00506338"/>
    <w:rsid w:val="00506489"/>
    <w:rsid w:val="005079CE"/>
    <w:rsid w:val="00507FAD"/>
    <w:rsid w:val="005116A6"/>
    <w:rsid w:val="00514001"/>
    <w:rsid w:val="00516E3C"/>
    <w:rsid w:val="005177EE"/>
    <w:rsid w:val="00520B92"/>
    <w:rsid w:val="005216BA"/>
    <w:rsid w:val="00521BF1"/>
    <w:rsid w:val="005220D2"/>
    <w:rsid w:val="00523301"/>
    <w:rsid w:val="00523D29"/>
    <w:rsid w:val="0052408E"/>
    <w:rsid w:val="00524749"/>
    <w:rsid w:val="005251FA"/>
    <w:rsid w:val="00525343"/>
    <w:rsid w:val="00527076"/>
    <w:rsid w:val="00527907"/>
    <w:rsid w:val="00527B32"/>
    <w:rsid w:val="00530ECD"/>
    <w:rsid w:val="00531157"/>
    <w:rsid w:val="00535842"/>
    <w:rsid w:val="005370D9"/>
    <w:rsid w:val="00537580"/>
    <w:rsid w:val="00537AD6"/>
    <w:rsid w:val="00540014"/>
    <w:rsid w:val="00541925"/>
    <w:rsid w:val="00541F19"/>
    <w:rsid w:val="005422FF"/>
    <w:rsid w:val="0054354F"/>
    <w:rsid w:val="00544EB5"/>
    <w:rsid w:val="00545544"/>
    <w:rsid w:val="005473AB"/>
    <w:rsid w:val="005477ED"/>
    <w:rsid w:val="00551564"/>
    <w:rsid w:val="005519DD"/>
    <w:rsid w:val="00552690"/>
    <w:rsid w:val="005529FB"/>
    <w:rsid w:val="00553677"/>
    <w:rsid w:val="00554331"/>
    <w:rsid w:val="005557A3"/>
    <w:rsid w:val="00555CA3"/>
    <w:rsid w:val="0055663F"/>
    <w:rsid w:val="005577C1"/>
    <w:rsid w:val="00557A9B"/>
    <w:rsid w:val="00560928"/>
    <w:rsid w:val="00561EC5"/>
    <w:rsid w:val="00561F8F"/>
    <w:rsid w:val="00562492"/>
    <w:rsid w:val="00562A41"/>
    <w:rsid w:val="00564282"/>
    <w:rsid w:val="005645CA"/>
    <w:rsid w:val="0056495A"/>
    <w:rsid w:val="005652BD"/>
    <w:rsid w:val="005669A1"/>
    <w:rsid w:val="00570D69"/>
    <w:rsid w:val="00571B74"/>
    <w:rsid w:val="0057251D"/>
    <w:rsid w:val="00574B45"/>
    <w:rsid w:val="005755D1"/>
    <w:rsid w:val="00576298"/>
    <w:rsid w:val="005763F6"/>
    <w:rsid w:val="00576C57"/>
    <w:rsid w:val="005779B3"/>
    <w:rsid w:val="00577CFA"/>
    <w:rsid w:val="00581021"/>
    <w:rsid w:val="005811D1"/>
    <w:rsid w:val="005813F3"/>
    <w:rsid w:val="0058241A"/>
    <w:rsid w:val="00583380"/>
    <w:rsid w:val="005836F0"/>
    <w:rsid w:val="005848C5"/>
    <w:rsid w:val="00585DF8"/>
    <w:rsid w:val="00585F13"/>
    <w:rsid w:val="00586386"/>
    <w:rsid w:val="00586D46"/>
    <w:rsid w:val="00590037"/>
    <w:rsid w:val="00590373"/>
    <w:rsid w:val="005905EA"/>
    <w:rsid w:val="00590FAE"/>
    <w:rsid w:val="005915E5"/>
    <w:rsid w:val="005915EB"/>
    <w:rsid w:val="00591EC5"/>
    <w:rsid w:val="005979A0"/>
    <w:rsid w:val="00597BA0"/>
    <w:rsid w:val="005A055D"/>
    <w:rsid w:val="005A0785"/>
    <w:rsid w:val="005A14DE"/>
    <w:rsid w:val="005A1771"/>
    <w:rsid w:val="005A3CFF"/>
    <w:rsid w:val="005A43E8"/>
    <w:rsid w:val="005A486D"/>
    <w:rsid w:val="005A5BE6"/>
    <w:rsid w:val="005A7709"/>
    <w:rsid w:val="005B0C2A"/>
    <w:rsid w:val="005B2C61"/>
    <w:rsid w:val="005B2F4E"/>
    <w:rsid w:val="005B3A45"/>
    <w:rsid w:val="005B43B8"/>
    <w:rsid w:val="005B5739"/>
    <w:rsid w:val="005B5C97"/>
    <w:rsid w:val="005B7063"/>
    <w:rsid w:val="005C0C6D"/>
    <w:rsid w:val="005C26DB"/>
    <w:rsid w:val="005C42DB"/>
    <w:rsid w:val="005C4557"/>
    <w:rsid w:val="005C5134"/>
    <w:rsid w:val="005C5516"/>
    <w:rsid w:val="005C5F86"/>
    <w:rsid w:val="005C6E2B"/>
    <w:rsid w:val="005C743A"/>
    <w:rsid w:val="005D000C"/>
    <w:rsid w:val="005D1118"/>
    <w:rsid w:val="005D1849"/>
    <w:rsid w:val="005D21FE"/>
    <w:rsid w:val="005D2592"/>
    <w:rsid w:val="005D72ED"/>
    <w:rsid w:val="005D7D17"/>
    <w:rsid w:val="005E0433"/>
    <w:rsid w:val="005E2651"/>
    <w:rsid w:val="005E2849"/>
    <w:rsid w:val="005E2854"/>
    <w:rsid w:val="005E31DA"/>
    <w:rsid w:val="005E3A06"/>
    <w:rsid w:val="005E41E9"/>
    <w:rsid w:val="005E47FD"/>
    <w:rsid w:val="005E59F1"/>
    <w:rsid w:val="005E6E8C"/>
    <w:rsid w:val="005F082D"/>
    <w:rsid w:val="005F0929"/>
    <w:rsid w:val="005F097C"/>
    <w:rsid w:val="005F0B1A"/>
    <w:rsid w:val="005F1053"/>
    <w:rsid w:val="005F135E"/>
    <w:rsid w:val="005F367F"/>
    <w:rsid w:val="005F4ED7"/>
    <w:rsid w:val="005F741A"/>
    <w:rsid w:val="005F75D9"/>
    <w:rsid w:val="006006B9"/>
    <w:rsid w:val="0060082B"/>
    <w:rsid w:val="00601B34"/>
    <w:rsid w:val="0060459B"/>
    <w:rsid w:val="00605CC2"/>
    <w:rsid w:val="00605D47"/>
    <w:rsid w:val="00606D9C"/>
    <w:rsid w:val="00607276"/>
    <w:rsid w:val="006077FB"/>
    <w:rsid w:val="00607C01"/>
    <w:rsid w:val="0061078E"/>
    <w:rsid w:val="006109E7"/>
    <w:rsid w:val="00611CD9"/>
    <w:rsid w:val="00616071"/>
    <w:rsid w:val="006176ED"/>
    <w:rsid w:val="00620522"/>
    <w:rsid w:val="00621DF9"/>
    <w:rsid w:val="00621FF2"/>
    <w:rsid w:val="0062272F"/>
    <w:rsid w:val="006240C5"/>
    <w:rsid w:val="006243DE"/>
    <w:rsid w:val="00624827"/>
    <w:rsid w:val="00624B5E"/>
    <w:rsid w:val="0062574B"/>
    <w:rsid w:val="00627CBE"/>
    <w:rsid w:val="00631C23"/>
    <w:rsid w:val="00631DBE"/>
    <w:rsid w:val="00633061"/>
    <w:rsid w:val="006330DA"/>
    <w:rsid w:val="00634A01"/>
    <w:rsid w:val="00634CFD"/>
    <w:rsid w:val="006351CF"/>
    <w:rsid w:val="00635649"/>
    <w:rsid w:val="00636151"/>
    <w:rsid w:val="0063658C"/>
    <w:rsid w:val="006367E3"/>
    <w:rsid w:val="00637F3D"/>
    <w:rsid w:val="00640798"/>
    <w:rsid w:val="00640E4B"/>
    <w:rsid w:val="00641836"/>
    <w:rsid w:val="00641A58"/>
    <w:rsid w:val="00642394"/>
    <w:rsid w:val="00644A4D"/>
    <w:rsid w:val="0064629C"/>
    <w:rsid w:val="006463EB"/>
    <w:rsid w:val="006509CC"/>
    <w:rsid w:val="00650E1F"/>
    <w:rsid w:val="006510A2"/>
    <w:rsid w:val="00651B5C"/>
    <w:rsid w:val="00651F05"/>
    <w:rsid w:val="0065213E"/>
    <w:rsid w:val="00654249"/>
    <w:rsid w:val="00654484"/>
    <w:rsid w:val="00654EEC"/>
    <w:rsid w:val="00655092"/>
    <w:rsid w:val="00655CAF"/>
    <w:rsid w:val="00655CD2"/>
    <w:rsid w:val="00656BE4"/>
    <w:rsid w:val="00656CBF"/>
    <w:rsid w:val="00657526"/>
    <w:rsid w:val="00660C79"/>
    <w:rsid w:val="0066201A"/>
    <w:rsid w:val="00662C52"/>
    <w:rsid w:val="006639F5"/>
    <w:rsid w:val="00663BCA"/>
    <w:rsid w:val="0066436A"/>
    <w:rsid w:val="00664640"/>
    <w:rsid w:val="00665104"/>
    <w:rsid w:val="006652A8"/>
    <w:rsid w:val="00666830"/>
    <w:rsid w:val="00666FC0"/>
    <w:rsid w:val="00667126"/>
    <w:rsid w:val="00667BC6"/>
    <w:rsid w:val="00670A96"/>
    <w:rsid w:val="00672256"/>
    <w:rsid w:val="006748E0"/>
    <w:rsid w:val="006754EC"/>
    <w:rsid w:val="0067781F"/>
    <w:rsid w:val="00681079"/>
    <w:rsid w:val="006826B5"/>
    <w:rsid w:val="00683527"/>
    <w:rsid w:val="00683AFC"/>
    <w:rsid w:val="00684F20"/>
    <w:rsid w:val="0068675B"/>
    <w:rsid w:val="006873C6"/>
    <w:rsid w:val="00687E00"/>
    <w:rsid w:val="0069140B"/>
    <w:rsid w:val="006931F4"/>
    <w:rsid w:val="0069333E"/>
    <w:rsid w:val="0069386C"/>
    <w:rsid w:val="00693D46"/>
    <w:rsid w:val="006964AF"/>
    <w:rsid w:val="00697F6A"/>
    <w:rsid w:val="006A0827"/>
    <w:rsid w:val="006A1D0C"/>
    <w:rsid w:val="006A36D9"/>
    <w:rsid w:val="006A3DDC"/>
    <w:rsid w:val="006A4091"/>
    <w:rsid w:val="006A4618"/>
    <w:rsid w:val="006A48D6"/>
    <w:rsid w:val="006A4B22"/>
    <w:rsid w:val="006A568B"/>
    <w:rsid w:val="006A57B8"/>
    <w:rsid w:val="006A5AFF"/>
    <w:rsid w:val="006A5D6E"/>
    <w:rsid w:val="006A6707"/>
    <w:rsid w:val="006A6958"/>
    <w:rsid w:val="006A6C91"/>
    <w:rsid w:val="006A6CB1"/>
    <w:rsid w:val="006A72AD"/>
    <w:rsid w:val="006B0327"/>
    <w:rsid w:val="006B0854"/>
    <w:rsid w:val="006B1BA6"/>
    <w:rsid w:val="006B1F4E"/>
    <w:rsid w:val="006B389F"/>
    <w:rsid w:val="006B43A8"/>
    <w:rsid w:val="006B59E4"/>
    <w:rsid w:val="006B5BEC"/>
    <w:rsid w:val="006B6DB5"/>
    <w:rsid w:val="006B70BA"/>
    <w:rsid w:val="006C0D96"/>
    <w:rsid w:val="006C0E0E"/>
    <w:rsid w:val="006C0E6B"/>
    <w:rsid w:val="006C13F3"/>
    <w:rsid w:val="006C2A6C"/>
    <w:rsid w:val="006C2FF4"/>
    <w:rsid w:val="006C4409"/>
    <w:rsid w:val="006C46F5"/>
    <w:rsid w:val="006C5229"/>
    <w:rsid w:val="006C5B99"/>
    <w:rsid w:val="006C6647"/>
    <w:rsid w:val="006C6891"/>
    <w:rsid w:val="006C7F26"/>
    <w:rsid w:val="006D2152"/>
    <w:rsid w:val="006D44F4"/>
    <w:rsid w:val="006D470C"/>
    <w:rsid w:val="006D4D21"/>
    <w:rsid w:val="006D4DF9"/>
    <w:rsid w:val="006D6641"/>
    <w:rsid w:val="006D675C"/>
    <w:rsid w:val="006D743F"/>
    <w:rsid w:val="006D7934"/>
    <w:rsid w:val="006D7962"/>
    <w:rsid w:val="006E1099"/>
    <w:rsid w:val="006E3FF5"/>
    <w:rsid w:val="006E41CC"/>
    <w:rsid w:val="006E68CD"/>
    <w:rsid w:val="006E7311"/>
    <w:rsid w:val="006E7ECD"/>
    <w:rsid w:val="006F0724"/>
    <w:rsid w:val="006F2252"/>
    <w:rsid w:val="006F23D6"/>
    <w:rsid w:val="006F24EB"/>
    <w:rsid w:val="006F3406"/>
    <w:rsid w:val="006F59B1"/>
    <w:rsid w:val="006F7F6A"/>
    <w:rsid w:val="00701431"/>
    <w:rsid w:val="00701B2B"/>
    <w:rsid w:val="00703984"/>
    <w:rsid w:val="00703D26"/>
    <w:rsid w:val="0070477E"/>
    <w:rsid w:val="00704808"/>
    <w:rsid w:val="00704C27"/>
    <w:rsid w:val="00706180"/>
    <w:rsid w:val="0070738D"/>
    <w:rsid w:val="0071460D"/>
    <w:rsid w:val="0071516F"/>
    <w:rsid w:val="00716A04"/>
    <w:rsid w:val="0071763B"/>
    <w:rsid w:val="0071793A"/>
    <w:rsid w:val="007179A3"/>
    <w:rsid w:val="00720434"/>
    <w:rsid w:val="00720D53"/>
    <w:rsid w:val="00721B24"/>
    <w:rsid w:val="0072255F"/>
    <w:rsid w:val="00722984"/>
    <w:rsid w:val="00723BA5"/>
    <w:rsid w:val="00724712"/>
    <w:rsid w:val="00726682"/>
    <w:rsid w:val="00730178"/>
    <w:rsid w:val="0073075E"/>
    <w:rsid w:val="00730AF2"/>
    <w:rsid w:val="00733306"/>
    <w:rsid w:val="00733B8A"/>
    <w:rsid w:val="007341EC"/>
    <w:rsid w:val="00735F19"/>
    <w:rsid w:val="00736487"/>
    <w:rsid w:val="007369C2"/>
    <w:rsid w:val="00743438"/>
    <w:rsid w:val="0074386C"/>
    <w:rsid w:val="00744858"/>
    <w:rsid w:val="00746A71"/>
    <w:rsid w:val="00747603"/>
    <w:rsid w:val="007477D3"/>
    <w:rsid w:val="00747883"/>
    <w:rsid w:val="0075019A"/>
    <w:rsid w:val="00750734"/>
    <w:rsid w:val="00751498"/>
    <w:rsid w:val="007517EC"/>
    <w:rsid w:val="00751960"/>
    <w:rsid w:val="007528AE"/>
    <w:rsid w:val="00753191"/>
    <w:rsid w:val="00753417"/>
    <w:rsid w:val="00754382"/>
    <w:rsid w:val="00754476"/>
    <w:rsid w:val="007548C0"/>
    <w:rsid w:val="00755D0B"/>
    <w:rsid w:val="007569BD"/>
    <w:rsid w:val="00760561"/>
    <w:rsid w:val="00760642"/>
    <w:rsid w:val="00762518"/>
    <w:rsid w:val="0076416B"/>
    <w:rsid w:val="00765006"/>
    <w:rsid w:val="00771654"/>
    <w:rsid w:val="00771C67"/>
    <w:rsid w:val="00772692"/>
    <w:rsid w:val="00773220"/>
    <w:rsid w:val="00773526"/>
    <w:rsid w:val="007814FD"/>
    <w:rsid w:val="00782DE3"/>
    <w:rsid w:val="00784052"/>
    <w:rsid w:val="00784C35"/>
    <w:rsid w:val="00784CB9"/>
    <w:rsid w:val="007854A0"/>
    <w:rsid w:val="007861C3"/>
    <w:rsid w:val="007877EA"/>
    <w:rsid w:val="00787E4E"/>
    <w:rsid w:val="007908BC"/>
    <w:rsid w:val="00790C76"/>
    <w:rsid w:val="00792614"/>
    <w:rsid w:val="0079432B"/>
    <w:rsid w:val="00795368"/>
    <w:rsid w:val="00796CD2"/>
    <w:rsid w:val="00797482"/>
    <w:rsid w:val="007974C8"/>
    <w:rsid w:val="00797B42"/>
    <w:rsid w:val="007A0255"/>
    <w:rsid w:val="007A0757"/>
    <w:rsid w:val="007A1485"/>
    <w:rsid w:val="007A2801"/>
    <w:rsid w:val="007A4157"/>
    <w:rsid w:val="007A490E"/>
    <w:rsid w:val="007A4A47"/>
    <w:rsid w:val="007A529C"/>
    <w:rsid w:val="007A539A"/>
    <w:rsid w:val="007A5439"/>
    <w:rsid w:val="007A5E82"/>
    <w:rsid w:val="007A67C8"/>
    <w:rsid w:val="007A77AF"/>
    <w:rsid w:val="007B0747"/>
    <w:rsid w:val="007B0899"/>
    <w:rsid w:val="007B08C6"/>
    <w:rsid w:val="007B0F16"/>
    <w:rsid w:val="007B10A6"/>
    <w:rsid w:val="007B1D31"/>
    <w:rsid w:val="007B2E6B"/>
    <w:rsid w:val="007B3D56"/>
    <w:rsid w:val="007B4499"/>
    <w:rsid w:val="007B4513"/>
    <w:rsid w:val="007B4776"/>
    <w:rsid w:val="007B4FAC"/>
    <w:rsid w:val="007B57BB"/>
    <w:rsid w:val="007C0309"/>
    <w:rsid w:val="007C1E0E"/>
    <w:rsid w:val="007C29BF"/>
    <w:rsid w:val="007C3B60"/>
    <w:rsid w:val="007C429B"/>
    <w:rsid w:val="007C4A51"/>
    <w:rsid w:val="007C5B99"/>
    <w:rsid w:val="007C7E00"/>
    <w:rsid w:val="007D02BE"/>
    <w:rsid w:val="007D2AA9"/>
    <w:rsid w:val="007D2AF4"/>
    <w:rsid w:val="007D31D6"/>
    <w:rsid w:val="007D3923"/>
    <w:rsid w:val="007D4C43"/>
    <w:rsid w:val="007D6312"/>
    <w:rsid w:val="007D649A"/>
    <w:rsid w:val="007D68B5"/>
    <w:rsid w:val="007D7E4D"/>
    <w:rsid w:val="007E038D"/>
    <w:rsid w:val="007E1505"/>
    <w:rsid w:val="007E283C"/>
    <w:rsid w:val="007E3EB9"/>
    <w:rsid w:val="007E413D"/>
    <w:rsid w:val="007E4778"/>
    <w:rsid w:val="007E58EA"/>
    <w:rsid w:val="007F1A31"/>
    <w:rsid w:val="007F1C26"/>
    <w:rsid w:val="007F263C"/>
    <w:rsid w:val="007F3F36"/>
    <w:rsid w:val="007F422A"/>
    <w:rsid w:val="007F65EB"/>
    <w:rsid w:val="007F6C22"/>
    <w:rsid w:val="007F77BB"/>
    <w:rsid w:val="008003E7"/>
    <w:rsid w:val="00800A64"/>
    <w:rsid w:val="00800BE5"/>
    <w:rsid w:val="00801794"/>
    <w:rsid w:val="00804432"/>
    <w:rsid w:val="00805488"/>
    <w:rsid w:val="00806E53"/>
    <w:rsid w:val="00807352"/>
    <w:rsid w:val="00807DE8"/>
    <w:rsid w:val="00810336"/>
    <w:rsid w:val="00810B05"/>
    <w:rsid w:val="00811240"/>
    <w:rsid w:val="008113C7"/>
    <w:rsid w:val="00811B67"/>
    <w:rsid w:val="0081307B"/>
    <w:rsid w:val="00815E26"/>
    <w:rsid w:val="008164C0"/>
    <w:rsid w:val="008200DE"/>
    <w:rsid w:val="0082135C"/>
    <w:rsid w:val="00822AB0"/>
    <w:rsid w:val="0082499C"/>
    <w:rsid w:val="00826B33"/>
    <w:rsid w:val="00827653"/>
    <w:rsid w:val="0082786A"/>
    <w:rsid w:val="0083010F"/>
    <w:rsid w:val="008306A2"/>
    <w:rsid w:val="00831ABC"/>
    <w:rsid w:val="008323E5"/>
    <w:rsid w:val="00833073"/>
    <w:rsid w:val="008352ED"/>
    <w:rsid w:val="00835BDC"/>
    <w:rsid w:val="00835E2F"/>
    <w:rsid w:val="00835E6A"/>
    <w:rsid w:val="0083673A"/>
    <w:rsid w:val="008421AB"/>
    <w:rsid w:val="00842416"/>
    <w:rsid w:val="00844F33"/>
    <w:rsid w:val="008453F6"/>
    <w:rsid w:val="00846C62"/>
    <w:rsid w:val="00846F56"/>
    <w:rsid w:val="008470CD"/>
    <w:rsid w:val="00851E17"/>
    <w:rsid w:val="008527E7"/>
    <w:rsid w:val="0085368D"/>
    <w:rsid w:val="00854AE6"/>
    <w:rsid w:val="008551CD"/>
    <w:rsid w:val="00855214"/>
    <w:rsid w:val="00855CF4"/>
    <w:rsid w:val="008563BD"/>
    <w:rsid w:val="0085724B"/>
    <w:rsid w:val="008604E9"/>
    <w:rsid w:val="00861DB2"/>
    <w:rsid w:val="0086357C"/>
    <w:rsid w:val="008636DD"/>
    <w:rsid w:val="00865098"/>
    <w:rsid w:val="00866870"/>
    <w:rsid w:val="00867207"/>
    <w:rsid w:val="00867CD2"/>
    <w:rsid w:val="00872604"/>
    <w:rsid w:val="0087422E"/>
    <w:rsid w:val="0087438A"/>
    <w:rsid w:val="008744F9"/>
    <w:rsid w:val="00874A30"/>
    <w:rsid w:val="00874B6D"/>
    <w:rsid w:val="00875C4D"/>
    <w:rsid w:val="0087785F"/>
    <w:rsid w:val="00877CE6"/>
    <w:rsid w:val="00880377"/>
    <w:rsid w:val="00882515"/>
    <w:rsid w:val="00882DAC"/>
    <w:rsid w:val="0088322F"/>
    <w:rsid w:val="00883EA5"/>
    <w:rsid w:val="00883EE5"/>
    <w:rsid w:val="00885FEF"/>
    <w:rsid w:val="008877E6"/>
    <w:rsid w:val="008944E4"/>
    <w:rsid w:val="00894B7A"/>
    <w:rsid w:val="008955CD"/>
    <w:rsid w:val="0089721B"/>
    <w:rsid w:val="008A01BD"/>
    <w:rsid w:val="008A0282"/>
    <w:rsid w:val="008A02AC"/>
    <w:rsid w:val="008A0835"/>
    <w:rsid w:val="008A114C"/>
    <w:rsid w:val="008A394F"/>
    <w:rsid w:val="008A45EC"/>
    <w:rsid w:val="008A745B"/>
    <w:rsid w:val="008A755D"/>
    <w:rsid w:val="008A7595"/>
    <w:rsid w:val="008B1EC9"/>
    <w:rsid w:val="008B3C8D"/>
    <w:rsid w:val="008B4DE8"/>
    <w:rsid w:val="008B57D0"/>
    <w:rsid w:val="008B5E82"/>
    <w:rsid w:val="008B626F"/>
    <w:rsid w:val="008C0B9D"/>
    <w:rsid w:val="008C23C9"/>
    <w:rsid w:val="008C2E39"/>
    <w:rsid w:val="008C328E"/>
    <w:rsid w:val="008C3E1A"/>
    <w:rsid w:val="008C42DA"/>
    <w:rsid w:val="008C465C"/>
    <w:rsid w:val="008C520E"/>
    <w:rsid w:val="008C5713"/>
    <w:rsid w:val="008C6126"/>
    <w:rsid w:val="008C68B1"/>
    <w:rsid w:val="008C6B00"/>
    <w:rsid w:val="008C6F00"/>
    <w:rsid w:val="008D0754"/>
    <w:rsid w:val="008D0912"/>
    <w:rsid w:val="008D2A4B"/>
    <w:rsid w:val="008D30B8"/>
    <w:rsid w:val="008D3328"/>
    <w:rsid w:val="008D37D0"/>
    <w:rsid w:val="008D440A"/>
    <w:rsid w:val="008D51E4"/>
    <w:rsid w:val="008D57D2"/>
    <w:rsid w:val="008D6BE5"/>
    <w:rsid w:val="008D73FA"/>
    <w:rsid w:val="008E12D4"/>
    <w:rsid w:val="008E27CD"/>
    <w:rsid w:val="008E31C1"/>
    <w:rsid w:val="008E3EA5"/>
    <w:rsid w:val="008E45A1"/>
    <w:rsid w:val="008E4C8B"/>
    <w:rsid w:val="008E6835"/>
    <w:rsid w:val="008E68A4"/>
    <w:rsid w:val="008E6C4C"/>
    <w:rsid w:val="008F099E"/>
    <w:rsid w:val="008F2EE7"/>
    <w:rsid w:val="008F3037"/>
    <w:rsid w:val="008F31F3"/>
    <w:rsid w:val="008F3764"/>
    <w:rsid w:val="008F44D0"/>
    <w:rsid w:val="008F52FA"/>
    <w:rsid w:val="008F5600"/>
    <w:rsid w:val="008F5754"/>
    <w:rsid w:val="008F59AC"/>
    <w:rsid w:val="008F63D2"/>
    <w:rsid w:val="008F6FBD"/>
    <w:rsid w:val="00903662"/>
    <w:rsid w:val="0090368C"/>
    <w:rsid w:val="00903C02"/>
    <w:rsid w:val="00903D15"/>
    <w:rsid w:val="00903FE1"/>
    <w:rsid w:val="0090421C"/>
    <w:rsid w:val="00904980"/>
    <w:rsid w:val="00906C95"/>
    <w:rsid w:val="00907040"/>
    <w:rsid w:val="00907E82"/>
    <w:rsid w:val="00910DC0"/>
    <w:rsid w:val="00910E6E"/>
    <w:rsid w:val="00911187"/>
    <w:rsid w:val="00911EBA"/>
    <w:rsid w:val="009121BA"/>
    <w:rsid w:val="00912DE3"/>
    <w:rsid w:val="00913089"/>
    <w:rsid w:val="00913244"/>
    <w:rsid w:val="0091401D"/>
    <w:rsid w:val="00915FB9"/>
    <w:rsid w:val="00916FDB"/>
    <w:rsid w:val="009174C8"/>
    <w:rsid w:val="00920762"/>
    <w:rsid w:val="00920C74"/>
    <w:rsid w:val="009219E2"/>
    <w:rsid w:val="00921B3A"/>
    <w:rsid w:val="00923735"/>
    <w:rsid w:val="00923AA8"/>
    <w:rsid w:val="00923F7A"/>
    <w:rsid w:val="00924E9A"/>
    <w:rsid w:val="009266CC"/>
    <w:rsid w:val="00926F1D"/>
    <w:rsid w:val="00926FED"/>
    <w:rsid w:val="00930766"/>
    <w:rsid w:val="00932A9C"/>
    <w:rsid w:val="00933CC5"/>
    <w:rsid w:val="00934E0B"/>
    <w:rsid w:val="009368D8"/>
    <w:rsid w:val="0093718E"/>
    <w:rsid w:val="009374D5"/>
    <w:rsid w:val="0094093D"/>
    <w:rsid w:val="0094171A"/>
    <w:rsid w:val="00942326"/>
    <w:rsid w:val="00942659"/>
    <w:rsid w:val="00944D63"/>
    <w:rsid w:val="009454A0"/>
    <w:rsid w:val="00945595"/>
    <w:rsid w:val="009455E0"/>
    <w:rsid w:val="009458D0"/>
    <w:rsid w:val="0094628C"/>
    <w:rsid w:val="00946A0B"/>
    <w:rsid w:val="00946FAF"/>
    <w:rsid w:val="0094745A"/>
    <w:rsid w:val="00950259"/>
    <w:rsid w:val="0095158F"/>
    <w:rsid w:val="00952465"/>
    <w:rsid w:val="00952B9C"/>
    <w:rsid w:val="00952C17"/>
    <w:rsid w:val="00952DB1"/>
    <w:rsid w:val="00954670"/>
    <w:rsid w:val="00954E16"/>
    <w:rsid w:val="009566A4"/>
    <w:rsid w:val="00957780"/>
    <w:rsid w:val="009579F6"/>
    <w:rsid w:val="00957CFA"/>
    <w:rsid w:val="0096115F"/>
    <w:rsid w:val="00961303"/>
    <w:rsid w:val="0096202C"/>
    <w:rsid w:val="009620C0"/>
    <w:rsid w:val="009622A8"/>
    <w:rsid w:val="00962618"/>
    <w:rsid w:val="00962BA7"/>
    <w:rsid w:val="00963725"/>
    <w:rsid w:val="00964256"/>
    <w:rsid w:val="00964DD9"/>
    <w:rsid w:val="00964FF3"/>
    <w:rsid w:val="0096598D"/>
    <w:rsid w:val="00967193"/>
    <w:rsid w:val="00967757"/>
    <w:rsid w:val="00970F51"/>
    <w:rsid w:val="00971501"/>
    <w:rsid w:val="00971877"/>
    <w:rsid w:val="00972CEC"/>
    <w:rsid w:val="00975429"/>
    <w:rsid w:val="009757C5"/>
    <w:rsid w:val="00975940"/>
    <w:rsid w:val="00976FF9"/>
    <w:rsid w:val="00977425"/>
    <w:rsid w:val="00977D1F"/>
    <w:rsid w:val="00982907"/>
    <w:rsid w:val="009852A6"/>
    <w:rsid w:val="00985F9C"/>
    <w:rsid w:val="00987004"/>
    <w:rsid w:val="00991701"/>
    <w:rsid w:val="00991713"/>
    <w:rsid w:val="0099222C"/>
    <w:rsid w:val="00992E6B"/>
    <w:rsid w:val="00993A13"/>
    <w:rsid w:val="00993E13"/>
    <w:rsid w:val="00994547"/>
    <w:rsid w:val="0099532C"/>
    <w:rsid w:val="0099550C"/>
    <w:rsid w:val="009957F5"/>
    <w:rsid w:val="00995B5E"/>
    <w:rsid w:val="00996EAE"/>
    <w:rsid w:val="009A094A"/>
    <w:rsid w:val="009A0CDB"/>
    <w:rsid w:val="009A169A"/>
    <w:rsid w:val="009A1D12"/>
    <w:rsid w:val="009A1EFE"/>
    <w:rsid w:val="009A23A6"/>
    <w:rsid w:val="009A3DB2"/>
    <w:rsid w:val="009A490A"/>
    <w:rsid w:val="009A5345"/>
    <w:rsid w:val="009A534B"/>
    <w:rsid w:val="009A542A"/>
    <w:rsid w:val="009A5FAE"/>
    <w:rsid w:val="009A6169"/>
    <w:rsid w:val="009A71F5"/>
    <w:rsid w:val="009A7682"/>
    <w:rsid w:val="009A7F29"/>
    <w:rsid w:val="009B06C1"/>
    <w:rsid w:val="009B0809"/>
    <w:rsid w:val="009B2353"/>
    <w:rsid w:val="009B272F"/>
    <w:rsid w:val="009B2811"/>
    <w:rsid w:val="009B2A61"/>
    <w:rsid w:val="009B39DA"/>
    <w:rsid w:val="009B4AC5"/>
    <w:rsid w:val="009B54FA"/>
    <w:rsid w:val="009B66BC"/>
    <w:rsid w:val="009C001A"/>
    <w:rsid w:val="009C0662"/>
    <w:rsid w:val="009C0A12"/>
    <w:rsid w:val="009C0F12"/>
    <w:rsid w:val="009C296C"/>
    <w:rsid w:val="009C29AB"/>
    <w:rsid w:val="009C2CEA"/>
    <w:rsid w:val="009C3122"/>
    <w:rsid w:val="009C3328"/>
    <w:rsid w:val="009C34A9"/>
    <w:rsid w:val="009C53CC"/>
    <w:rsid w:val="009C62A6"/>
    <w:rsid w:val="009C6AA7"/>
    <w:rsid w:val="009C6C0C"/>
    <w:rsid w:val="009C6E4B"/>
    <w:rsid w:val="009C73B0"/>
    <w:rsid w:val="009C7B1E"/>
    <w:rsid w:val="009D0686"/>
    <w:rsid w:val="009D30DC"/>
    <w:rsid w:val="009D3214"/>
    <w:rsid w:val="009D5B2E"/>
    <w:rsid w:val="009D699A"/>
    <w:rsid w:val="009D6DBD"/>
    <w:rsid w:val="009D6E1A"/>
    <w:rsid w:val="009D7B0D"/>
    <w:rsid w:val="009E07C6"/>
    <w:rsid w:val="009E1E1D"/>
    <w:rsid w:val="009E25C5"/>
    <w:rsid w:val="009E3791"/>
    <w:rsid w:val="009E4047"/>
    <w:rsid w:val="009E4A65"/>
    <w:rsid w:val="009E4DFD"/>
    <w:rsid w:val="009E5FD0"/>
    <w:rsid w:val="009F0C53"/>
    <w:rsid w:val="009F0CE7"/>
    <w:rsid w:val="009F1041"/>
    <w:rsid w:val="009F1227"/>
    <w:rsid w:val="009F1AF7"/>
    <w:rsid w:val="009F203C"/>
    <w:rsid w:val="009F3DC4"/>
    <w:rsid w:val="009F6B11"/>
    <w:rsid w:val="009F7A3C"/>
    <w:rsid w:val="00A0268D"/>
    <w:rsid w:val="00A03695"/>
    <w:rsid w:val="00A040CA"/>
    <w:rsid w:val="00A06428"/>
    <w:rsid w:val="00A06CA6"/>
    <w:rsid w:val="00A06CC2"/>
    <w:rsid w:val="00A07199"/>
    <w:rsid w:val="00A07404"/>
    <w:rsid w:val="00A1125E"/>
    <w:rsid w:val="00A11ABD"/>
    <w:rsid w:val="00A12711"/>
    <w:rsid w:val="00A13530"/>
    <w:rsid w:val="00A1384D"/>
    <w:rsid w:val="00A13E06"/>
    <w:rsid w:val="00A15223"/>
    <w:rsid w:val="00A16752"/>
    <w:rsid w:val="00A20752"/>
    <w:rsid w:val="00A20C40"/>
    <w:rsid w:val="00A2135C"/>
    <w:rsid w:val="00A21B29"/>
    <w:rsid w:val="00A228C4"/>
    <w:rsid w:val="00A2361C"/>
    <w:rsid w:val="00A2373B"/>
    <w:rsid w:val="00A2402B"/>
    <w:rsid w:val="00A24AD4"/>
    <w:rsid w:val="00A259E8"/>
    <w:rsid w:val="00A2661C"/>
    <w:rsid w:val="00A27E1E"/>
    <w:rsid w:val="00A31991"/>
    <w:rsid w:val="00A3223D"/>
    <w:rsid w:val="00A32C75"/>
    <w:rsid w:val="00A337BA"/>
    <w:rsid w:val="00A34161"/>
    <w:rsid w:val="00A34276"/>
    <w:rsid w:val="00A35F5E"/>
    <w:rsid w:val="00A36387"/>
    <w:rsid w:val="00A372AF"/>
    <w:rsid w:val="00A374B6"/>
    <w:rsid w:val="00A40190"/>
    <w:rsid w:val="00A4054C"/>
    <w:rsid w:val="00A40D28"/>
    <w:rsid w:val="00A4104D"/>
    <w:rsid w:val="00A412DB"/>
    <w:rsid w:val="00A41A77"/>
    <w:rsid w:val="00A41E12"/>
    <w:rsid w:val="00A4241E"/>
    <w:rsid w:val="00A42EC2"/>
    <w:rsid w:val="00A43260"/>
    <w:rsid w:val="00A439A1"/>
    <w:rsid w:val="00A43A30"/>
    <w:rsid w:val="00A46242"/>
    <w:rsid w:val="00A46547"/>
    <w:rsid w:val="00A46BB4"/>
    <w:rsid w:val="00A50A0E"/>
    <w:rsid w:val="00A50EB8"/>
    <w:rsid w:val="00A534B3"/>
    <w:rsid w:val="00A556F9"/>
    <w:rsid w:val="00A55D6F"/>
    <w:rsid w:val="00A56429"/>
    <w:rsid w:val="00A56796"/>
    <w:rsid w:val="00A57548"/>
    <w:rsid w:val="00A5758F"/>
    <w:rsid w:val="00A576A0"/>
    <w:rsid w:val="00A57A8A"/>
    <w:rsid w:val="00A61177"/>
    <w:rsid w:val="00A621D1"/>
    <w:rsid w:val="00A6286A"/>
    <w:rsid w:val="00A62CDD"/>
    <w:rsid w:val="00A62F68"/>
    <w:rsid w:val="00A63988"/>
    <w:rsid w:val="00A63A53"/>
    <w:rsid w:val="00A65DDE"/>
    <w:rsid w:val="00A6604C"/>
    <w:rsid w:val="00A66F9D"/>
    <w:rsid w:val="00A674D4"/>
    <w:rsid w:val="00A67649"/>
    <w:rsid w:val="00A67F57"/>
    <w:rsid w:val="00A70FC7"/>
    <w:rsid w:val="00A7220E"/>
    <w:rsid w:val="00A725C5"/>
    <w:rsid w:val="00A72A8B"/>
    <w:rsid w:val="00A73CCF"/>
    <w:rsid w:val="00A7506C"/>
    <w:rsid w:val="00A75DFB"/>
    <w:rsid w:val="00A81CC9"/>
    <w:rsid w:val="00A8203A"/>
    <w:rsid w:val="00A821CD"/>
    <w:rsid w:val="00A82690"/>
    <w:rsid w:val="00A87DC1"/>
    <w:rsid w:val="00A90197"/>
    <w:rsid w:val="00A9106F"/>
    <w:rsid w:val="00A92142"/>
    <w:rsid w:val="00A93163"/>
    <w:rsid w:val="00A946D0"/>
    <w:rsid w:val="00A94E0A"/>
    <w:rsid w:val="00AA0A5A"/>
    <w:rsid w:val="00AA33D3"/>
    <w:rsid w:val="00AA342E"/>
    <w:rsid w:val="00AA4075"/>
    <w:rsid w:val="00AA4099"/>
    <w:rsid w:val="00AA463E"/>
    <w:rsid w:val="00AA5B29"/>
    <w:rsid w:val="00AA6487"/>
    <w:rsid w:val="00AA7E53"/>
    <w:rsid w:val="00AB03E6"/>
    <w:rsid w:val="00AB08C7"/>
    <w:rsid w:val="00AB1CDC"/>
    <w:rsid w:val="00AB25F2"/>
    <w:rsid w:val="00AB3B9E"/>
    <w:rsid w:val="00AB481B"/>
    <w:rsid w:val="00AB5D3D"/>
    <w:rsid w:val="00AB79DB"/>
    <w:rsid w:val="00AC0134"/>
    <w:rsid w:val="00AC036D"/>
    <w:rsid w:val="00AC13C6"/>
    <w:rsid w:val="00AC1607"/>
    <w:rsid w:val="00AC2E33"/>
    <w:rsid w:val="00AC5671"/>
    <w:rsid w:val="00AC7A3A"/>
    <w:rsid w:val="00AC7A76"/>
    <w:rsid w:val="00AD0EE4"/>
    <w:rsid w:val="00AD1A3A"/>
    <w:rsid w:val="00AD2CAE"/>
    <w:rsid w:val="00AD2D9A"/>
    <w:rsid w:val="00AD319B"/>
    <w:rsid w:val="00AD4C27"/>
    <w:rsid w:val="00AD6625"/>
    <w:rsid w:val="00AD67D6"/>
    <w:rsid w:val="00AD749B"/>
    <w:rsid w:val="00AD778C"/>
    <w:rsid w:val="00AD7F3A"/>
    <w:rsid w:val="00AE012C"/>
    <w:rsid w:val="00AE0510"/>
    <w:rsid w:val="00AE07C6"/>
    <w:rsid w:val="00AE1420"/>
    <w:rsid w:val="00AE222E"/>
    <w:rsid w:val="00AE234A"/>
    <w:rsid w:val="00AE35B4"/>
    <w:rsid w:val="00AE3C21"/>
    <w:rsid w:val="00AE5547"/>
    <w:rsid w:val="00AE5BAC"/>
    <w:rsid w:val="00AE5DA0"/>
    <w:rsid w:val="00AE61C3"/>
    <w:rsid w:val="00AE6618"/>
    <w:rsid w:val="00AE678B"/>
    <w:rsid w:val="00AE73C5"/>
    <w:rsid w:val="00AF0465"/>
    <w:rsid w:val="00AF12E6"/>
    <w:rsid w:val="00AF21A4"/>
    <w:rsid w:val="00AF3FD0"/>
    <w:rsid w:val="00AF5FB8"/>
    <w:rsid w:val="00AF604F"/>
    <w:rsid w:val="00AF67BB"/>
    <w:rsid w:val="00AF6D7C"/>
    <w:rsid w:val="00B007E7"/>
    <w:rsid w:val="00B009E7"/>
    <w:rsid w:val="00B00DC1"/>
    <w:rsid w:val="00B012D0"/>
    <w:rsid w:val="00B01B2D"/>
    <w:rsid w:val="00B02BEA"/>
    <w:rsid w:val="00B03AA1"/>
    <w:rsid w:val="00B04E84"/>
    <w:rsid w:val="00B04FE6"/>
    <w:rsid w:val="00B07B7A"/>
    <w:rsid w:val="00B07F0F"/>
    <w:rsid w:val="00B10E19"/>
    <w:rsid w:val="00B10FFB"/>
    <w:rsid w:val="00B1236C"/>
    <w:rsid w:val="00B12777"/>
    <w:rsid w:val="00B13056"/>
    <w:rsid w:val="00B13C59"/>
    <w:rsid w:val="00B14454"/>
    <w:rsid w:val="00B16CE2"/>
    <w:rsid w:val="00B17ABF"/>
    <w:rsid w:val="00B211C7"/>
    <w:rsid w:val="00B21D46"/>
    <w:rsid w:val="00B2351E"/>
    <w:rsid w:val="00B23FC6"/>
    <w:rsid w:val="00B24356"/>
    <w:rsid w:val="00B27E82"/>
    <w:rsid w:val="00B31054"/>
    <w:rsid w:val="00B31F1B"/>
    <w:rsid w:val="00B32E09"/>
    <w:rsid w:val="00B33C57"/>
    <w:rsid w:val="00B34206"/>
    <w:rsid w:val="00B34ECB"/>
    <w:rsid w:val="00B351DC"/>
    <w:rsid w:val="00B361AC"/>
    <w:rsid w:val="00B3629B"/>
    <w:rsid w:val="00B375B4"/>
    <w:rsid w:val="00B37629"/>
    <w:rsid w:val="00B37BA5"/>
    <w:rsid w:val="00B37DD0"/>
    <w:rsid w:val="00B4021B"/>
    <w:rsid w:val="00B40555"/>
    <w:rsid w:val="00B40C3C"/>
    <w:rsid w:val="00B41069"/>
    <w:rsid w:val="00B41A99"/>
    <w:rsid w:val="00B4336B"/>
    <w:rsid w:val="00B453E2"/>
    <w:rsid w:val="00B45B5A"/>
    <w:rsid w:val="00B46051"/>
    <w:rsid w:val="00B46C32"/>
    <w:rsid w:val="00B47777"/>
    <w:rsid w:val="00B5021A"/>
    <w:rsid w:val="00B51E8F"/>
    <w:rsid w:val="00B53D03"/>
    <w:rsid w:val="00B542A8"/>
    <w:rsid w:val="00B57B96"/>
    <w:rsid w:val="00B57C69"/>
    <w:rsid w:val="00B57F92"/>
    <w:rsid w:val="00B6041A"/>
    <w:rsid w:val="00B609FD"/>
    <w:rsid w:val="00B60AD0"/>
    <w:rsid w:val="00B6145F"/>
    <w:rsid w:val="00B62009"/>
    <w:rsid w:val="00B62AD2"/>
    <w:rsid w:val="00B62E1A"/>
    <w:rsid w:val="00B65978"/>
    <w:rsid w:val="00B66EF7"/>
    <w:rsid w:val="00B7052A"/>
    <w:rsid w:val="00B70924"/>
    <w:rsid w:val="00B70B9A"/>
    <w:rsid w:val="00B70BFB"/>
    <w:rsid w:val="00B72519"/>
    <w:rsid w:val="00B74988"/>
    <w:rsid w:val="00B749DE"/>
    <w:rsid w:val="00B81371"/>
    <w:rsid w:val="00B8293A"/>
    <w:rsid w:val="00B84B83"/>
    <w:rsid w:val="00B850EE"/>
    <w:rsid w:val="00B86268"/>
    <w:rsid w:val="00B86FFF"/>
    <w:rsid w:val="00B878C3"/>
    <w:rsid w:val="00B909D2"/>
    <w:rsid w:val="00B932AC"/>
    <w:rsid w:val="00B93A15"/>
    <w:rsid w:val="00B95F99"/>
    <w:rsid w:val="00B96109"/>
    <w:rsid w:val="00B96CDC"/>
    <w:rsid w:val="00B96E43"/>
    <w:rsid w:val="00B9756F"/>
    <w:rsid w:val="00B97661"/>
    <w:rsid w:val="00B97E34"/>
    <w:rsid w:val="00BA01E8"/>
    <w:rsid w:val="00BA0CEB"/>
    <w:rsid w:val="00BA2B97"/>
    <w:rsid w:val="00BA2D7F"/>
    <w:rsid w:val="00BA43D2"/>
    <w:rsid w:val="00BA58F5"/>
    <w:rsid w:val="00BA65AD"/>
    <w:rsid w:val="00BA7407"/>
    <w:rsid w:val="00BA7656"/>
    <w:rsid w:val="00BA76A1"/>
    <w:rsid w:val="00BA782A"/>
    <w:rsid w:val="00BA7A3F"/>
    <w:rsid w:val="00BA7CAB"/>
    <w:rsid w:val="00BA7D3E"/>
    <w:rsid w:val="00BB0850"/>
    <w:rsid w:val="00BB19B8"/>
    <w:rsid w:val="00BB1AE4"/>
    <w:rsid w:val="00BB559F"/>
    <w:rsid w:val="00BB5ADF"/>
    <w:rsid w:val="00BB6ACF"/>
    <w:rsid w:val="00BB74A3"/>
    <w:rsid w:val="00BC0DB9"/>
    <w:rsid w:val="00BC1062"/>
    <w:rsid w:val="00BC152E"/>
    <w:rsid w:val="00BC28D9"/>
    <w:rsid w:val="00BC2E44"/>
    <w:rsid w:val="00BC4C67"/>
    <w:rsid w:val="00BC5BA5"/>
    <w:rsid w:val="00BC5BC7"/>
    <w:rsid w:val="00BC62AD"/>
    <w:rsid w:val="00BC678B"/>
    <w:rsid w:val="00BC6C64"/>
    <w:rsid w:val="00BD053C"/>
    <w:rsid w:val="00BD0948"/>
    <w:rsid w:val="00BD0D26"/>
    <w:rsid w:val="00BD1F70"/>
    <w:rsid w:val="00BD29B7"/>
    <w:rsid w:val="00BD3348"/>
    <w:rsid w:val="00BD3746"/>
    <w:rsid w:val="00BD5D5A"/>
    <w:rsid w:val="00BD6288"/>
    <w:rsid w:val="00BD664D"/>
    <w:rsid w:val="00BD747A"/>
    <w:rsid w:val="00BE087B"/>
    <w:rsid w:val="00BE2135"/>
    <w:rsid w:val="00BE22FB"/>
    <w:rsid w:val="00BE2381"/>
    <w:rsid w:val="00BE2B7D"/>
    <w:rsid w:val="00BE36C0"/>
    <w:rsid w:val="00BE4535"/>
    <w:rsid w:val="00BE588D"/>
    <w:rsid w:val="00BE59EF"/>
    <w:rsid w:val="00BE62FA"/>
    <w:rsid w:val="00BE7019"/>
    <w:rsid w:val="00BE772C"/>
    <w:rsid w:val="00BE7F3F"/>
    <w:rsid w:val="00BF0C4C"/>
    <w:rsid w:val="00BF1AF4"/>
    <w:rsid w:val="00BF1DAA"/>
    <w:rsid w:val="00BF20DA"/>
    <w:rsid w:val="00BF23D3"/>
    <w:rsid w:val="00BF3694"/>
    <w:rsid w:val="00BF4842"/>
    <w:rsid w:val="00BF4E40"/>
    <w:rsid w:val="00BF5D59"/>
    <w:rsid w:val="00C01592"/>
    <w:rsid w:val="00C01B0E"/>
    <w:rsid w:val="00C01E93"/>
    <w:rsid w:val="00C0279E"/>
    <w:rsid w:val="00C03B3C"/>
    <w:rsid w:val="00C05C64"/>
    <w:rsid w:val="00C05FB9"/>
    <w:rsid w:val="00C06523"/>
    <w:rsid w:val="00C06B7D"/>
    <w:rsid w:val="00C075F4"/>
    <w:rsid w:val="00C07E0F"/>
    <w:rsid w:val="00C11A78"/>
    <w:rsid w:val="00C12750"/>
    <w:rsid w:val="00C136CB"/>
    <w:rsid w:val="00C153DD"/>
    <w:rsid w:val="00C17EC8"/>
    <w:rsid w:val="00C17F99"/>
    <w:rsid w:val="00C21F28"/>
    <w:rsid w:val="00C22F62"/>
    <w:rsid w:val="00C24E56"/>
    <w:rsid w:val="00C251A5"/>
    <w:rsid w:val="00C252E6"/>
    <w:rsid w:val="00C2598F"/>
    <w:rsid w:val="00C26921"/>
    <w:rsid w:val="00C26AC3"/>
    <w:rsid w:val="00C2703F"/>
    <w:rsid w:val="00C27141"/>
    <w:rsid w:val="00C278BE"/>
    <w:rsid w:val="00C30DFD"/>
    <w:rsid w:val="00C32C3B"/>
    <w:rsid w:val="00C33B72"/>
    <w:rsid w:val="00C35A2D"/>
    <w:rsid w:val="00C35D45"/>
    <w:rsid w:val="00C36DFE"/>
    <w:rsid w:val="00C37681"/>
    <w:rsid w:val="00C4081F"/>
    <w:rsid w:val="00C43030"/>
    <w:rsid w:val="00C43C35"/>
    <w:rsid w:val="00C4441A"/>
    <w:rsid w:val="00C44E6B"/>
    <w:rsid w:val="00C453F4"/>
    <w:rsid w:val="00C465A6"/>
    <w:rsid w:val="00C46856"/>
    <w:rsid w:val="00C47684"/>
    <w:rsid w:val="00C47776"/>
    <w:rsid w:val="00C47A92"/>
    <w:rsid w:val="00C50F45"/>
    <w:rsid w:val="00C51232"/>
    <w:rsid w:val="00C513A9"/>
    <w:rsid w:val="00C514DD"/>
    <w:rsid w:val="00C518B1"/>
    <w:rsid w:val="00C55C76"/>
    <w:rsid w:val="00C5798E"/>
    <w:rsid w:val="00C60A14"/>
    <w:rsid w:val="00C60F15"/>
    <w:rsid w:val="00C619B3"/>
    <w:rsid w:val="00C61BA3"/>
    <w:rsid w:val="00C61D3C"/>
    <w:rsid w:val="00C638AC"/>
    <w:rsid w:val="00C65970"/>
    <w:rsid w:val="00C65E67"/>
    <w:rsid w:val="00C65E99"/>
    <w:rsid w:val="00C70367"/>
    <w:rsid w:val="00C72145"/>
    <w:rsid w:val="00C724F1"/>
    <w:rsid w:val="00C7298E"/>
    <w:rsid w:val="00C72DA2"/>
    <w:rsid w:val="00C7505A"/>
    <w:rsid w:val="00C75BAF"/>
    <w:rsid w:val="00C760B6"/>
    <w:rsid w:val="00C765EB"/>
    <w:rsid w:val="00C766B0"/>
    <w:rsid w:val="00C76707"/>
    <w:rsid w:val="00C808AA"/>
    <w:rsid w:val="00C80AC7"/>
    <w:rsid w:val="00C81317"/>
    <w:rsid w:val="00C8217D"/>
    <w:rsid w:val="00C8371B"/>
    <w:rsid w:val="00C8411A"/>
    <w:rsid w:val="00C86026"/>
    <w:rsid w:val="00C874EC"/>
    <w:rsid w:val="00C87E5C"/>
    <w:rsid w:val="00C906A0"/>
    <w:rsid w:val="00C90A67"/>
    <w:rsid w:val="00C921E1"/>
    <w:rsid w:val="00C9289F"/>
    <w:rsid w:val="00C92C43"/>
    <w:rsid w:val="00C92C55"/>
    <w:rsid w:val="00C92DAA"/>
    <w:rsid w:val="00C92DF1"/>
    <w:rsid w:val="00C93F41"/>
    <w:rsid w:val="00C94217"/>
    <w:rsid w:val="00C948CD"/>
    <w:rsid w:val="00C964A5"/>
    <w:rsid w:val="00C973F9"/>
    <w:rsid w:val="00CA106D"/>
    <w:rsid w:val="00CA1523"/>
    <w:rsid w:val="00CA1CB8"/>
    <w:rsid w:val="00CA1EDC"/>
    <w:rsid w:val="00CA263D"/>
    <w:rsid w:val="00CA3C30"/>
    <w:rsid w:val="00CA4190"/>
    <w:rsid w:val="00CA49EB"/>
    <w:rsid w:val="00CA530B"/>
    <w:rsid w:val="00CA611E"/>
    <w:rsid w:val="00CA7C33"/>
    <w:rsid w:val="00CB0502"/>
    <w:rsid w:val="00CB0A2C"/>
    <w:rsid w:val="00CB17F1"/>
    <w:rsid w:val="00CB23BA"/>
    <w:rsid w:val="00CB2415"/>
    <w:rsid w:val="00CB2DED"/>
    <w:rsid w:val="00CB34A3"/>
    <w:rsid w:val="00CB4135"/>
    <w:rsid w:val="00CB5864"/>
    <w:rsid w:val="00CB586A"/>
    <w:rsid w:val="00CB6877"/>
    <w:rsid w:val="00CB6EF4"/>
    <w:rsid w:val="00CB7C80"/>
    <w:rsid w:val="00CC08C2"/>
    <w:rsid w:val="00CC092B"/>
    <w:rsid w:val="00CC18FB"/>
    <w:rsid w:val="00CC264A"/>
    <w:rsid w:val="00CC41FC"/>
    <w:rsid w:val="00CC4605"/>
    <w:rsid w:val="00CC47D6"/>
    <w:rsid w:val="00CC4B97"/>
    <w:rsid w:val="00CC54B8"/>
    <w:rsid w:val="00CC617A"/>
    <w:rsid w:val="00CC6F27"/>
    <w:rsid w:val="00CC75DB"/>
    <w:rsid w:val="00CD09B4"/>
    <w:rsid w:val="00CD1597"/>
    <w:rsid w:val="00CD1F77"/>
    <w:rsid w:val="00CD4BFE"/>
    <w:rsid w:val="00CD560A"/>
    <w:rsid w:val="00CD6510"/>
    <w:rsid w:val="00CD77FB"/>
    <w:rsid w:val="00CD7D71"/>
    <w:rsid w:val="00CE0C60"/>
    <w:rsid w:val="00CE216F"/>
    <w:rsid w:val="00CE21E7"/>
    <w:rsid w:val="00CE3928"/>
    <w:rsid w:val="00CE5835"/>
    <w:rsid w:val="00CE5961"/>
    <w:rsid w:val="00CE5AB9"/>
    <w:rsid w:val="00CE5BFF"/>
    <w:rsid w:val="00CE5CFE"/>
    <w:rsid w:val="00CE6450"/>
    <w:rsid w:val="00CE6870"/>
    <w:rsid w:val="00CE6BD6"/>
    <w:rsid w:val="00CE712B"/>
    <w:rsid w:val="00CE721C"/>
    <w:rsid w:val="00CE7F7D"/>
    <w:rsid w:val="00CF07A9"/>
    <w:rsid w:val="00CF0CC4"/>
    <w:rsid w:val="00CF1512"/>
    <w:rsid w:val="00CF1A44"/>
    <w:rsid w:val="00CF1A74"/>
    <w:rsid w:val="00CF41AB"/>
    <w:rsid w:val="00CF4C9B"/>
    <w:rsid w:val="00CF75F3"/>
    <w:rsid w:val="00CF7A99"/>
    <w:rsid w:val="00D01522"/>
    <w:rsid w:val="00D01BF6"/>
    <w:rsid w:val="00D02E63"/>
    <w:rsid w:val="00D03B3F"/>
    <w:rsid w:val="00D03DD1"/>
    <w:rsid w:val="00D066CA"/>
    <w:rsid w:val="00D07BB1"/>
    <w:rsid w:val="00D10032"/>
    <w:rsid w:val="00D1025C"/>
    <w:rsid w:val="00D102A0"/>
    <w:rsid w:val="00D10F28"/>
    <w:rsid w:val="00D114AB"/>
    <w:rsid w:val="00D11BAE"/>
    <w:rsid w:val="00D12B5D"/>
    <w:rsid w:val="00D179FB"/>
    <w:rsid w:val="00D17CE3"/>
    <w:rsid w:val="00D20958"/>
    <w:rsid w:val="00D20C11"/>
    <w:rsid w:val="00D21007"/>
    <w:rsid w:val="00D225E2"/>
    <w:rsid w:val="00D23602"/>
    <w:rsid w:val="00D2463B"/>
    <w:rsid w:val="00D25E5E"/>
    <w:rsid w:val="00D262F6"/>
    <w:rsid w:val="00D269C0"/>
    <w:rsid w:val="00D31D34"/>
    <w:rsid w:val="00D3255D"/>
    <w:rsid w:val="00D32921"/>
    <w:rsid w:val="00D33091"/>
    <w:rsid w:val="00D3320D"/>
    <w:rsid w:val="00D339C1"/>
    <w:rsid w:val="00D34146"/>
    <w:rsid w:val="00D36952"/>
    <w:rsid w:val="00D36A32"/>
    <w:rsid w:val="00D37301"/>
    <w:rsid w:val="00D3787B"/>
    <w:rsid w:val="00D37CAD"/>
    <w:rsid w:val="00D37FC7"/>
    <w:rsid w:val="00D40F42"/>
    <w:rsid w:val="00D41B3D"/>
    <w:rsid w:val="00D42C6A"/>
    <w:rsid w:val="00D43DBC"/>
    <w:rsid w:val="00D45502"/>
    <w:rsid w:val="00D47BF0"/>
    <w:rsid w:val="00D47F9E"/>
    <w:rsid w:val="00D519E5"/>
    <w:rsid w:val="00D52226"/>
    <w:rsid w:val="00D52CC4"/>
    <w:rsid w:val="00D53597"/>
    <w:rsid w:val="00D540CB"/>
    <w:rsid w:val="00D54967"/>
    <w:rsid w:val="00D55E8F"/>
    <w:rsid w:val="00D578D3"/>
    <w:rsid w:val="00D6013A"/>
    <w:rsid w:val="00D60558"/>
    <w:rsid w:val="00D62CCC"/>
    <w:rsid w:val="00D648B8"/>
    <w:rsid w:val="00D66460"/>
    <w:rsid w:val="00D66704"/>
    <w:rsid w:val="00D667C7"/>
    <w:rsid w:val="00D669C2"/>
    <w:rsid w:val="00D67282"/>
    <w:rsid w:val="00D6788F"/>
    <w:rsid w:val="00D67F3A"/>
    <w:rsid w:val="00D72289"/>
    <w:rsid w:val="00D72AD0"/>
    <w:rsid w:val="00D72B07"/>
    <w:rsid w:val="00D7329E"/>
    <w:rsid w:val="00D7499A"/>
    <w:rsid w:val="00D74AD4"/>
    <w:rsid w:val="00D75739"/>
    <w:rsid w:val="00D767DE"/>
    <w:rsid w:val="00D76CF3"/>
    <w:rsid w:val="00D76EA1"/>
    <w:rsid w:val="00D77C28"/>
    <w:rsid w:val="00D80488"/>
    <w:rsid w:val="00D83770"/>
    <w:rsid w:val="00D83B9D"/>
    <w:rsid w:val="00D83C9F"/>
    <w:rsid w:val="00D852F1"/>
    <w:rsid w:val="00D86180"/>
    <w:rsid w:val="00D90DD1"/>
    <w:rsid w:val="00D90EFD"/>
    <w:rsid w:val="00D90F40"/>
    <w:rsid w:val="00D91EF6"/>
    <w:rsid w:val="00D92028"/>
    <w:rsid w:val="00D9227F"/>
    <w:rsid w:val="00D94F2B"/>
    <w:rsid w:val="00D95577"/>
    <w:rsid w:val="00D95D6A"/>
    <w:rsid w:val="00D96C89"/>
    <w:rsid w:val="00D96EFE"/>
    <w:rsid w:val="00DA0407"/>
    <w:rsid w:val="00DA0FD5"/>
    <w:rsid w:val="00DA1B73"/>
    <w:rsid w:val="00DA1EF1"/>
    <w:rsid w:val="00DA230D"/>
    <w:rsid w:val="00DA29E2"/>
    <w:rsid w:val="00DA2EE0"/>
    <w:rsid w:val="00DA32E6"/>
    <w:rsid w:val="00DA3D5B"/>
    <w:rsid w:val="00DA494E"/>
    <w:rsid w:val="00DA5828"/>
    <w:rsid w:val="00DA5B6C"/>
    <w:rsid w:val="00DA6305"/>
    <w:rsid w:val="00DA6906"/>
    <w:rsid w:val="00DB0D50"/>
    <w:rsid w:val="00DB12C1"/>
    <w:rsid w:val="00DB1717"/>
    <w:rsid w:val="00DB1D9D"/>
    <w:rsid w:val="00DB22C9"/>
    <w:rsid w:val="00DB3B30"/>
    <w:rsid w:val="00DB4CEF"/>
    <w:rsid w:val="00DB50AF"/>
    <w:rsid w:val="00DB6607"/>
    <w:rsid w:val="00DB6760"/>
    <w:rsid w:val="00DB7B6F"/>
    <w:rsid w:val="00DC1CDA"/>
    <w:rsid w:val="00DC2E71"/>
    <w:rsid w:val="00DC2F92"/>
    <w:rsid w:val="00DC5D62"/>
    <w:rsid w:val="00DC69FB"/>
    <w:rsid w:val="00DC79C5"/>
    <w:rsid w:val="00DD22FB"/>
    <w:rsid w:val="00DD2315"/>
    <w:rsid w:val="00DD502C"/>
    <w:rsid w:val="00DD54AE"/>
    <w:rsid w:val="00DD6715"/>
    <w:rsid w:val="00DD75D9"/>
    <w:rsid w:val="00DD7687"/>
    <w:rsid w:val="00DE0F09"/>
    <w:rsid w:val="00DE1267"/>
    <w:rsid w:val="00DE1543"/>
    <w:rsid w:val="00DE2BE0"/>
    <w:rsid w:val="00DE3D39"/>
    <w:rsid w:val="00DE4026"/>
    <w:rsid w:val="00DE5723"/>
    <w:rsid w:val="00DE5B26"/>
    <w:rsid w:val="00DE5B62"/>
    <w:rsid w:val="00DE6576"/>
    <w:rsid w:val="00DE67DE"/>
    <w:rsid w:val="00DE7F69"/>
    <w:rsid w:val="00DF04F9"/>
    <w:rsid w:val="00DF05A6"/>
    <w:rsid w:val="00DF1100"/>
    <w:rsid w:val="00DF1441"/>
    <w:rsid w:val="00DF152B"/>
    <w:rsid w:val="00DF1E65"/>
    <w:rsid w:val="00DF210D"/>
    <w:rsid w:val="00DF2557"/>
    <w:rsid w:val="00DF289A"/>
    <w:rsid w:val="00DF4D90"/>
    <w:rsid w:val="00E002AF"/>
    <w:rsid w:val="00E01D59"/>
    <w:rsid w:val="00E0259E"/>
    <w:rsid w:val="00E032B7"/>
    <w:rsid w:val="00E042E0"/>
    <w:rsid w:val="00E04612"/>
    <w:rsid w:val="00E04B83"/>
    <w:rsid w:val="00E06D54"/>
    <w:rsid w:val="00E07BDF"/>
    <w:rsid w:val="00E1100C"/>
    <w:rsid w:val="00E15570"/>
    <w:rsid w:val="00E166F7"/>
    <w:rsid w:val="00E17428"/>
    <w:rsid w:val="00E17BB8"/>
    <w:rsid w:val="00E17CD5"/>
    <w:rsid w:val="00E22926"/>
    <w:rsid w:val="00E244CC"/>
    <w:rsid w:val="00E24F41"/>
    <w:rsid w:val="00E257F6"/>
    <w:rsid w:val="00E25E49"/>
    <w:rsid w:val="00E33C63"/>
    <w:rsid w:val="00E3450F"/>
    <w:rsid w:val="00E3468F"/>
    <w:rsid w:val="00E349F4"/>
    <w:rsid w:val="00E35D79"/>
    <w:rsid w:val="00E362AC"/>
    <w:rsid w:val="00E37CFC"/>
    <w:rsid w:val="00E37E6E"/>
    <w:rsid w:val="00E4280D"/>
    <w:rsid w:val="00E42814"/>
    <w:rsid w:val="00E42BFF"/>
    <w:rsid w:val="00E42D1C"/>
    <w:rsid w:val="00E43C00"/>
    <w:rsid w:val="00E45DD4"/>
    <w:rsid w:val="00E4621E"/>
    <w:rsid w:val="00E46D81"/>
    <w:rsid w:val="00E4775E"/>
    <w:rsid w:val="00E477BD"/>
    <w:rsid w:val="00E50169"/>
    <w:rsid w:val="00E50852"/>
    <w:rsid w:val="00E50D30"/>
    <w:rsid w:val="00E5125C"/>
    <w:rsid w:val="00E51338"/>
    <w:rsid w:val="00E518A3"/>
    <w:rsid w:val="00E519AA"/>
    <w:rsid w:val="00E51A77"/>
    <w:rsid w:val="00E530E2"/>
    <w:rsid w:val="00E54381"/>
    <w:rsid w:val="00E54A75"/>
    <w:rsid w:val="00E56694"/>
    <w:rsid w:val="00E56940"/>
    <w:rsid w:val="00E60C57"/>
    <w:rsid w:val="00E615A5"/>
    <w:rsid w:val="00E625E9"/>
    <w:rsid w:val="00E62707"/>
    <w:rsid w:val="00E62D97"/>
    <w:rsid w:val="00E63229"/>
    <w:rsid w:val="00E63F43"/>
    <w:rsid w:val="00E6420C"/>
    <w:rsid w:val="00E64AD4"/>
    <w:rsid w:val="00E64B0C"/>
    <w:rsid w:val="00E65D78"/>
    <w:rsid w:val="00E6659A"/>
    <w:rsid w:val="00E669C0"/>
    <w:rsid w:val="00E72538"/>
    <w:rsid w:val="00E77A6F"/>
    <w:rsid w:val="00E77E25"/>
    <w:rsid w:val="00E80C81"/>
    <w:rsid w:val="00E814F2"/>
    <w:rsid w:val="00E81E29"/>
    <w:rsid w:val="00E83801"/>
    <w:rsid w:val="00E83BF3"/>
    <w:rsid w:val="00E85C90"/>
    <w:rsid w:val="00E86355"/>
    <w:rsid w:val="00E8666C"/>
    <w:rsid w:val="00E91778"/>
    <w:rsid w:val="00E92170"/>
    <w:rsid w:val="00E93384"/>
    <w:rsid w:val="00E93AFF"/>
    <w:rsid w:val="00E97903"/>
    <w:rsid w:val="00EA0AD7"/>
    <w:rsid w:val="00EA1CB9"/>
    <w:rsid w:val="00EA239E"/>
    <w:rsid w:val="00EA2B7A"/>
    <w:rsid w:val="00EA413E"/>
    <w:rsid w:val="00EA445B"/>
    <w:rsid w:val="00EA44B3"/>
    <w:rsid w:val="00EA57AF"/>
    <w:rsid w:val="00EA71FA"/>
    <w:rsid w:val="00EA74C3"/>
    <w:rsid w:val="00EA769D"/>
    <w:rsid w:val="00EA7902"/>
    <w:rsid w:val="00EA7F53"/>
    <w:rsid w:val="00EB0684"/>
    <w:rsid w:val="00EB06C2"/>
    <w:rsid w:val="00EB1450"/>
    <w:rsid w:val="00EB40B7"/>
    <w:rsid w:val="00EB551D"/>
    <w:rsid w:val="00EB5765"/>
    <w:rsid w:val="00EB79C1"/>
    <w:rsid w:val="00EB7AC5"/>
    <w:rsid w:val="00EC0885"/>
    <w:rsid w:val="00EC1110"/>
    <w:rsid w:val="00EC1B26"/>
    <w:rsid w:val="00EC1E9C"/>
    <w:rsid w:val="00EC3670"/>
    <w:rsid w:val="00EC446F"/>
    <w:rsid w:val="00EC44F4"/>
    <w:rsid w:val="00EC48D5"/>
    <w:rsid w:val="00EC63EE"/>
    <w:rsid w:val="00EC6B05"/>
    <w:rsid w:val="00EC766E"/>
    <w:rsid w:val="00EC7804"/>
    <w:rsid w:val="00ED0629"/>
    <w:rsid w:val="00ED0B03"/>
    <w:rsid w:val="00ED10D1"/>
    <w:rsid w:val="00ED1DA6"/>
    <w:rsid w:val="00ED3A62"/>
    <w:rsid w:val="00ED4B57"/>
    <w:rsid w:val="00ED630E"/>
    <w:rsid w:val="00ED7C6A"/>
    <w:rsid w:val="00EE08AC"/>
    <w:rsid w:val="00EE110D"/>
    <w:rsid w:val="00EE1DD1"/>
    <w:rsid w:val="00EE1F4A"/>
    <w:rsid w:val="00EE378F"/>
    <w:rsid w:val="00EE4026"/>
    <w:rsid w:val="00EE56AA"/>
    <w:rsid w:val="00EE6968"/>
    <w:rsid w:val="00EE70DC"/>
    <w:rsid w:val="00EE73B5"/>
    <w:rsid w:val="00EE781C"/>
    <w:rsid w:val="00EF0040"/>
    <w:rsid w:val="00EF006D"/>
    <w:rsid w:val="00EF0472"/>
    <w:rsid w:val="00EF099C"/>
    <w:rsid w:val="00EF0D21"/>
    <w:rsid w:val="00EF18AF"/>
    <w:rsid w:val="00EF22B0"/>
    <w:rsid w:val="00EF2F71"/>
    <w:rsid w:val="00EF4922"/>
    <w:rsid w:val="00EF4D14"/>
    <w:rsid w:val="00EF5DBC"/>
    <w:rsid w:val="00EF664F"/>
    <w:rsid w:val="00EF6D7D"/>
    <w:rsid w:val="00EF6DEC"/>
    <w:rsid w:val="00EF7CE8"/>
    <w:rsid w:val="00EF7E01"/>
    <w:rsid w:val="00EF7FCD"/>
    <w:rsid w:val="00F016F3"/>
    <w:rsid w:val="00F03C54"/>
    <w:rsid w:val="00F04520"/>
    <w:rsid w:val="00F04A56"/>
    <w:rsid w:val="00F05FF7"/>
    <w:rsid w:val="00F06226"/>
    <w:rsid w:val="00F06E29"/>
    <w:rsid w:val="00F07D66"/>
    <w:rsid w:val="00F103F4"/>
    <w:rsid w:val="00F106BB"/>
    <w:rsid w:val="00F1355D"/>
    <w:rsid w:val="00F14CEB"/>
    <w:rsid w:val="00F1797C"/>
    <w:rsid w:val="00F202AF"/>
    <w:rsid w:val="00F20309"/>
    <w:rsid w:val="00F20DC6"/>
    <w:rsid w:val="00F21998"/>
    <w:rsid w:val="00F223F2"/>
    <w:rsid w:val="00F227D9"/>
    <w:rsid w:val="00F229B8"/>
    <w:rsid w:val="00F22D58"/>
    <w:rsid w:val="00F22EC4"/>
    <w:rsid w:val="00F234FD"/>
    <w:rsid w:val="00F25C4B"/>
    <w:rsid w:val="00F262EB"/>
    <w:rsid w:val="00F2744A"/>
    <w:rsid w:val="00F300A0"/>
    <w:rsid w:val="00F328F4"/>
    <w:rsid w:val="00F33643"/>
    <w:rsid w:val="00F3636F"/>
    <w:rsid w:val="00F368C3"/>
    <w:rsid w:val="00F37144"/>
    <w:rsid w:val="00F4017E"/>
    <w:rsid w:val="00F4221A"/>
    <w:rsid w:val="00F45EB3"/>
    <w:rsid w:val="00F46401"/>
    <w:rsid w:val="00F4641A"/>
    <w:rsid w:val="00F464E8"/>
    <w:rsid w:val="00F46644"/>
    <w:rsid w:val="00F467A5"/>
    <w:rsid w:val="00F46A33"/>
    <w:rsid w:val="00F46CD4"/>
    <w:rsid w:val="00F50141"/>
    <w:rsid w:val="00F50197"/>
    <w:rsid w:val="00F51F22"/>
    <w:rsid w:val="00F52107"/>
    <w:rsid w:val="00F53C19"/>
    <w:rsid w:val="00F55107"/>
    <w:rsid w:val="00F55A46"/>
    <w:rsid w:val="00F55FE4"/>
    <w:rsid w:val="00F6101E"/>
    <w:rsid w:val="00F622BD"/>
    <w:rsid w:val="00F629FD"/>
    <w:rsid w:val="00F64891"/>
    <w:rsid w:val="00F6492F"/>
    <w:rsid w:val="00F64A86"/>
    <w:rsid w:val="00F64B37"/>
    <w:rsid w:val="00F64D99"/>
    <w:rsid w:val="00F65F3A"/>
    <w:rsid w:val="00F66252"/>
    <w:rsid w:val="00F670CF"/>
    <w:rsid w:val="00F67791"/>
    <w:rsid w:val="00F70500"/>
    <w:rsid w:val="00F70521"/>
    <w:rsid w:val="00F70AA1"/>
    <w:rsid w:val="00F71222"/>
    <w:rsid w:val="00F72BA7"/>
    <w:rsid w:val="00F730DE"/>
    <w:rsid w:val="00F733B7"/>
    <w:rsid w:val="00F7403E"/>
    <w:rsid w:val="00F748AC"/>
    <w:rsid w:val="00F74FBF"/>
    <w:rsid w:val="00F75762"/>
    <w:rsid w:val="00F7650D"/>
    <w:rsid w:val="00F7655A"/>
    <w:rsid w:val="00F76690"/>
    <w:rsid w:val="00F76CEA"/>
    <w:rsid w:val="00F80AEF"/>
    <w:rsid w:val="00F812EF"/>
    <w:rsid w:val="00F812F5"/>
    <w:rsid w:val="00F81C4B"/>
    <w:rsid w:val="00F82763"/>
    <w:rsid w:val="00F83508"/>
    <w:rsid w:val="00F841AB"/>
    <w:rsid w:val="00F84300"/>
    <w:rsid w:val="00F8469B"/>
    <w:rsid w:val="00F84B75"/>
    <w:rsid w:val="00F859BC"/>
    <w:rsid w:val="00F90F58"/>
    <w:rsid w:val="00F91D0C"/>
    <w:rsid w:val="00F92E69"/>
    <w:rsid w:val="00F931A8"/>
    <w:rsid w:val="00F94C9C"/>
    <w:rsid w:val="00F95B88"/>
    <w:rsid w:val="00F96AF7"/>
    <w:rsid w:val="00F96C7A"/>
    <w:rsid w:val="00F96F08"/>
    <w:rsid w:val="00F97C18"/>
    <w:rsid w:val="00FA1937"/>
    <w:rsid w:val="00FA1FAE"/>
    <w:rsid w:val="00FA219E"/>
    <w:rsid w:val="00FA37A7"/>
    <w:rsid w:val="00FA440D"/>
    <w:rsid w:val="00FA4878"/>
    <w:rsid w:val="00FA50BF"/>
    <w:rsid w:val="00FA55EF"/>
    <w:rsid w:val="00FA63DC"/>
    <w:rsid w:val="00FA64DB"/>
    <w:rsid w:val="00FA65E7"/>
    <w:rsid w:val="00FA6C69"/>
    <w:rsid w:val="00FB31BA"/>
    <w:rsid w:val="00FB3274"/>
    <w:rsid w:val="00FB3885"/>
    <w:rsid w:val="00FB4894"/>
    <w:rsid w:val="00FB58BE"/>
    <w:rsid w:val="00FB5EE3"/>
    <w:rsid w:val="00FB5EFD"/>
    <w:rsid w:val="00FB6F5D"/>
    <w:rsid w:val="00FB7297"/>
    <w:rsid w:val="00FC12ED"/>
    <w:rsid w:val="00FC1D8F"/>
    <w:rsid w:val="00FC218B"/>
    <w:rsid w:val="00FC22B1"/>
    <w:rsid w:val="00FC457D"/>
    <w:rsid w:val="00FC4A96"/>
    <w:rsid w:val="00FC5659"/>
    <w:rsid w:val="00FC6703"/>
    <w:rsid w:val="00FC6BF9"/>
    <w:rsid w:val="00FC6C4D"/>
    <w:rsid w:val="00FD000B"/>
    <w:rsid w:val="00FD19AE"/>
    <w:rsid w:val="00FD2055"/>
    <w:rsid w:val="00FD2107"/>
    <w:rsid w:val="00FD51E9"/>
    <w:rsid w:val="00FD6F53"/>
    <w:rsid w:val="00FD7B59"/>
    <w:rsid w:val="00FD7BE7"/>
    <w:rsid w:val="00FE0389"/>
    <w:rsid w:val="00FE0DFB"/>
    <w:rsid w:val="00FE0E8B"/>
    <w:rsid w:val="00FE1883"/>
    <w:rsid w:val="00FE191B"/>
    <w:rsid w:val="00FE3033"/>
    <w:rsid w:val="00FE3108"/>
    <w:rsid w:val="00FE4249"/>
    <w:rsid w:val="00FE4A69"/>
    <w:rsid w:val="00FE5115"/>
    <w:rsid w:val="00FE60BF"/>
    <w:rsid w:val="00FF2A72"/>
    <w:rsid w:val="00FF2ACB"/>
    <w:rsid w:val="00FF39A5"/>
    <w:rsid w:val="00FF4F51"/>
    <w:rsid w:val="00FF6EE9"/>
    <w:rsid w:val="00FF7237"/>
    <w:rsid w:val="00FF79C2"/>
    <w:rsid w:val="00FF7F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B2"/>
    <w:pPr>
      <w:jc w:val="both"/>
    </w:pPr>
  </w:style>
  <w:style w:type="paragraph" w:styleId="Heading1">
    <w:name w:val="heading 1"/>
    <w:basedOn w:val="Normal"/>
    <w:next w:val="Normal"/>
    <w:link w:val="Heading1Char"/>
    <w:autoRedefine/>
    <w:uiPriority w:val="9"/>
    <w:qFormat/>
    <w:rsid w:val="00CE3928"/>
    <w:pPr>
      <w:keepNext/>
      <w:keepLines/>
      <w:spacing w:before="240" w:after="0"/>
      <w:jc w:val="left"/>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A1125E"/>
    <w:pPr>
      <w:keepNext/>
      <w:keepLines/>
      <w:spacing w:before="20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autoRedefine/>
    <w:uiPriority w:val="9"/>
    <w:unhideWhenUsed/>
    <w:qFormat/>
    <w:rsid w:val="00A16752"/>
    <w:pPr>
      <w:keepNext/>
      <w:keepLines/>
      <w:spacing w:before="200" w:after="0"/>
      <w:outlineLvl w:val="2"/>
    </w:pPr>
    <w:rPr>
      <w:rFonts w:asciiTheme="majorHAnsi" w:eastAsiaTheme="majorEastAsia" w:hAnsiTheme="majorHAnsi" w:cstheme="majorBidi"/>
      <w:b/>
      <w:b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92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1125E"/>
    <w:rPr>
      <w:rFonts w:asciiTheme="majorHAnsi" w:eastAsiaTheme="majorEastAsia" w:hAnsiTheme="majorHAnsi" w:cstheme="majorBidi"/>
      <w:b/>
      <w:bCs/>
      <w:i/>
      <w:szCs w:val="26"/>
    </w:rPr>
  </w:style>
  <w:style w:type="character" w:customStyle="1" w:styleId="Heading3Char">
    <w:name w:val="Heading 3 Char"/>
    <w:basedOn w:val="DefaultParagraphFont"/>
    <w:link w:val="Heading3"/>
    <w:uiPriority w:val="9"/>
    <w:rsid w:val="00A16752"/>
    <w:rPr>
      <w:rFonts w:asciiTheme="majorHAnsi" w:eastAsiaTheme="majorEastAsia" w:hAnsiTheme="majorHAnsi" w:cstheme="majorBidi"/>
      <w:b/>
      <w:bCs/>
      <w:color w:val="404040" w:themeColor="text1" w:themeTint="BF"/>
      <w:sz w:val="20"/>
    </w:rPr>
  </w:style>
  <w:style w:type="paragraph" w:styleId="Caption">
    <w:name w:val="caption"/>
    <w:basedOn w:val="Normal"/>
    <w:next w:val="Normal"/>
    <w:autoRedefine/>
    <w:uiPriority w:val="35"/>
    <w:unhideWhenUsed/>
    <w:qFormat/>
    <w:rsid w:val="002B2B65"/>
    <w:pPr>
      <w:spacing w:line="240" w:lineRule="auto"/>
    </w:pPr>
    <w:rPr>
      <w:b/>
      <w:bCs/>
      <w:sz w:val="20"/>
      <w:szCs w:val="18"/>
    </w:rPr>
  </w:style>
  <w:style w:type="table" w:styleId="TableGrid">
    <w:name w:val="Table Grid"/>
    <w:basedOn w:val="TableNormal"/>
    <w:uiPriority w:val="59"/>
    <w:rsid w:val="0057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6298"/>
    <w:pPr>
      <w:ind w:left="720"/>
      <w:contextualSpacing/>
    </w:pPr>
  </w:style>
  <w:style w:type="paragraph" w:styleId="BalloonText">
    <w:name w:val="Balloon Text"/>
    <w:basedOn w:val="Normal"/>
    <w:link w:val="BalloonTextChar"/>
    <w:uiPriority w:val="99"/>
    <w:semiHidden/>
    <w:unhideWhenUsed/>
    <w:rsid w:val="004916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6A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40C5"/>
    <w:rPr>
      <w:sz w:val="18"/>
      <w:szCs w:val="18"/>
    </w:rPr>
  </w:style>
  <w:style w:type="paragraph" w:styleId="CommentText">
    <w:name w:val="annotation text"/>
    <w:basedOn w:val="Normal"/>
    <w:link w:val="CommentTextChar"/>
    <w:uiPriority w:val="99"/>
    <w:semiHidden/>
    <w:unhideWhenUsed/>
    <w:rsid w:val="006240C5"/>
    <w:pPr>
      <w:spacing w:line="240" w:lineRule="auto"/>
    </w:pPr>
    <w:rPr>
      <w:sz w:val="24"/>
      <w:szCs w:val="24"/>
    </w:rPr>
  </w:style>
  <w:style w:type="character" w:customStyle="1" w:styleId="CommentTextChar">
    <w:name w:val="Comment Text Char"/>
    <w:basedOn w:val="DefaultParagraphFont"/>
    <w:link w:val="CommentText"/>
    <w:uiPriority w:val="99"/>
    <w:semiHidden/>
    <w:rsid w:val="006240C5"/>
    <w:rPr>
      <w:sz w:val="24"/>
      <w:szCs w:val="24"/>
    </w:rPr>
  </w:style>
  <w:style w:type="paragraph" w:styleId="CommentSubject">
    <w:name w:val="annotation subject"/>
    <w:basedOn w:val="CommentText"/>
    <w:next w:val="CommentText"/>
    <w:link w:val="CommentSubjectChar"/>
    <w:uiPriority w:val="99"/>
    <w:semiHidden/>
    <w:unhideWhenUsed/>
    <w:rsid w:val="006240C5"/>
    <w:rPr>
      <w:b/>
      <w:bCs/>
      <w:sz w:val="20"/>
      <w:szCs w:val="20"/>
    </w:rPr>
  </w:style>
  <w:style w:type="character" w:customStyle="1" w:styleId="CommentSubjectChar">
    <w:name w:val="Comment Subject Char"/>
    <w:basedOn w:val="CommentTextChar"/>
    <w:link w:val="CommentSubject"/>
    <w:uiPriority w:val="99"/>
    <w:semiHidden/>
    <w:rsid w:val="006240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B2"/>
    <w:pPr>
      <w:jc w:val="both"/>
    </w:pPr>
  </w:style>
  <w:style w:type="paragraph" w:styleId="Heading1">
    <w:name w:val="heading 1"/>
    <w:basedOn w:val="Normal"/>
    <w:next w:val="Normal"/>
    <w:link w:val="Heading1Char"/>
    <w:autoRedefine/>
    <w:uiPriority w:val="9"/>
    <w:qFormat/>
    <w:rsid w:val="00CE3928"/>
    <w:pPr>
      <w:keepNext/>
      <w:keepLines/>
      <w:spacing w:before="240" w:after="0"/>
      <w:jc w:val="left"/>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A1125E"/>
    <w:pPr>
      <w:keepNext/>
      <w:keepLines/>
      <w:spacing w:before="20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autoRedefine/>
    <w:uiPriority w:val="9"/>
    <w:unhideWhenUsed/>
    <w:qFormat/>
    <w:rsid w:val="00A16752"/>
    <w:pPr>
      <w:keepNext/>
      <w:keepLines/>
      <w:spacing w:before="200" w:after="0"/>
      <w:outlineLvl w:val="2"/>
    </w:pPr>
    <w:rPr>
      <w:rFonts w:asciiTheme="majorHAnsi" w:eastAsiaTheme="majorEastAsia" w:hAnsiTheme="majorHAnsi" w:cstheme="majorBidi"/>
      <w:b/>
      <w:b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92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1125E"/>
    <w:rPr>
      <w:rFonts w:asciiTheme="majorHAnsi" w:eastAsiaTheme="majorEastAsia" w:hAnsiTheme="majorHAnsi" w:cstheme="majorBidi"/>
      <w:b/>
      <w:bCs/>
      <w:i/>
      <w:szCs w:val="26"/>
    </w:rPr>
  </w:style>
  <w:style w:type="character" w:customStyle="1" w:styleId="Heading3Char">
    <w:name w:val="Heading 3 Char"/>
    <w:basedOn w:val="DefaultParagraphFont"/>
    <w:link w:val="Heading3"/>
    <w:uiPriority w:val="9"/>
    <w:rsid w:val="00A16752"/>
    <w:rPr>
      <w:rFonts w:asciiTheme="majorHAnsi" w:eastAsiaTheme="majorEastAsia" w:hAnsiTheme="majorHAnsi" w:cstheme="majorBidi"/>
      <w:b/>
      <w:bCs/>
      <w:color w:val="404040" w:themeColor="text1" w:themeTint="BF"/>
      <w:sz w:val="20"/>
    </w:rPr>
  </w:style>
  <w:style w:type="paragraph" w:styleId="Caption">
    <w:name w:val="caption"/>
    <w:basedOn w:val="Normal"/>
    <w:next w:val="Normal"/>
    <w:autoRedefine/>
    <w:uiPriority w:val="35"/>
    <w:unhideWhenUsed/>
    <w:qFormat/>
    <w:rsid w:val="002B2B65"/>
    <w:pPr>
      <w:spacing w:line="240" w:lineRule="auto"/>
    </w:pPr>
    <w:rPr>
      <w:b/>
      <w:bCs/>
      <w:sz w:val="20"/>
      <w:szCs w:val="18"/>
    </w:rPr>
  </w:style>
  <w:style w:type="table" w:styleId="TableGrid">
    <w:name w:val="Table Grid"/>
    <w:basedOn w:val="TableNormal"/>
    <w:uiPriority w:val="59"/>
    <w:rsid w:val="00576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6298"/>
    <w:pPr>
      <w:ind w:left="720"/>
      <w:contextualSpacing/>
    </w:pPr>
  </w:style>
  <w:style w:type="paragraph" w:styleId="BalloonText">
    <w:name w:val="Balloon Text"/>
    <w:basedOn w:val="Normal"/>
    <w:link w:val="BalloonTextChar"/>
    <w:uiPriority w:val="99"/>
    <w:semiHidden/>
    <w:unhideWhenUsed/>
    <w:rsid w:val="004916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6A6"/>
    <w:rPr>
      <w:rFonts w:ascii="Lucida Grande" w:hAnsi="Lucida Grande" w:cs="Lucida Grande"/>
      <w:sz w:val="18"/>
      <w:szCs w:val="18"/>
    </w:rPr>
  </w:style>
  <w:style w:type="character" w:styleId="CommentReference">
    <w:name w:val="annotation reference"/>
    <w:basedOn w:val="DefaultParagraphFont"/>
    <w:uiPriority w:val="99"/>
    <w:semiHidden/>
    <w:unhideWhenUsed/>
    <w:rsid w:val="006240C5"/>
    <w:rPr>
      <w:sz w:val="18"/>
      <w:szCs w:val="18"/>
    </w:rPr>
  </w:style>
  <w:style w:type="paragraph" w:styleId="CommentText">
    <w:name w:val="annotation text"/>
    <w:basedOn w:val="Normal"/>
    <w:link w:val="CommentTextChar"/>
    <w:uiPriority w:val="99"/>
    <w:semiHidden/>
    <w:unhideWhenUsed/>
    <w:rsid w:val="006240C5"/>
    <w:pPr>
      <w:spacing w:line="240" w:lineRule="auto"/>
    </w:pPr>
    <w:rPr>
      <w:sz w:val="24"/>
      <w:szCs w:val="24"/>
    </w:rPr>
  </w:style>
  <w:style w:type="character" w:customStyle="1" w:styleId="CommentTextChar">
    <w:name w:val="Comment Text Char"/>
    <w:basedOn w:val="DefaultParagraphFont"/>
    <w:link w:val="CommentText"/>
    <w:uiPriority w:val="99"/>
    <w:semiHidden/>
    <w:rsid w:val="006240C5"/>
    <w:rPr>
      <w:sz w:val="24"/>
      <w:szCs w:val="24"/>
    </w:rPr>
  </w:style>
  <w:style w:type="paragraph" w:styleId="CommentSubject">
    <w:name w:val="annotation subject"/>
    <w:basedOn w:val="CommentText"/>
    <w:next w:val="CommentText"/>
    <w:link w:val="CommentSubjectChar"/>
    <w:uiPriority w:val="99"/>
    <w:semiHidden/>
    <w:unhideWhenUsed/>
    <w:rsid w:val="006240C5"/>
    <w:rPr>
      <w:b/>
      <w:bCs/>
      <w:sz w:val="20"/>
      <w:szCs w:val="20"/>
    </w:rPr>
  </w:style>
  <w:style w:type="character" w:customStyle="1" w:styleId="CommentSubjectChar">
    <w:name w:val="Comment Subject Char"/>
    <w:basedOn w:val="CommentTextChar"/>
    <w:link w:val="CommentSubject"/>
    <w:uiPriority w:val="99"/>
    <w:semiHidden/>
    <w:rsid w:val="006240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0180">
      <w:bodyDiv w:val="1"/>
      <w:marLeft w:val="0"/>
      <w:marRight w:val="0"/>
      <w:marTop w:val="0"/>
      <w:marBottom w:val="0"/>
      <w:divBdr>
        <w:top w:val="none" w:sz="0" w:space="0" w:color="auto"/>
        <w:left w:val="none" w:sz="0" w:space="0" w:color="auto"/>
        <w:bottom w:val="none" w:sz="0" w:space="0" w:color="auto"/>
        <w:right w:val="none" w:sz="0" w:space="0" w:color="auto"/>
      </w:divBdr>
      <w:divsChild>
        <w:div w:id="1741562915">
          <w:marLeft w:val="1800"/>
          <w:marRight w:val="0"/>
          <w:marTop w:val="0"/>
          <w:marBottom w:val="160"/>
          <w:divBdr>
            <w:top w:val="none" w:sz="0" w:space="0" w:color="auto"/>
            <w:left w:val="none" w:sz="0" w:space="0" w:color="auto"/>
            <w:bottom w:val="none" w:sz="0" w:space="0" w:color="auto"/>
            <w:right w:val="none" w:sz="0" w:space="0" w:color="auto"/>
          </w:divBdr>
        </w:div>
        <w:div w:id="102388300">
          <w:marLeft w:val="2520"/>
          <w:marRight w:val="0"/>
          <w:marTop w:val="86"/>
          <w:marBottom w:val="0"/>
          <w:divBdr>
            <w:top w:val="none" w:sz="0" w:space="0" w:color="auto"/>
            <w:left w:val="none" w:sz="0" w:space="0" w:color="auto"/>
            <w:bottom w:val="none" w:sz="0" w:space="0" w:color="auto"/>
            <w:right w:val="none" w:sz="0" w:space="0" w:color="auto"/>
          </w:divBdr>
        </w:div>
        <w:div w:id="1636448828">
          <w:marLeft w:val="2520"/>
          <w:marRight w:val="0"/>
          <w:marTop w:val="86"/>
          <w:marBottom w:val="0"/>
          <w:divBdr>
            <w:top w:val="none" w:sz="0" w:space="0" w:color="auto"/>
            <w:left w:val="none" w:sz="0" w:space="0" w:color="auto"/>
            <w:bottom w:val="none" w:sz="0" w:space="0" w:color="auto"/>
            <w:right w:val="none" w:sz="0" w:space="0" w:color="auto"/>
          </w:divBdr>
        </w:div>
        <w:div w:id="178814055">
          <w:marLeft w:val="1800"/>
          <w:marRight w:val="0"/>
          <w:marTop w:val="0"/>
          <w:marBottom w:val="160"/>
          <w:divBdr>
            <w:top w:val="none" w:sz="0" w:space="0" w:color="auto"/>
            <w:left w:val="none" w:sz="0" w:space="0" w:color="auto"/>
            <w:bottom w:val="none" w:sz="0" w:space="0" w:color="auto"/>
            <w:right w:val="none" w:sz="0" w:space="0" w:color="auto"/>
          </w:divBdr>
        </w:div>
        <w:div w:id="1489176679">
          <w:marLeft w:val="2520"/>
          <w:marRight w:val="0"/>
          <w:marTop w:val="86"/>
          <w:marBottom w:val="0"/>
          <w:divBdr>
            <w:top w:val="none" w:sz="0" w:space="0" w:color="auto"/>
            <w:left w:val="none" w:sz="0" w:space="0" w:color="auto"/>
            <w:bottom w:val="none" w:sz="0" w:space="0" w:color="auto"/>
            <w:right w:val="none" w:sz="0" w:space="0" w:color="auto"/>
          </w:divBdr>
        </w:div>
        <w:div w:id="571278112">
          <w:marLeft w:val="2520"/>
          <w:marRight w:val="0"/>
          <w:marTop w:val="86"/>
          <w:marBottom w:val="0"/>
          <w:divBdr>
            <w:top w:val="none" w:sz="0" w:space="0" w:color="auto"/>
            <w:left w:val="none" w:sz="0" w:space="0" w:color="auto"/>
            <w:bottom w:val="none" w:sz="0" w:space="0" w:color="auto"/>
            <w:right w:val="none" w:sz="0" w:space="0" w:color="auto"/>
          </w:divBdr>
        </w:div>
        <w:div w:id="445781424">
          <w:marLeft w:val="2520"/>
          <w:marRight w:val="0"/>
          <w:marTop w:val="86"/>
          <w:marBottom w:val="0"/>
          <w:divBdr>
            <w:top w:val="none" w:sz="0" w:space="0" w:color="auto"/>
            <w:left w:val="none" w:sz="0" w:space="0" w:color="auto"/>
            <w:bottom w:val="none" w:sz="0" w:space="0" w:color="auto"/>
            <w:right w:val="none" w:sz="0" w:space="0" w:color="auto"/>
          </w:divBdr>
        </w:div>
        <w:div w:id="1041125479">
          <w:marLeft w:val="1800"/>
          <w:marRight w:val="0"/>
          <w:marTop w:val="0"/>
          <w:marBottom w:val="160"/>
          <w:divBdr>
            <w:top w:val="none" w:sz="0" w:space="0" w:color="auto"/>
            <w:left w:val="none" w:sz="0" w:space="0" w:color="auto"/>
            <w:bottom w:val="none" w:sz="0" w:space="0" w:color="auto"/>
            <w:right w:val="none" w:sz="0" w:space="0" w:color="auto"/>
          </w:divBdr>
        </w:div>
        <w:div w:id="1084380362">
          <w:marLeft w:val="2520"/>
          <w:marRight w:val="0"/>
          <w:marTop w:val="86"/>
          <w:marBottom w:val="0"/>
          <w:divBdr>
            <w:top w:val="none" w:sz="0" w:space="0" w:color="auto"/>
            <w:left w:val="none" w:sz="0" w:space="0" w:color="auto"/>
            <w:bottom w:val="none" w:sz="0" w:space="0" w:color="auto"/>
            <w:right w:val="none" w:sz="0" w:space="0" w:color="auto"/>
          </w:divBdr>
        </w:div>
        <w:div w:id="1546793264">
          <w:marLeft w:val="2520"/>
          <w:marRight w:val="0"/>
          <w:marTop w:val="86"/>
          <w:marBottom w:val="0"/>
          <w:divBdr>
            <w:top w:val="none" w:sz="0" w:space="0" w:color="auto"/>
            <w:left w:val="none" w:sz="0" w:space="0" w:color="auto"/>
            <w:bottom w:val="none" w:sz="0" w:space="0" w:color="auto"/>
            <w:right w:val="none" w:sz="0" w:space="0" w:color="auto"/>
          </w:divBdr>
        </w:div>
      </w:divsChild>
    </w:div>
    <w:div w:id="1690065143">
      <w:bodyDiv w:val="1"/>
      <w:marLeft w:val="0"/>
      <w:marRight w:val="0"/>
      <w:marTop w:val="0"/>
      <w:marBottom w:val="0"/>
      <w:divBdr>
        <w:top w:val="none" w:sz="0" w:space="0" w:color="auto"/>
        <w:left w:val="none" w:sz="0" w:space="0" w:color="auto"/>
        <w:bottom w:val="none" w:sz="0" w:space="0" w:color="auto"/>
        <w:right w:val="none" w:sz="0" w:space="0" w:color="auto"/>
      </w:divBdr>
      <w:divsChild>
        <w:div w:id="1627615025">
          <w:marLeft w:val="1166"/>
          <w:marRight w:val="0"/>
          <w:marTop w:val="0"/>
          <w:marBottom w:val="160"/>
          <w:divBdr>
            <w:top w:val="none" w:sz="0" w:space="0" w:color="auto"/>
            <w:left w:val="none" w:sz="0" w:space="0" w:color="auto"/>
            <w:bottom w:val="none" w:sz="0" w:space="0" w:color="auto"/>
            <w:right w:val="none" w:sz="0" w:space="0" w:color="auto"/>
          </w:divBdr>
        </w:div>
        <w:div w:id="532812947">
          <w:marLeft w:val="1166"/>
          <w:marRight w:val="0"/>
          <w:marTop w:val="0"/>
          <w:marBottom w:val="160"/>
          <w:divBdr>
            <w:top w:val="none" w:sz="0" w:space="0" w:color="auto"/>
            <w:left w:val="none" w:sz="0" w:space="0" w:color="auto"/>
            <w:bottom w:val="none" w:sz="0" w:space="0" w:color="auto"/>
            <w:right w:val="none" w:sz="0" w:space="0" w:color="auto"/>
          </w:divBdr>
        </w:div>
        <w:div w:id="2031294774">
          <w:marLeft w:val="1166"/>
          <w:marRight w:val="0"/>
          <w:marTop w:val="0"/>
          <w:marBottom w:val="160"/>
          <w:divBdr>
            <w:top w:val="none" w:sz="0" w:space="0" w:color="auto"/>
            <w:left w:val="none" w:sz="0" w:space="0" w:color="auto"/>
            <w:bottom w:val="none" w:sz="0" w:space="0" w:color="auto"/>
            <w:right w:val="none" w:sz="0" w:space="0" w:color="auto"/>
          </w:divBdr>
        </w:div>
        <w:div w:id="2015645975">
          <w:marLeft w:val="1166"/>
          <w:marRight w:val="0"/>
          <w:marTop w:val="0"/>
          <w:marBottom w:val="160"/>
          <w:divBdr>
            <w:top w:val="none" w:sz="0" w:space="0" w:color="auto"/>
            <w:left w:val="none" w:sz="0" w:space="0" w:color="auto"/>
            <w:bottom w:val="none" w:sz="0" w:space="0" w:color="auto"/>
            <w:right w:val="none" w:sz="0" w:space="0" w:color="auto"/>
          </w:divBdr>
        </w:div>
        <w:div w:id="840007161">
          <w:marLeft w:val="1166"/>
          <w:marRight w:val="0"/>
          <w:marTop w:val="0"/>
          <w:marBottom w:val="160"/>
          <w:divBdr>
            <w:top w:val="none" w:sz="0" w:space="0" w:color="auto"/>
            <w:left w:val="none" w:sz="0" w:space="0" w:color="auto"/>
            <w:bottom w:val="none" w:sz="0" w:space="0" w:color="auto"/>
            <w:right w:val="none" w:sz="0" w:space="0" w:color="auto"/>
          </w:divBdr>
        </w:div>
      </w:divsChild>
    </w:div>
    <w:div w:id="1947156297">
      <w:bodyDiv w:val="1"/>
      <w:marLeft w:val="0"/>
      <w:marRight w:val="0"/>
      <w:marTop w:val="0"/>
      <w:marBottom w:val="0"/>
      <w:divBdr>
        <w:top w:val="none" w:sz="0" w:space="0" w:color="auto"/>
        <w:left w:val="none" w:sz="0" w:space="0" w:color="auto"/>
        <w:bottom w:val="none" w:sz="0" w:space="0" w:color="auto"/>
        <w:right w:val="none" w:sz="0" w:space="0" w:color="auto"/>
      </w:divBdr>
      <w:divsChild>
        <w:div w:id="1501503167">
          <w:marLeft w:val="547"/>
          <w:marRight w:val="0"/>
          <w:marTop w:val="0"/>
          <w:marBottom w:val="160"/>
          <w:divBdr>
            <w:top w:val="none" w:sz="0" w:space="0" w:color="auto"/>
            <w:left w:val="none" w:sz="0" w:space="0" w:color="auto"/>
            <w:bottom w:val="none" w:sz="0" w:space="0" w:color="auto"/>
            <w:right w:val="none" w:sz="0" w:space="0" w:color="auto"/>
          </w:divBdr>
        </w:div>
        <w:div w:id="925265686">
          <w:marLeft w:val="1166"/>
          <w:marRight w:val="0"/>
          <w:marTop w:val="0"/>
          <w:marBottom w:val="160"/>
          <w:divBdr>
            <w:top w:val="none" w:sz="0" w:space="0" w:color="auto"/>
            <w:left w:val="none" w:sz="0" w:space="0" w:color="auto"/>
            <w:bottom w:val="none" w:sz="0" w:space="0" w:color="auto"/>
            <w:right w:val="none" w:sz="0" w:space="0" w:color="auto"/>
          </w:divBdr>
        </w:div>
        <w:div w:id="291522694">
          <w:marLeft w:val="547"/>
          <w:marRight w:val="0"/>
          <w:marTop w:val="0"/>
          <w:marBottom w:val="160"/>
          <w:divBdr>
            <w:top w:val="none" w:sz="0" w:space="0" w:color="auto"/>
            <w:left w:val="none" w:sz="0" w:space="0" w:color="auto"/>
            <w:bottom w:val="none" w:sz="0" w:space="0" w:color="auto"/>
            <w:right w:val="none" w:sz="0" w:space="0" w:color="auto"/>
          </w:divBdr>
        </w:div>
        <w:div w:id="1440298642">
          <w:marLeft w:val="1166"/>
          <w:marRight w:val="0"/>
          <w:marTop w:val="0"/>
          <w:marBottom w:val="160"/>
          <w:divBdr>
            <w:top w:val="none" w:sz="0" w:space="0" w:color="auto"/>
            <w:left w:val="none" w:sz="0" w:space="0" w:color="auto"/>
            <w:bottom w:val="none" w:sz="0" w:space="0" w:color="auto"/>
            <w:right w:val="none" w:sz="0" w:space="0" w:color="auto"/>
          </w:divBdr>
        </w:div>
        <w:div w:id="1098677935">
          <w:marLeft w:val="547"/>
          <w:marRight w:val="0"/>
          <w:marTop w:val="0"/>
          <w:marBottom w:val="160"/>
          <w:divBdr>
            <w:top w:val="none" w:sz="0" w:space="0" w:color="auto"/>
            <w:left w:val="none" w:sz="0" w:space="0" w:color="auto"/>
            <w:bottom w:val="none" w:sz="0" w:space="0" w:color="auto"/>
            <w:right w:val="none" w:sz="0" w:space="0" w:color="auto"/>
          </w:divBdr>
        </w:div>
        <w:div w:id="98139476">
          <w:marLeft w:val="1166"/>
          <w:marRight w:val="0"/>
          <w:marTop w:val="0"/>
          <w:marBottom w:val="160"/>
          <w:divBdr>
            <w:top w:val="none" w:sz="0" w:space="0" w:color="auto"/>
            <w:left w:val="none" w:sz="0" w:space="0" w:color="auto"/>
            <w:bottom w:val="none" w:sz="0" w:space="0" w:color="auto"/>
            <w:right w:val="none" w:sz="0" w:space="0" w:color="auto"/>
          </w:divBdr>
        </w:div>
        <w:div w:id="1167088898">
          <w:marLeft w:val="1166"/>
          <w:marRight w:val="0"/>
          <w:marTop w:val="0"/>
          <w:marBottom w:val="160"/>
          <w:divBdr>
            <w:top w:val="none" w:sz="0" w:space="0" w:color="auto"/>
            <w:left w:val="none" w:sz="0" w:space="0" w:color="auto"/>
            <w:bottom w:val="none" w:sz="0" w:space="0" w:color="auto"/>
            <w:right w:val="none" w:sz="0" w:space="0" w:color="auto"/>
          </w:divBdr>
        </w:div>
        <w:div w:id="299699122">
          <w:marLeft w:val="547"/>
          <w:marRight w:val="0"/>
          <w:marTop w:val="0"/>
          <w:marBottom w:val="160"/>
          <w:divBdr>
            <w:top w:val="none" w:sz="0" w:space="0" w:color="auto"/>
            <w:left w:val="none" w:sz="0" w:space="0" w:color="auto"/>
            <w:bottom w:val="none" w:sz="0" w:space="0" w:color="auto"/>
            <w:right w:val="none" w:sz="0" w:space="0" w:color="auto"/>
          </w:divBdr>
        </w:div>
        <w:div w:id="1760784526">
          <w:marLeft w:val="1166"/>
          <w:marRight w:val="0"/>
          <w:marTop w:val="0"/>
          <w:marBottom w:val="160"/>
          <w:divBdr>
            <w:top w:val="none" w:sz="0" w:space="0" w:color="auto"/>
            <w:left w:val="none" w:sz="0" w:space="0" w:color="auto"/>
            <w:bottom w:val="none" w:sz="0" w:space="0" w:color="auto"/>
            <w:right w:val="none" w:sz="0" w:space="0" w:color="auto"/>
          </w:divBdr>
        </w:div>
        <w:div w:id="363138848">
          <w:marLeft w:val="1166"/>
          <w:marRight w:val="0"/>
          <w:marTop w:val="0"/>
          <w:marBottom w:val="160"/>
          <w:divBdr>
            <w:top w:val="none" w:sz="0" w:space="0" w:color="auto"/>
            <w:left w:val="none" w:sz="0" w:space="0" w:color="auto"/>
            <w:bottom w:val="none" w:sz="0" w:space="0" w:color="auto"/>
            <w:right w:val="none" w:sz="0" w:space="0" w:color="auto"/>
          </w:divBdr>
        </w:div>
        <w:div w:id="1159662629">
          <w:marLeft w:val="547"/>
          <w:marRight w:val="0"/>
          <w:marTop w:val="0"/>
          <w:marBottom w:val="160"/>
          <w:divBdr>
            <w:top w:val="none" w:sz="0" w:space="0" w:color="auto"/>
            <w:left w:val="none" w:sz="0" w:space="0" w:color="auto"/>
            <w:bottom w:val="none" w:sz="0" w:space="0" w:color="auto"/>
            <w:right w:val="none" w:sz="0" w:space="0" w:color="auto"/>
          </w:divBdr>
        </w:div>
        <w:div w:id="884560014">
          <w:marLeft w:val="1166"/>
          <w:marRight w:val="0"/>
          <w:marTop w:val="0"/>
          <w:marBottom w:val="160"/>
          <w:divBdr>
            <w:top w:val="none" w:sz="0" w:space="0" w:color="auto"/>
            <w:left w:val="none" w:sz="0" w:space="0" w:color="auto"/>
            <w:bottom w:val="none" w:sz="0" w:space="0" w:color="auto"/>
            <w:right w:val="none" w:sz="0" w:space="0" w:color="auto"/>
          </w:divBdr>
        </w:div>
        <w:div w:id="56167675">
          <w:marLeft w:val="116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1830</Words>
  <Characters>10436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Rebecca Koskela</cp:lastModifiedBy>
  <cp:revision>2</cp:revision>
  <dcterms:created xsi:type="dcterms:W3CDTF">2015-09-28T19:38:00Z</dcterms:created>
  <dcterms:modified xsi:type="dcterms:W3CDTF">2015-09-28T19:38:00Z</dcterms:modified>
</cp:coreProperties>
</file>