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F4909" w14:textId="34B4D94E" w:rsidR="00FA3E9C" w:rsidRPr="00FA3E9C" w:rsidRDefault="00FA3E9C" w:rsidP="00FA3E9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FA3E9C">
        <w:rPr>
          <w:rFonts w:ascii="Times New Roman" w:eastAsia="Times New Roman" w:hAnsi="Times New Roman" w:cs="Times New Roman"/>
          <w:b/>
          <w:bCs/>
          <w:kern w:val="0"/>
          <w:sz w:val="27"/>
          <w:szCs w:val="27"/>
          <w14:ligatures w14:val="none"/>
        </w:rPr>
        <w:t xml:space="preserve">Business Analysis </w:t>
      </w:r>
    </w:p>
    <w:p w14:paraId="5321D28F" w14:textId="77777777" w:rsidR="00FA3E9C" w:rsidRPr="00FA3E9C" w:rsidRDefault="00FA3E9C" w:rsidP="00FA3E9C">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FA3E9C">
        <w:rPr>
          <w:rFonts w:ascii="Times New Roman" w:eastAsia="Times New Roman" w:hAnsi="Times New Roman" w:cs="Times New Roman"/>
          <w:b/>
          <w:bCs/>
          <w:kern w:val="0"/>
          <w:sz w:val="24"/>
          <w:szCs w:val="24"/>
          <w14:ligatures w14:val="none"/>
        </w:rPr>
        <w:t>Overview</w:t>
      </w:r>
    </w:p>
    <w:p w14:paraId="53978E31" w14:textId="77777777" w:rsidR="00FA3E9C" w:rsidRPr="00FA3E9C" w:rsidRDefault="00FA3E9C" w:rsidP="00FA3E9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t>This business analysis focuses on the sales and profit performance of Tailwind Traders, using the data visualized in Power BI dashboards. The dashboards provide insights into key performance indicators (KPIs), sales metrics, revenue analysis, and trend identification. The analysis will be based on the following two main dashboards: Sales Overview and Profit Overview.</w:t>
      </w:r>
    </w:p>
    <w:p w14:paraId="7836CA42" w14:textId="77777777" w:rsidR="00FA3E9C" w:rsidRPr="00FA3E9C" w:rsidRDefault="00FA3E9C" w:rsidP="00FA3E9C">
      <w:pPr>
        <w:spacing w:after="0" w:line="24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pict w14:anchorId="65819CC6">
          <v:rect id="_x0000_i1025" style="width:0;height:1.5pt" o:hralign="center" o:hrstd="t" o:hr="t" fillcolor="#a0a0a0" stroked="f"/>
        </w:pict>
      </w:r>
    </w:p>
    <w:p w14:paraId="68FA4BB9" w14:textId="77777777" w:rsidR="00FA3E9C" w:rsidRPr="00FA3E9C" w:rsidRDefault="00FA3E9C" w:rsidP="00FA3E9C">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FA3E9C">
        <w:rPr>
          <w:rFonts w:ascii="Times New Roman" w:eastAsia="Times New Roman" w:hAnsi="Times New Roman" w:cs="Times New Roman"/>
          <w:b/>
          <w:bCs/>
          <w:kern w:val="0"/>
          <w:sz w:val="24"/>
          <w:szCs w:val="24"/>
          <w14:ligatures w14:val="none"/>
        </w:rPr>
        <w:t>Sales Overview Dashboard</w:t>
      </w:r>
    </w:p>
    <w:p w14:paraId="6537DAE3" w14:textId="77777777" w:rsidR="00FA3E9C" w:rsidRPr="00FA3E9C" w:rsidRDefault="00FA3E9C" w:rsidP="00FA3E9C">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Key Performance Indicators (KPIs)</w:t>
      </w:r>
      <w:r w:rsidRPr="00FA3E9C">
        <w:rPr>
          <w:rFonts w:ascii="Times New Roman" w:eastAsia="Times New Roman" w:hAnsi="Times New Roman" w:cs="Times New Roman"/>
          <w:kern w:val="0"/>
          <w:sz w:val="24"/>
          <w:szCs w:val="24"/>
          <w14:ligatures w14:val="none"/>
        </w:rPr>
        <w:t>:</w:t>
      </w:r>
    </w:p>
    <w:p w14:paraId="2AD518C6" w14:textId="77777777" w:rsidR="00FA3E9C" w:rsidRPr="00FA3E9C" w:rsidRDefault="00FA3E9C" w:rsidP="00FA3E9C">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Sum of Stock</w:t>
      </w:r>
      <w:r w:rsidRPr="00FA3E9C">
        <w:rPr>
          <w:rFonts w:ascii="Times New Roman" w:eastAsia="Times New Roman" w:hAnsi="Times New Roman" w:cs="Times New Roman"/>
          <w:kern w:val="0"/>
          <w:sz w:val="24"/>
          <w:szCs w:val="24"/>
          <w14:ligatures w14:val="none"/>
        </w:rPr>
        <w:t>: 14K</w:t>
      </w:r>
    </w:p>
    <w:p w14:paraId="4C242365" w14:textId="77777777" w:rsidR="00FA3E9C" w:rsidRPr="00FA3E9C" w:rsidRDefault="00FA3E9C" w:rsidP="00FA3E9C">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Sum of Quantity Purchased</w:t>
      </w:r>
      <w:r w:rsidRPr="00FA3E9C">
        <w:rPr>
          <w:rFonts w:ascii="Times New Roman" w:eastAsia="Times New Roman" w:hAnsi="Times New Roman" w:cs="Times New Roman"/>
          <w:kern w:val="0"/>
          <w:sz w:val="24"/>
          <w:szCs w:val="24"/>
          <w14:ligatures w14:val="none"/>
        </w:rPr>
        <w:t>: 152</w:t>
      </w:r>
    </w:p>
    <w:p w14:paraId="216EADC3" w14:textId="77777777" w:rsidR="00FA3E9C" w:rsidRDefault="00FA3E9C" w:rsidP="00FA3E9C">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Median Sales</w:t>
      </w:r>
      <w:r w:rsidRPr="00FA3E9C">
        <w:rPr>
          <w:rFonts w:ascii="Times New Roman" w:eastAsia="Times New Roman" w:hAnsi="Times New Roman" w:cs="Times New Roman"/>
          <w:kern w:val="0"/>
          <w:sz w:val="24"/>
          <w:szCs w:val="24"/>
          <w14:ligatures w14:val="none"/>
        </w:rPr>
        <w:t>: $222.5</w:t>
      </w:r>
    </w:p>
    <w:p w14:paraId="5C97A733" w14:textId="77777777" w:rsidR="00FA3E9C" w:rsidRPr="00FA3E9C" w:rsidRDefault="00FA3E9C" w:rsidP="00FA3E9C">
      <w:pPr>
        <w:spacing w:before="100" w:beforeAutospacing="1" w:after="100" w:afterAutospacing="1" w:line="480" w:lineRule="auto"/>
        <w:ind w:left="1440"/>
        <w:rPr>
          <w:rFonts w:ascii="Times New Roman" w:eastAsia="Times New Roman" w:hAnsi="Times New Roman" w:cs="Times New Roman"/>
          <w:kern w:val="0"/>
          <w:sz w:val="24"/>
          <w:szCs w:val="24"/>
          <w14:ligatures w14:val="none"/>
        </w:rPr>
      </w:pPr>
    </w:p>
    <w:p w14:paraId="2E0CE40A" w14:textId="77777777" w:rsidR="00FA3E9C" w:rsidRPr="00FA3E9C" w:rsidRDefault="00FA3E9C" w:rsidP="00FA3E9C">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Sales Performance by Country</w:t>
      </w:r>
      <w:r w:rsidRPr="00FA3E9C">
        <w:rPr>
          <w:rFonts w:ascii="Times New Roman" w:eastAsia="Times New Roman" w:hAnsi="Times New Roman" w:cs="Times New Roman"/>
          <w:kern w:val="0"/>
          <w:sz w:val="24"/>
          <w:szCs w:val="24"/>
          <w14:ligatures w14:val="none"/>
        </w:rPr>
        <w:t>:</w:t>
      </w:r>
    </w:p>
    <w:p w14:paraId="25CBE141" w14:textId="429A7054" w:rsidR="00FA3E9C" w:rsidRPr="00FA3E9C" w:rsidRDefault="00FA3E9C" w:rsidP="00FA3E9C">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Loyalty Points by Country</w:t>
      </w:r>
      <w:r w:rsidRPr="00FA3E9C">
        <w:rPr>
          <w:rFonts w:ascii="Times New Roman" w:eastAsia="Times New Roman" w:hAnsi="Times New Roman" w:cs="Times New Roman"/>
          <w:kern w:val="0"/>
          <w:sz w:val="24"/>
          <w:szCs w:val="24"/>
          <w14:ligatures w14:val="none"/>
        </w:rPr>
        <w:t>: The UK leads with 315 loyalty points, followed by the USA (305), Australia (262), France (197), and the UAE (151).</w:t>
      </w:r>
    </w:p>
    <w:p w14:paraId="54BCDDA4" w14:textId="77777777" w:rsidR="00FA3E9C" w:rsidRDefault="00FA3E9C" w:rsidP="00FA3E9C">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Median Sales Distribution by Country</w:t>
      </w:r>
      <w:r w:rsidRPr="00FA3E9C">
        <w:rPr>
          <w:rFonts w:ascii="Times New Roman" w:eastAsia="Times New Roman" w:hAnsi="Times New Roman" w:cs="Times New Roman"/>
          <w:kern w:val="0"/>
          <w:sz w:val="24"/>
          <w:szCs w:val="24"/>
          <w14:ligatures w14:val="none"/>
        </w:rPr>
        <w:t>: The distribution shows the UK with the highest median sales at $680.785 (45.07%), followed by France ($234, 15.49%), USA ($230, 15.23%), Australia ($221.85, 14.69%), and UAE ($144, 9.53%).</w:t>
      </w:r>
    </w:p>
    <w:p w14:paraId="606E83E7" w14:textId="77777777" w:rsidR="00FA3E9C" w:rsidRDefault="00FA3E9C" w:rsidP="00FA3E9C">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14F7D2D6" w14:textId="77777777" w:rsidR="00FA3E9C" w:rsidRPr="00FA3E9C" w:rsidRDefault="00FA3E9C" w:rsidP="00FA3E9C">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C8FD150" w14:textId="77777777" w:rsidR="00FA3E9C" w:rsidRPr="00FA3E9C" w:rsidRDefault="00FA3E9C" w:rsidP="00FA3E9C">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Product Performance</w:t>
      </w:r>
      <w:r w:rsidRPr="00FA3E9C">
        <w:rPr>
          <w:rFonts w:ascii="Times New Roman" w:eastAsia="Times New Roman" w:hAnsi="Times New Roman" w:cs="Times New Roman"/>
          <w:kern w:val="0"/>
          <w:sz w:val="24"/>
          <w:szCs w:val="24"/>
          <w14:ligatures w14:val="none"/>
        </w:rPr>
        <w:t>:</w:t>
      </w:r>
    </w:p>
    <w:p w14:paraId="645DEA1D" w14:textId="77777777" w:rsidR="00FA3E9C" w:rsidRPr="00FA3E9C" w:rsidRDefault="00FA3E9C" w:rsidP="00FA3E9C">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Quantity Sold by Product</w:t>
      </w:r>
      <w:r w:rsidRPr="00FA3E9C">
        <w:rPr>
          <w:rFonts w:ascii="Times New Roman" w:eastAsia="Times New Roman" w:hAnsi="Times New Roman" w:cs="Times New Roman"/>
          <w:kern w:val="0"/>
          <w:sz w:val="24"/>
          <w:szCs w:val="24"/>
          <w14:ligatures w14:val="none"/>
        </w:rPr>
        <w:t>: The highest quantities sold are for Floral (6), Porcelain (6), Composite (5), Electric (5), Rose Garden (5), and Steel (5).</w:t>
      </w:r>
    </w:p>
    <w:p w14:paraId="01EB44B6" w14:textId="77777777" w:rsidR="00FA3E9C" w:rsidRPr="00FA3E9C" w:rsidRDefault="00FA3E9C" w:rsidP="00FA3E9C">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Median Sales Over Time</w:t>
      </w:r>
      <w:r w:rsidRPr="00FA3E9C">
        <w:rPr>
          <w:rFonts w:ascii="Times New Roman" w:eastAsia="Times New Roman" w:hAnsi="Times New Roman" w:cs="Times New Roman"/>
          <w:kern w:val="0"/>
          <w:sz w:val="24"/>
          <w:szCs w:val="24"/>
          <w14:ligatures w14:val="none"/>
        </w:rPr>
        <w:t>: Sales exhibit fluctuations with peaks at certain intervals, such as $429 and $377, indicating potential seasonal trends or promotions.</w:t>
      </w:r>
    </w:p>
    <w:p w14:paraId="39B7BC5B" w14:textId="77777777" w:rsidR="00FA3E9C" w:rsidRPr="00FA3E9C" w:rsidRDefault="00FA3E9C" w:rsidP="00FA3E9C">
      <w:pPr>
        <w:spacing w:after="0" w:line="24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pict w14:anchorId="38683C56">
          <v:rect id="_x0000_i1026" style="width:0;height:1.5pt" o:hralign="center" o:hrstd="t" o:hr="t" fillcolor="#a0a0a0" stroked="f"/>
        </w:pict>
      </w:r>
    </w:p>
    <w:p w14:paraId="58C1B86A" w14:textId="77777777" w:rsidR="00FA3E9C" w:rsidRPr="00FA3E9C" w:rsidRDefault="00FA3E9C" w:rsidP="00FA3E9C">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FA3E9C">
        <w:rPr>
          <w:rFonts w:ascii="Times New Roman" w:eastAsia="Times New Roman" w:hAnsi="Times New Roman" w:cs="Times New Roman"/>
          <w:b/>
          <w:bCs/>
          <w:kern w:val="0"/>
          <w:sz w:val="24"/>
          <w:szCs w:val="24"/>
          <w14:ligatures w14:val="none"/>
        </w:rPr>
        <w:t>Profit Overview Dashboard</w:t>
      </w:r>
    </w:p>
    <w:p w14:paraId="1ACCA4AF" w14:textId="77777777" w:rsidR="00FA3E9C" w:rsidRPr="00FA3E9C" w:rsidRDefault="00FA3E9C" w:rsidP="00FA3E9C">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Key Performance Indicators (KPIs)</w:t>
      </w:r>
      <w:r w:rsidRPr="00FA3E9C">
        <w:rPr>
          <w:rFonts w:ascii="Times New Roman" w:eastAsia="Times New Roman" w:hAnsi="Times New Roman" w:cs="Times New Roman"/>
          <w:kern w:val="0"/>
          <w:sz w:val="24"/>
          <w:szCs w:val="24"/>
          <w14:ligatures w14:val="none"/>
        </w:rPr>
        <w:t>:</w:t>
      </w:r>
    </w:p>
    <w:p w14:paraId="37D68FD0" w14:textId="77777777" w:rsidR="00FA3E9C" w:rsidRPr="00FA3E9C" w:rsidRDefault="00FA3E9C" w:rsidP="00FA3E9C">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Sum of YTD Profit</w:t>
      </w:r>
      <w:r w:rsidRPr="00FA3E9C">
        <w:rPr>
          <w:rFonts w:ascii="Times New Roman" w:eastAsia="Times New Roman" w:hAnsi="Times New Roman" w:cs="Times New Roman"/>
          <w:kern w:val="0"/>
          <w:sz w:val="24"/>
          <w:szCs w:val="24"/>
          <w14:ligatures w14:val="none"/>
        </w:rPr>
        <w:t>: $9.83K</w:t>
      </w:r>
    </w:p>
    <w:p w14:paraId="3D57E7EB" w14:textId="77777777" w:rsidR="00FA3E9C" w:rsidRPr="00FA3E9C" w:rsidRDefault="00FA3E9C" w:rsidP="00FA3E9C">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Sum of Net Revenue USD</w:t>
      </w:r>
      <w:r w:rsidRPr="00FA3E9C">
        <w:rPr>
          <w:rFonts w:ascii="Times New Roman" w:eastAsia="Times New Roman" w:hAnsi="Times New Roman" w:cs="Times New Roman"/>
          <w:kern w:val="0"/>
          <w:sz w:val="24"/>
          <w:szCs w:val="24"/>
          <w14:ligatures w14:val="none"/>
        </w:rPr>
        <w:t>: $13.89K</w:t>
      </w:r>
    </w:p>
    <w:p w14:paraId="7068F58A" w14:textId="77777777" w:rsidR="00FA3E9C" w:rsidRDefault="00FA3E9C" w:rsidP="00FA3E9C">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Sum of Gross Revenue USD by Date</w:t>
      </w:r>
      <w:r w:rsidRPr="00FA3E9C">
        <w:rPr>
          <w:rFonts w:ascii="Times New Roman" w:eastAsia="Times New Roman" w:hAnsi="Times New Roman" w:cs="Times New Roman"/>
          <w:kern w:val="0"/>
          <w:sz w:val="24"/>
          <w:szCs w:val="24"/>
          <w14:ligatures w14:val="none"/>
        </w:rPr>
        <w:t>: $390.00</w:t>
      </w:r>
    </w:p>
    <w:p w14:paraId="348A327A" w14:textId="77777777" w:rsidR="00FA3E9C" w:rsidRPr="00FA3E9C" w:rsidRDefault="00FA3E9C" w:rsidP="00FA3E9C">
      <w:pPr>
        <w:spacing w:before="100" w:beforeAutospacing="1" w:after="100" w:afterAutospacing="1" w:line="480" w:lineRule="auto"/>
        <w:ind w:left="1440"/>
        <w:rPr>
          <w:rFonts w:ascii="Times New Roman" w:eastAsia="Times New Roman" w:hAnsi="Times New Roman" w:cs="Times New Roman"/>
          <w:kern w:val="0"/>
          <w:sz w:val="24"/>
          <w:szCs w:val="24"/>
          <w14:ligatures w14:val="none"/>
        </w:rPr>
      </w:pPr>
    </w:p>
    <w:p w14:paraId="05A0A0CE" w14:textId="77777777" w:rsidR="00FA3E9C" w:rsidRPr="00FA3E9C" w:rsidRDefault="00FA3E9C" w:rsidP="00FA3E9C">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Revenue Analysis by Product</w:t>
      </w:r>
      <w:r w:rsidRPr="00FA3E9C">
        <w:rPr>
          <w:rFonts w:ascii="Times New Roman" w:eastAsia="Times New Roman" w:hAnsi="Times New Roman" w:cs="Times New Roman"/>
          <w:kern w:val="0"/>
          <w:sz w:val="24"/>
          <w:szCs w:val="24"/>
          <w14:ligatures w14:val="none"/>
        </w:rPr>
        <w:t>:</w:t>
      </w:r>
    </w:p>
    <w:p w14:paraId="7E45A113" w14:textId="77777777" w:rsidR="00FA3E9C" w:rsidRPr="00FA3E9C" w:rsidRDefault="00FA3E9C" w:rsidP="00FA3E9C">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Net Revenue by Product</w:t>
      </w:r>
      <w:r w:rsidRPr="00FA3E9C">
        <w:rPr>
          <w:rFonts w:ascii="Times New Roman" w:eastAsia="Times New Roman" w:hAnsi="Times New Roman" w:cs="Times New Roman"/>
          <w:kern w:val="0"/>
          <w:sz w:val="24"/>
          <w:szCs w:val="24"/>
          <w14:ligatures w14:val="none"/>
        </w:rPr>
        <w:t>: The Modular Sofa Set leads with $928.36, followed by Motion Sensor Alarm ($716.75), Bamboo Plant Pot ($709.92), LED Garden Lights ($682.62), Organic Potting Soil ($583.64), and others.</w:t>
      </w:r>
    </w:p>
    <w:p w14:paraId="5041567B" w14:textId="77777777" w:rsidR="00FA3E9C" w:rsidRDefault="00FA3E9C" w:rsidP="00FA3E9C">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Yearly Profit Margin by Country</w:t>
      </w:r>
      <w:r w:rsidRPr="00FA3E9C">
        <w:rPr>
          <w:rFonts w:ascii="Times New Roman" w:eastAsia="Times New Roman" w:hAnsi="Times New Roman" w:cs="Times New Roman"/>
          <w:kern w:val="0"/>
          <w:sz w:val="24"/>
          <w:szCs w:val="24"/>
          <w14:ligatures w14:val="none"/>
        </w:rPr>
        <w:t>: The USA has the highest yearly profit margin at 26.89%, followed by the UK (23.58%), Australia (19.95%), France (15.08%), and UAE (14.51%).</w:t>
      </w:r>
    </w:p>
    <w:p w14:paraId="455E6C2E" w14:textId="77777777" w:rsidR="00FA3E9C" w:rsidRDefault="00FA3E9C" w:rsidP="00FA3E9C">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200D68A6" w14:textId="77777777" w:rsidR="00FA3E9C" w:rsidRPr="00FA3E9C" w:rsidRDefault="00FA3E9C" w:rsidP="00FA3E9C">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759F7AD5" w14:textId="77777777" w:rsidR="00FA3E9C" w:rsidRPr="00FA3E9C" w:rsidRDefault="00FA3E9C" w:rsidP="00FA3E9C">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Profit Trends</w:t>
      </w:r>
      <w:r w:rsidRPr="00FA3E9C">
        <w:rPr>
          <w:rFonts w:ascii="Times New Roman" w:eastAsia="Times New Roman" w:hAnsi="Times New Roman" w:cs="Times New Roman"/>
          <w:kern w:val="0"/>
          <w:sz w:val="24"/>
          <w:szCs w:val="24"/>
          <w14:ligatures w14:val="none"/>
        </w:rPr>
        <w:t>:</w:t>
      </w:r>
    </w:p>
    <w:p w14:paraId="02382888" w14:textId="77777777" w:rsidR="00FA3E9C" w:rsidRPr="00FA3E9C" w:rsidRDefault="00FA3E9C" w:rsidP="00FA3E9C">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Yearly Profit Margin Over Time</w:t>
      </w:r>
      <w:r w:rsidRPr="00FA3E9C">
        <w:rPr>
          <w:rFonts w:ascii="Times New Roman" w:eastAsia="Times New Roman" w:hAnsi="Times New Roman" w:cs="Times New Roman"/>
          <w:kern w:val="0"/>
          <w:sz w:val="24"/>
          <w:szCs w:val="24"/>
          <w14:ligatures w14:val="none"/>
        </w:rPr>
        <w:t>: The profit margins exhibit significant peaks, notably at 2.15, with consistent periods showing around 1.08. This indicates high profitability during certain periods, possibly due to promotions or peak sales seasons.</w:t>
      </w:r>
    </w:p>
    <w:p w14:paraId="3F77934B" w14:textId="77777777" w:rsidR="00FA3E9C" w:rsidRPr="00FA3E9C" w:rsidRDefault="00FA3E9C" w:rsidP="00FA3E9C">
      <w:pPr>
        <w:spacing w:after="0"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pict w14:anchorId="11DF7202">
          <v:rect id="_x0000_i1027" style="width:0;height:1.5pt" o:hralign="center" o:hrstd="t" o:hr="t" fillcolor="#a0a0a0" stroked="f"/>
        </w:pict>
      </w:r>
    </w:p>
    <w:p w14:paraId="695A6C54" w14:textId="77777777" w:rsidR="00FA3E9C" w:rsidRPr="00FA3E9C" w:rsidRDefault="00FA3E9C" w:rsidP="00FA3E9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FA3E9C">
        <w:rPr>
          <w:rFonts w:ascii="Times New Roman" w:eastAsia="Times New Roman" w:hAnsi="Times New Roman" w:cs="Times New Roman"/>
          <w:b/>
          <w:bCs/>
          <w:kern w:val="0"/>
          <w:sz w:val="27"/>
          <w:szCs w:val="27"/>
          <w14:ligatures w14:val="none"/>
        </w:rPr>
        <w:t>Key Insights</w:t>
      </w:r>
    </w:p>
    <w:p w14:paraId="4CFAB951" w14:textId="77777777" w:rsidR="00FA3E9C" w:rsidRPr="00FA3E9C" w:rsidRDefault="00FA3E9C" w:rsidP="00FA3E9C">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Top Performing Countries</w:t>
      </w:r>
      <w:r w:rsidRPr="00FA3E9C">
        <w:rPr>
          <w:rFonts w:ascii="Times New Roman" w:eastAsia="Times New Roman" w:hAnsi="Times New Roman" w:cs="Times New Roman"/>
          <w:kern w:val="0"/>
          <w:sz w:val="24"/>
          <w:szCs w:val="24"/>
          <w14:ligatures w14:val="none"/>
        </w:rPr>
        <w:t>:</w:t>
      </w:r>
    </w:p>
    <w:p w14:paraId="49A43A5B" w14:textId="77777777" w:rsidR="00FA3E9C" w:rsidRPr="00FA3E9C" w:rsidRDefault="00FA3E9C" w:rsidP="00FA3E9C">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t>The UK and USA consistently lead in both loyalty points and median sales, suggesting strong customer loyalty and high sales performance.</w:t>
      </w:r>
    </w:p>
    <w:p w14:paraId="3C5F9E69" w14:textId="77777777" w:rsidR="00FA3E9C" w:rsidRPr="00FA3E9C" w:rsidRDefault="00FA3E9C" w:rsidP="00FA3E9C">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Product Performance</w:t>
      </w:r>
      <w:r w:rsidRPr="00FA3E9C">
        <w:rPr>
          <w:rFonts w:ascii="Times New Roman" w:eastAsia="Times New Roman" w:hAnsi="Times New Roman" w:cs="Times New Roman"/>
          <w:kern w:val="0"/>
          <w:sz w:val="24"/>
          <w:szCs w:val="24"/>
          <w14:ligatures w14:val="none"/>
        </w:rPr>
        <w:t>:</w:t>
      </w:r>
    </w:p>
    <w:p w14:paraId="3B4CE475" w14:textId="77777777" w:rsidR="00FA3E9C" w:rsidRPr="00FA3E9C" w:rsidRDefault="00FA3E9C" w:rsidP="00FA3E9C">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t>High revenue-generating products such as the Modular Sofa Set and Motion Sensor Alarm indicate a focus on higher-value items. The consistent performance across other products like Bamboo Plant Pot and LED Garden Lights suggests a balanced portfolio.</w:t>
      </w:r>
    </w:p>
    <w:p w14:paraId="0FE52CD5" w14:textId="77777777" w:rsidR="00FA3E9C" w:rsidRPr="00FA3E9C" w:rsidRDefault="00FA3E9C" w:rsidP="00FA3E9C">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Seasonal Trends and Promotions</w:t>
      </w:r>
      <w:r w:rsidRPr="00FA3E9C">
        <w:rPr>
          <w:rFonts w:ascii="Times New Roman" w:eastAsia="Times New Roman" w:hAnsi="Times New Roman" w:cs="Times New Roman"/>
          <w:kern w:val="0"/>
          <w:sz w:val="24"/>
          <w:szCs w:val="24"/>
          <w14:ligatures w14:val="none"/>
        </w:rPr>
        <w:t>:</w:t>
      </w:r>
    </w:p>
    <w:p w14:paraId="65F59010" w14:textId="77777777" w:rsidR="00FA3E9C" w:rsidRPr="00FA3E9C" w:rsidRDefault="00FA3E9C" w:rsidP="00FA3E9C">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t>The fluctuations in median sales and profit margins over time highlight the impact of seasonal trends and promotional activities. Identifying the causes of these peaks can help in planning future marketing strategies.</w:t>
      </w:r>
    </w:p>
    <w:p w14:paraId="18A4A7DB" w14:textId="77777777" w:rsidR="00FA3E9C" w:rsidRPr="00FA3E9C" w:rsidRDefault="00FA3E9C" w:rsidP="00FA3E9C">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lastRenderedPageBreak/>
        <w:t>Revenue and Profit Margins</w:t>
      </w:r>
      <w:r w:rsidRPr="00FA3E9C">
        <w:rPr>
          <w:rFonts w:ascii="Times New Roman" w:eastAsia="Times New Roman" w:hAnsi="Times New Roman" w:cs="Times New Roman"/>
          <w:kern w:val="0"/>
          <w:sz w:val="24"/>
          <w:szCs w:val="24"/>
          <w14:ligatures w14:val="none"/>
        </w:rPr>
        <w:t>:</w:t>
      </w:r>
    </w:p>
    <w:p w14:paraId="7FC84190" w14:textId="77777777" w:rsidR="00FA3E9C" w:rsidRPr="00FA3E9C" w:rsidRDefault="00FA3E9C" w:rsidP="00FA3E9C">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t>The clear distinction in profit margins by country underscores the need for tailored strategies in different regions to maximize profitability. The high profit margins in the USA and UK suggest effective pricing and cost management strategies.</w:t>
      </w:r>
    </w:p>
    <w:p w14:paraId="40883CAE" w14:textId="77777777" w:rsidR="00FA3E9C" w:rsidRPr="00FA3E9C" w:rsidRDefault="00FA3E9C" w:rsidP="00FA3E9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FA3E9C">
        <w:rPr>
          <w:rFonts w:ascii="Times New Roman" w:eastAsia="Times New Roman" w:hAnsi="Times New Roman" w:cs="Times New Roman"/>
          <w:b/>
          <w:bCs/>
          <w:kern w:val="0"/>
          <w:sz w:val="27"/>
          <w:szCs w:val="27"/>
          <w14:ligatures w14:val="none"/>
        </w:rPr>
        <w:t>Recommendations</w:t>
      </w:r>
    </w:p>
    <w:p w14:paraId="458CB35B" w14:textId="77777777" w:rsidR="00FA3E9C" w:rsidRPr="00FA3E9C" w:rsidRDefault="00FA3E9C" w:rsidP="00FA3E9C">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Enhance Customer Loyalty Programs</w:t>
      </w:r>
      <w:r w:rsidRPr="00FA3E9C">
        <w:rPr>
          <w:rFonts w:ascii="Times New Roman" w:eastAsia="Times New Roman" w:hAnsi="Times New Roman" w:cs="Times New Roman"/>
          <w:kern w:val="0"/>
          <w:sz w:val="24"/>
          <w:szCs w:val="24"/>
          <w14:ligatures w14:val="none"/>
        </w:rPr>
        <w:t>:</w:t>
      </w:r>
    </w:p>
    <w:p w14:paraId="41C98339" w14:textId="77777777" w:rsidR="00FA3E9C" w:rsidRPr="00FA3E9C" w:rsidRDefault="00FA3E9C" w:rsidP="00FA3E9C">
      <w:pPr>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t>Given the high loyalty points in the UK and USA, consider enhancing loyalty programs to further boost repeat purchases and customer retention.</w:t>
      </w:r>
    </w:p>
    <w:p w14:paraId="6ABC0163" w14:textId="77777777" w:rsidR="00FA3E9C" w:rsidRPr="00FA3E9C" w:rsidRDefault="00FA3E9C" w:rsidP="00FA3E9C">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Optimize Product Portfolio</w:t>
      </w:r>
      <w:r w:rsidRPr="00FA3E9C">
        <w:rPr>
          <w:rFonts w:ascii="Times New Roman" w:eastAsia="Times New Roman" w:hAnsi="Times New Roman" w:cs="Times New Roman"/>
          <w:kern w:val="0"/>
          <w:sz w:val="24"/>
          <w:szCs w:val="24"/>
          <w14:ligatures w14:val="none"/>
        </w:rPr>
        <w:t>:</w:t>
      </w:r>
    </w:p>
    <w:p w14:paraId="498E3172" w14:textId="77777777" w:rsidR="00FA3E9C" w:rsidRPr="00FA3E9C" w:rsidRDefault="00FA3E9C" w:rsidP="00FA3E9C">
      <w:pPr>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t>Focus on high-performing products like the Modular Sofa Set and Motion Sensor Alarm, and explore opportunities to expand the range of popular items to other regions.</w:t>
      </w:r>
    </w:p>
    <w:p w14:paraId="6F0BAD44" w14:textId="77777777" w:rsidR="00FA3E9C" w:rsidRPr="00FA3E9C" w:rsidRDefault="00FA3E9C" w:rsidP="00FA3E9C">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Leverage Seasonal Trends</w:t>
      </w:r>
      <w:r w:rsidRPr="00FA3E9C">
        <w:rPr>
          <w:rFonts w:ascii="Times New Roman" w:eastAsia="Times New Roman" w:hAnsi="Times New Roman" w:cs="Times New Roman"/>
          <w:kern w:val="0"/>
          <w:sz w:val="24"/>
          <w:szCs w:val="24"/>
          <w14:ligatures w14:val="none"/>
        </w:rPr>
        <w:t>:</w:t>
      </w:r>
    </w:p>
    <w:p w14:paraId="2E02F527" w14:textId="77777777" w:rsidR="00FA3E9C" w:rsidRPr="00FA3E9C" w:rsidRDefault="00FA3E9C" w:rsidP="00FA3E9C">
      <w:pPr>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t>Analyze the periods with high sales and profit peaks to understand the underlying factors. Use this information to optimize marketing campaigns and inventory management during peak seasons.</w:t>
      </w:r>
    </w:p>
    <w:p w14:paraId="42839EED" w14:textId="77777777" w:rsidR="00FA3E9C" w:rsidRPr="00FA3E9C" w:rsidRDefault="00FA3E9C" w:rsidP="00FA3E9C">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b/>
          <w:bCs/>
          <w:kern w:val="0"/>
          <w:sz w:val="24"/>
          <w:szCs w:val="24"/>
          <w14:ligatures w14:val="none"/>
        </w:rPr>
        <w:t>Regional Strategy Development</w:t>
      </w:r>
      <w:r w:rsidRPr="00FA3E9C">
        <w:rPr>
          <w:rFonts w:ascii="Times New Roman" w:eastAsia="Times New Roman" w:hAnsi="Times New Roman" w:cs="Times New Roman"/>
          <w:kern w:val="0"/>
          <w:sz w:val="24"/>
          <w:szCs w:val="24"/>
          <w14:ligatures w14:val="none"/>
        </w:rPr>
        <w:t>:</w:t>
      </w:r>
    </w:p>
    <w:p w14:paraId="4925003F" w14:textId="2AE735D2" w:rsidR="00FA3E9C" w:rsidRPr="00FA3E9C" w:rsidRDefault="00FA3E9C" w:rsidP="00FA3E9C">
      <w:pPr>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t>Develop region-specific strategies to capitalize on the strengths of each market. For instance, the high profit margins in the USA and UK could be further leveraged through targeted promotions and cost optimization.</w:t>
      </w:r>
    </w:p>
    <w:p w14:paraId="712BB8BE" w14:textId="77777777" w:rsidR="00FA3E9C" w:rsidRPr="00FA3E9C" w:rsidRDefault="00FA3E9C" w:rsidP="00FA3E9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A3E9C">
        <w:rPr>
          <w:rFonts w:ascii="Times New Roman" w:eastAsia="Times New Roman" w:hAnsi="Times New Roman" w:cs="Times New Roman"/>
          <w:kern w:val="0"/>
          <w:sz w:val="24"/>
          <w:szCs w:val="24"/>
          <w14:ligatures w14:val="none"/>
        </w:rPr>
        <w:t>By utilizing these insights and recommendations, Tailwind Traders can refine its sales strategies, optimize product offerings, and enhance profitability across different markets.</w:t>
      </w:r>
    </w:p>
    <w:p w14:paraId="2377B566" w14:textId="77777777" w:rsidR="009201E4" w:rsidRDefault="009201E4"/>
    <w:sectPr w:rsidR="009201E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87174"/>
    <w:multiLevelType w:val="multilevel"/>
    <w:tmpl w:val="60F65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25BC9"/>
    <w:multiLevelType w:val="multilevel"/>
    <w:tmpl w:val="EEAE3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5570C"/>
    <w:multiLevelType w:val="multilevel"/>
    <w:tmpl w:val="479E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E7821"/>
    <w:multiLevelType w:val="multilevel"/>
    <w:tmpl w:val="DD8E0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64233">
    <w:abstractNumId w:val="0"/>
  </w:num>
  <w:num w:numId="2" w16cid:durableId="1529441882">
    <w:abstractNumId w:val="2"/>
  </w:num>
  <w:num w:numId="3" w16cid:durableId="1908567932">
    <w:abstractNumId w:val="3"/>
  </w:num>
  <w:num w:numId="4" w16cid:durableId="1618100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9C"/>
    <w:rsid w:val="009201E4"/>
    <w:rsid w:val="00B56CDB"/>
    <w:rsid w:val="00FA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A9E4"/>
  <w15:chartTrackingRefBased/>
  <w15:docId w15:val="{46C5A68F-A287-42D9-9FED-8AF80EC6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E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3E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A3E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A3E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3E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3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E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3E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3E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A3E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3E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3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E9C"/>
    <w:rPr>
      <w:rFonts w:eastAsiaTheme="majorEastAsia" w:cstheme="majorBidi"/>
      <w:color w:val="272727" w:themeColor="text1" w:themeTint="D8"/>
    </w:rPr>
  </w:style>
  <w:style w:type="paragraph" w:styleId="Title">
    <w:name w:val="Title"/>
    <w:basedOn w:val="Normal"/>
    <w:next w:val="Normal"/>
    <w:link w:val="TitleChar"/>
    <w:uiPriority w:val="10"/>
    <w:qFormat/>
    <w:rsid w:val="00FA3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E9C"/>
    <w:pPr>
      <w:spacing w:before="160"/>
      <w:jc w:val="center"/>
    </w:pPr>
    <w:rPr>
      <w:i/>
      <w:iCs/>
      <w:color w:val="404040" w:themeColor="text1" w:themeTint="BF"/>
    </w:rPr>
  </w:style>
  <w:style w:type="character" w:customStyle="1" w:styleId="QuoteChar">
    <w:name w:val="Quote Char"/>
    <w:basedOn w:val="DefaultParagraphFont"/>
    <w:link w:val="Quote"/>
    <w:uiPriority w:val="29"/>
    <w:rsid w:val="00FA3E9C"/>
    <w:rPr>
      <w:i/>
      <w:iCs/>
      <w:color w:val="404040" w:themeColor="text1" w:themeTint="BF"/>
    </w:rPr>
  </w:style>
  <w:style w:type="paragraph" w:styleId="ListParagraph">
    <w:name w:val="List Paragraph"/>
    <w:basedOn w:val="Normal"/>
    <w:uiPriority w:val="34"/>
    <w:qFormat/>
    <w:rsid w:val="00FA3E9C"/>
    <w:pPr>
      <w:ind w:left="720"/>
      <w:contextualSpacing/>
    </w:pPr>
  </w:style>
  <w:style w:type="character" w:styleId="IntenseEmphasis">
    <w:name w:val="Intense Emphasis"/>
    <w:basedOn w:val="DefaultParagraphFont"/>
    <w:uiPriority w:val="21"/>
    <w:qFormat/>
    <w:rsid w:val="00FA3E9C"/>
    <w:rPr>
      <w:i/>
      <w:iCs/>
      <w:color w:val="2F5496" w:themeColor="accent1" w:themeShade="BF"/>
    </w:rPr>
  </w:style>
  <w:style w:type="paragraph" w:styleId="IntenseQuote">
    <w:name w:val="Intense Quote"/>
    <w:basedOn w:val="Normal"/>
    <w:next w:val="Normal"/>
    <w:link w:val="IntenseQuoteChar"/>
    <w:uiPriority w:val="30"/>
    <w:qFormat/>
    <w:rsid w:val="00FA3E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3E9C"/>
    <w:rPr>
      <w:i/>
      <w:iCs/>
      <w:color w:val="2F5496" w:themeColor="accent1" w:themeShade="BF"/>
    </w:rPr>
  </w:style>
  <w:style w:type="character" w:styleId="IntenseReference">
    <w:name w:val="Intense Reference"/>
    <w:basedOn w:val="DefaultParagraphFont"/>
    <w:uiPriority w:val="32"/>
    <w:qFormat/>
    <w:rsid w:val="00FA3E9C"/>
    <w:rPr>
      <w:b/>
      <w:bCs/>
      <w:smallCaps/>
      <w:color w:val="2F5496" w:themeColor="accent1" w:themeShade="BF"/>
      <w:spacing w:val="5"/>
    </w:rPr>
  </w:style>
  <w:style w:type="paragraph" w:styleId="NormalWeb">
    <w:name w:val="Normal (Web)"/>
    <w:basedOn w:val="Normal"/>
    <w:uiPriority w:val="99"/>
    <w:semiHidden/>
    <w:unhideWhenUsed/>
    <w:rsid w:val="00FA3E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3E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77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wachnik</dc:creator>
  <cp:keywords/>
  <dc:description/>
  <cp:lastModifiedBy>ewa wachnik</cp:lastModifiedBy>
  <cp:revision>2</cp:revision>
  <dcterms:created xsi:type="dcterms:W3CDTF">2024-07-20T17:31:00Z</dcterms:created>
  <dcterms:modified xsi:type="dcterms:W3CDTF">2024-07-20T17:31:00Z</dcterms:modified>
</cp:coreProperties>
</file>