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4" w:lineRule="auto"/>
      </w:pPr>
      <w:r>
        <w:rPr>
          <w:rFonts w:ascii="Arial" w:hAnsi="Arial" w:cs="Arial" w:eastAsia="Arial"/>
          <w:b/>
          <w:i w:val="0"/>
          <w:color w:val="E8450A"/>
          <w:sz w:val="18"/>
        </w:rPr>
        <w:t>EDUPLANER 2026 · PCTP · SZKOLENIE RADY PEDAGOGICZNEJ</w:t>
      </w:r>
    </w:p>
    <w:p>
      <w:pPr>
        <w:spacing w:before="0" w:after="40" w:line="264" w:lineRule="auto"/>
      </w:pPr>
      <w:r>
        <w:rPr>
          <w:rFonts w:ascii="Arial" w:hAnsi="Arial" w:cs="Arial" w:eastAsia="Arial"/>
          <w:b/>
          <w:i w:val="0"/>
          <w:color w:val="2D1B69"/>
          <w:sz w:val="56"/>
        </w:rPr>
        <w:t>Skrypt dla nauczycieli</w:t>
      </w:r>
    </w:p>
    <w:p>
      <w:pPr>
        <w:spacing w:before="0" w:after="160" w:line="264" w:lineRule="auto"/>
      </w:pPr>
      <w:r>
        <w:rPr>
          <w:rFonts w:ascii="Arial" w:hAnsi="Arial" w:cs="Arial" w:eastAsia="Arial"/>
          <w:b/>
          <w:i w:val="0"/>
          <w:color w:val="2D1B69"/>
          <w:sz w:val="26"/>
        </w:rPr>
        <w:t>Szkoła podstawowa — kształcenie specjalne i pomoc psychologiczno-pedagogiczna</w:t>
      </w:r>
    </w:p>
    <w:p>
      <w:pPr>
        <w:spacing w:before="0" w:after="40" w:line="264" w:lineRule="auto"/>
      </w:pPr>
      <w:r>
        <w:rPr>
          <w:rFonts w:ascii="Arial" w:hAnsi="Arial" w:cs="Arial" w:eastAsia="Arial"/>
          <w:b w:val="0"/>
          <w:i w:val="0"/>
          <w:color w:val="1A1A1A"/>
          <w:sz w:val="20"/>
        </w:rPr>
        <w:t>Transkrypcja filmu · podstawy prawne · uzasadnienie zmian w dokumentacji · sposób przygotowania druków</w:t>
      </w:r>
    </w:p>
    <w:p>
      <w:pPr>
        <w:spacing w:before="0" w:after="200" w:line="264" w:lineRule="auto"/>
      </w:pPr>
      <w:r>
        <w:rPr>
          <w:rFonts w:ascii="Arial" w:hAnsi="Arial" w:cs="Arial" w:eastAsia="Arial"/>
          <w:b w:val="0"/>
          <w:i w:val="0"/>
          <w:color w:val="8A8A8A"/>
          <w:sz w:val="20"/>
        </w:rPr>
        <w:t>Dokumentacja szkolna · rok szkolny 2026/2027 · siedem części · 71 minut 40 sekund · 18 druków w załączniku</w:t>
      </w:r>
    </w:p>
    <w:p>
      <w:pPr>
        <w:pBdr>
          <w:bottom w:val="single" w:sz="4" w:space="2" w:color="D6D1E4"/>
        </w:pBdr>
        <w:spacing w:before="40" w:after="160"/>
      </w:pPr>
    </w:p>
    <w:p>
      <w:pPr>
        <w:keepNext/>
        <w:spacing w:before="120" w:after="120" w:line="264" w:lineRule="auto"/>
      </w:pPr>
      <w:r>
        <w:rPr>
          <w:rFonts w:ascii="Arial" w:hAnsi="Arial" w:cs="Arial" w:eastAsia="Arial"/>
          <w:b/>
          <w:i w:val="0"/>
          <w:color w:val="2D1B69"/>
          <w:sz w:val="23"/>
        </w:rPr>
        <w:t>JAK KORZYSTAĆ ZE SKRYPTU</w:t>
      </w:r>
    </w:p>
    <w:p>
      <w:pPr>
        <w:spacing w:before="0" w:after="120" w:line="264" w:lineRule="auto"/>
      </w:pPr>
      <w:r>
        <w:rPr>
          <w:rFonts w:ascii="Arial" w:hAnsi="Arial" w:cs="Arial" w:eastAsia="Arial"/>
          <w:b w:val="0"/>
          <w:i w:val="0"/>
          <w:color w:val="1A1A1A"/>
          <w:sz w:val="20"/>
        </w:rPr>
        <w:t>Skrypt odpowiada dokładnie temu, co słychać w filmie. Każda część ma trzy warstwy: podstawę prawną (żeby wiedzieć, z czego wynika obowiązek), pełną transkrypcję narracji (żeby wrócić do zdania, które umknęło) oraz instrukcję przygotowania dokumentu krok po kroku (żeby usiąść i zrobić). Numery akapitów transkrypcji odpowiadają kolejnym planszom w filmie.</w:t>
      </w:r>
    </w:p>
    <w:p>
      <w:pPr>
        <w:spacing w:before="0" w:after="120" w:line="264" w:lineRule="auto"/>
      </w:pPr>
      <w:r>
        <w:rPr>
          <w:rFonts w:ascii="Arial" w:hAnsi="Arial" w:cs="Arial" w:eastAsia="Arial"/>
          <w:b w:val="0"/>
          <w:i w:val="0"/>
          <w:color w:val="1A1A1A"/>
          <w:sz w:val="20"/>
        </w:rPr>
        <w:t>Skrypt można drukować w całości albo częściami — każda część zaczyna się od nowej strony. Załącznik C zawiera osiemnaście gotowych druków do powielenia; można je drukować niezależnie od skryptu.</w:t>
      </w:r>
    </w:p>
    <w:p>
      <w:pPr>
        <w:keepNext/>
        <w:spacing w:before="240" w:after="120" w:line="264" w:lineRule="auto"/>
      </w:pPr>
      <w:r>
        <w:rPr>
          <w:rFonts w:ascii="Arial" w:hAnsi="Arial" w:cs="Arial" w:eastAsia="Arial"/>
          <w:b/>
          <w:i w:val="0"/>
          <w:color w:val="2D1B69"/>
          <w:sz w:val="23"/>
        </w:rPr>
        <w:t>NOTA REDAKCYJNA — ZASADA STRAŻNIKA PRAWA</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CZTERY ZASADY, KTÓRE OBOWIĄZUJĄ W CAŁYM SKRYPCIE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Publikatory oznaczone znakiem ⚑ sprawdzamy w Internetowym Systemie Aktów Prawnych (isap.sejm.gov.pl) bezpośrednio przed wpisaniem ich do dokumentu ucznia. Teksty jednolite bywają ogłaszane w trakcie roku szkolnego, a druk z nieaktualnym publikatorem jest drukiem wadliwym.</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 dokumencie ucznia cytujemy zawsze obowiązujący tekst jednolity, a nie pierwotny publikator (np. „t.j. Dz.U. 2020 poz. 1309”, a nie „Dz.U. 2017 poz. 1578”).</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Progi, reguły przekierowania i skale przeliczeniowe opisane w częściach 5 i 6 nie wynikają wprost z przepisu. To decyzja rady pedagogicznej, którą wpisujemy do procedury szkoły — po to, aby decyzja nie zależała od tego, kto danego dnia patrzy na arkusz.</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Dane ucznia użyte w przykładach (Zofia Lewandowska, klasa III A) są danymi z dokumentacji wzorcowej EduPlaner 2026 i służą wyłącznie celom szkoleniowym.</w:t>
            </w:r>
          </w:p>
        </w:tc>
      </w:tr>
    </w:tbl>
    <w:p>
      <w:pPr>
        <w:spacing w:before="0" w:after="80" w:line="264" w:lineRule="auto"/>
      </w:pPr>
    </w:p>
    <w:p>
      <w:pPr>
        <w:keepNext/>
        <w:spacing w:before="240" w:after="120" w:line="264" w:lineRule="auto"/>
      </w:pPr>
      <w:r>
        <w:rPr>
          <w:rFonts w:ascii="Arial" w:hAnsi="Arial" w:cs="Arial" w:eastAsia="Arial"/>
          <w:b/>
          <w:i w:val="0"/>
          <w:color w:val="2D1B69"/>
          <w:sz w:val="23"/>
        </w:rPr>
        <w:t>Spis części</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304"/>
        <w:gridCol w:w="5953"/>
        <w:gridCol w:w="907"/>
        <w:gridCol w:w="907"/>
      </w:tblGrid>
      <w:tr>
        <w:tc>
          <w:tcPr>
            <w:tcW w:type="dxa" w:w="130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Część</w:t>
            </w:r>
          </w:p>
        </w:tc>
        <w:tc>
          <w:tcPr>
            <w:tcW w:type="dxa" w:w="5953"/>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Tytuł</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Czas</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Plik</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1</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Podstawa prawna — co obowiązuje w szkole od 1 września 2026 r.</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10:40</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S1.mp4</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2</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Dlaczego szkoła musi zmienić dokumentację kształcenia specjalnego — uzasadnienie i zakres zmian</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12:20</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S2.mp4</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3</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Obieg dokumentów w szkole — jak jeden wynika z drugiego</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6:10</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S3.mp4</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4</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Metryczka i teczka ucznia — pierwszy dokument września</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6:30</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S4.mp4</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5</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KSzOF — budowa narzędzia, skala, steny, liczenie wyniku, odczyt profilu</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11:20</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S5.mp4</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6</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Obserwacja pogłębiona — ABC i FBA, profil sensoryczny, teoria umysłu, karta mowy</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10:30</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S6.mp4</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Część 7</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WOPF-SP, IPET, PWES, cele SMART, ewaluacja i opinia dla poradni</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14:10</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S7.mp4</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Załącznik A</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Kalendarz dokumentacji na rok szkolny</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Załącznik B</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Język funkcjonalny — cztery pytania do każdego zdania</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Załącznik C</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Osiemnaście druków kwestionariuszy i kart do powielenia</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r>
      <w:tr>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Załącznik D</w:t>
            </w:r>
          </w:p>
        </w:tc>
        <w:tc>
          <w:tcPr>
            <w:tcW w:type="dxa" w:w="595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Wzór zarządzenia dyrektora i procedura dokumentacyjna</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r>
      <w:tr>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Załącznik E</w:t>
            </w:r>
          </w:p>
        </w:tc>
        <w:tc>
          <w:tcPr>
            <w:tcW w:type="dxa" w:w="595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Checklista wdrożenia — 30 / 60 / 90 dni</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r>
    </w:tbl>
    <w:p>
      <w:pPr>
        <w:spacing w:before="0" w:after="120" w:line="264" w:lineRule="auto"/>
      </w:pPr>
    </w:p>
    <w:p>
      <w:pPr>
        <w:spacing w:before="80" w:after="120" w:line="264" w:lineRule="auto"/>
      </w:pPr>
      <w:r>
        <w:rPr>
          <w:rFonts w:ascii="Arial" w:hAnsi="Arial" w:cs="Arial" w:eastAsia="Arial"/>
          <w:b w:val="0"/>
          <w:i/>
          <w:color w:val="8A8A8A"/>
          <w:sz w:val="17"/>
        </w:rPr>
        <w:t>Placówka wzorcowa użyta w przykładach: Szkoła Podstawowa nr 7 im. Jana Brzechwy w Koszalinie. Uczennica: Zofia Lewandowska, klasa III A, orzeczenie o potrzebie kształcenia specjalnego nr PPP.4223.18.2026 z dnia 12.06.2026 r. wydane przez Poradnię Psychologiczno-Pedagogiczną w Koszalinie ze względu na niepełnosprawność sprzężoną. Numer programu: IPET/2026-2027/III A/07.</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1  </w:t>
      </w:r>
      <w:r>
        <w:rPr>
          <w:rFonts w:ascii="Arial" w:hAnsi="Arial" w:cs="Arial" w:eastAsia="Arial"/>
          <w:b/>
          <w:i w:val="0"/>
          <w:color w:val="2D1B69"/>
          <w:sz w:val="26"/>
        </w:rPr>
        <w:t xml:space="preserve">   Podstawa prawna — co obowiązuje w szkole od 1 września 2026 r.</w:t>
      </w:r>
      <w:r>
        <w:rPr>
          <w:rFonts w:ascii="Arial" w:hAnsi="Arial" w:cs="Arial" w:eastAsia="Arial"/>
          <w:b/>
          <w:i w:val="0"/>
          <w:color w:val="E8450A"/>
          <w:sz w:val="20"/>
        </w:rPr>
        <w:t xml:space="preserve">   ·   10:40  ·  S1.mp4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Prawo oświatowe — ustawa z 14 grudnia 2016 r., art. 1 pkt 5–7 (dostosowanie treści, metod i organizacji do możliwości psychofizycznych ucznia) oraz art. 127 (kształcenie specjalne). ⚑ tekst jednolity</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Kształcenie specjalne — rozporządzenie MEN z 9 sierpnia 2017 r., t.j. Dz.U. 2020 poz. 1309: § 5 (zajęcia rewalidacyjne), § 6 (WOPFU i IPET), § 7 (nauczyciel współorganizujący kształcenie).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Pomoc psychologiczno-pedagogiczna — rozporządzenie MEN z 9 sierpnia 2017 r., t.j. Dz.U. 2023 poz. 1798: formy pomocy w szkole oraz § 12 — zindywidualizowana ścieżka kształcenia.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Orzeczenia i opinie zespołów orzekających — rozporządzenie ME z 2 marca 2026 r., Dz.U. 2026 poz. 428: § 7 ust. 2–3 (opinia szkoły w terminie 10 dni), § 7 ust. 6–7 i § 8 — obowiązują od 1.09.2026.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Dokumentacja przebiegu nauczania — rozporządzenie MEN z 25 sierpnia 2017 r., t.j. Dz.U. 2024 poz. 50: księga uczniów, dziennik lekcyjny, dzienniki zajęć, arkusze ocen, dokumentacja badań i czynności uzupełniających.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Ocenianie, klasyfikowanie i promowanie — rozporządzenie MEN z 22 lutego 2019 r., Dz.U. 2019 poz. 373 ze zm.: dostosowanie wymagań edukacyjnych, ocena zachowania ucznia z orzeczeniem, zwolnienia.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Indywidualne nauczanie — rozporządzenie MEN z 9 sierpnia 2017 r., Dz.U. 2017 poz. 1616 ze zm.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Organizacja publicznych szkół — rozporządzenie MEN z 28 lutego 2019 r., t.j. Dz.U. 2023 poz. 2736.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Podstawa programowa kształcenia ogólnego dla szkoły podstawowej — rozporządzenie MEN z 14 lutego 2017 r., Dz.U. 2017 poz. 356 z późn. zm.; zmiany wchodzące etapami od roku szkolnego 2026/2027 wpisujemy do druków dopiero po sprawdzeniu publikatora.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Zapewnianie dostępności osobom ze szczególnymi potrzebami — ustawa z 19 lipca 2019 r., t.j. Dz.U. 2024 poz. 1411.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Finansowanie zadań oświatowych — ustawa z 27 października 2017 r., art. 8 ust. 16–17: środki naliczone na kształcenie specjalne wydatkuje się na zadania związane z organizacją tego kształcenia. ⚑</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RODO — rozporządzenie (UE) 2016/679, art. 5 ust. 1 lit. c (minimalizacja danych) oraz art. 9 (dane o zdrowiu jako dane szczególnej kategorii). ICF — Międzynarodowa Klasyfikacja Funkcjonowania, WHO 2001.</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Dzień dobry Państwu. Zanim otworzymy pierwszy druk, otwórzmy razem przepis.</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Ten moduł odpowiada na jedno, bardzo praktyczne pytanie. Z czego wynika każdy dokument, który wypełniamy w szkole od pierwszego września dwa tysiące dwudziestego szóstego roku? Bo kiedy znamy źródło rubryki, wypełniamy ją ze zrozumieniem. I wtedy dokumentacja przestaje być ciężarem, a staje się narzędziem.</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Zanim przejdziemy do przepisów, odpowiedzmy na pytanie, które w szkołach pada najczęściej. Mamy już teczki uczniów, mamy oceny wielospecjalistyczne i programy. Czy naprawdę musimy to zmieniać? Odpowiedź brzmi: nie zaczynamy od zera, ale aktualizujemy. Dotychczasowe arkusze, oceny i programy pozostają ważnym źródłem danych o uczniu. Zmienia się jednak język, w którym opisujemy funkcjonowanie, i sposób, w jaki jeden dokument zasila drugi. Uzasadnieniu tej zmiany poświęcimy cały moduł drugi.</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W szkole podstawowej pracujemy w ramach dwóch odrębnych ścieżek i ta różnica organizuje całą naszą dokumentację. Ścieżka pierwsza to kształcenie specjalne. Dotyczy ucznia, który posiada orzeczenie o potrzebie kształcenia specjalnego. Prowadzi do wielospecjalistycznej oceny poziomu funkcjonowania i do indywidualnego programu edukacyjno-terapeutycznego. Ścieżka druga to pomoc psychologiczno-pedagogiczna. Dotyczy ucznia z opinią poradni albo rozpoznany przez nauczycieli, bez orzeczenia. Prowadzi do planu wsparcia edukacyjnego i do oceny efektywności udzielanej pomocy. Ten sam kwestionariusz obserwacji obsługuje obie ścieżki. Rozgałęzienie następuje dopiero na etapie oceny.</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Zacznijmy od ustawy.</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Prawo oświatowe, ustawa z czternastego grudnia dwa tysiące szesnastego roku, w artykule pierwszym mówi, że system oświaty zapewnia dostosowanie treści, metod i organizacji nauczania do możliwości psychofizycznych uczniów. To jest zdanie fundamentalne. Nie mówi ono o obniżaniu wymagań. Mówi o dostosowaniu drogi, którą uczeń do tych wymagań dochodzi.</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Artykuł sto dwudziesty siódmy ustawy wprowadza kształcenie specjalne dla uczniów posiadających orzeczenie o potrzebie kształcenia specjalnego i odsyła do rozporządzenia, które jest dla nas najważniejsze.</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To rozporządzenie Ministra Edukacji Narodowej z dziewiątego sierpnia dwa tysiące siedemnastego roku w sprawie warunków organizowania kształcenia, wychowania i opieki dla dzieci i młodzieży niepełnosprawnych, niedostosowanych społecznie i zagrożonych niedostosowaniem społecznym. Obowiązujący tekst jednolity znajdziemy w Dzienniku Ustaw z dwa tysiące dwudziestego roku, pod pozycją tysiąc trzysta dziewięć. I właśnie tak, z tekstem jednolitym, cytujemy je w dokumentach ucznia. Pierwotny publikator, pozycja tysiąc pięćset siedemdziesiąt osiem, przestał być właściwym adresem.</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Z tego rozporządzenia wynikają cztery nasze obowiązki. Paragraf piąty: zajęcia rewalidacyjne dla ucznia z orzeczeniem. Paragraf szósty ustęp pierwszy: indywidualny program edukacyjno-terapeutyczny i jego osiem obowiązkowych elementów. Paragraf szósty ustęp czwarty: program opracowujemy po dokonaniu wielospecjalistycznej oceny poziomu funkcjonowania ucznia. I paragraf szósty ustęp dziewiąty: ocenę dokonujemy co najmniej dwa razy w roku szkolnym.</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Zapamiętajmy też paragraf siódmy. W szkole ogólnodostępnej dla ucznia z autyzmem, w tym z zespołem Aspergera, z niepełnosprawnościami sprzężonymi oraz dla ucznia niedostosowanego społecznie zatrudnia się dodatkowo nauczyciela współorganizującego kształcenie. To nie jest dobra wola dyrektora. To obowiązek wynikający z rozporządzenia. A wymiar jego pracy zapisujemy w programie, w konkretnych godzinach i konkretnych zajęciach.</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Terminy programu są dwa. Do trzydziestego września dla ucznia, który rozpoczyna kształcenie z orzeczeniem w danym roku szkolnym. Albo trzydzieści dni od dnia złożenia w szkole orzeczenia, niezależnie od miesiąca. Termin liczymy od daty wpływu orzeczenia do szkoły, dlatego datę wpływu odnotowujemy w metryczce ucznia.</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Drugie rozporządzenie z tej samej daty dotyczy pomocy psychologiczno-pedagogicznej.</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Obowiązujący tekst jednolity to Dziennik Ustaw z dwa tysiące dwudziestego trzeciego roku, pozycja tysiąc siedemset dziewięćdziesiąt osiem. Warto zapamiętać: dwa różne akty, ta sama data dziewiątego sierpnia. Kształcenie specjalne to pozycja tysiąc trzysta dziewięć, pomoc psychologiczno-pedagogiczna to pozycja tysiąc siedemset dziewięćdziesiąt osiem.</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Co z niego bierzemy? Katalog form pomocy, który w szkole jest szerszy niż w przedszkolu. Zajęcia dydaktyczno-wyrównawcze. Zajęcia korekcyjno-kompensacyjne. Zajęcia rozwijające umiejętności uczenia się. Zajęcia rozwijające kompetencje emocjonalno-społeczne. Zajęcia logopedyczne. Zajęcia związane z wyborem kierunku kształcenia i zawodu. Porady, konsultacje i warsztaty. Oraz zindywidualizowana ścieżka kształcenia, opisana w paragrafie dwunastym.</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Zatrzymajmy się przy zindywidualizowanej ścieżce, bo to forma czysto szkolna i często mylona z nauczaniem indywidualnym. Ścieżka polega na tym, że uczeń realizuje część zajęć wspólnie z klasą, a część indywidualnie. Objęcie ucznia ścieżką wymaga opinii publicznej poradni, a wniosek składają rodzice. Ścieżki nie stosujemy wobec ucznia objętego kształceniem specjalnym ani indywidualnym nauczaniem. Nauczanie indywidualne to zupełnie inna instytucja: wymaga orzeczenia o potrzebie indywidualnego nauczania i osobnego rozporządzenia z dwa tysiące siedemnastego roku, pozycja tysiąc sześćset szesnaście.</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Trzeci akt jest w tym roku najważniejszy, bo to on zmienia sposób, w jaki opisujemy ucznia.</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To rozporządzenie Ministra Edukacji z drugiego marca dwa tysiące dwudziestego szóstego roku w sprawie orzeczeń i opinii wydawanych przez zespoły orzekające. Dziennik Ustaw z dwa tysiące dwudziestego szóstego roku, pozycja czterysta dwadzieścia osiem. Przepisy, które dotyczą bezpośrednio szkoły, czyli paragraf siódmy ustęp szósty i siódmy oraz paragraf ósmy, obowiązują od pierwszego września.</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Co to oznacza dla nas? Po pierwsze, ocena funkcjonalna ucznia staje się obowiązkowym etapem poprzedzającym wydanie orzeczenia. Po drugie, szkoła, na prośbę przewodniczącego zespołu orzekającego, wydaje opinię o funkcjonowaniu ucznia w szkole. Opinia opisuje trudności ucznia, ale równie starannie jego mocne strony i uzdolnienia rozpoznane przez nauczycieli i specjalistów. Przepis wprost mówi, że o uczniu piszemy także dobrze.</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Termin określa paragraf siódmy ustęp trzeci. Zacytujmy go w całości. Opinię, o której mowa w ustępie drugim, wydaje się w terminie dziesięciu dni od dnia otrzymania przez dyrektora prośby o jej wydanie. Dziesięć dni, liczonych od dnia, w którym prośba dotarła do dyrektora. Kopię opinii otrzymują rodzice ucznia.</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Podział ról jest jasny i wygodny. Formalną ocenę funkcjonalną sporządza zespół w poradni. My obserwujemy ucznia na lekcjach, na przerwach i w świetlicy, i opisujemy to, co widzimy. Nie stawiamy diagnoz. Dostarczamy rzetelnych, uporządkowanych danych.</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I tu jest sedno całego szkolenia. Dziesięć dni to bardzo mało, jeśli obserwację zaczynamy dopiero po wpłynięciu prośby. W szkole to jeszcze trudniejsze niż w przedszkolu, bo ucznia klasy szóstej uczy dziewięcioro nauczycieli i żaden z nich nie widzi go przez cały dzień. Dlatego kwestionariusz obserwacji wypełniamy we wrześniu, a nie w kwietniu. Nie po to, żeby leżał w segregatorze. Po to, żeby w dowolnym dniu roku móc odpowiedzieć poradni na podstawie danych, spokojnie i na czas.</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Czwarty akt porządkuje dokumentację przebiegu nauczania.</w:t>
      </w:r>
    </w:p>
    <w:p>
      <w:pPr>
        <w:tabs>
          <w:tab w:val="left" w:pos="567"/>
        </w:tabs>
        <w:spacing w:before="0" w:after="100" w:line="264" w:lineRule="auto"/>
        <w:ind w:left="567" w:hanging="567"/>
      </w:pPr>
      <w:r>
        <w:rPr>
          <w:rFonts w:ascii="Arial" w:hAnsi="Arial" w:cs="Arial" w:eastAsia="Arial"/>
          <w:b/>
          <w:i w:val="0"/>
          <w:color w:val="E8450A"/>
          <w:sz w:val="18"/>
        </w:rPr>
        <w:t>23</w:t>
      </w:r>
      <w:r>
        <w:rPr>
          <w:rFonts w:ascii="Arial" w:hAnsi="Arial" w:cs="Arial" w:eastAsia="Arial"/>
          <w:b w:val="0"/>
          <w:i w:val="0"/>
          <w:color w:val="1A1A1A"/>
          <w:sz w:val="20"/>
        </w:rPr>
        <w:tab/>
      </w:r>
      <w:r>
        <w:rPr>
          <w:rFonts w:ascii="Arial" w:hAnsi="Arial" w:cs="Arial" w:eastAsia="Arial"/>
          <w:b w:val="0"/>
          <w:i w:val="0"/>
          <w:color w:val="1A1A1A"/>
          <w:sz w:val="20"/>
        </w:rPr>
        <w:t>Rozporządzenie z dwudziestego piątego sierpnia dwa tysiące siedemnastego roku, w obowiązującym tekście jednolitym. Wymienia księgę uczniów, dziennik lekcyjny, dzienniki zajęć, arkusze ocen oraz dokumentację badań i czynności uzupełniających prowadzonych przez nauczycieli, wychowawców i specjalistów. W tej ostatniej kategorii mieszczą się nasze arkusze obserwacji, karty ABC i profile sensoryczne. To jest ich podstawa prawna, i tak je opisujemy.</w:t>
      </w:r>
    </w:p>
    <w:p>
      <w:pPr>
        <w:tabs>
          <w:tab w:val="left" w:pos="567"/>
        </w:tabs>
        <w:spacing w:before="0" w:after="100" w:line="264" w:lineRule="auto"/>
        <w:ind w:left="567" w:hanging="567"/>
      </w:pPr>
      <w:r>
        <w:rPr>
          <w:rFonts w:ascii="Arial" w:hAnsi="Arial" w:cs="Arial" w:eastAsia="Arial"/>
          <w:b/>
          <w:i w:val="0"/>
          <w:color w:val="E8450A"/>
          <w:sz w:val="18"/>
        </w:rPr>
        <w:t>24</w:t>
      </w:r>
      <w:r>
        <w:rPr>
          <w:rFonts w:ascii="Arial" w:hAnsi="Arial" w:cs="Arial" w:eastAsia="Arial"/>
          <w:b w:val="0"/>
          <w:i w:val="0"/>
          <w:color w:val="1A1A1A"/>
          <w:sz w:val="20"/>
        </w:rPr>
        <w:tab/>
      </w:r>
      <w:r>
        <w:rPr>
          <w:rFonts w:ascii="Arial" w:hAnsi="Arial" w:cs="Arial" w:eastAsia="Arial"/>
          <w:b w:val="0"/>
          <w:i w:val="0"/>
          <w:color w:val="1A1A1A"/>
          <w:sz w:val="20"/>
        </w:rPr>
        <w:t>Metryczka ucznia, którą omówimy w module czwartym, jest naszym narzędziem wewnętrznym. Wprowadzamy ją zarządzeniem dyrektora, bo porządkuje dane, które i tak gromadzimy z innych tytułów. Dzięki niej wszystko, co dotyczy ucznia, jest w jednym miejscu, a każdy dokument dziedziczy dane, zamiast je powielać.</w:t>
      </w:r>
    </w:p>
    <w:p>
      <w:pPr>
        <w:tabs>
          <w:tab w:val="left" w:pos="567"/>
        </w:tabs>
        <w:spacing w:before="0" w:after="100" w:line="264" w:lineRule="auto"/>
        <w:ind w:left="567" w:hanging="567"/>
      </w:pPr>
      <w:r>
        <w:rPr>
          <w:rFonts w:ascii="Arial" w:hAnsi="Arial" w:cs="Arial" w:eastAsia="Arial"/>
          <w:b/>
          <w:i w:val="0"/>
          <w:color w:val="E8450A"/>
          <w:sz w:val="18"/>
        </w:rPr>
        <w:t>25</w:t>
      </w:r>
      <w:r>
        <w:rPr>
          <w:rFonts w:ascii="Arial" w:hAnsi="Arial" w:cs="Arial" w:eastAsia="Arial"/>
          <w:b w:val="0"/>
          <w:i w:val="0"/>
          <w:color w:val="1A1A1A"/>
          <w:sz w:val="20"/>
        </w:rPr>
        <w:tab/>
      </w:r>
      <w:r>
        <w:rPr>
          <w:rFonts w:ascii="Arial" w:hAnsi="Arial" w:cs="Arial" w:eastAsia="Arial"/>
          <w:b w:val="0"/>
          <w:i w:val="0"/>
          <w:color w:val="1A1A1A"/>
          <w:sz w:val="20"/>
        </w:rPr>
        <w:t>Piąty akt jest specyficznie szkolny i w przedszkolu nie ma odpowiednika. To rozporządzenie o ocenianiu, klasyfikowaniu i promowaniu uczniów, z dwudziestego drugiego lutego dwa tysiące dziewiętnastego roku.</w:t>
      </w:r>
    </w:p>
    <w:p>
      <w:pPr>
        <w:tabs>
          <w:tab w:val="left" w:pos="567"/>
        </w:tabs>
        <w:spacing w:before="0" w:after="100" w:line="264" w:lineRule="auto"/>
        <w:ind w:left="567" w:hanging="567"/>
      </w:pPr>
      <w:r>
        <w:rPr>
          <w:rFonts w:ascii="Arial" w:hAnsi="Arial" w:cs="Arial" w:eastAsia="Arial"/>
          <w:b/>
          <w:i w:val="0"/>
          <w:color w:val="E8450A"/>
          <w:sz w:val="18"/>
        </w:rPr>
        <w:t>26</w:t>
      </w:r>
      <w:r>
        <w:rPr>
          <w:rFonts w:ascii="Arial" w:hAnsi="Arial" w:cs="Arial" w:eastAsia="Arial"/>
          <w:b w:val="0"/>
          <w:i w:val="0"/>
          <w:color w:val="1A1A1A"/>
          <w:sz w:val="20"/>
        </w:rPr>
        <w:tab/>
      </w:r>
      <w:r>
        <w:rPr>
          <w:rFonts w:ascii="Arial" w:hAnsi="Arial" w:cs="Arial" w:eastAsia="Arial"/>
          <w:b w:val="0"/>
          <w:i w:val="0"/>
          <w:color w:val="1A1A1A"/>
          <w:sz w:val="20"/>
        </w:rPr>
        <w:t>Z niego wynika, że nauczyciel dostosowuje wymagania edukacyjne do indywidualnych potrzeb ucznia. Dla ucznia z orzeczeniem podstawą dostosowania jest orzeczenie i program. Dla ucznia z opinią poradni — opinia. Dla ucznia objętego pomocą bez opinii — rozpoznanie dokonane przez nauczycieli i zapisane w dokumentacji. To ostatnie zdanie jest kluczowe: jeżeli dostosowujemy wymagania na podstawie własnego rozpoznania, to rozpoznanie musi być zapisane. Rozmowa w pokoju nauczycielskim nie jest podstawą.</w:t>
      </w:r>
    </w:p>
    <w:p>
      <w:pPr>
        <w:tabs>
          <w:tab w:val="left" w:pos="567"/>
        </w:tabs>
        <w:spacing w:before="0" w:after="100" w:line="264" w:lineRule="auto"/>
        <w:ind w:left="567" w:hanging="567"/>
      </w:pPr>
      <w:r>
        <w:rPr>
          <w:rFonts w:ascii="Arial" w:hAnsi="Arial" w:cs="Arial" w:eastAsia="Arial"/>
          <w:b/>
          <w:i w:val="0"/>
          <w:color w:val="E8450A"/>
          <w:sz w:val="18"/>
        </w:rPr>
        <w:t>27</w:t>
      </w:r>
      <w:r>
        <w:rPr>
          <w:rFonts w:ascii="Arial" w:hAnsi="Arial" w:cs="Arial" w:eastAsia="Arial"/>
          <w:b w:val="0"/>
          <w:i w:val="0"/>
          <w:color w:val="1A1A1A"/>
          <w:sz w:val="20"/>
        </w:rPr>
        <w:tab/>
      </w:r>
      <w:r>
        <w:rPr>
          <w:rFonts w:ascii="Arial" w:hAnsi="Arial" w:cs="Arial" w:eastAsia="Arial"/>
          <w:b w:val="0"/>
          <w:i w:val="0"/>
          <w:color w:val="1A1A1A"/>
          <w:sz w:val="20"/>
        </w:rPr>
        <w:t>Z tego samego rozporządzenia wynika, że przy ustalaniu oceny zachowania ucznia posiadającego orzeczenie lub opinię uwzględnia się wpływ stwierdzonych zaburzeń lub zaburzeń rozwojowych na jego zachowanie. To zdanie ratuje wielu uczniów przed oceną naganną za objaw.</w:t>
      </w:r>
    </w:p>
    <w:p>
      <w:pPr>
        <w:tabs>
          <w:tab w:val="left" w:pos="567"/>
        </w:tabs>
        <w:spacing w:before="0" w:after="100" w:line="264" w:lineRule="auto"/>
        <w:ind w:left="567" w:hanging="567"/>
      </w:pPr>
      <w:r>
        <w:rPr>
          <w:rFonts w:ascii="Arial" w:hAnsi="Arial" w:cs="Arial" w:eastAsia="Arial"/>
          <w:b/>
          <w:i w:val="0"/>
          <w:color w:val="E8450A"/>
          <w:sz w:val="18"/>
        </w:rPr>
        <w:t>28</w:t>
      </w:r>
      <w:r>
        <w:rPr>
          <w:rFonts w:ascii="Arial" w:hAnsi="Arial" w:cs="Arial" w:eastAsia="Arial"/>
          <w:b w:val="0"/>
          <w:i w:val="0"/>
          <w:color w:val="1A1A1A"/>
          <w:sz w:val="20"/>
        </w:rPr>
        <w:tab/>
      </w:r>
      <w:r>
        <w:rPr>
          <w:rFonts w:ascii="Arial" w:hAnsi="Arial" w:cs="Arial" w:eastAsia="Arial"/>
          <w:b w:val="0"/>
          <w:i w:val="0"/>
          <w:color w:val="1A1A1A"/>
          <w:sz w:val="20"/>
        </w:rPr>
        <w:t>Szósty obszar to egzamin ósmoklasisty. Dostosowanie warunków i form przeprowadzania egzaminu przysługuje uczniowi na podstawie orzeczenia, opinii poradni albo — w niektórych przypadkach — pozytywnej opinii rady pedagogicznej. Szczegółowe sposoby dostosowania ogłasza corocznie komunikat dyrektora Centralnej Komisji Egzaminacyjnej. Terminy i katalog dostosowań sprawdzamy w komunikacie na dany rok. Dla nas płynie z tego jeden wniosek praktyczny: dostosowanie, którego nie ma w dokumentacji ucznia w listopadzie, nie pojawi się na egzaminie w maju.</w:t>
      </w:r>
    </w:p>
    <w:p>
      <w:pPr>
        <w:tabs>
          <w:tab w:val="left" w:pos="567"/>
        </w:tabs>
        <w:spacing w:before="0" w:after="100" w:line="264" w:lineRule="auto"/>
        <w:ind w:left="567" w:hanging="567"/>
      </w:pPr>
      <w:r>
        <w:rPr>
          <w:rFonts w:ascii="Arial" w:hAnsi="Arial" w:cs="Arial" w:eastAsia="Arial"/>
          <w:b/>
          <w:i w:val="0"/>
          <w:color w:val="E8450A"/>
          <w:sz w:val="18"/>
        </w:rPr>
        <w:t>29</w:t>
      </w:r>
      <w:r>
        <w:rPr>
          <w:rFonts w:ascii="Arial" w:hAnsi="Arial" w:cs="Arial" w:eastAsia="Arial"/>
          <w:b w:val="0"/>
          <w:i w:val="0"/>
          <w:color w:val="1A1A1A"/>
          <w:sz w:val="20"/>
        </w:rPr>
        <w:tab/>
      </w:r>
      <w:r>
        <w:rPr>
          <w:rFonts w:ascii="Arial" w:hAnsi="Arial" w:cs="Arial" w:eastAsia="Arial"/>
          <w:b w:val="0"/>
          <w:i w:val="0"/>
          <w:color w:val="1A1A1A"/>
          <w:sz w:val="20"/>
        </w:rPr>
        <w:t>I trzy akty, które stoją nad wszystkimi. Ustawa o zapewnianiu dostępności osobom ze szczególnymi potrzebami. Ustawa o finansowaniu zadań oświatowych, z której wynika, że środki naliczone na kształcenie specjalne wydatkuje się na zadania związane z organizacją tego kształcenia, a dokumentacja ucznia jest dowodem, że tak się stało. Oraz rozporządzenie o ochronie danych osobowych. Pamiętajmy, że dane o zdrowiu i rozwoju ucznia to dane szczególnej kategorii. Teczka ucznia ma swoje bezpieczne miejsce, a klauzula informacyjna jest podpisana przez rodzica.</w:t>
      </w:r>
    </w:p>
    <w:p>
      <w:pPr>
        <w:tabs>
          <w:tab w:val="left" w:pos="567"/>
        </w:tabs>
        <w:spacing w:before="0" w:after="100" w:line="264" w:lineRule="auto"/>
        <w:ind w:left="567" w:hanging="567"/>
      </w:pPr>
      <w:r>
        <w:rPr>
          <w:rFonts w:ascii="Arial" w:hAnsi="Arial" w:cs="Arial" w:eastAsia="Arial"/>
          <w:b/>
          <w:i w:val="0"/>
          <w:color w:val="E8450A"/>
          <w:sz w:val="18"/>
        </w:rPr>
        <w:t>30</w:t>
      </w:r>
      <w:r>
        <w:rPr>
          <w:rFonts w:ascii="Arial" w:hAnsi="Arial" w:cs="Arial" w:eastAsia="Arial"/>
          <w:b w:val="0"/>
          <w:i w:val="0"/>
          <w:color w:val="1A1A1A"/>
          <w:sz w:val="20"/>
        </w:rPr>
        <w:tab/>
      </w:r>
      <w:r>
        <w:rPr>
          <w:rFonts w:ascii="Arial" w:hAnsi="Arial" w:cs="Arial" w:eastAsia="Arial"/>
          <w:b w:val="0"/>
          <w:i w:val="0"/>
          <w:color w:val="1A1A1A"/>
          <w:sz w:val="20"/>
        </w:rPr>
        <w:t>W naszej szkole działa Strażnik Prawa. To nie jest osoba, która zna przepisy na pamięć. To osoba, która przy każdej decyzji zadaje jedno proste pytanie: z czego to wynika i gdzie to jest zapisane? Funkcja jest rotacyjna i pełni ją w ciągu roku każdy członek zespołu.</w:t>
      </w:r>
    </w:p>
    <w:p>
      <w:pPr>
        <w:tabs>
          <w:tab w:val="left" w:pos="567"/>
        </w:tabs>
        <w:spacing w:before="0" w:after="100" w:line="264" w:lineRule="auto"/>
        <w:ind w:left="567" w:hanging="567"/>
      </w:pPr>
      <w:r>
        <w:rPr>
          <w:rFonts w:ascii="Arial" w:hAnsi="Arial" w:cs="Arial" w:eastAsia="Arial"/>
          <w:b/>
          <w:i w:val="0"/>
          <w:color w:val="E8450A"/>
          <w:sz w:val="18"/>
        </w:rPr>
        <w:t>31</w:t>
      </w:r>
      <w:r>
        <w:rPr>
          <w:rFonts w:ascii="Arial" w:hAnsi="Arial" w:cs="Arial" w:eastAsia="Arial"/>
          <w:b w:val="0"/>
          <w:i w:val="0"/>
          <w:color w:val="1A1A1A"/>
          <w:sz w:val="20"/>
        </w:rPr>
        <w:tab/>
      </w:r>
      <w:r>
        <w:rPr>
          <w:rFonts w:ascii="Arial" w:hAnsi="Arial" w:cs="Arial" w:eastAsia="Arial"/>
          <w:b w:val="0"/>
          <w:i w:val="0"/>
          <w:color w:val="1A1A1A"/>
          <w:sz w:val="20"/>
        </w:rPr>
        <w:t>Na zamknięcie tego modułu trzy zdania, które warto zabrać ze sobą.</w:t>
      </w:r>
    </w:p>
    <w:p>
      <w:pPr>
        <w:tabs>
          <w:tab w:val="left" w:pos="567"/>
        </w:tabs>
        <w:spacing w:before="0" w:after="100" w:line="264" w:lineRule="auto"/>
        <w:ind w:left="567" w:hanging="567"/>
      </w:pPr>
      <w:r>
        <w:rPr>
          <w:rFonts w:ascii="Arial" w:hAnsi="Arial" w:cs="Arial" w:eastAsia="Arial"/>
          <w:b/>
          <w:i w:val="0"/>
          <w:color w:val="E8450A"/>
          <w:sz w:val="18"/>
        </w:rPr>
        <w:t>32</w:t>
      </w:r>
      <w:r>
        <w:rPr>
          <w:rFonts w:ascii="Arial" w:hAnsi="Arial" w:cs="Arial" w:eastAsia="Arial"/>
          <w:b w:val="0"/>
          <w:i w:val="0"/>
          <w:color w:val="1A1A1A"/>
          <w:sz w:val="20"/>
        </w:rPr>
        <w:tab/>
      </w:r>
      <w:r>
        <w:rPr>
          <w:rFonts w:ascii="Arial" w:hAnsi="Arial" w:cs="Arial" w:eastAsia="Arial"/>
          <w:b w:val="0"/>
          <w:i w:val="0"/>
          <w:color w:val="1A1A1A"/>
          <w:sz w:val="20"/>
        </w:rPr>
        <w:t>Każdy druk ma swój przepis, i my go znamy. Obserwacja wyprzedza pismo z poradni, bo wrześniowy arkusz daje nam spokój na cały rok. I na koniec: przepisy sprawdzamy w Dzienniku Ustaw, zanim wpiszemy je do dokumentu ucznia. Tak pracuje Strażnik Prawa. Zapraszam do modułu drugiego, w którym odpowiemy na pytanie, dlaczego zmiana dokumentacji jest w tym roku konieczna.</w:t>
      </w:r>
    </w:p>
    <w:p>
      <w:pPr>
        <w:keepNext/>
        <w:spacing w:before="240" w:after="120" w:line="264" w:lineRule="auto"/>
      </w:pPr>
      <w:r>
        <w:rPr>
          <w:rFonts w:ascii="Arial" w:hAnsi="Arial" w:cs="Arial" w:eastAsia="Arial"/>
          <w:b/>
          <w:i w:val="0"/>
          <w:color w:val="2D1B69"/>
          <w:sz w:val="23"/>
        </w:rPr>
        <w:t>Co z którego aktu bierzemy — mapa dla wypełniającego</w:t>
      </w:r>
    </w:p>
    <w:tbl>
      <w:tblPr>
        <w:tblW w:type="dxa" w:w="9071"/>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38"/>
        <w:gridCol w:w="3742"/>
        <w:gridCol w:w="2891"/>
      </w:tblGrid>
      <w:tr>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Akt prawny</w:t>
            </w:r>
          </w:p>
        </w:tc>
        <w:tc>
          <w:tcPr>
            <w:tcW w:type="dxa" w:w="374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Co z niego wynika dla szkoły</w:t>
            </w:r>
          </w:p>
        </w:tc>
        <w:tc>
          <w:tcPr>
            <w:tcW w:type="dxa" w:w="289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Gdzie to widać w druku</w:t>
            </w:r>
          </w:p>
        </w:tc>
      </w:tr>
      <w:tr>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Prawo oświatowe</w:t>
            </w:r>
          </w:p>
          <w:p>
            <w:pPr>
              <w:spacing w:before="0" w:after="0" w:line="250" w:lineRule="auto"/>
            </w:pPr>
            <w:r>
              <w:rPr>
                <w:rFonts w:ascii="Arial" w:hAnsi="Arial" w:cs="Arial" w:eastAsia="Arial"/>
                <w:b/>
                <w:i w:val="0"/>
                <w:color w:val="1A1A1A"/>
                <w:sz w:val="17"/>
              </w:rPr>
              <w:t>art. 1 pkt 5–7, art. 127</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Obowiązek dostosowania treści, metod i organizacji do możliwości ucznia; kształcenie specjalne na podstawie orzeczenia.</w:t>
            </w:r>
          </w:p>
        </w:tc>
        <w:tc>
          <w:tcPr>
            <w:tcW w:type="dxa" w:w="28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Metryczka — sekcja „podstawa objęcia wsparciem”; IPET — część wstępna.</w:t>
            </w:r>
          </w:p>
        </w:tc>
      </w:tr>
      <w:tr>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Kształcenie specjalne</w:t>
            </w:r>
          </w:p>
          <w:p>
            <w:pPr>
              <w:spacing w:before="0" w:after="0" w:line="250" w:lineRule="auto"/>
            </w:pPr>
            <w:r>
              <w:rPr>
                <w:rFonts w:ascii="Arial" w:hAnsi="Arial" w:cs="Arial" w:eastAsia="Arial"/>
                <w:b/>
                <w:i w:val="0"/>
                <w:color w:val="1A1A1A"/>
                <w:sz w:val="17"/>
              </w:rPr>
              <w:t>t.j. Dz.U. 2020 poz. 1309, § 5–7</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Zajęcia rewalidacyjne; osiem elementów IPET; WOPFU co najmniej dwa razy w roku; nauczyciel współorganizujący.</w:t>
            </w:r>
          </w:p>
        </w:tc>
        <w:tc>
          <w:tcPr>
            <w:tcW w:type="dxa" w:w="28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WOPF-SP — całość; IPET — sekcje 2–7; karta kontrolna rozporządzenia.</w:t>
            </w:r>
          </w:p>
        </w:tc>
      </w:tr>
      <w:tr>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Pomoc pp</w:t>
            </w:r>
          </w:p>
          <w:p>
            <w:pPr>
              <w:spacing w:before="0" w:after="0" w:line="250" w:lineRule="auto"/>
            </w:pPr>
            <w:r>
              <w:rPr>
                <w:rFonts w:ascii="Arial" w:hAnsi="Arial" w:cs="Arial" w:eastAsia="Arial"/>
                <w:b/>
                <w:i w:val="0"/>
                <w:color w:val="1A1A1A"/>
                <w:sz w:val="17"/>
              </w:rPr>
              <w:t>t.j. Dz.U. 2023 poz. 1798</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Rozpoznawanie potrzeb przez nauczycieli, katalog form pomocy, zindywidualizowana ścieżka, ocena efektywności.</w:t>
            </w:r>
          </w:p>
        </w:tc>
        <w:tc>
          <w:tcPr>
            <w:tcW w:type="dxa" w:w="28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PWES; karta oceny efektywności; KSzOF jako narzędzie rozpoznania.</w:t>
            </w:r>
          </w:p>
        </w:tc>
      </w:tr>
      <w:tr>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Orzeczenia i opinie</w:t>
            </w:r>
          </w:p>
          <w:p>
            <w:pPr>
              <w:spacing w:before="0" w:after="0" w:line="250" w:lineRule="auto"/>
            </w:pPr>
            <w:r>
              <w:rPr>
                <w:rFonts w:ascii="Arial" w:hAnsi="Arial" w:cs="Arial" w:eastAsia="Arial"/>
                <w:b/>
                <w:i w:val="0"/>
                <w:color w:val="1A1A1A"/>
                <w:sz w:val="17"/>
              </w:rPr>
              <w:t>Dz.U. 2026 poz. 428 ⚑</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Ocena funkcjonalna przed orzeczeniem; opinia szkoły o funkcjonowaniu ucznia w terminie 10 dni; język ICF.</w:t>
            </w:r>
          </w:p>
        </w:tc>
        <w:tc>
          <w:tcPr>
            <w:tcW w:type="dxa" w:w="28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Opinia o funkcjonowaniu ucznia — siedem punktów; KSzOF (kody ICF przy twierdzeniach).</w:t>
            </w:r>
          </w:p>
        </w:tc>
      </w:tr>
      <w:tr>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Dokumentacja przebiegu nauczania</w:t>
            </w:r>
          </w:p>
          <w:p>
            <w:pPr>
              <w:spacing w:before="0" w:after="0" w:line="250" w:lineRule="auto"/>
            </w:pPr>
            <w:r>
              <w:rPr>
                <w:rFonts w:ascii="Arial" w:hAnsi="Arial" w:cs="Arial" w:eastAsia="Arial"/>
                <w:b/>
                <w:i w:val="0"/>
                <w:color w:val="1A1A1A"/>
                <w:sz w:val="17"/>
              </w:rPr>
              <w:t>t.j. Dz.U. 2024 poz. 50 ⚑</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Arkusze obserwacji i karty specjalistów jako dokumentacja badań i czynności uzupełniających.</w:t>
            </w:r>
          </w:p>
        </w:tc>
        <w:tc>
          <w:tcPr>
            <w:tcW w:type="dxa" w:w="28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Stopka każdego druku obserwacyjnego; wykaz dokumentacji w metryczce.</w:t>
            </w:r>
          </w:p>
        </w:tc>
      </w:tr>
      <w:tr>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Ocenianie</w:t>
            </w:r>
          </w:p>
          <w:p>
            <w:pPr>
              <w:spacing w:before="0" w:after="0" w:line="250" w:lineRule="auto"/>
            </w:pPr>
            <w:r>
              <w:rPr>
                <w:rFonts w:ascii="Arial" w:hAnsi="Arial" w:cs="Arial" w:eastAsia="Arial"/>
                <w:b/>
                <w:i w:val="0"/>
                <w:color w:val="1A1A1A"/>
                <w:sz w:val="17"/>
              </w:rPr>
              <w:t>Dz.U. 2019 poz. 373 ⚑</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Dostosowanie wymagań edukacyjnych; uwzględnienie zaburzeń przy ocenie zachowania; zwolnienia.</w:t>
            </w:r>
          </w:p>
        </w:tc>
        <w:tc>
          <w:tcPr>
            <w:tcW w:type="dxa" w:w="28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IPET — sekcja dostosowań; karta dostosowań przedmiotowych (druk 11).</w:t>
            </w:r>
          </w:p>
        </w:tc>
      </w:tr>
      <w:tr>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Egzamin ósmoklasisty</w:t>
            </w:r>
          </w:p>
          <w:p>
            <w:pPr>
              <w:spacing w:before="0" w:after="0" w:line="250" w:lineRule="auto"/>
            </w:pPr>
            <w:r>
              <w:rPr>
                <w:rFonts w:ascii="Arial" w:hAnsi="Arial" w:cs="Arial" w:eastAsia="Arial"/>
                <w:b/>
                <w:i w:val="0"/>
                <w:color w:val="1A1A1A"/>
                <w:sz w:val="17"/>
              </w:rPr>
              <w:t>komunikat dyrektora CKE ⚑</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Dostosowanie warunków i form egzaminu na podstawie orzeczenia, opinii albo opinii rady pedagogicznej.</w:t>
            </w:r>
          </w:p>
        </w:tc>
        <w:tc>
          <w:tcPr>
            <w:tcW w:type="dxa" w:w="28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Karta dostosowań egzaminacyjnych (druk 12); protokół rady pedagogicznej.</w:t>
            </w:r>
          </w:p>
        </w:tc>
      </w:tr>
      <w:tr>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Finansowanie zadań oświatowych</w:t>
            </w:r>
          </w:p>
          <w:p>
            <w:pPr>
              <w:spacing w:before="0" w:after="0" w:line="250" w:lineRule="auto"/>
            </w:pPr>
            <w:r>
              <w:rPr>
                <w:rFonts w:ascii="Arial" w:hAnsi="Arial" w:cs="Arial" w:eastAsia="Arial"/>
                <w:b/>
                <w:i w:val="0"/>
                <w:color w:val="1A1A1A"/>
                <w:sz w:val="17"/>
              </w:rPr>
              <w:t>art. 8 ust. 16–17 ⚑</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Środki naliczone na kształcenie specjalne wydatkuje się na organizację tego kształcenia.</w:t>
            </w:r>
          </w:p>
        </w:tc>
        <w:tc>
          <w:tcPr>
            <w:tcW w:type="dxa" w:w="28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IPET — wymiar godzin przy każdym zaleceniu; arkusz organizacyjny.</w:t>
            </w:r>
          </w:p>
        </w:tc>
      </w:tr>
      <w:tr>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RODO</w:t>
            </w:r>
          </w:p>
          <w:p>
            <w:pPr>
              <w:spacing w:before="0" w:after="0" w:line="250" w:lineRule="auto"/>
            </w:pPr>
            <w:r>
              <w:rPr>
                <w:rFonts w:ascii="Arial" w:hAnsi="Arial" w:cs="Arial" w:eastAsia="Arial"/>
                <w:b/>
                <w:i w:val="0"/>
                <w:color w:val="1A1A1A"/>
                <w:sz w:val="17"/>
              </w:rPr>
              <w:t>art. 5 ust. 1 lit. c, art. 9</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Minimalizacja danych; dane o zdrowiu jako dane szczególnej kategorii.</w:t>
            </w:r>
          </w:p>
        </w:tc>
        <w:tc>
          <w:tcPr>
            <w:tcW w:type="dxa" w:w="28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Metryczka (bez PESEL w drukach pochodnych); klauzula informacyjna w każdym druku.</w:t>
            </w:r>
          </w:p>
        </w:tc>
      </w:tr>
    </w:tbl>
    <w:p>
      <w:pPr>
        <w:spacing w:before="0" w:after="120" w:line="264" w:lineRule="auto"/>
      </w:pPr>
    </w:p>
    <w:p>
      <w:pPr>
        <w:keepNext/>
        <w:spacing w:before="240" w:after="120" w:line="264" w:lineRule="auto"/>
      </w:pPr>
      <w:r>
        <w:rPr>
          <w:rFonts w:ascii="Arial" w:hAnsi="Arial" w:cs="Arial" w:eastAsia="Arial"/>
          <w:b/>
          <w:i w:val="0"/>
          <w:color w:val="2D1B69"/>
          <w:sz w:val="23"/>
        </w:rPr>
        <w:t>Jak przygotować szkołę do zmian — krok po kroku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Zrób przegląd wzorów druków używanych w szkole.</w:t>
      </w:r>
      <w:r>
        <w:rPr>
          <w:rFonts w:ascii="Arial" w:hAnsi="Arial" w:cs="Arial" w:eastAsia="Arial"/>
          <w:b w:val="0"/>
          <w:i w:val="0"/>
          <w:color w:val="1A1A1A"/>
          <w:sz w:val="20"/>
        </w:rPr>
        <w:t xml:space="preserve"> Sprawdź w każdym, czy w podstawie prawnej stoi obowiązujący tekst jednolity, a nie pierwotny publikator. Najczęstszy błąd: „Dz.U. 2017 poz. 1578” zamiast „t.j. Dz.U. 2020 poz. 1309”.</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Rozdziel dwie ścieżki w dokumentacji.</w:t>
      </w:r>
      <w:r>
        <w:rPr>
          <w:rFonts w:ascii="Arial" w:hAnsi="Arial" w:cs="Arial" w:eastAsia="Arial"/>
          <w:b w:val="0"/>
          <w:i w:val="0"/>
          <w:color w:val="1A1A1A"/>
          <w:sz w:val="20"/>
        </w:rPr>
        <w:t xml:space="preserve"> Uczeń z orzeczeniem: WOPF-SP → IPET. Uczeń bez orzeczenia: rozpoznanie → PWES → ocena efektywności. Jeden kwestionariusz obserwacji obsługuje obie ścieżki.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Przemapuj narzędzia obserwacji na dziewięć obszarów ICF.</w:t>
      </w:r>
      <w:r>
        <w:rPr>
          <w:rFonts w:ascii="Arial" w:hAnsi="Arial" w:cs="Arial" w:eastAsia="Arial"/>
          <w:b w:val="0"/>
          <w:i w:val="0"/>
          <w:color w:val="1A1A1A"/>
          <w:sz w:val="20"/>
        </w:rPr>
        <w:t xml:space="preserve"> Kwestionariusz KSzOF ma ten układ wbudowany i przy każdym twierdzeniu podaje kod klasyfikacji.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Wpisz do kalendarza szkoły wrześniową obserwację.</w:t>
      </w:r>
      <w:r>
        <w:rPr>
          <w:rFonts w:ascii="Arial" w:hAnsi="Arial" w:cs="Arial" w:eastAsia="Arial"/>
          <w:b w:val="0"/>
          <w:i w:val="0"/>
          <w:color w:val="1A1A1A"/>
          <w:sz w:val="20"/>
        </w:rPr>
        <w:t xml:space="preserve"> To ona daje dane, gdy poradnia poprosi o opinię z terminem dziesięciu dni.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Ustal, kto pełni funkcję Strażnika Prawa</w:t>
      </w:r>
      <w:r>
        <w:rPr>
          <w:rFonts w:ascii="Arial" w:hAnsi="Arial" w:cs="Arial" w:eastAsia="Arial"/>
          <w:b w:val="0"/>
          <w:i w:val="0"/>
          <w:color w:val="1A1A1A"/>
          <w:sz w:val="20"/>
        </w:rPr>
        <w:t xml:space="preserve"> i w jakim rytmie funkcja się zmienia. Zadanie jest jedno: przy każdej decyzji pytać, z czego to wynika i gdzie jest zapisane.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Sprawdź obsadę nauczyciela współorganizującego</w:t>
      </w:r>
      <w:r>
        <w:rPr>
          <w:rFonts w:ascii="Arial" w:hAnsi="Arial" w:cs="Arial" w:eastAsia="Arial"/>
          <w:b w:val="0"/>
          <w:i w:val="0"/>
          <w:color w:val="1A1A1A"/>
          <w:sz w:val="20"/>
        </w:rPr>
        <w:t xml:space="preserve"> dla uczniów z autyzmem, w tym z zespołem Aspergera, z niepełnosprawnościami sprzężonymi oraz niedostosowanych społecznie. To obowiązek, nie opcja.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Przygotuj zarządzenie dyrektora</w:t>
      </w:r>
      <w:r>
        <w:rPr>
          <w:rFonts w:ascii="Arial" w:hAnsi="Arial" w:cs="Arial" w:eastAsia="Arial"/>
          <w:b w:val="0"/>
          <w:i w:val="0"/>
          <w:color w:val="1A1A1A"/>
          <w:sz w:val="20"/>
        </w:rPr>
        <w:t xml:space="preserve"> porządkujące obieg dokumentacji ucznia: kto zakłada teczkę, gdzie jest przechowywana, kto ma do niej dostęp, w jakim terminie wpływają arkusze. Wzór — załącznik D.</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Nie przepisuj dokumentów już sporządzonych.</w:t>
      </w:r>
      <w:r>
        <w:rPr>
          <w:rFonts w:ascii="Arial" w:hAnsi="Arial" w:cs="Arial" w:eastAsia="Arial"/>
          <w:b w:val="0"/>
          <w:i w:val="0"/>
          <w:color w:val="1A1A1A"/>
          <w:sz w:val="20"/>
        </w:rPr>
        <w:t xml:space="preserve"> Program i ocenę aktualizuj przy najbliższej wielospecjalistycznej ocenie; dotychczasowe zapisy zostają w teczce jako historia wsparcia.</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2  </w:t>
      </w:r>
      <w:r>
        <w:rPr>
          <w:rFonts w:ascii="Arial" w:hAnsi="Arial" w:cs="Arial" w:eastAsia="Arial"/>
          <w:b/>
          <w:i w:val="0"/>
          <w:color w:val="2D1B69"/>
          <w:sz w:val="26"/>
        </w:rPr>
        <w:t xml:space="preserve">   Dlaczego szkoła musi zmienić dokumentację kształcenia specjalnego — uzasadnienie i zakres zmian</w:t>
      </w:r>
      <w:r>
        <w:rPr>
          <w:rFonts w:ascii="Arial" w:hAnsi="Arial" w:cs="Arial" w:eastAsia="Arial"/>
          <w:b/>
          <w:i w:val="0"/>
          <w:color w:val="E8450A"/>
          <w:sz w:val="20"/>
        </w:rPr>
        <w:t xml:space="preserve">   ·   12:20  ·  S2.mp4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Ocena funkcjonalna i opinia szkoły o funkcjonowaniu ucznia — § 7 ust. 2–3, 6–7 i § 8 rozporządzenia ME z 2 marca 2026 r. (Dz.U. 2026 poz. 428): od 1.09.2026 opis funkcjonowania odnosi się do aktywności i uczestniczenia w rozumieniu ICF, a opinię wydaje się w terminie 10 dni.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WOPFU jako podstawa programu — § 6 ust. 4 rozporządzenia MEN z 9 sierpnia 2017 r. (t.j. Dz.U. 2020 poz. 1309): program opracowuje się po dokonaniu oceny, uwzględniając diagnozę i wnioski z oceny oraz zalecenia z orzeczenia.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Ocena efektywności udzielanej pomocy — § 6 ust. 9–11 rozporządzenia o kształceniu specjalnym oraz przepisy rozporządzenia o pomocy psychologiczno-pedagogicznej (t.j. Dz.U. 2023 poz. 1798).</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Prawa rodziców — § 6 ust. 10–12: udział w spotkaniach zespołu, otrzymanie kopii programu i kopii wielospecjalistycznej oceny.</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Minimalizacja danych — art. 5 ust. 1 lit. c RODO; dane o zdrowiu — art. 9 RODO.</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Wydatkowanie środków na kształcenie specjalne — art. 8 ust. 16–17 ustawy z 27 października 2017 r. o finansowaniu zadań oświatowych.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Dostępność — ustawa z 19 lipca 2019 r. o zapewnianiu dostępności osobom ze szczególnymi potrzebami. ⚑</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Nadzór pedagogiczny — art. 55 i art. 60 ustawy Prawo oświatowe: kontrola przestrzegania przepisów dotyczących działalności dydaktycznej, wychowawczej i opiekuńczej. ⚑</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ten moduł jest inny niż pozostałe. Nie omawiamy w nim druku. Odpowiadamy na pytanie, które usłyszałam na każdej radzie pedagogicznej, na której byłam.</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Pytanie brzmi tak. Prowadzimy dokumentację od lat. Mamy oceny wielospecjalistyczne, mamy programy, mamy teczki. Kuratorium nigdy nam nic nie zarzuciło. Po co to zmieniać?</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To jest dobre pytanie i zasługuje na uczciwą odpowiedź. Zacznę od tego, czego nie powiem. Nie powiem, że dotychczasowa dokumentacja była zła. Nie powiem, że pracowaliśmy źle. I nie poproszę nikogo, żeby przepisywał dokumenty, które już powstały.</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Powiem coś innego. Od pierwszego września zmienia się nie objętość dokumentacji, lecz jej język i jej funkcja. A dokument napisany w starym języku przestaje działać w nowym obiegu. Nie dlatego, że jest brzydki. Dlatego, że nie da się z niego wyjąć informacji, o którą pyta poradnia.</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Pokażę to na jednym przykładzie. Weźmy zdanie, które znajdziemy w setkach szkolnych ocen wielospecjalistycznych. Uczennica ma trudności w koncentracji uwagi wynikające z zaburzeń rozwojowych, wymaga stałej pomocy nauczyciela.</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Zapytajmy o to zdanie tak, jak zapyta zespół orzekający. W jakich sytuacjach uczennica traci uwagę, a w jakich ją utrzymuje? Jak długo pracuje bez podpowiedzi przy zadaniu na kartach, a jak długo przy tablicy? Co dokładnie znaczy stała pomoc: obecność dorosłego obok, podpowiedź słowna, wspólne wykonanie? Ile razy dziennie? Co się zmieniło od poprzedniej oceny?</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Nasze zdanie nie odpowiada na żadne z tych pytań. Nie dlatego, że nauczycielka nie wie. Ona wie doskonale. Dlatego, że druk nie miał miejsca, w którym ta wiedza mogłaby zostać zapisana.</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A teraz to samo w języku funkcjonalnym. Zofia pracuje samodzielnie przy zadaniu na karcie pracy przez około osiem minut, jeśli siedzi w pierwszej ławce i zadanie jest podzielone na trzy kroki oznaczone piktogramami. Przy pracy z tablicą utrzymuje uwagę około dwóch minut i wymaga wtedy podpowiedzi słownej średnio cztery razy na lekcji. W klasie o podwyższonym hałasie czas ten skraca się do minuty. Od września skróciła się liczba podpowiedzi z sześciu do czterech.</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To jest ta sama uczennica i ta sama wiedza tej samej nauczycielki. Różnica polega wyłącznie na tym, że drugi zapis odpowiada na cztery pytania: co uczeń robi, w jakich warunkach, przy jakim wsparciu i jak często. I dopiero z drugiego zapisu da się zbudować cel, dostosowanie i ocenę efektywności.</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Przejdźmy teraz do powodów. Jest ich dziesięć i każdy ma swoją podstawę.</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Powód pierwszy. Zmienił się adresat naszej dokumentacji. Do tej pory pisaliśmy ją głównie dla siebie i dla kontroli. Od pierwszego września dwa tysiące dwudziestego szóstego roku poradnia opiera orzeczenie na ocenie funkcjonalnej, a paragraf siódmy ustęp siódmy rozporządzenia o orzekaniu wymaga, aby opis odnosił się do aktywności i uczestniczenia w rozumieniu Międzynarodowej Klasyfikacji Funkcjonowania. Jeżeli nasza dokumentacja mówi innym językiem, poradnia jej po prostu nie użyje. Orzeczenie powstanie bez danych ze szkoły, czyli bez danych od jedynych dorosłych, którzy widzą ucznia codziennie przez pięć godzin.</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Powód drugi. Termin dziesięciu dni. Opinię o funkcjonowaniu ucznia wydaje dyrektor w terminie dziesięciu dni od dnia otrzymania prośby. W szkole podstawowej ucznia klasy siódmej uczy nawet dwanaścioro nauczycieli. Zebranie od nich rzetelnych informacji, uzgodnienie ich i napisanie opinii w dziesięć dni jest wykonalne tylko wtedy, gdy dane już istnieją. Jeżeli obserwację zaczynamy po wpłynięciu prośby, opinia powstanie z pamięci albo powstanie po terminie. Obie możliwości są złe.</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Powód trzeci. Ocena wielospecjalistyczna przestaje być wypracowaniem, a staje się dokumentem scalającym. Paragraf szósty ustęp czwarty mówi, że program opracowuje się po dokonaniu oceny, uwzględniając diagnozę i wnioski z tej oceny. To znaczy, że każdy wniosek w ocenie musi mieć źródło, a każde zalecenie w programie musi mieć wniosek. Jeżeli w ocenie nie widać, skąd wzięło się zdanie, nie da się obronić zalecenia, które z niego wypływa. To jest najczęstsze pytanie w nadzorze: na jakiej podstawie zespół to stwierdził?</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Powód czwarty. Bez celu mierzalnego nie da się przeprowadzić oceny efektywności, a ocena efektywności jest obowiązkiem. Program, w którym stoi zapis rozwijanie kompetencji społecznych, jest programem, którego nie da się zewaluować. Po pół roku zespół napisze: cel realizowany częściowo. To zdanie nic nie znaczy i niczego nie zmienia. Cel z liczbą pozwala napisać: kryterium było trzy z pięciu dni, osiągnięto dwa, modyfikujemy metodę. I to jest właśnie ocena efektywności w rozumieniu rozporządzenia.</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Powód piąty. Zalecenia z orzeczenia muszą mieć wskazany sposób realizacji. Samo przepisanie zalecenia poradni do programu nie wystarcza. Przy każdym zaleceniu zapisujemy, w jakiej formie je realizujemy, kto je realizuje, w jakim wymiarze godzin i od kiedy. Brak tej kolumny to najczęstsze uchybienie stwierdzane w kontrolach dokumentacji kształcenia specjalnego.</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Powód szósty, o którym mówi się najrzadziej, a który w szkole waży najwięcej. Pieniądze. Artykuł ósmy ustawy o finansowaniu zadań oświatowych stanowi, że środki naliczone na uczniów posiadających orzeczenie wydatkuje się na zadania związane z organizacją kształcenia specjalnego. Dokumentacja ucznia jest jedynym dowodem, że tak się stało. Jeżeli w programie nie ma wymiaru godzin, form i osób realizujących, organ prowadzący nie ma czym wykazać wydatkowania. To już nie jest kwestia estetyki dokumentu.</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Powód siódmy. Dostosowania muszą mieć uzasadnienie w opisie bariery. Ustawa o zapewnianiu dostępności i model biopsychospołeczny mówią to samo: trudność powstaje na styku możliwości ucznia i wymagań otoczenia. Jeżeli w ocenie nie opisaliśmy, że hałas w sali skraca czas pracy z ośmiu minut do jednej, to dostosowanie w postaci miejsca w pierwszej ławce i słuchawek wyciszających wisi w próżni. Nikt nie wie, po co je wpisano i po czym poznamy, że pomogło.</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Powód ósmy. Prawa rodziców i głos ucznia. Rodzice mają prawo uczestniczyć w spotkaniach zespołu oraz otrzymać kopię programu i kopię oceny. To prawo istnieje od lat, a mimo to w wielu teczkach nie ma śladu jego realizacji. Zapis o przekazaniu kopii, z datą i podpisem, jest elementem dokumentacji, nie uprzejmością. Do tego dochodzi element nowy, który wprowadzamy ponad wymóg rozporządzenia: sekcja Mój głos, czyli perspektywa ucznia zapisana jego słowami albo przez wskazanie.</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Powód dziewiąty, specyficznie szkolny. Ciągłość między pierwszym a drugim etapem edukacyjnym. W klasie trzeciej ucznia zna jedna wychowawczyni, która widzi go codziennie. W klasie czwartej zna go dziesięcioro nauczycieli, z których każdy widzi go dwie godziny w tygodniu. Jeżeli wiedza o uczniu istnieje tylko w głowie wychowawczyni, we wrześniu klasy czwartej przestaje istnieć. Dlatego wprowadzamy kartę przekazania i wymóg, aby dostosowania były zapisane przedmiotowo, a nie ogólnie.</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Powód dziesiąty. Egzamin ósmoklasisty. Dostosowanie warunków i form egzaminu przysługuje na podstawie orzeczenia, opinii poradni albo pozytywnej opinii rady pedagogicznej, a rada opiera się na dokumentacji. Uczeń, którego trudności nie zostały opisane w dokumentacji w listopadzie, nie otrzyma dostosowania w maju. Tego się nie da naprawić po terminie.</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To było dziesięć powodów. Powiem teraz jedno zdanie, które chciałabym, żeby Państwo zapamiętali.</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Nie zmieniamy dokumentacji dlatego, że ktoś nam kazał. Zmieniamy ją dlatego, że stara dokumentacja przestała odpowiadać na pytania, które nam teraz zadają: poradnia w terminie dziesięciu dni, rodzic na zespole, organ prowadzący przy rozliczeniu godzin i nauczyciel klasy czwartej we wrześniu.</w:t>
      </w:r>
    </w:p>
    <w:p>
      <w:pPr>
        <w:tabs>
          <w:tab w:val="left" w:pos="567"/>
        </w:tabs>
        <w:spacing w:before="0" w:after="100" w:line="264" w:lineRule="auto"/>
        <w:ind w:left="567" w:hanging="567"/>
      </w:pPr>
      <w:r>
        <w:rPr>
          <w:rFonts w:ascii="Arial" w:hAnsi="Arial" w:cs="Arial" w:eastAsia="Arial"/>
          <w:b/>
          <w:i w:val="0"/>
          <w:color w:val="E8450A"/>
          <w:sz w:val="18"/>
        </w:rPr>
        <w:t>23</w:t>
      </w:r>
      <w:r>
        <w:rPr>
          <w:rFonts w:ascii="Arial" w:hAnsi="Arial" w:cs="Arial" w:eastAsia="Arial"/>
          <w:b w:val="0"/>
          <w:i w:val="0"/>
          <w:color w:val="1A1A1A"/>
          <w:sz w:val="20"/>
        </w:rPr>
        <w:tab/>
      </w:r>
      <w:r>
        <w:rPr>
          <w:rFonts w:ascii="Arial" w:hAnsi="Arial" w:cs="Arial" w:eastAsia="Arial"/>
          <w:b w:val="0"/>
          <w:i w:val="0"/>
          <w:color w:val="1A1A1A"/>
          <w:sz w:val="20"/>
        </w:rPr>
        <w:t>Przejdźmy do części praktycznej. Co dokładnie zmieniamy?</w:t>
      </w:r>
    </w:p>
    <w:p>
      <w:pPr>
        <w:tabs>
          <w:tab w:val="left" w:pos="567"/>
        </w:tabs>
        <w:spacing w:before="0" w:after="100" w:line="264" w:lineRule="auto"/>
        <w:ind w:left="567" w:hanging="567"/>
      </w:pPr>
      <w:r>
        <w:rPr>
          <w:rFonts w:ascii="Arial" w:hAnsi="Arial" w:cs="Arial" w:eastAsia="Arial"/>
          <w:b/>
          <w:i w:val="0"/>
          <w:color w:val="E8450A"/>
          <w:sz w:val="18"/>
        </w:rPr>
        <w:t>24</w:t>
      </w:r>
      <w:r>
        <w:rPr>
          <w:rFonts w:ascii="Arial" w:hAnsi="Arial" w:cs="Arial" w:eastAsia="Arial"/>
          <w:b w:val="0"/>
          <w:i w:val="0"/>
          <w:color w:val="1A1A1A"/>
          <w:sz w:val="20"/>
        </w:rPr>
        <w:tab/>
      </w:r>
      <w:r>
        <w:rPr>
          <w:rFonts w:ascii="Arial" w:hAnsi="Arial" w:cs="Arial" w:eastAsia="Arial"/>
          <w:b w:val="0"/>
          <w:i w:val="0"/>
          <w:color w:val="1A1A1A"/>
          <w:sz w:val="20"/>
        </w:rPr>
        <w:t>Zmiana pierwsza dotyczy narzędzia obserwacji. Zastępujemy opisowe karty obserwacji kwestionariuszem z kodami klasyfikacji i skalą. W szkole podstawowej używamy Kwestionariusza Szkolnej Oceny Funkcjonalnej, w wersjach dla klas pierwszej do trzeciej, czwartej do szóstej i siódmej do ósmej.</w:t>
      </w:r>
    </w:p>
    <w:p>
      <w:pPr>
        <w:tabs>
          <w:tab w:val="left" w:pos="567"/>
        </w:tabs>
        <w:spacing w:before="0" w:after="100" w:line="264" w:lineRule="auto"/>
        <w:ind w:left="567" w:hanging="567"/>
      </w:pPr>
      <w:r>
        <w:rPr>
          <w:rFonts w:ascii="Arial" w:hAnsi="Arial" w:cs="Arial" w:eastAsia="Arial"/>
          <w:b/>
          <w:i w:val="0"/>
          <w:color w:val="E8450A"/>
          <w:sz w:val="18"/>
        </w:rPr>
        <w:t>25</w:t>
      </w:r>
      <w:r>
        <w:rPr>
          <w:rFonts w:ascii="Arial" w:hAnsi="Arial" w:cs="Arial" w:eastAsia="Arial"/>
          <w:b w:val="0"/>
          <w:i w:val="0"/>
          <w:color w:val="1A1A1A"/>
          <w:sz w:val="20"/>
        </w:rPr>
        <w:tab/>
      </w:r>
      <w:r>
        <w:rPr>
          <w:rFonts w:ascii="Arial" w:hAnsi="Arial" w:cs="Arial" w:eastAsia="Arial"/>
          <w:b w:val="0"/>
          <w:i w:val="0"/>
          <w:color w:val="1A1A1A"/>
          <w:sz w:val="20"/>
        </w:rPr>
        <w:t>Zmiana druga dotyczy oceny wielospecjalistycznej. Przestaje być wypracowaniem pisanym od nowa, a staje się kartą scalającą z wpisanymi źródłami. Każda sekcja oceny wskazuje druk, z którego pochodzi.</w:t>
      </w:r>
    </w:p>
    <w:p>
      <w:pPr>
        <w:tabs>
          <w:tab w:val="left" w:pos="567"/>
        </w:tabs>
        <w:spacing w:before="0" w:after="100" w:line="264" w:lineRule="auto"/>
        <w:ind w:left="567" w:hanging="567"/>
      </w:pPr>
      <w:r>
        <w:rPr>
          <w:rFonts w:ascii="Arial" w:hAnsi="Arial" w:cs="Arial" w:eastAsia="Arial"/>
          <w:b/>
          <w:i w:val="0"/>
          <w:color w:val="E8450A"/>
          <w:sz w:val="18"/>
        </w:rPr>
        <w:t>26</w:t>
      </w:r>
      <w:r>
        <w:rPr>
          <w:rFonts w:ascii="Arial" w:hAnsi="Arial" w:cs="Arial" w:eastAsia="Arial"/>
          <w:b w:val="0"/>
          <w:i w:val="0"/>
          <w:color w:val="1A1A1A"/>
          <w:sz w:val="20"/>
        </w:rPr>
        <w:tab/>
      </w:r>
      <w:r>
        <w:rPr>
          <w:rFonts w:ascii="Arial" w:hAnsi="Arial" w:cs="Arial" w:eastAsia="Arial"/>
          <w:b w:val="0"/>
          <w:i w:val="0"/>
          <w:color w:val="1A1A1A"/>
          <w:sz w:val="20"/>
        </w:rPr>
        <w:t>Zmiana trzecia dotyczy programu. Zalecenia z orzeczenia i z oceny wpisujemy w dwóch kolumnach: treść zalecenia i sposób realizacji, z formą, osobą, wymiarem i datą rozpoczęcia.</w:t>
      </w:r>
    </w:p>
    <w:p>
      <w:pPr>
        <w:tabs>
          <w:tab w:val="left" w:pos="567"/>
        </w:tabs>
        <w:spacing w:before="0" w:after="100" w:line="264" w:lineRule="auto"/>
        <w:ind w:left="567" w:hanging="567"/>
      </w:pPr>
      <w:r>
        <w:rPr>
          <w:rFonts w:ascii="Arial" w:hAnsi="Arial" w:cs="Arial" w:eastAsia="Arial"/>
          <w:b/>
          <w:i w:val="0"/>
          <w:color w:val="E8450A"/>
          <w:sz w:val="18"/>
        </w:rPr>
        <w:t>27</w:t>
      </w:r>
      <w:r>
        <w:rPr>
          <w:rFonts w:ascii="Arial" w:hAnsi="Arial" w:cs="Arial" w:eastAsia="Arial"/>
          <w:b w:val="0"/>
          <w:i w:val="0"/>
          <w:color w:val="1A1A1A"/>
          <w:sz w:val="20"/>
        </w:rPr>
        <w:tab/>
      </w:r>
      <w:r>
        <w:rPr>
          <w:rFonts w:ascii="Arial" w:hAnsi="Arial" w:cs="Arial" w:eastAsia="Arial"/>
          <w:b w:val="0"/>
          <w:i w:val="0"/>
          <w:color w:val="1A1A1A"/>
          <w:sz w:val="20"/>
        </w:rPr>
        <w:t>Zmiana czwarta dotyczy celów. Każdy cel otrzymuje kryterium liczbowe i datę pomiaru, a wskaźnik z celu staje się gotowym narzędziem ewaluacji.</w:t>
      </w:r>
    </w:p>
    <w:p>
      <w:pPr>
        <w:tabs>
          <w:tab w:val="left" w:pos="567"/>
        </w:tabs>
        <w:spacing w:before="0" w:after="100" w:line="264" w:lineRule="auto"/>
        <w:ind w:left="567" w:hanging="567"/>
      </w:pPr>
      <w:r>
        <w:rPr>
          <w:rFonts w:ascii="Arial" w:hAnsi="Arial" w:cs="Arial" w:eastAsia="Arial"/>
          <w:b/>
          <w:i w:val="0"/>
          <w:color w:val="E8450A"/>
          <w:sz w:val="18"/>
        </w:rPr>
        <w:t>28</w:t>
      </w:r>
      <w:r>
        <w:rPr>
          <w:rFonts w:ascii="Arial" w:hAnsi="Arial" w:cs="Arial" w:eastAsia="Arial"/>
          <w:b w:val="0"/>
          <w:i w:val="0"/>
          <w:color w:val="1A1A1A"/>
          <w:sz w:val="20"/>
        </w:rPr>
        <w:tab/>
      </w:r>
      <w:r>
        <w:rPr>
          <w:rFonts w:ascii="Arial" w:hAnsi="Arial" w:cs="Arial" w:eastAsia="Arial"/>
          <w:b w:val="0"/>
          <w:i w:val="0"/>
          <w:color w:val="1A1A1A"/>
          <w:sz w:val="20"/>
        </w:rPr>
        <w:t>Zmiana piąta dotyczy dostosowań. Zapisujemy je przedmiotowo, a nie ogólnie, i przy każdym wskazujemy barierę opisaną w ocenie, z której wynika.</w:t>
      </w:r>
    </w:p>
    <w:p>
      <w:pPr>
        <w:tabs>
          <w:tab w:val="left" w:pos="567"/>
        </w:tabs>
        <w:spacing w:before="0" w:after="100" w:line="264" w:lineRule="auto"/>
        <w:ind w:left="567" w:hanging="567"/>
      </w:pPr>
      <w:r>
        <w:rPr>
          <w:rFonts w:ascii="Arial" w:hAnsi="Arial" w:cs="Arial" w:eastAsia="Arial"/>
          <w:b/>
          <w:i w:val="0"/>
          <w:color w:val="E8450A"/>
          <w:sz w:val="18"/>
        </w:rPr>
        <w:t>29</w:t>
      </w:r>
      <w:r>
        <w:rPr>
          <w:rFonts w:ascii="Arial" w:hAnsi="Arial" w:cs="Arial" w:eastAsia="Arial"/>
          <w:b w:val="0"/>
          <w:i w:val="0"/>
          <w:color w:val="1A1A1A"/>
          <w:sz w:val="20"/>
        </w:rPr>
        <w:tab/>
      </w:r>
      <w:r>
        <w:rPr>
          <w:rFonts w:ascii="Arial" w:hAnsi="Arial" w:cs="Arial" w:eastAsia="Arial"/>
          <w:b w:val="0"/>
          <w:i w:val="0"/>
          <w:color w:val="1A1A1A"/>
          <w:sz w:val="20"/>
        </w:rPr>
        <w:t>Zmiana szósta dotyczy ucznia bez orzeczenia. Wprowadzamy plan wsparcia edukacyjnego, żeby pomoc psychologiczno-pedagogiczna miała swój dokument, tak jak kształcenie specjalne ma program.</w:t>
      </w:r>
    </w:p>
    <w:p>
      <w:pPr>
        <w:tabs>
          <w:tab w:val="left" w:pos="567"/>
        </w:tabs>
        <w:spacing w:before="0" w:after="100" w:line="264" w:lineRule="auto"/>
        <w:ind w:left="567" w:hanging="567"/>
      </w:pPr>
      <w:r>
        <w:rPr>
          <w:rFonts w:ascii="Arial" w:hAnsi="Arial" w:cs="Arial" w:eastAsia="Arial"/>
          <w:b/>
          <w:i w:val="0"/>
          <w:color w:val="E8450A"/>
          <w:sz w:val="18"/>
        </w:rPr>
        <w:t>30</w:t>
      </w:r>
      <w:r>
        <w:rPr>
          <w:rFonts w:ascii="Arial" w:hAnsi="Arial" w:cs="Arial" w:eastAsia="Arial"/>
          <w:b w:val="0"/>
          <w:i w:val="0"/>
          <w:color w:val="1A1A1A"/>
          <w:sz w:val="20"/>
        </w:rPr>
        <w:tab/>
      </w:r>
      <w:r>
        <w:rPr>
          <w:rFonts w:ascii="Arial" w:hAnsi="Arial" w:cs="Arial" w:eastAsia="Arial"/>
          <w:b w:val="0"/>
          <w:i w:val="0"/>
          <w:color w:val="1A1A1A"/>
          <w:sz w:val="20"/>
        </w:rPr>
        <w:t>Zmiana siódma dotyczy danych. Usuwamy z druków pochodnych numer PESEL, adres zamieszkania, dane o miejscu pracy rodziców i kopie zaświadczeń lekarskich, które nie są potrzebne do organizacji kształcenia. Druki dziedziczą dane z metryczki, zamiast je powielać.</w:t>
      </w:r>
    </w:p>
    <w:p>
      <w:pPr>
        <w:tabs>
          <w:tab w:val="left" w:pos="567"/>
        </w:tabs>
        <w:spacing w:before="0" w:after="100" w:line="264" w:lineRule="auto"/>
        <w:ind w:left="567" w:hanging="567"/>
      </w:pPr>
      <w:r>
        <w:rPr>
          <w:rFonts w:ascii="Arial" w:hAnsi="Arial" w:cs="Arial" w:eastAsia="Arial"/>
          <w:b/>
          <w:i w:val="0"/>
          <w:color w:val="E8450A"/>
          <w:sz w:val="18"/>
        </w:rPr>
        <w:t>31</w:t>
      </w:r>
      <w:r>
        <w:rPr>
          <w:rFonts w:ascii="Arial" w:hAnsi="Arial" w:cs="Arial" w:eastAsia="Arial"/>
          <w:b w:val="0"/>
          <w:i w:val="0"/>
          <w:color w:val="1A1A1A"/>
          <w:sz w:val="20"/>
        </w:rPr>
        <w:tab/>
      </w:r>
      <w:r>
        <w:rPr>
          <w:rFonts w:ascii="Arial" w:hAnsi="Arial" w:cs="Arial" w:eastAsia="Arial"/>
          <w:b w:val="0"/>
          <w:i w:val="0"/>
          <w:color w:val="1A1A1A"/>
          <w:sz w:val="20"/>
        </w:rPr>
        <w:t>Zmiana ósma dotyczy śladu współpracy. Rejestr kontaktów z rodzicami, potwierdzenie przekazania kopii oceny i programu oraz zapis udziału rodzica w zespole stają się stałym elementem teczki.</w:t>
      </w:r>
    </w:p>
    <w:p>
      <w:pPr>
        <w:tabs>
          <w:tab w:val="left" w:pos="567"/>
        </w:tabs>
        <w:spacing w:before="0" w:after="100" w:line="264" w:lineRule="auto"/>
        <w:ind w:left="567" w:hanging="567"/>
      </w:pPr>
      <w:r>
        <w:rPr>
          <w:rFonts w:ascii="Arial" w:hAnsi="Arial" w:cs="Arial" w:eastAsia="Arial"/>
          <w:b/>
          <w:i w:val="0"/>
          <w:color w:val="E8450A"/>
          <w:sz w:val="18"/>
        </w:rPr>
        <w:t>32</w:t>
      </w:r>
      <w:r>
        <w:rPr>
          <w:rFonts w:ascii="Arial" w:hAnsi="Arial" w:cs="Arial" w:eastAsia="Arial"/>
          <w:b w:val="0"/>
          <w:i w:val="0"/>
          <w:color w:val="1A1A1A"/>
          <w:sz w:val="20"/>
        </w:rPr>
        <w:tab/>
      </w:r>
      <w:r>
        <w:rPr>
          <w:rFonts w:ascii="Arial" w:hAnsi="Arial" w:cs="Arial" w:eastAsia="Arial"/>
          <w:b w:val="0"/>
          <w:i w:val="0"/>
          <w:color w:val="1A1A1A"/>
          <w:sz w:val="20"/>
        </w:rPr>
        <w:t>A teraz równie ważne: czego nie zmieniamy.</w:t>
      </w:r>
    </w:p>
    <w:p>
      <w:pPr>
        <w:tabs>
          <w:tab w:val="left" w:pos="567"/>
        </w:tabs>
        <w:spacing w:before="0" w:after="100" w:line="264" w:lineRule="auto"/>
        <w:ind w:left="567" w:hanging="567"/>
      </w:pPr>
      <w:r>
        <w:rPr>
          <w:rFonts w:ascii="Arial" w:hAnsi="Arial" w:cs="Arial" w:eastAsia="Arial"/>
          <w:b/>
          <w:i w:val="0"/>
          <w:color w:val="E8450A"/>
          <w:sz w:val="18"/>
        </w:rPr>
        <w:t>33</w:t>
      </w:r>
      <w:r>
        <w:rPr>
          <w:rFonts w:ascii="Arial" w:hAnsi="Arial" w:cs="Arial" w:eastAsia="Arial"/>
          <w:b w:val="0"/>
          <w:i w:val="0"/>
          <w:color w:val="1A1A1A"/>
          <w:sz w:val="20"/>
        </w:rPr>
        <w:tab/>
      </w:r>
      <w:r>
        <w:rPr>
          <w:rFonts w:ascii="Arial" w:hAnsi="Arial" w:cs="Arial" w:eastAsia="Arial"/>
          <w:b w:val="0"/>
          <w:i w:val="0"/>
          <w:color w:val="1A1A1A"/>
          <w:sz w:val="20"/>
        </w:rPr>
        <w:t>Nie przepisujemy dokumentów już sporządzonych. Nie unieważniamy dotychczasowych ocen i programów. Nie tworzymy dokumentów, których nie wymaga przepis ani nasza procedura. I nie zwiększamy liczby druków. Wprowadzamy druki po to, żeby te same dane wpisywać raz, a nie w pięciu miejscach.</w:t>
      </w:r>
    </w:p>
    <w:p>
      <w:pPr>
        <w:tabs>
          <w:tab w:val="left" w:pos="567"/>
        </w:tabs>
        <w:spacing w:before="0" w:after="100" w:line="264" w:lineRule="auto"/>
        <w:ind w:left="567" w:hanging="567"/>
      </w:pPr>
      <w:r>
        <w:rPr>
          <w:rFonts w:ascii="Arial" w:hAnsi="Arial" w:cs="Arial" w:eastAsia="Arial"/>
          <w:b/>
          <w:i w:val="0"/>
          <w:color w:val="E8450A"/>
          <w:sz w:val="18"/>
        </w:rPr>
        <w:t>34</w:t>
      </w:r>
      <w:r>
        <w:rPr>
          <w:rFonts w:ascii="Arial" w:hAnsi="Arial" w:cs="Arial" w:eastAsia="Arial"/>
          <w:b w:val="0"/>
          <w:i w:val="0"/>
          <w:color w:val="1A1A1A"/>
          <w:sz w:val="20"/>
        </w:rPr>
        <w:tab/>
      </w:r>
      <w:r>
        <w:rPr>
          <w:rFonts w:ascii="Arial" w:hAnsi="Arial" w:cs="Arial" w:eastAsia="Arial"/>
          <w:b w:val="0"/>
          <w:i w:val="0"/>
          <w:color w:val="1A1A1A"/>
          <w:sz w:val="20"/>
        </w:rPr>
        <w:t>Program i ocenę aktualizujemy przy najbliższej wielospecjalistycznej ocenie, czyli we wrześniu, a dotychczasowe zapisy zostają w teczce jako historia wsparcia. Historia wsparcia to nie balast. To dowód, że pracowaliśmy, i punkt odniesienia dla oceny efektywności.</w:t>
      </w:r>
    </w:p>
    <w:p>
      <w:pPr>
        <w:tabs>
          <w:tab w:val="left" w:pos="567"/>
        </w:tabs>
        <w:spacing w:before="0" w:after="100" w:line="264" w:lineRule="auto"/>
        <w:ind w:left="567" w:hanging="567"/>
      </w:pPr>
      <w:r>
        <w:rPr>
          <w:rFonts w:ascii="Arial" w:hAnsi="Arial" w:cs="Arial" w:eastAsia="Arial"/>
          <w:b/>
          <w:i w:val="0"/>
          <w:color w:val="E8450A"/>
          <w:sz w:val="18"/>
        </w:rPr>
        <w:t>35</w:t>
      </w:r>
      <w:r>
        <w:rPr>
          <w:rFonts w:ascii="Arial" w:hAnsi="Arial" w:cs="Arial" w:eastAsia="Arial"/>
          <w:b w:val="0"/>
          <w:i w:val="0"/>
          <w:color w:val="1A1A1A"/>
          <w:sz w:val="20"/>
        </w:rPr>
        <w:tab/>
      </w:r>
      <w:r>
        <w:rPr>
          <w:rFonts w:ascii="Arial" w:hAnsi="Arial" w:cs="Arial" w:eastAsia="Arial"/>
          <w:b w:val="0"/>
          <w:i w:val="0"/>
          <w:color w:val="1A1A1A"/>
          <w:sz w:val="20"/>
        </w:rPr>
        <w:t>Podsumowując moduł drugi. Zmieniamy język, nie objętość. Zmieniamy strukturę, nie liczbę druków. I robimy to po to, żeby dziesięć dni na opinię było terminem realnym, a nie źródłem stresu. W module trzecim zobaczymy cały obieg dokumentów z lotu ptaka.</w:t>
      </w:r>
    </w:p>
    <w:p>
      <w:pPr>
        <w:keepNext/>
        <w:spacing w:before="240" w:after="120" w:line="264" w:lineRule="auto"/>
      </w:pPr>
      <w:r>
        <w:rPr>
          <w:rFonts w:ascii="Arial" w:hAnsi="Arial" w:cs="Arial" w:eastAsia="Arial"/>
          <w:b/>
          <w:i w:val="0"/>
          <w:color w:val="2D1B69"/>
          <w:sz w:val="23"/>
        </w:rPr>
        <w:t>Dziesięć powodów zmiany — tabela argumentacyjna dla dyrektora i rady pedagogicznej</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3061"/>
        <w:gridCol w:w="2438"/>
        <w:gridCol w:w="3061"/>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Powód</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Podstawa</w:t>
            </w:r>
          </w:p>
        </w:tc>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się dzieje, jeśli nie zmienimy</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Zmienił się adresat: poradnia opiera orzeczenie na ocenie funkcjonalnej w języku ICF.</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7 ust. 7 rozp. Dz.U. 2026 poz. 428 ⚑</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Dane ze szkoły nie zostaną wykorzystane; orzeczenie powstaje bez perspektywy nauczycieli.</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Opinia o funkcjonowaniu ucznia w terminie 10 dni od wpływu prośby do dyrektora.</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7 ust. 2–3 rozp. Dz.U. 2026 poz. 428 ⚑</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Opinia pisana z pamięci albo po terminie; uchybienie formalne i niska jakość danych.</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3</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WOPFU jest podstawą programu — każdy wniosek musi mieć źródło.</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6 ust. 4 rozp. t.j. Dz.U. 2020 poz. 1309</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Zalecenia bez uzasadnienia; pytanie nadzoru „na jakiej podstawie zespół to stwierdził” zostaje bez odpowiedzi.</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4</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Ocena efektywności wymaga celu z kryterium.</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6 ust. 9–11; rozp. o pomocy pp t.j. Dz.U. 2023 poz. 1798</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Ewaluacja sprowadza się do formuły „cel realizowany częściowo”, która niczego nie zmienia.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Przy każdym zaleceniu wymagany sposób realizacji: forma, osoba, wymiar, data.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6 ust. 1 i 4 rozp. t.j. Dz.U. 2020 poz. 1309</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Najczęstsze uchybienie w kontroli dokumentacji kształcenia specjalnego.</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6</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Dokumentacja jest dowodem wydatkowania środków naliczonych na kształcenie specjalne.</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art. 8 ust. 16–17 ustawy o finansowaniu zadań oświatowych ⚑</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Organ prowadzący nie ma czym wykazać wydatkowania; ryzyko przy rozliczeniu i kontroli.</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7</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Dostosowanie musi wynikać z opisanej bariery środowiskowej.</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ustawa o dostępności ⚑; model ICF (WHO 2001)</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Dostosowania nieuzasadnione i nieweryfikowalne; nie wiadomo, po czym poznać, że pomogły.</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8</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Prawa rodziców: udział w zespole, kopia oceny i programu; głos ucznia.</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6 ust. 10–12 rozp. t.j. Dz.U. 2020 poz. 1309</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Brak śladu realizacji prawa; ryzyko skargi i sporu o przebieg współpracy.</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9</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Ciągłość między I a II etapem edukacyjnym (klasa III → klasa IV).</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decyzja rady pedagogicznej wpisana do procedury</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Wiedza o uczniu ginie we wrześniu klasy IV; dostosowania trzeba budować od zera.</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10</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Dostosowanie warunków egzaminu ósmoklasisty wymaga podstawy w dokumentacji.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komunikat dyrektora CKE na dany rok ⚑</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Uczeń nie otrzyma dostosowania na egzaminie; po terminie nie da się tego naprawić.</w:t>
            </w:r>
          </w:p>
        </w:tc>
      </w:tr>
    </w:tbl>
    <w:p>
      <w:pPr>
        <w:spacing w:before="0" w:after="120" w:line="264" w:lineRule="auto"/>
      </w:pPr>
    </w:p>
    <w:p>
      <w:pPr>
        <w:keepNext/>
        <w:spacing w:before="240" w:after="120" w:line="264" w:lineRule="auto"/>
      </w:pPr>
      <w:r>
        <w:rPr>
          <w:rFonts w:ascii="Arial" w:hAnsi="Arial" w:cs="Arial" w:eastAsia="Arial"/>
          <w:b/>
          <w:i w:val="0"/>
          <w:color w:val="2D1B69"/>
          <w:sz w:val="23"/>
        </w:rPr>
        <w:t>Co dokładnie zmienić — mapa „było → ma być”</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871"/>
        <w:gridCol w:w="2438"/>
        <w:gridCol w:w="2608"/>
        <w:gridCol w:w="2154"/>
      </w:tblGrid>
      <w:tr>
        <w:tc>
          <w:tcPr>
            <w:tcW w:type="dxa" w:w="187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Element dokumentacji</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Było (praktyka dotychczasowa)</w:t>
            </w:r>
          </w:p>
        </w:tc>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Ma być od 1.09.2026</w:t>
            </w:r>
          </w:p>
        </w:tc>
        <w:tc>
          <w:tcPr>
            <w:tcW w:type="dxa" w:w="21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Dlaczego</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Podstawa prawna w stopce druku</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Publikator pierwotny (Dz.U. 2017 poz. 1578).</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Obowiązujący tekst jednolity (t.j. Dz.U. 2020 poz. 1309) i data sprawdzenia w ISAP.</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Druk z nieaktualnym publikatorem jest drukiem wadliwym.</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Narzędzie obserwacji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Opisowa karta obserwacji wychowawcy, bez skali.</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KSzOF: 52 twierdzenia, 9 obszarów ICF, skala 1–5, kody d110–d920, normy stenowe.</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Wynik porównywalny w czasie i zrozumiały dla poradni.</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Kto wypełnia arkusz</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Wyłącznie wychowawca.</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Niezależnie wychowawca i rodzic; w II etapie dodatkowo nauczyciel przedmiotu i specjalista.</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Rozbieżność ocen jest informacją o środowisku, nie błędem.</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Termin obserwacji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Kwiecień, przed zespołem.</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Wrzesień (pomiar bazowy) i maj (pomiar kontrolny).</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Dane muszą istnieć, zanim wpłynie prośba z poradni z terminem 10 dni.</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WOPF</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Wypracowanie opisowe pisane od nowa przy każdej ocenie.</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Karta scalająca z jawnymi źródłami: sekcja V z KSzOF, VI z ABC/FBA, VII z ToM, VIII z karty mowy, IX z profilu sensorycznego.</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 6 ust. 4 — program opracowuje się po ocenie i na jej podstawie.</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Opis trudności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Etykieta i rozpoznanie („zaburzenia koncentracji”).</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Zachowanie + warunki + wsparcie + częstotliwość.</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Język funkcjonalny wymagany przez § 7 ust. 7 rozp. o orzekaniu.</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Bariery i ułatwienia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pomijana albo wypełniana ogólnikami.</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Konkretne czynniki środowiskowe z lekcji, przerwy, świetlicy i drogi do szkoły.</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Dostosowanie bez opisanej bariery jest nieuzasadnione.</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Zalecenia w IPET</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Przepisane z orzeczenia, jedna kolumna.</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Dwie kolumny: treść zalecenia oraz sposób realizacji (forma, kto, wymiar, od kiedy).</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Wymóg rozporządzenia i dowód wydatkowania środków.</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Cele</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„Rozwijanie…”, „doskonalenie…”, „usprawnianie…”.</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Cel z zachowaniem, sytuacją, liczbą prób, poziomem wsparcia, datą i sposobem pomiaru.</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Bez kryterium nie da się dokonać wymaganej oceny efektywności.</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Dostosowania</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Lista ogólna dla całego programu.</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Zapis przedmiotowy: co zmieniamy na języku polskim, co na matematyce, co na wychowaniu fizycznym.</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 II etapie ucznia uczy kilkunastu nauczycieli — ogólna lista nie działa.</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Uczeń bez orzeczenia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Notatka w dzienniku, brak dokumentu wiodącego.</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Plan wsparcia edukacyjnego ucznia (PWES) + karta oceny efektywności.</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Pomoc pp również podlega ocenie efektywności.</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Ocena zachowania</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Bez odniesienia do orzeczenia lub opinii.</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Zapis o uwzględnieniu wpływu zaburzeń, z odesłaniem do dokumentu.</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 o ocenianiu (Dz.U. 2019 poz. 373 ⚑).</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Dane osobowe w drukach</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PESEL, adres, miejsce pracy rodziców powielane w każdym druku.</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Dane wyłącznie w metryczce i w dokumentacji przebiegu nauczania; druki dziedziczą.</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art. 5 ust. 1 lit. c RODO — minimalizacja danych.</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Współpraca z rodzicami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Ustalenia ustne.</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Rejestr kontaktów + potwierdzenie przekazania kopii oceny i programu, z datą i podpisem.</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 6 ust. 10–12 — prawa rodziców muszą mieć ślad.</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Głos ucznia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Nieobecny.</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„Mój głos” — słowami ucznia albo przez wskazanie, piktogram, AAC.</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Element ponad wymóg rozporządzenia; podnosi trafność celów.</w:t>
            </w:r>
          </w:p>
        </w:tc>
      </w:tr>
      <w:tr>
        <w:tc>
          <w:tcPr>
            <w:tcW w:type="dxa" w:w="187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Przejście III → IV</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Rozmowa wychowawców na korytarzu.</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Karta przekazania informacji o uczniu, przekazywana w czerwcu.</w:t>
            </w:r>
          </w:p>
        </w:tc>
        <w:tc>
          <w:tcPr>
            <w:tcW w:type="dxa" w:w="21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Zapewnia ciągłość wsparcia na starcie II etapu.</w:t>
            </w:r>
          </w:p>
        </w:tc>
      </w:tr>
      <w:tr>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Egzamin ósmoklasisty</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Decyzja podejmowana wiosną, „bo uczeń ma opinię”.</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Karta dostosowań egzaminacyjnych zakładana w listopadzie, ze wskazaniem podstawy.</w:t>
            </w:r>
          </w:p>
        </w:tc>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Dostosowanie musi mieć podstawę w dokumentacji przed terminem z komunikatu CKE ⚑.</w:t>
            </w:r>
          </w:p>
        </w:tc>
      </w:tr>
    </w:tbl>
    <w:p>
      <w:pPr>
        <w:spacing w:before="0" w:after="120" w:line="264" w:lineRule="auto"/>
      </w:pPr>
    </w:p>
    <w:p>
      <w:pPr>
        <w:keepNext/>
        <w:spacing w:before="240" w:after="120" w:line="264" w:lineRule="auto"/>
      </w:pPr>
      <w:r>
        <w:rPr>
          <w:rFonts w:ascii="Arial" w:hAnsi="Arial" w:cs="Arial" w:eastAsia="Arial"/>
          <w:b/>
          <w:i w:val="0"/>
          <w:color w:val="2D1B69"/>
          <w:sz w:val="23"/>
        </w:rPr>
        <w:t>Czego NIE zmieniamy — cztery zdania, które chronią zespół przed przepisywaniem dokumentacji</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ZASADA CIĄGŁOŚCI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Nie przepisujemy dokumentów już sporządzonych. Ocena i program obowiązują do najbliższej wielospecjalistycznej oceny i dopiero wtedy powstają w nowym układzie.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Nie unieważniamy dotychczasowych zapisów. Zostają w teczce jako historia wsparcia i są punktem odniesienia dla oceny efektywności — bez nich nie da się wykazać postępu.</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Nie tworzymy dokumentów, których nie wymaga ani przepis, ani nasza procedura. Każdy druk w załączniku C ma wskazane, z czego wynika i kto go wypełnia.</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Nie zwiększamy liczby druków. Zwiększamy liczbę druków, które dziedziczą dane. Ta sama informacja wpisywana jest raz i wędruje dalej.</w:t>
            </w:r>
          </w:p>
        </w:tc>
      </w:tr>
    </w:tbl>
    <w:p>
      <w:pPr>
        <w:spacing w:before="0" w:after="80" w:line="264" w:lineRule="auto"/>
      </w:pPr>
    </w:p>
    <w:p>
      <w:pPr>
        <w:keepNext/>
        <w:spacing w:before="240" w:after="120" w:line="264" w:lineRule="auto"/>
      </w:pPr>
      <w:r>
        <w:rPr>
          <w:rFonts w:ascii="Arial" w:hAnsi="Arial" w:cs="Arial" w:eastAsia="Arial"/>
          <w:b/>
          <w:i w:val="0"/>
          <w:color w:val="2D1B69"/>
          <w:sz w:val="23"/>
        </w:rPr>
        <w:t>Ryzyka zaniechania — co realnie grozi szkole, która niczego nie zmieni</w:t>
      </w:r>
    </w:p>
    <w:p>
      <w:pPr>
        <w:spacing w:before="0" w:after="100"/>
        <w:ind w:left="454" w:hanging="454"/>
      </w:pPr>
      <w:r>
        <w:rPr>
          <w:rFonts w:ascii="Arial" w:hAnsi="Arial" w:cs="Arial" w:eastAsia="Arial"/>
          <w:b/>
          <w:i w:val="0"/>
          <w:color w:val="E8450A"/>
          <w:sz w:val="20"/>
        </w:rPr>
        <w:t xml:space="preserve">1.  </w:t>
      </w:r>
      <w:r>
        <w:rPr>
          <w:rFonts w:ascii="Arial" w:hAnsi="Arial" w:cs="Arial" w:eastAsia="Arial"/>
          <w:b/>
          <w:i w:val="0"/>
          <w:color w:val="1A1A1A"/>
          <w:sz w:val="20"/>
        </w:rPr>
        <w:t>Uchybienie w nadzorze pedagogicznym.</w:t>
      </w:r>
      <w:r>
        <w:rPr>
          <w:rFonts w:ascii="Arial" w:hAnsi="Arial" w:cs="Arial" w:eastAsia="Arial"/>
          <w:b w:val="0"/>
          <w:i w:val="0"/>
          <w:color w:val="1A1A1A"/>
          <w:sz w:val="20"/>
        </w:rPr>
        <w:t xml:space="preserve"> Kontrola dokumentacji kształcenia specjalnego sprawdza trzy rzeczy: czy ocena poprzedza program, czy przy zaleceniach wskazano sposób realizacji i czy dokonano oceny efektywności. Dokumentacja opisowa bez źródeł nie przechodzi żadnego z tych testów.</w:t>
      </w:r>
    </w:p>
    <w:p>
      <w:pPr>
        <w:spacing w:before="0" w:after="100"/>
        <w:ind w:left="454" w:hanging="454"/>
      </w:pPr>
      <w:r>
        <w:rPr>
          <w:rFonts w:ascii="Arial" w:hAnsi="Arial" w:cs="Arial" w:eastAsia="Arial"/>
          <w:b/>
          <w:i w:val="0"/>
          <w:color w:val="E8450A"/>
          <w:sz w:val="20"/>
        </w:rPr>
        <w:t xml:space="preserve">2.  </w:t>
      </w:r>
      <w:r>
        <w:rPr>
          <w:rFonts w:ascii="Arial" w:hAnsi="Arial" w:cs="Arial" w:eastAsia="Arial"/>
          <w:b/>
          <w:i w:val="0"/>
          <w:color w:val="1A1A1A"/>
          <w:sz w:val="20"/>
        </w:rPr>
        <w:t>Niedotrzymany termin ustawowy.</w:t>
      </w:r>
      <w:r>
        <w:rPr>
          <w:rFonts w:ascii="Arial" w:hAnsi="Arial" w:cs="Arial" w:eastAsia="Arial"/>
          <w:b w:val="0"/>
          <w:i w:val="0"/>
          <w:color w:val="1A1A1A"/>
          <w:sz w:val="20"/>
        </w:rPr>
        <w:t xml:space="preserve"> Dziesięć dni na opinię o funkcjonowaniu ucznia liczy się od wpływu prośby do dyrektora, a nie od momentu, w którym zespół znajdzie czas.</w:t>
      </w:r>
    </w:p>
    <w:p>
      <w:pPr>
        <w:spacing w:before="0" w:after="100"/>
        <w:ind w:left="454" w:hanging="454"/>
      </w:pPr>
      <w:r>
        <w:rPr>
          <w:rFonts w:ascii="Arial" w:hAnsi="Arial" w:cs="Arial" w:eastAsia="Arial"/>
          <w:b/>
          <w:i w:val="0"/>
          <w:color w:val="E8450A"/>
          <w:sz w:val="20"/>
        </w:rPr>
        <w:t xml:space="preserve">3.  </w:t>
      </w:r>
      <w:r>
        <w:rPr>
          <w:rFonts w:ascii="Arial" w:hAnsi="Arial" w:cs="Arial" w:eastAsia="Arial"/>
          <w:b/>
          <w:i w:val="0"/>
          <w:color w:val="1A1A1A"/>
          <w:sz w:val="20"/>
        </w:rPr>
        <w:t>Spór z rodzicem bez dowodów.</w:t>
      </w:r>
      <w:r>
        <w:rPr>
          <w:rFonts w:ascii="Arial" w:hAnsi="Arial" w:cs="Arial" w:eastAsia="Arial"/>
          <w:b w:val="0"/>
          <w:i w:val="0"/>
          <w:color w:val="1A1A1A"/>
          <w:sz w:val="20"/>
        </w:rPr>
        <w:t xml:space="preserve"> Brak rejestru kontaktów i potwierdzeń przekazania kopii oznacza, że w sporze szkoła nie ma czym wykazać, że informowała, konsultowała i ustalała.</w:t>
      </w:r>
    </w:p>
    <w:p>
      <w:pPr>
        <w:spacing w:before="0" w:after="100"/>
        <w:ind w:left="454" w:hanging="454"/>
      </w:pPr>
      <w:r>
        <w:rPr>
          <w:rFonts w:ascii="Arial" w:hAnsi="Arial" w:cs="Arial" w:eastAsia="Arial"/>
          <w:b/>
          <w:i w:val="0"/>
          <w:color w:val="E8450A"/>
          <w:sz w:val="20"/>
        </w:rPr>
        <w:t xml:space="preserve">4.  </w:t>
      </w:r>
      <w:r>
        <w:rPr>
          <w:rFonts w:ascii="Arial" w:hAnsi="Arial" w:cs="Arial" w:eastAsia="Arial"/>
          <w:b/>
          <w:i w:val="0"/>
          <w:color w:val="1A1A1A"/>
          <w:sz w:val="20"/>
        </w:rPr>
        <w:t>Ryzyko przy rozliczeniu środków.</w:t>
      </w:r>
      <w:r>
        <w:rPr>
          <w:rFonts w:ascii="Arial" w:hAnsi="Arial" w:cs="Arial" w:eastAsia="Arial"/>
          <w:b w:val="0"/>
          <w:i w:val="0"/>
          <w:color w:val="1A1A1A"/>
          <w:sz w:val="20"/>
        </w:rPr>
        <w:t xml:space="preserve"> Bez wymiaru godzin, form i osób realizujących w programie nie da się wykazać, że środki naliczone na kształcenie specjalne posłużyły organizacji tego kształcenia.</w:t>
      </w:r>
    </w:p>
    <w:p>
      <w:pPr>
        <w:spacing w:before="0" w:after="100"/>
        <w:ind w:left="454" w:hanging="454"/>
      </w:pPr>
      <w:r>
        <w:rPr>
          <w:rFonts w:ascii="Arial" w:hAnsi="Arial" w:cs="Arial" w:eastAsia="Arial"/>
          <w:b/>
          <w:i w:val="0"/>
          <w:color w:val="E8450A"/>
          <w:sz w:val="20"/>
        </w:rPr>
        <w:t xml:space="preserve">5.  </w:t>
      </w:r>
      <w:r>
        <w:rPr>
          <w:rFonts w:ascii="Arial" w:hAnsi="Arial" w:cs="Arial" w:eastAsia="Arial"/>
          <w:b/>
          <w:i w:val="0"/>
          <w:color w:val="1A1A1A"/>
          <w:sz w:val="20"/>
        </w:rPr>
        <w:t>Naruszenie zasady minimalizacji danych.</w:t>
      </w:r>
      <w:r>
        <w:rPr>
          <w:rFonts w:ascii="Arial" w:hAnsi="Arial" w:cs="Arial" w:eastAsia="Arial"/>
          <w:b w:val="0"/>
          <w:i w:val="0"/>
          <w:color w:val="1A1A1A"/>
          <w:sz w:val="20"/>
        </w:rPr>
        <w:t xml:space="preserve"> Powielanie numeru PESEL, adresu i danych medycznych w kolejnych drukach to przetwarzanie danych ponad cel — przy danych o zdrowiu mówimy o danych szczególnej kategorii.</w:t>
      </w:r>
    </w:p>
    <w:p>
      <w:pPr>
        <w:spacing w:before="0" w:after="100"/>
        <w:ind w:left="454" w:hanging="454"/>
      </w:pPr>
      <w:r>
        <w:rPr>
          <w:rFonts w:ascii="Arial" w:hAnsi="Arial" w:cs="Arial" w:eastAsia="Arial"/>
          <w:b/>
          <w:i w:val="0"/>
          <w:color w:val="E8450A"/>
          <w:sz w:val="20"/>
        </w:rPr>
        <w:t xml:space="preserve">6.  </w:t>
      </w:r>
      <w:r>
        <w:rPr>
          <w:rFonts w:ascii="Arial" w:hAnsi="Arial" w:cs="Arial" w:eastAsia="Arial"/>
          <w:b/>
          <w:i w:val="0"/>
          <w:color w:val="1A1A1A"/>
          <w:sz w:val="20"/>
        </w:rPr>
        <w:t>Utrata dostosowań na egzaminie ósmoklasisty.</w:t>
      </w:r>
      <w:r>
        <w:rPr>
          <w:rFonts w:ascii="Arial" w:hAnsi="Arial" w:cs="Arial" w:eastAsia="Arial"/>
          <w:b w:val="0"/>
          <w:i w:val="0"/>
          <w:color w:val="1A1A1A"/>
          <w:sz w:val="20"/>
        </w:rPr>
        <w:t xml:space="preserve"> Uczeń, którego trudności nie zostały opisane w dokumentacji przed terminem wskazanym w komunikacie CKE, nie otrzyma dostosowania warunków egzaminu. ⚑</w:t>
      </w:r>
    </w:p>
    <w:p>
      <w:pPr>
        <w:spacing w:before="0" w:after="100"/>
        <w:ind w:left="454" w:hanging="454"/>
      </w:pPr>
      <w:r>
        <w:rPr>
          <w:rFonts w:ascii="Arial" w:hAnsi="Arial" w:cs="Arial" w:eastAsia="Arial"/>
          <w:b/>
          <w:i w:val="0"/>
          <w:color w:val="E8450A"/>
          <w:sz w:val="20"/>
        </w:rPr>
        <w:t xml:space="preserve">7.  </w:t>
      </w:r>
      <w:r>
        <w:rPr>
          <w:rFonts w:ascii="Arial" w:hAnsi="Arial" w:cs="Arial" w:eastAsia="Arial"/>
          <w:b/>
          <w:i w:val="0"/>
          <w:color w:val="1A1A1A"/>
          <w:sz w:val="20"/>
        </w:rPr>
        <w:t>Koszt ukryty: podwójna praca.</w:t>
      </w:r>
      <w:r>
        <w:rPr>
          <w:rFonts w:ascii="Arial" w:hAnsi="Arial" w:cs="Arial" w:eastAsia="Arial"/>
          <w:b w:val="0"/>
          <w:i w:val="0"/>
          <w:color w:val="1A1A1A"/>
          <w:sz w:val="20"/>
        </w:rPr>
        <w:t xml:space="preserve"> Najdroższa jest dokumentacja, w której te same dane wpisuje się po raz czwarty, bo żaden druk nie dziedziczy poprzedniego. Zmiana, o której mówimy, ten koszt zdejmuje.</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3  </w:t>
      </w:r>
      <w:r>
        <w:rPr>
          <w:rFonts w:ascii="Arial" w:hAnsi="Arial" w:cs="Arial" w:eastAsia="Arial"/>
          <w:b/>
          <w:i w:val="0"/>
          <w:color w:val="2D1B69"/>
          <w:sz w:val="26"/>
        </w:rPr>
        <w:t xml:space="preserve">   Obieg dokumentów w szkole — jak jeden wynika z drugiego</w:t>
      </w:r>
      <w:r>
        <w:rPr>
          <w:rFonts w:ascii="Arial" w:hAnsi="Arial" w:cs="Arial" w:eastAsia="Arial"/>
          <w:b/>
          <w:i w:val="0"/>
          <w:color w:val="E8450A"/>
          <w:sz w:val="20"/>
        </w:rPr>
        <w:t xml:space="preserve">   ·   6:10  ·  S3.mp4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Kształcenie specjalne — § 6 rozporządzenia MEN z 9 sierpnia 2017 r. (t.j. Dz.U. 2020 poz. 1309): WOPFU poprzedza IPET i jest jego podstawą; ocena co najmniej dwa razy w roku szkolnym.</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Pomoc psychologiczno-pedagogiczna — rozpoznawanie potrzeb przez nauczycieli, formy pomocy w szkole i ocena efektywności (t.j. Dz.U. 2023 poz. 1798).</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Opinia o funkcjonowaniu ucznia dla poradni — § 7 ust. 2–3 rozporządzenia o orzekaniu (Dz.U. 2026 poz. 428). ⚑</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Dokumentacja badań i czynności uzupełniających — rozporządzenie o dokumentacji przebiegu nauczania (t.j. Dz.U. 2024 poz. 50). ⚑</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w trzecim module przyjrzymy się całej dokumentacji z lotu ptaka.</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Po tym module będą Państwo wiedzieć trzy rzeczy. Jakie dokumenty tworzymy w ciągu roku szkolnego. W jakiej kolejności one powstają. I dlaczego żaden z nich nie powstaje osobno.</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Zacznijmy od najważniejszego zdania tego szkolenia. Dokumentacja ucznia to jeden obieg, w którym każdy dokument bierze dane z poprzedniego. Jeśli którykolwiek etap pominiemy, następny trzeba wypełniać z pamięci. A dokumentacja wypełniana z pamięci nie służy ani uczniowi, ani nam.</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W szkole obieg ma siedem przystanków i jedno rozgałęzienie. Omówię je po kolei.</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Przystanek pierwszy to metryczka ucznia i teczka.</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Metryczka gromadzi dane formalne, kontakty do rodziców i informacje o zdrowiu istotne dla funkcjonowania w szkole. Jej najważniejsza funkcja jest jednak inna. Metryczka odpowiada na pytanie, czy uczeń posiada orzeczenie, opinię lub inną formę wsparcia, i od kiedy. Data wpływu orzeczenia do szkoły uruchamia trzydziestodniowy termin na opracowanie programu. Metryczka przekazuje dalej także sygnały zdrowotne, na przykład informację o nadwrażliwości sensorycznej albo o chorobie przewlekłej. Do tych sygnałów wrócimy przy decyzji o obserwacji pogłębionej.</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Przystanek drugi to Kwestionariusz Szkolnej Oceny Funkcjonalnej, w skrócie KSzOF.</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Kwestionariusz jest narzędziem przesiewowym. Obejmuje wszystkich uczniów w oddziale, nie tylko tych, którzy budzą nasz niepokój. Wypełniają go niezależnie wychowawca i rodzic, a w drugim etapie edukacyjnym także nauczyciel przedmiotu i specjalista — każdy na podstawie kilku tygodni obserwacji. Wynikiem jest profil ucznia w dziewięciu obszarach funkcjonowania, wynik ogólny w stenach oraz lista zachowań, które zespół omawia w pierwszej kolejności. Kwestionariusz odpowiada na pytanie: gdzie? Gdzie uczeń radzi sobie dobrze, a gdzie potrzebuje naszej pomocy.</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Przystanek trzeci to obserwacja pogłębiona.</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Uruchamiamy ją wyłącznie wtedy, gdy wynik kwestionariusza wskaże konkretny kierunek. Mamy do dyspozycji cztery narzędzia. Analizę zachowania w modelu ABC wraz z arkuszem analizy funkcjonalnej, profil sensoryczny, kartę obserwacji rozwoju mowy i komunikacji oraz obserwację poznania społecznego i teorii umysłu. Obserwacja pogłębiona odpowiada na pytanie: dlaczego? Dlaczego uczeń zachowuje się w określony sposób i co w środowisku szkolnym mu pomaga albo przeszkadza.</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Przystanek czwarty to wielospecjalistyczna ocena poziomu funkcjonowania, w naszym druku oznaczona jako WOPF dla szkoły podstawowej.</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Ocena scala wszystko, co zebraliśmy wcześniej. Profil z kwestionariusza, wnioski z obserwacji pogłębionej, treść orzeczenia lub opinii poradni, informacje od rodziców, głos ucznia oraz efekty dotychczasowego wsparcia. Ocenę piszemy językiem funkcjonalnym: co uczeń robi, w jakich warunkach i przy jakim wsparciu. Opisujemy mocne strony, trudności oraz bariery i ułatwienia w środowisku.</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I tutaj jest rozgałęzienie, o którym mówiłam w module pierwszym. Sekcja pierwsza a druku oceny każe wybrać ścieżkę. Uczeń z orzeczeniem o potrzebie kształcenia specjalnego idzie do indywidualnego programu edukacyjno-terapeutycznego. Uczeń bez orzeczenia — do planu wsparcia edukacyjnego w ramach pomocy psychologiczno-pedagogicznej. Jeden druk, dwie ścieżki.</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Przystanek piąty, ścieżka pierwsza, to indywidualny program edukacyjno-terapeutyczny.</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Program wynika z oceny zdanie po zdaniu. Jeśli czegoś nie ma w ocenie, nie może pojawić się w programie. Program zawiera zalecenia z orzeczenia wraz ze sposobem realizacji, cele w postaci mierzalnej, dostosowania zapisane przedmiotowo, zintegrowane działania nauczycieli i specjalistów, formy i wymiar wsparcia oraz zakres współpracy z rodzicami.</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Przystanek piąty, ścieżka druga, to plan wsparcia edukacyjnego ucznia. Powstaje dla ucznia z opinią poradni albo rozpoznanego przez nauczycieli. Ma tę samą logikę co program: potrzeba, cel z kryterium, forma pomocy, osoba, wymiar i termin oceny efektywności. Różni się podstawą prawną i tym, że nie wymaga orzeczenia.</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Przystanek szósty to ewaluacja.</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Ewaluacja nie wymaga tworzenia nowych narzędzi. Wskaźnik został zapisany wcześniej, w celu. Zespół odnotowuje wartość osiągniętą i podejmuje jedną z czterech decyzji. Zamyka cel, kontynuuje pracę, modyfikuje program albo spotyka się z rodzicami i rozważa wystąpienie do poradni. Decyzja wraca do przystanku czwartego i obieg rozpoczyna się od nowa.</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Przystanek siódmy jest szkolny i sezonowy. To dokumenty przejścia i egzaminu. W czerwcu klasy trzeciej — karta przekazania informacji o uczniu do drugiego etapu edukacyjnego. W listopadzie klasy ósmej — karta dostosowań warunków egzaminu ósmoklasisty, przygotowana na podstawie dokumentacji, którą już mamy.</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Obok obiegu stoi jeszcze jeden dokument. Opinia o funkcjonowaniu ucznia dla poradni psychologiczno-pedagogicznej.</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Wydajemy ją na prośbę przewodniczącego zespołu orzekającego, w terminie dziesięciu dni od dnia, w którym dyrektor otrzymał prośbę. Nie piszemy jej od zera. Składamy ją z tego, co już mamy. Mocne strony bierzemy z kwestionariusza. Opis trudności z obserwacji pogłębionej. Efekty wsparcia z karty ewaluacji. Przebieg współpracy z rodzicami z rejestru w metryczce. Dzięki temu dziesięć dni to termin realny, a nie źródło stresu.</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Podsumowując. Siedem przystanków: metryczka, kwestionariusz, obserwacja pogłębiona, ocena, program albo plan wsparcia, ewaluacja, dokumenty przejścia. Każdy z nich omówimy w kolejnych modułach, zawsze w tym samym porządku. Najpierw po co dokument powstaje. Potem jak go stworzyć. Na końcu jak go wypełnić, krok po kroku, na Państwa drukach. Zapraszam do modułu czwartego.</w:t>
      </w:r>
    </w:p>
    <w:p>
      <w:pPr>
        <w:keepNext/>
        <w:spacing w:before="240" w:after="120" w:line="264" w:lineRule="auto"/>
      </w:pPr>
      <w:r>
        <w:rPr>
          <w:rFonts w:ascii="Arial" w:hAnsi="Arial" w:cs="Arial" w:eastAsia="Arial"/>
          <w:b/>
          <w:i w:val="0"/>
          <w:color w:val="2D1B69"/>
          <w:sz w:val="23"/>
        </w:rPr>
        <w:t>Obieg dokumentów — jeden druk zasila następny</w:t>
      </w:r>
    </w:p>
    <w:tbl>
      <w:tblPr>
        <w:tblW w:type="dxa" w:w="912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850"/>
        <w:gridCol w:w="2494"/>
        <w:gridCol w:w="2948"/>
        <w:gridCol w:w="2835"/>
      </w:tblGrid>
      <w:tr>
        <w:tc>
          <w:tcPr>
            <w:tcW w:type="dxa" w:w="85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Przystanek</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Dokument</w:t>
            </w:r>
          </w:p>
        </w:tc>
        <w:tc>
          <w:tcPr>
            <w:tcW w:type="dxa" w:w="294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Pytanie, na które odpowiada</w:t>
            </w:r>
          </w:p>
        </w:tc>
        <w:tc>
          <w:tcPr>
            <w:tcW w:type="dxa" w:w="28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Zasila</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Metryczka i teczka ucznia</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Kogo wezwać? Co podać? Od kiedy liczyć termin?</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Wszystkie kolejne druki (dziedziczenie danych).</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w:t>
            </w:r>
          </w:p>
        </w:tc>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KSzOF — kwestionariusz obserwacji</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GDZIE uczeń radzi sobie dobrze, a gdzie potrzebuje wsparcia?</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Sekcja V oceny; decyzja o obserwacji pogłębionej.</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3</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Obserwacja pogłębiona (ABC/FBA, sensoryka, mowa, ToM)</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DLACZEGO zachowanie się powtarza?</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Sekcje VI–IX oceny; opis barier.</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4</w:t>
            </w:r>
          </w:p>
        </w:tc>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WOPF-SP — ocena scalająca</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Jaki jest całościowy obraz funkcjonowania?</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(z orzeczeniem) albo PWES (bez orzeczenia).</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5a</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 program edukacyjno-terapeutyczny</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Co robimy, kto, jak często i do kiedy?</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Karty celów SMART; arkusz organizacyjny.</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5b</w:t>
            </w:r>
          </w:p>
        </w:tc>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PWES — plan wsparcia edukacyjnego</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organizujemy pomoc pp bez orzeczenia?</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oceny efektywności pomocy.</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6</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ewaluacji celu</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zadziałało i co dalej?</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Kolejna ocena wielospecjalistyczna.</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7</w:t>
            </w:r>
          </w:p>
        </w:tc>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przekazania III→IV; karta dostosowań egzaminacyjnych</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zachować ciągłość i prawa ucznia?</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Dokumentacja II etapu; procedura egzaminacyjna.</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obok</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Opinia o funkcjonowaniu ucznia dla poradni</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uczeń funkcjonuje w szkole — dla zespołu orzekającego?</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Składana z druków 1–6, termin 10 dni.</w:t>
            </w:r>
          </w:p>
        </w:tc>
      </w:tr>
    </w:tbl>
    <w:p>
      <w:pPr>
        <w:spacing w:before="0" w:after="120" w:line="264" w:lineRule="auto"/>
      </w:pPr>
    </w:p>
    <w:p>
      <w:pPr>
        <w:keepNext/>
        <w:spacing w:before="240" w:after="120" w:line="264" w:lineRule="auto"/>
      </w:pPr>
      <w:r>
        <w:rPr>
          <w:rFonts w:ascii="Arial" w:hAnsi="Arial" w:cs="Arial" w:eastAsia="Arial"/>
          <w:b/>
          <w:i w:val="0"/>
          <w:color w:val="2D1B69"/>
          <w:sz w:val="23"/>
        </w:rPr>
        <w:t>Jak ustawić obieg dokumentów w szkole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Załóż teczkę ucznia</w:t>
      </w:r>
      <w:r>
        <w:rPr>
          <w:rFonts w:ascii="Arial" w:hAnsi="Arial" w:cs="Arial" w:eastAsia="Arial"/>
          <w:b w:val="0"/>
          <w:i w:val="0"/>
          <w:color w:val="1A1A1A"/>
          <w:sz w:val="20"/>
        </w:rPr>
        <w:t xml:space="preserve"> i umieść w niej metryczkę jako pierwszy dokument. To ona odpowiada na pytania: kogo wezwać, co podać, od kiedy liczyć termin.</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We wrześniu wypełnij KSzOF dla wszystkich uczniów w oddziale.</w:t>
      </w:r>
      <w:r>
        <w:rPr>
          <w:rFonts w:ascii="Arial" w:hAnsi="Arial" w:cs="Arial" w:eastAsia="Arial"/>
          <w:b w:val="0"/>
          <w:i w:val="0"/>
          <w:color w:val="1A1A1A"/>
          <w:sz w:val="20"/>
        </w:rPr>
        <w:t xml:space="preserve"> Wynik wskazuje obszary, a nie diagnozę.</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Uruchom obserwację pogłębioną tylko wtedy, gdy zadziała reguła przekierowania.</w:t>
      </w:r>
      <w:r>
        <w:rPr>
          <w:rFonts w:ascii="Arial" w:hAnsi="Arial" w:cs="Arial" w:eastAsia="Arial"/>
          <w:b w:val="0"/>
          <w:i w:val="0"/>
          <w:color w:val="1A1A1A"/>
          <w:sz w:val="20"/>
        </w:rPr>
        <w:t xml:space="preserve"> Wybór narzędzia zapisz w karcie decyzyjnej — także wtedy, gdy decyzja brzmi „nie uruchamiamy”.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Zbierz dane w ocenie wielospecjalistycznej.</w:t>
      </w:r>
      <w:r>
        <w:rPr>
          <w:rFonts w:ascii="Arial" w:hAnsi="Arial" w:cs="Arial" w:eastAsia="Arial"/>
          <w:b w:val="0"/>
          <w:i w:val="0"/>
          <w:color w:val="1A1A1A"/>
          <w:sz w:val="20"/>
        </w:rPr>
        <w:t xml:space="preserve"> Każdy blok oceny ma mieć źródło w druku, który już powstał; w sekcji I a wybierz ścieżkę: IPET albo PWES.</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Opracuj IPET wprost z oceny:</w:t>
      </w:r>
      <w:r>
        <w:rPr>
          <w:rFonts w:ascii="Arial" w:hAnsi="Arial" w:cs="Arial" w:eastAsia="Arial"/>
          <w:b w:val="0"/>
          <w:i w:val="0"/>
          <w:color w:val="1A1A1A"/>
          <w:sz w:val="20"/>
        </w:rPr>
        <w:t xml:space="preserve"> zalecenia z orzeczenia i z oceny, przy każdym zapis realizacji — forma, kto, wymiar, od kiedy.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Dla ucznia bez orzeczenia sporządź PWES</w:t>
      </w:r>
      <w:r>
        <w:rPr>
          <w:rFonts w:ascii="Arial" w:hAnsi="Arial" w:cs="Arial" w:eastAsia="Arial"/>
          <w:b w:val="0"/>
          <w:i w:val="0"/>
          <w:color w:val="1A1A1A"/>
          <w:sz w:val="20"/>
        </w:rPr>
        <w:t xml:space="preserve"> i wyznacz termin oceny efektywności.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Zaplanuj ewaluację w kalendarzu roku</w:t>
      </w:r>
      <w:r>
        <w:rPr>
          <w:rFonts w:ascii="Arial" w:hAnsi="Arial" w:cs="Arial" w:eastAsia="Arial"/>
          <w:b w:val="0"/>
          <w:i w:val="0"/>
          <w:color w:val="1A1A1A"/>
          <w:sz w:val="20"/>
        </w:rPr>
        <w:t xml:space="preserve"> i po każdym pomiarze podejmij jedną z czterech decyzji: zamykamy cel, kontynuujemy, modyfikujemy metodę albo występujemy do poradni.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 czerwcu klasy III wypełnij kartę przekazania,</w:t>
      </w:r>
      <w:r>
        <w:rPr>
          <w:rFonts w:ascii="Arial" w:hAnsi="Arial" w:cs="Arial" w:eastAsia="Arial"/>
          <w:b w:val="0"/>
          <w:i w:val="0"/>
          <w:color w:val="1A1A1A"/>
          <w:sz w:val="20"/>
        </w:rPr>
        <w:t xml:space="preserve"> a w listopadzie klasy VIII — kartę dostosowań egzaminacyjnych. Oba druki składasz z danych, które już masz.</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4  </w:t>
      </w:r>
      <w:r>
        <w:rPr>
          <w:rFonts w:ascii="Arial" w:hAnsi="Arial" w:cs="Arial" w:eastAsia="Arial"/>
          <w:b/>
          <w:i w:val="0"/>
          <w:color w:val="2D1B69"/>
          <w:sz w:val="26"/>
        </w:rPr>
        <w:t xml:space="preserve">   Metryczka i teczka ucznia — pierwszy dokument września</w:t>
      </w:r>
      <w:r>
        <w:rPr>
          <w:rFonts w:ascii="Arial" w:hAnsi="Arial" w:cs="Arial" w:eastAsia="Arial"/>
          <w:b/>
          <w:i w:val="0"/>
          <w:color w:val="E8450A"/>
          <w:sz w:val="20"/>
        </w:rPr>
        <w:t xml:space="preserve">   ·   6:30  ·  S4.mp4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Dokumentacja przebiegu nauczania — rozporządzenie MEN z 25 sierpnia 2017 r. (t.j. Dz.U. 2024 poz. 50): księga uczniów, dzienniki, arkusze ocen, dokumentacja badań i czynności uzupełniających.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Metryczka jest narzędziem wewnętrznym szkoły — wprowadza ją zarządzenie dyrektora; porządkuje dane gromadzone z innych tytułów i nie zastępuje dokumentacji przebiegu nauczania.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RODO — art. 5 ust. 1 lit. c (minimalizacja danych) i art. 9 (dane o zdrowiu jako dane szczególnej kategorii).</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Termin IPET — § 6 ust. 1 rozporządzenia o kształceniu specjalnym: 30 dni od dnia złożenia w szkole orzeczenia; datę wpływu odnotowuje się w metryczce.</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moduł czwarty poświęcamy metryczce ucznia. To pierwszy dokument, który wypełniamy we wrześniu.</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Po tym module będą Państwo potrafili uzasadnić, po co prowadzimy metryczkę, wypełnić ją bez zbierania danych nadmiarowych oraz odczytać z niej w kilkanaście sekund trzy najważniejsze informacje.</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Metryczka ucznia to karta danych, która gromadzi w jednym miejscu to, co i tak musimy posiadać. Dane identyfikacyjne w zakresie minimalnym, kontakty do rodziców, informacje o zdrowiu istotne dla funkcjonowania w szkole, podstawę objęcia wsparciem oraz spis dokumentacji ucznia. Jest naszym narzędziem wewnętrznym, wprowadzonym zarządzeniem dyrektora. Powstała po to, żeby oszczędzać czas i chronić ucznia.</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Zasadność metryczki przedstawiamy w pięciu punktach.</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Po pierwsze, jedno miejsce zamiast siedmiu. Nauczyciel na zastępstwie nie szuka po segregatorach numeru telefonu do rodzica ani informacji o alergii. Otwiera jedną kartę.</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Po drugie, bezpieczeństwo ucznia tu i teraz. Kontakt w nagłych wypadkach, choroby przewlekłe, leki, dieta i procedura postępowania. To informacje, które muszą być dostępne natychmiast. Metryczka jest dokumentem operacyjnym, a nie archiwalnym.</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Po trzecie, punkt wyjścia dla wsparcia. Sekcja o podstawie objęcia wsparciem pokazuje, czy uczeń ma orzeczenie, opinię, czy jest objęty pomocą na podstawie rozpoznania nauczycieli, i od kiedy. Data wpływu orzeczenia do szkoły uruchamia trzydziestodniowy termin na program. To jedyne miejsce, w którym ta data jest zapisana.</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Po czwarte, udokumentowana współpraca z rodzicami. Rejestr kontaktów i ustaleń potwierdza, że szkoła informowała, konsultowała i ustalała. Bez tego rejestru w sporze mamy tylko swoje wspomnienia.</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Po piąte, zgodność z przepisami o ochronie danych. Klauzula informacyjna jest częścią dokumentu i jest podpisana przez rodzica, a zakres danych ograniczamy do niezbędnego.</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Przejdźmy teraz do wypełniania. Posłużymy się przykładem uczennicy z dokumentacji wzorcowej: Zofia Lewandowska, klasa trzecia A.</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Sekcja pierwsza to dane ucznia w zakresie minimalnym. Imię i nazwisko, klasa lub oddział, etap edukacyjny, rok szkolny, wychowawca. Numeru PESEL w metryczce nie wpisujemy. Jest w księdze uczniów i w dokumentacji przebiegu nauczania, i nie powielamy go w kolejnym dokumencie, zgodnie z zasadą minimalizacji danych. Nie wpisujemy też adresu zamieszkania, miejsca urodzenia ani danych o miejscu pracy rodziców. To najczęstszy nadmiar w szkolnych drukach.</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Sekcja druga to podstawa objęcia kształceniem specjalnym albo pomocą psychologiczno-pedagogiczną. Przy każdej formie wsparcia wpisujemy numer i datę dokumentu, a nie tylko zaznaczenie. W naszym przykładzie: orzeczenie numer PPP kropka cztery dwa dwa trzy kropka osiemnaście kropka dwa tysiące dwadzieścia sześć, z dnia dwunastego czerwca dwa tysiące dwudziestego szóstego roku, wydane przez poradnię w Koszalinie ze względu na niepełnosprawność sprzężoną. Obok — i to jest pole, o którym najczęściej się zapomina — data wpływu orzeczenia do szkoły. To od niej liczymy trzydzieści dni.</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Sekcja trzecia to wybór ścieżki wsparcia. Jedno pole, dwie możliwości: kształcenie specjalne prowadzące do programu albo pomoc psychologiczno-pedagogiczna prowadząca do planu wsparcia. Zaznaczenie tego pola we wrześniu oszczędza zespołowi godziny dyskusji w styczniu.</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Sekcja czwarta to kontakty. Rodzice, preferowana forma kontaktu, kolejność powiadamiania w nagłych wypadkach. W szkole dochodzi jeszcze jedno pole, którego nie ma w przedszkolu: sposób powrotu ucznia do domu i ewentualne upoważnienia, jeśli uczeń nie wraca samodzielnie.</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Sekcja piąta dotyczy zdrowia i funkcjonowania w szkole. Tutaj warto zatrzymać się dłużej. Wpisujemy choroby przewlekłe i związane z nimi ostrzeżenia, na przykład astmę, padaczkę albo cukrzycę, oraz przyjmowane leki, bo to wpływa na codzienne funkcjonowanie ucznia. W polu zaleceń dotyczących postępowania zapisujemy konkretnie, kto podaje lek, na jakiej podstawie, gdzie lek jest przechowywany i kogo powiadamiamy w jakiej kolejności. Zaznaczamy również sygnały, które uruchomią obserwację pogłębioną — na przykład nadwrażliwość sensoryczną. Ten sygnał wróci do nas w module szóstym.</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Nie kopiujemy do metryczki dokumentacji medycznej. Wpisujemy wyłącznie tę informację, która jest niezbędna do organizacji kształcenia i zapewnienia bezpieczeństwa. Zaświadczenie lekarskie zostaje w teczce, a nie w treści druku.</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Sekcja szósta to źródła informacji o uczniu, czyli audyt. Wypisujemy w niej, jakie dokumenty o uczniu już posiadamy: orzeczenie, opinię, wcześniejsze oceny, informację z przedszkola, karty specjalistów. Ten spis pokazuje, czego nie musimy zbierać po raz drugi.</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Sekcja siódma to rejestr kontaktów z rodzicami. Data, forma kontaktu, temat, ustalenia i podpis. Notujemy rozmowę, telefon, spotkanie zespołu i przekazanie kopii dokumentu. Ten rejestr zasili później opinię dla poradni i będzie dowodem w każdej sytuacji spornej.</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Sekcja ósma to wykaz dokumentacji ucznia, czyli spis zawartości teczki, z datami. Dzięki niemu w każdej chwili wiemy, co w teczce jest i czego brakuje.</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Trzy dobre praktyki na koniec.</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Zbieramy tylko te dane, które są potrzebne do realizacji zadań szkoły. Aktualizujemy metryczkę przy każdej zmianie zgłoszonej przez rodzica, z datą. I przechowujemy ją w miejscu wskazanym zarządzeniem dyrektora, bo zawiera dane o zdrowiu, a więc dane szczególnej kategorii.</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Podsumowując. Metryczka jest gotowa wtedy, gdy w kilkanaście sekund odczytamy z niej odpowiedzi na trzy pytania. Kogo wezwać? Co podać? Od kiedy liczyć termin? W module piątym przechodzimy do kwestionariusza, czyli do obserwacji ucznia.</w:t>
      </w:r>
    </w:p>
    <w:p>
      <w:pPr>
        <w:keepNext/>
        <w:spacing w:before="240" w:after="120" w:line="264" w:lineRule="auto"/>
      </w:pPr>
      <w:r>
        <w:rPr>
          <w:rFonts w:ascii="Arial" w:hAnsi="Arial" w:cs="Arial" w:eastAsia="Arial"/>
          <w:b/>
          <w:i w:val="0"/>
          <w:color w:val="2D1B69"/>
          <w:sz w:val="23"/>
        </w:rPr>
        <w:t>Czego pilnujemy w metryczce ucznia</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701"/>
        <w:gridCol w:w="3061"/>
        <w:gridCol w:w="2381"/>
        <w:gridCol w:w="1928"/>
      </w:tblGrid>
      <w:tr>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Element</w:t>
            </w:r>
          </w:p>
        </w:tc>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wpisujemy</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Skąd bierzemy dane</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Czego NIE wpisujemy</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Dane ucznia</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imię i nazwisko, klasa/oddział, etap edukacyjny, rok szkolny, wychowawca</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dokumenty rekrutacyjne, ewidencja szkoły</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PESEL, adres zamieszkania, miejsce urodzenia, obywatelstwo</w:t>
            </w:r>
          </w:p>
        </w:tc>
      </w:tr>
      <w:tr>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Podstawa wsparcia</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numer i data orzeczenia lub opinii, poradnia wydająca, podstawa wydania orzeczenia, DATA WPŁYWU do szkoły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orzeczenie, opinia, decyzja dyrektora</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kopii treści diagnozy medycznej w treści druku</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Ścieżka wsparcia</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kształcenie specjalne (→ IPET) albo pomoc pp (→ PWES)</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orzeczenie / opinia / rozpoznanie nauczycieli</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Rodzice i powrót do domu</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kontakty, preferowana forma kontaktu, kolejność powiadamiania, sposób powrotu ucznia do domu</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oświadczenia rodziców, wyłącznie na piśmie</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danych o miejscu pracy rodziców</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Zdrowie</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choroby przewlekłe, leki, dieta, ostrzeżenia, procedura postępowania (kto, na jakiej podstawie, gdzie, kogo)</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zaświadczenia lekarskie, zgody rodziców</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kopii dokumentacji medycznej, rozpoznań nieistotnych dla nauki</w:t>
            </w:r>
          </w:p>
        </w:tc>
      </w:tr>
      <w:tr>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Źródła informacji</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wykaz posiadanych dokumentów o uczniu z datami</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teczka ucznia, informacja z przedszkola / poprzedniej szkoły</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Rejestr kontaktów</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data, forma, temat, ustalenia, podpis; potwierdzenie przekazania kopii oceny i programu</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bieżące notatki wychowawcy i specjalistów</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Wykaz dokumentacji</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spis zawartości teczki z datami</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bieżąca aktualizacja przy każdym nowym druku</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bl>
    <w:p>
      <w:pPr>
        <w:spacing w:before="0" w:after="120" w:line="264" w:lineRule="auto"/>
      </w:pPr>
    </w:p>
    <w:p>
      <w:pPr>
        <w:keepNext/>
        <w:spacing w:before="240" w:after="120" w:line="264" w:lineRule="auto"/>
      </w:pPr>
      <w:r>
        <w:rPr>
          <w:rFonts w:ascii="Arial" w:hAnsi="Arial" w:cs="Arial" w:eastAsia="Arial"/>
          <w:b/>
          <w:i w:val="0"/>
          <w:color w:val="2D1B69"/>
          <w:sz w:val="23"/>
        </w:rPr>
        <w:t>Jak przygotować metryczkę — krok po kroku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I.</w:t>
      </w:r>
      <w:r>
        <w:rPr>
          <w:rFonts w:ascii="Arial" w:hAnsi="Arial" w:cs="Arial" w:eastAsia="Arial"/>
          <w:b w:val="0"/>
          <w:i w:val="0"/>
          <w:color w:val="1A1A1A"/>
          <w:sz w:val="20"/>
        </w:rPr>
        <w:t xml:space="preserve"> Wpisz imię i nazwisko, klasę, etap edukacyjny, rok szkolny i wychowawcę. Numeru PESEL i adresu nie powielamy — są w księdze uczniów i w dokumentacji przebiegu nauczania.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II.</w:t>
      </w:r>
      <w:r>
        <w:rPr>
          <w:rFonts w:ascii="Arial" w:hAnsi="Arial" w:cs="Arial" w:eastAsia="Arial"/>
          <w:b w:val="0"/>
          <w:i w:val="0"/>
          <w:color w:val="1A1A1A"/>
          <w:sz w:val="20"/>
        </w:rPr>
        <w:t xml:space="preserve"> Przy każdej formie wsparcia wpisz numer i datę dokumentu, poradnię wydającą oraz podstawę wydania orzeczenia. Osobno odnotuj DATĘ WPŁYWU orzeczenia do szkoły — od niej biegnie 30 dni na IPET.</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III.</w:t>
      </w:r>
      <w:r>
        <w:rPr>
          <w:rFonts w:ascii="Arial" w:hAnsi="Arial" w:cs="Arial" w:eastAsia="Arial"/>
          <w:b w:val="0"/>
          <w:i w:val="0"/>
          <w:color w:val="1A1A1A"/>
          <w:sz w:val="20"/>
        </w:rPr>
        <w:t xml:space="preserve"> Zaznacz ścieżkę: kształcenie specjalne (IPET) albo pomoc psychologiczno-pedagogiczna (PWES). Ta decyzja porządkuje całą dalszą dokumentację.</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IV.</w:t>
      </w:r>
      <w:r>
        <w:rPr>
          <w:rFonts w:ascii="Arial" w:hAnsi="Arial" w:cs="Arial" w:eastAsia="Arial"/>
          <w:b w:val="0"/>
          <w:i w:val="0"/>
          <w:color w:val="1A1A1A"/>
          <w:sz w:val="20"/>
        </w:rPr>
        <w:t xml:space="preserve"> Wypełnij razem z rodzicami: dane kontaktowe, preferowaną formę kontaktu, kolejność powiadamiania w nagłych wypadkach oraz sposób powrotu ucznia do domu.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V.</w:t>
      </w:r>
      <w:r>
        <w:rPr>
          <w:rFonts w:ascii="Arial" w:hAnsi="Arial" w:cs="Arial" w:eastAsia="Arial"/>
          <w:b w:val="0"/>
          <w:i w:val="0"/>
          <w:color w:val="1A1A1A"/>
          <w:sz w:val="20"/>
        </w:rPr>
        <w:t xml:space="preserve"> Zaznacz występujące pozycje i opisz szczegóły: choroby przewlekłe, leki, dieta, ostrzeżenia. W polu zaleceń zapisz konkretnie: kto podaje lek, na jakiej podstawie, gdzie lek jest przechowywany i kogo powiadamiamy w jakiej kolejności. Zaznacz sygnały uruchamiające obserwację pogłębioną.</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VI.</w:t>
      </w:r>
      <w:r>
        <w:rPr>
          <w:rFonts w:ascii="Arial" w:hAnsi="Arial" w:cs="Arial" w:eastAsia="Arial"/>
          <w:b w:val="0"/>
          <w:i w:val="0"/>
          <w:color w:val="1A1A1A"/>
          <w:sz w:val="20"/>
        </w:rPr>
        <w:t xml:space="preserve"> Wypisz dokumenty o uczniu, które już posiadasz. To lista tego, czego nie trzeba zbierać drugi raz.</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VII.</w:t>
      </w:r>
      <w:r>
        <w:rPr>
          <w:rFonts w:ascii="Arial" w:hAnsi="Arial" w:cs="Arial" w:eastAsia="Arial"/>
          <w:b w:val="0"/>
          <w:i w:val="0"/>
          <w:color w:val="1A1A1A"/>
          <w:sz w:val="20"/>
        </w:rPr>
        <w:t xml:space="preserve"> Notuj każdą rozmowę i ustalenie z rodzicami: data, forma, temat, ustalenia, podpis. Osobno odnotuj przekazanie kopii oceny i programu — to realizacja prawa rodziców.</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Sekcja VIII.</w:t>
      </w:r>
      <w:r>
        <w:rPr>
          <w:rFonts w:ascii="Arial" w:hAnsi="Arial" w:cs="Arial" w:eastAsia="Arial"/>
          <w:b w:val="0"/>
          <w:i w:val="0"/>
          <w:color w:val="1A1A1A"/>
          <w:sz w:val="20"/>
        </w:rPr>
        <w:t xml:space="preserve"> Prowadź wykaz dokumentacji ucznia z datami. Aktualizuj metryczkę przy każdej zmianie zgłoszonej przez rodzica i przechowuj ją w miejscu wskazanym zarządzeniem dyrektora.</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5  </w:t>
      </w:r>
      <w:r>
        <w:rPr>
          <w:rFonts w:ascii="Arial" w:hAnsi="Arial" w:cs="Arial" w:eastAsia="Arial"/>
          <w:b/>
          <w:i w:val="0"/>
          <w:color w:val="2D1B69"/>
          <w:sz w:val="26"/>
        </w:rPr>
        <w:t xml:space="preserve">   KSzOF — budowa narzędzia, skala, steny, liczenie wyniku, odczyt profilu</w:t>
      </w:r>
      <w:r>
        <w:rPr>
          <w:rFonts w:ascii="Arial" w:hAnsi="Arial" w:cs="Arial" w:eastAsia="Arial"/>
          <w:b/>
          <w:i w:val="0"/>
          <w:color w:val="E8450A"/>
          <w:sz w:val="20"/>
        </w:rPr>
        <w:t xml:space="preserve">   ·   11:20  ·  S5.mp4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Rozpoznawanie indywidualnych potrzeb rozwojowych i edukacyjnych oraz możliwości psychofizycznych uczniów — rozporządzenie o pomocy psychologiczno-pedagogicznej (t.j. Dz.U. 2023 poz. 1798).</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Obserwacja pedagogiczna i arkusze obserwacji jako dokumentacja badań i czynności uzupełniających — rozporządzenie o dokumentacji przebiegu nauczania (t.j. Dz.U. 2024 poz. 50).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ICF (WHO 2001) — model biopsychospołeczny; rozporządzenie o orzekaniu (Dz.U. 2026 poz. 428) nakazuje opisywać funkcjonowanie w kategoriach aktywności i uczestniczenia.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Narzędzie źródłowe: Z. Gajdzica, E. Widawska, S. Byra i in. (2024), Kwestionariusz Szkolnej Oceny Funkcjonalnej (KSzOF-I-III) — 52 twierdzenia, 9 obszarów ICF, skala 1–5, normy stenowe odrębne dla nauczyciela i rodzica.</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Progi poziomów wsparcia i zasada przeliczania wyniku obszaru na skalę 0–20 są decyzją rady pedagogicznej wpisaną do procedury szkoły — nie wynikają wprost z przepisu.</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moduł piąty poświęcamy Kwestionariuszowi Szkolnej Oceny Funkcjonalnej. To najdłuższy moduł szkolenia, bo kwestionariusz jest sercem całej dokumentacji.</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Po tym module będą Państwo znać budowę arkusza, zasady rzetelnej obserwacji, sposób obliczania wyniku, odczytu stenów oraz odczytu profilu ucznia.</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Kwestionariusz jest narzędziem kryterialnym. Opisuje funkcjonowanie ucznia w dziewięciu obszarach Międzynarodowej Klasyfikacji Funkcjonowania, w codziennych sytuacjach szkolnych i domowych. Przy każdym twierdzeniu stoi kod klasyfikacji. Dzięki temu nasz opis ucznia mówi tym samym językiem, co dokumentacja poradni.</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Zatrzymajmy się przy klasyfikacji ICF, bo to ona porządkuje całą nową dokumentację. ICF to Międzynarodowa Klasyfikacja Funkcjonowania, Niepełnosprawności i Zdrowia, opracowana przez Światową Organizację Zdrowia w dwa tysiące pierwszym roku. Nie opisuje choroby ani rozpoznania. Opisuje, jak człowiek funkcjonuje: co robi, w czym uczestniczy i co w jego otoczeniu mu pomaga albo przeszkadza.</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ICF opiera się na modelu biopsychospołecznym. Funkcjonowanie ucznia jest wypadkową trzech rzeczy: stanu zdrowia i funkcji ciała, aktywności i uczestniczenia oraz czynników środowiskowych i osobowych. Dwoje uczniów z tym samym rozpoznaniem może funkcjonować zupełnie inaczej, bo inna jest klasa, inny nauczyciel, inny poziom hałasu i inne wsparcie w domu. Bez czynników środowiskowych opis ucznia jest niepełny, a bez opisu barier nie da się zaplanować dostosowań.</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Dziewięć obszarów kwestionariusza to dziewięć rozdziałów aktywności i uczestniczenia z klasyfikacji ICF. Uczenie się i stosowanie wiedzy, kod d sto dziesięć i dalsze. Ogólne zadania i obowiązki, d dwieście dziesięć. Porozumiewanie się, d trzysta dziesięć. Motoryka i poruszanie się, d czterysta czterdzieści. Dbanie o siebie i samoobsługa, d pięćset dziesięć. Życie domowe, d sześćset czterdzieści. Wzajemne kontakty i związki, d siedemset dziesięć. Edukacja szkolna, d osiemset dwadzieścia. I życie w społeczności lokalnej, d dziewięćset dwadzieścia.</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Warto od razu powiedzieć, czym kwestionariusz nie jest. Nie jest diagnozą i nie zastępuje badania psychologicznego, logopedycznego ani lekarskiego. Jest uporządkowanym zapisem naszej obserwacji i punktem wyjścia do decyzji zespołu.</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Arkusz ma trzy wersje, dopasowane do etapu edukacyjnego. Wersja dla klas pierwszej do trzeciej zawiera pięćdziesiąt dwa twierdzenia. Wersje dla klas czwartej do szóstej i siódmej do ósmej mają ten sam układ dziewięciu obszarów, ale twierdzenia sformułowane odpowiednio do wieku i do wymagań drugiego etapu. O wyborze wersji decyduje wiek rozwojowy ucznia, a nie metrykalny. Ucznia klasy siódmej z niepełnosprawnością intelektualną w stopniu umiarkowanym obserwujemy wersją dla klas pierwszej do trzeciej, bo tylko ona da nam użyteczną informację.</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Skala ma pięć wartości i zaznaczamy zawsze jedną. Jeden oznacza niewielki stopień występowania zachowania, dwa mały, trzy umiarkowany, cztery duży, a pięć bardzo duży. Pięć to mocna strona ucznia i tak ją zapisujemy w ocenie.</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Do skali dodajemy w naszej szkole szóstą możliwość: literę N, brak możliwości obserwacji. Pozycję zostawiamy wtedy pustą. To pełnoprawna i uczciwa odpowiedź. Rodzic nie widzi ucznia na lekcji, a wychowawca nie widzi, czy uczeń pomaga w pracach domowych. Nie zgadujemy. Litera N nie obniża wyniku obszaru, bo nie wlicza się do średniej.</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Litera N ma jednak jedno ograniczenie i o nim trzeba pamiętać. Normy stenowe zbudowano dla arkusza wypełnionego w całości. Dlatego, jeżeli w arkuszu jest więcej niż pięć pozycji N, wyniku ogólnego nie przeliczamy na steny. Odczytujemy wtedy sam profil obszarowy i zaznaczamy w druku, że arkusz jest niepełny. To jest uczciwsze niż wynik stenowy policzony z połowy danych.</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Osiem zasad rzetelnej obserwacji.</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Wypełniamy cały arkusz, wszystkie dziewięć obszarów, nie dzieląc ich między oceniających. Oceniamy na podstawie dwóch do czterech tygodni obserwacji, a nie jednego dnia. Wypełniamy samodzielnie, bez konsultowania ocen przed spotkaniem zespołu. Oceniamy to, co uczeń robi, a nie to, co potrafiłby zrobić. Odnosimy się do oczekiwań rozwojowych dla wieku ucznia. Zapisujemy obserwacje jakościowe, czyli konkretne przykłady zachowań, zwłaszcza przy ocenach skrajnych. W drugim etapie edukacyjnym zbieramy oceny od co najmniej trzech nauczycieli przedmiotów, bo żaden z nas nie widzi ucznia przez cały dzień. I zwracamy arkusz koordynatorowi w umówionym terminie, żeby omówić wyniki wspólnie z rodzicami.</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Przejdźmy do wypełniania. Posłużymy się przykładem uczennicy klasy trzeciej A.</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Obszar pierwszy, uczenie się i stosowanie wiedzy. Twierdzenie drugie: uważnie słucha wypowiedzi nauczyciela, kolegów, innych. Przez trzy tygodnie obserwowałam, że słucha przy zadaniach na karcie pracy, a traci uwagę przy pracy z tablicą. Zaznaczam dwa i dopisuję obserwację jakościową. Twierdzenie dwunaste: samodzielnie pisze zdania i teksty. Przepisuje z tablicy z licznymi opuszczeniami, samodzielnie pisze pojedyncze zdania z pomocą. Zaznaczam jeden.</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Obszar szósty, życie domowe, ma tylko dwa twierdzenia i dotyczy sytuacji, których jako wychowawczyni nie widzę. Zaznaczam N w obu i pozostawiam ten obszar arkuszowi rodzica. To jest właśnie sens dwóch niezależnych arkuszy.</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Teraz obliczamy wynik. Robimy to w trzech krokach.</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Krok pierwszy: wynik ogólny. Sumujemy wszystkie punkty. Maksimum wynosi dwieście sześćdziesiąt, bo pięćdziesiąt dwa twierdzenia razy pięć punktów. W naszym przykładzie suma wynosi sto czternaście punktów.</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Krok drugi: odczyt stena z tabeli norm. Uwaga, tabela ma dwie kolumny: osobne przedziały dla nauczyciela i osobne dla rodzica. To nie jest pomyłka w druku. Nauczyciele i rodzice systematycznie różnią się w ocenie tych samych zachowań, więc normy to uwzględniają. Sto czternaście punktów w kolumnie nauczyciela to sten czwarty, czyli wynik niski — sygnał trudności.</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Krok trzeci: profil obszarowy. Tu potrzebujemy wspólnej skali, bo obszary mają różną liczbę twierdzeń. Obszar pierwszy ma piętnaście twierdzeń, a obszar dziewiąty tylko dwa. Porównywanie surowych sum nie miałoby sensu. Dlatego każdy obszar przeliczamy na skalę od zera do dwudziestu punktów według jednego wzoru: suma punktów obszaru dzielona przez maksimum obszaru, razy dwadzieścia, zaokrąglone do pełnego punktu.</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Policzmy razem. W obszarze pierwszym uczennica uzyskała dwadzieścia trzy punkty na siedemdziesiąt pięć możliwych. Dwadzieścia trzy dzielone przez siedemdziesiąt pięć to zero i trzydzieści setnych. Razy dwadzieścia daje sześć. Zapisujemy: sześć na dwadzieścia. W obszarze trzecim, porozumiewanie się, dwadzieścia dwa punkty na czterdzieści. To zero i pięćdziesiąt pięć setnych, razy dwadzieścia daje jedenaście.</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Progi poziomów wsparcia na tej skali są cztery. Od osiemnastu do dwudziestu to zasób, mocna strona ucznia. Od czternastu do siedemnastu to poziom pierwszy, wsparcie minimalne. Od dziewięciu do trzynastu to poziom drugi, wsparcie umiarkowane. Osiem i mniej to poziom trzeci, wsparcie znaczne, wymagające oceny wielospecjalistycznej i konsultacji z poradnią.</w:t>
      </w:r>
    </w:p>
    <w:p>
      <w:pPr>
        <w:tabs>
          <w:tab w:val="left" w:pos="567"/>
        </w:tabs>
        <w:spacing w:before="0" w:after="100" w:line="264" w:lineRule="auto"/>
        <w:ind w:left="567" w:hanging="567"/>
      </w:pPr>
      <w:r>
        <w:rPr>
          <w:rFonts w:ascii="Arial" w:hAnsi="Arial" w:cs="Arial" w:eastAsia="Arial"/>
          <w:b/>
          <w:i w:val="0"/>
          <w:color w:val="E8450A"/>
          <w:sz w:val="18"/>
        </w:rPr>
        <w:t>23</w:t>
      </w:r>
      <w:r>
        <w:rPr>
          <w:rFonts w:ascii="Arial" w:hAnsi="Arial" w:cs="Arial" w:eastAsia="Arial"/>
          <w:b w:val="0"/>
          <w:i w:val="0"/>
          <w:color w:val="1A1A1A"/>
          <w:sz w:val="20"/>
        </w:rPr>
        <w:tab/>
      </w:r>
      <w:r>
        <w:rPr>
          <w:rFonts w:ascii="Arial" w:hAnsi="Arial" w:cs="Arial" w:eastAsia="Arial"/>
          <w:b w:val="0"/>
          <w:i w:val="0"/>
          <w:color w:val="1A1A1A"/>
          <w:sz w:val="20"/>
        </w:rPr>
        <w:t>W naszym przykładzie obszar uczenia się, obszar zadań i obowiązków, obszar życia domowego oraz obszar edukacji szkolnej mieszczą się w poziomie trzecim. Pozostałe pięć obszarów w poziomie drugim. Rekomendowany ogólny poziom wsparcia to poziom drugi, bo odpowiada przeważającym obszarom, ale w czterech obszarach uczennica wymaga wsparcia znacznego. Ten zapis wędruje wprost do programu.</w:t>
      </w:r>
    </w:p>
    <w:p>
      <w:pPr>
        <w:tabs>
          <w:tab w:val="left" w:pos="567"/>
        </w:tabs>
        <w:spacing w:before="0" w:after="100" w:line="264" w:lineRule="auto"/>
        <w:ind w:left="567" w:hanging="567"/>
      </w:pPr>
      <w:r>
        <w:rPr>
          <w:rFonts w:ascii="Arial" w:hAnsi="Arial" w:cs="Arial" w:eastAsia="Arial"/>
          <w:b/>
          <w:i w:val="0"/>
          <w:color w:val="E8450A"/>
          <w:sz w:val="18"/>
        </w:rPr>
        <w:t>24</w:t>
      </w:r>
      <w:r>
        <w:rPr>
          <w:rFonts w:ascii="Arial" w:hAnsi="Arial" w:cs="Arial" w:eastAsia="Arial"/>
          <w:b w:val="0"/>
          <w:i w:val="0"/>
          <w:color w:val="1A1A1A"/>
          <w:sz w:val="20"/>
        </w:rPr>
        <w:tab/>
      </w:r>
      <w:r>
        <w:rPr>
          <w:rFonts w:ascii="Arial" w:hAnsi="Arial" w:cs="Arial" w:eastAsia="Arial"/>
          <w:b w:val="0"/>
          <w:i w:val="0"/>
          <w:color w:val="1A1A1A"/>
          <w:sz w:val="20"/>
        </w:rPr>
        <w:t>I reguła nadrzędna, którą proszę zapamiętać. Każde pojedyncze twierdzenie ocenione na jeden lub dwa podlega analizie zespołu, niezależnie od wyniku obszaru i niezależnie od stena. Uczeń może mieć w obszarze porozumiewania się wynik czternaście na dwadzieścia, a jednocześnie jedynkę przy twierdzeniu o proszeniu o pomoc w sytuacji trudnej. Średnia to zamaskuje. Reguła nadrzędna nie pozwoli tego przeoczyć.</w:t>
      </w:r>
    </w:p>
    <w:p>
      <w:pPr>
        <w:tabs>
          <w:tab w:val="left" w:pos="567"/>
        </w:tabs>
        <w:spacing w:before="0" w:after="100" w:line="264" w:lineRule="auto"/>
        <w:ind w:left="567" w:hanging="567"/>
      </w:pPr>
      <w:r>
        <w:rPr>
          <w:rFonts w:ascii="Arial" w:hAnsi="Arial" w:cs="Arial" w:eastAsia="Arial"/>
          <w:b/>
          <w:i w:val="0"/>
          <w:color w:val="E8450A"/>
          <w:sz w:val="18"/>
        </w:rPr>
        <w:t>25</w:t>
      </w:r>
      <w:r>
        <w:rPr>
          <w:rFonts w:ascii="Arial" w:hAnsi="Arial" w:cs="Arial" w:eastAsia="Arial"/>
          <w:b w:val="0"/>
          <w:i w:val="0"/>
          <w:color w:val="1A1A1A"/>
          <w:sz w:val="20"/>
        </w:rPr>
        <w:tab/>
      </w:r>
      <w:r>
        <w:rPr>
          <w:rFonts w:ascii="Arial" w:hAnsi="Arial" w:cs="Arial" w:eastAsia="Arial"/>
          <w:b w:val="0"/>
          <w:i w:val="0"/>
          <w:color w:val="1A1A1A"/>
          <w:sz w:val="20"/>
        </w:rPr>
        <w:t>Profil odczytujemy w trzech krokach. Najpierw kolor: zielony to zasób i poziom pierwszy, żółty to poziom drugi, czerwony to poziom trzeci. Potem kształt. Profil płaski i niski wskazuje na trudność globalną i kieruje nas ku ocenie wielospecjalistycznej. Profil z jednym głębokim wcięciem wskazuje na trudność wybiórczą i konkretny moduł pogłębiony. Na końcu wracamy do pojedynczych twierdzeń ocenionych nisko, także w obszarach zielonych.</w:t>
      </w:r>
    </w:p>
    <w:p>
      <w:pPr>
        <w:tabs>
          <w:tab w:val="left" w:pos="567"/>
        </w:tabs>
        <w:spacing w:before="0" w:after="100" w:line="264" w:lineRule="auto"/>
        <w:ind w:left="567" w:hanging="567"/>
      </w:pPr>
      <w:r>
        <w:rPr>
          <w:rFonts w:ascii="Arial" w:hAnsi="Arial" w:cs="Arial" w:eastAsia="Arial"/>
          <w:b/>
          <w:i w:val="0"/>
          <w:color w:val="E8450A"/>
          <w:sz w:val="18"/>
        </w:rPr>
        <w:t>26</w:t>
      </w:r>
      <w:r>
        <w:rPr>
          <w:rFonts w:ascii="Arial" w:hAnsi="Arial" w:cs="Arial" w:eastAsia="Arial"/>
          <w:b w:val="0"/>
          <w:i w:val="0"/>
          <w:color w:val="1A1A1A"/>
          <w:sz w:val="20"/>
        </w:rPr>
        <w:tab/>
      </w:r>
      <w:r>
        <w:rPr>
          <w:rFonts w:ascii="Arial" w:hAnsi="Arial" w:cs="Arial" w:eastAsia="Arial"/>
          <w:b w:val="0"/>
          <w:i w:val="0"/>
          <w:color w:val="1A1A1A"/>
          <w:sz w:val="20"/>
        </w:rPr>
        <w:t>Na zakończenie sprawa arkuszy równoległych. Ten sam kwestionariusz wypełniają niezależnie wychowawca i rodzic, a w drugim etapie edukacyjnym dodatkowo nauczyciel przedmiotu i specjalista. Na spotkaniu zespołu kładziemy profile obok siebie i nie uśredniamy ich. Rozbieżność jest cenną informacją o tym, że uczeń funkcjonuje inaczej w różnych środowiskach. Jeśli w domu jest wyżej niż w szkole, szukamy barier w klasie. Jeśli w szkole wyżej niż w domu, dzielimy się z rodzicami sprawdzonymi rutynami. A jeśli różnią się dwaj nauczyciele przedmiotów, pytamy, czym różnią się ich lekcje.</w:t>
      </w:r>
    </w:p>
    <w:p>
      <w:pPr>
        <w:tabs>
          <w:tab w:val="left" w:pos="567"/>
        </w:tabs>
        <w:spacing w:before="0" w:after="100" w:line="264" w:lineRule="auto"/>
        <w:ind w:left="567" w:hanging="567"/>
      </w:pPr>
      <w:r>
        <w:rPr>
          <w:rFonts w:ascii="Arial" w:hAnsi="Arial" w:cs="Arial" w:eastAsia="Arial"/>
          <w:b/>
          <w:i w:val="0"/>
          <w:color w:val="E8450A"/>
          <w:sz w:val="18"/>
        </w:rPr>
        <w:t>27</w:t>
      </w:r>
      <w:r>
        <w:rPr>
          <w:rFonts w:ascii="Arial" w:hAnsi="Arial" w:cs="Arial" w:eastAsia="Arial"/>
          <w:b w:val="0"/>
          <w:i w:val="0"/>
          <w:color w:val="1A1A1A"/>
          <w:sz w:val="20"/>
        </w:rPr>
        <w:tab/>
      </w:r>
      <w:r>
        <w:rPr>
          <w:rFonts w:ascii="Arial" w:hAnsi="Arial" w:cs="Arial" w:eastAsia="Arial"/>
          <w:b w:val="0"/>
          <w:i w:val="0"/>
          <w:color w:val="1A1A1A"/>
          <w:sz w:val="20"/>
        </w:rPr>
        <w:t>Podsumowując. Kwestionariusz wypełniamy dwa razy w roku. We wrześniu jako pomiar bazowy, dla wszystkich uczniów w oddziale. Uczeń z orzeczeniem musi mieć program do trzydziestego września, a program opiera się na ocenie funkcjonowania. I w maju jako pomiar kontrolny, na tym samym arkuszu, innym kolorem. Wtedy widać drogę, którą uczeń przeszedł. W module szóstym omówimy, kiedy i jak uruchamiamy obserwację pogłębioną.</w:t>
      </w:r>
    </w:p>
    <w:p>
      <w:pPr>
        <w:keepNext/>
        <w:spacing w:before="240" w:after="120" w:line="264" w:lineRule="auto"/>
      </w:pPr>
      <w:r>
        <w:rPr>
          <w:rFonts w:ascii="Arial" w:hAnsi="Arial" w:cs="Arial" w:eastAsia="Arial"/>
          <w:b/>
          <w:i w:val="0"/>
          <w:color w:val="2D1B69"/>
          <w:sz w:val="23"/>
        </w:rPr>
        <w:t>Budowa arkusza — dziewięć obszarów, 52 twierdzenia, 260 punktów</w:t>
      </w:r>
    </w:p>
    <w:tbl>
      <w:tblPr>
        <w:tblW w:type="dxa" w:w="9639"/>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020"/>
        <w:gridCol w:w="3628"/>
        <w:gridCol w:w="1474"/>
        <w:gridCol w:w="1134"/>
        <w:gridCol w:w="2381"/>
      </w:tblGrid>
      <w:tr>
        <w:tc>
          <w:tcPr>
            <w:tcW w:type="dxa" w:w="102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Obszar ICF</w:t>
            </w:r>
          </w:p>
        </w:tc>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Nazwa</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Twierdzenia</w:t>
            </w:r>
          </w:p>
        </w:tc>
        <w:tc>
          <w:tcPr>
            <w:tcW w:type="dxa" w:w="113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Maks. pkt</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Kody ICF</w:t>
            </w:r>
          </w:p>
        </w:tc>
      </w:tr>
      <w:tr>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I</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Uczenie się i stosowanie wiedzy</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1–15 (15)</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75</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d110–d177</w:t>
            </w:r>
          </w:p>
        </w:tc>
      </w:tr>
      <w:tr>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II</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Ogólne zadania i obowiązki</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16–21 (6)</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30</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d210–d240</w:t>
            </w:r>
          </w:p>
        </w:tc>
      </w:tr>
      <w:tr>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III</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Porozumiewanie się</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22–29 (8)</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40</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d310–d350</w:t>
            </w:r>
          </w:p>
        </w:tc>
      </w:tr>
      <w:tr>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IV</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Motoryka i poruszanie się</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30–33 (4)</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20</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d440–d450</w:t>
            </w:r>
          </w:p>
        </w:tc>
      </w:tr>
      <w:tr>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V</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Dbanie o siebie i samoobsługa</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34–37 (4)</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20</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d510–d570</w:t>
            </w:r>
          </w:p>
        </w:tc>
      </w:tr>
      <w:tr>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VI</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Życie domowe (obszar rodzicielski)</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38–39 (2)</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10</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d640</w:t>
            </w:r>
          </w:p>
        </w:tc>
      </w:tr>
      <w:tr>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VII</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Wzajemne kontakty i związki</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40–47 (8)</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40</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d710–d760</w:t>
            </w:r>
          </w:p>
        </w:tc>
      </w:tr>
      <w:tr>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VIII</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Edukacja szkolna</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48–50 (3)</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15</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d820</w:t>
            </w:r>
          </w:p>
        </w:tc>
      </w:tr>
      <w:tr>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IX</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Życie w społeczności lokalnej</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51–52 (2)</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10</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d920</w:t>
            </w:r>
          </w:p>
        </w:tc>
      </w:tr>
      <w:tr>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RAZEM</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52</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260</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d1–d9</w:t>
            </w:r>
          </w:p>
        </w:tc>
      </w:tr>
    </w:tbl>
    <w:p>
      <w:pPr>
        <w:spacing w:before="0" w:after="120" w:line="264" w:lineRule="auto"/>
      </w:pPr>
    </w:p>
    <w:p>
      <w:pPr>
        <w:keepNext/>
        <w:spacing w:before="240" w:after="120" w:line="264" w:lineRule="auto"/>
      </w:pPr>
      <w:r>
        <w:rPr>
          <w:rFonts w:ascii="Arial" w:hAnsi="Arial" w:cs="Arial" w:eastAsia="Arial"/>
          <w:b/>
          <w:i w:val="0"/>
          <w:color w:val="2D1B69"/>
          <w:sz w:val="23"/>
        </w:rPr>
        <w:t>Tabela norm stenowych (klasy I–III) — odrębne przedziały dla nauczyciela i rodzica</w:t>
      </w:r>
    </w:p>
    <w:tbl>
      <w:tblPr>
        <w:tblW w:type="dxa" w:w="9639"/>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608"/>
        <w:gridCol w:w="907"/>
        <w:gridCol w:w="1814"/>
        <w:gridCol w:w="1814"/>
        <w:gridCol w:w="2494"/>
      </w:tblGrid>
      <w:tr>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Opis wyniku</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Sten</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Nauczyciel</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Rodzic</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Odczyt</w:t>
            </w:r>
          </w:p>
        </w:tc>
      </w:tr>
      <w:tr>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WYNIK WYSOKI</w:t>
            </w:r>
          </w:p>
          <w:p>
            <w:pPr>
              <w:spacing w:before="0" w:after="0" w:line="250" w:lineRule="auto"/>
            </w:pPr>
            <w:r>
              <w:rPr>
                <w:rFonts w:ascii="Arial" w:hAnsi="Arial" w:cs="Arial" w:eastAsia="Arial"/>
                <w:b/>
                <w:i w:val="0"/>
                <w:color w:val="1A1A1A"/>
                <w:sz w:val="17"/>
              </w:rPr>
              <w:t>bardzo dobre funkcjonowanie</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10</w:t>
            </w:r>
          </w:p>
          <w:p>
            <w:pPr>
              <w:spacing w:before="0" w:after="0" w:line="250" w:lineRule="auto"/>
            </w:pPr>
            <w:r>
              <w:rPr>
                <w:rFonts w:ascii="Arial" w:hAnsi="Arial" w:cs="Arial" w:eastAsia="Arial"/>
                <w:b w:val="0"/>
                <w:i w:val="0"/>
                <w:color w:val="1A1A1A"/>
                <w:sz w:val="17"/>
              </w:rPr>
              <w:t>9</w:t>
            </w:r>
          </w:p>
          <w:p>
            <w:pPr>
              <w:spacing w:before="0" w:after="0" w:line="250" w:lineRule="auto"/>
            </w:pPr>
            <w:r>
              <w:rPr>
                <w:rFonts w:ascii="Arial" w:hAnsi="Arial" w:cs="Arial" w:eastAsia="Arial"/>
                <w:b w:val="0"/>
                <w:i w:val="0"/>
                <w:color w:val="1A1A1A"/>
                <w:sz w:val="17"/>
              </w:rPr>
              <w:t>8</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238–260</w:t>
            </w:r>
          </w:p>
          <w:p>
            <w:pPr>
              <w:spacing w:before="0" w:after="0" w:line="250" w:lineRule="auto"/>
            </w:pPr>
            <w:r>
              <w:rPr>
                <w:rFonts w:ascii="Arial" w:hAnsi="Arial" w:cs="Arial" w:eastAsia="Arial"/>
                <w:b w:val="0"/>
                <w:i w:val="0"/>
                <w:color w:val="1A1A1A"/>
                <w:sz w:val="17"/>
              </w:rPr>
              <w:t>218–237</w:t>
            </w:r>
          </w:p>
          <w:p>
            <w:pPr>
              <w:spacing w:before="0" w:after="0" w:line="250" w:lineRule="auto"/>
            </w:pPr>
            <w:r>
              <w:rPr>
                <w:rFonts w:ascii="Arial" w:hAnsi="Arial" w:cs="Arial" w:eastAsia="Arial"/>
                <w:b w:val="0"/>
                <w:i w:val="0"/>
                <w:color w:val="1A1A1A"/>
                <w:sz w:val="17"/>
              </w:rPr>
              <w:t>197–217</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233–260</w:t>
            </w:r>
          </w:p>
          <w:p>
            <w:pPr>
              <w:spacing w:before="0" w:after="0" w:line="250" w:lineRule="auto"/>
            </w:pPr>
            <w:r>
              <w:rPr>
                <w:rFonts w:ascii="Arial" w:hAnsi="Arial" w:cs="Arial" w:eastAsia="Arial"/>
                <w:b w:val="0"/>
                <w:i w:val="0"/>
                <w:color w:val="1A1A1A"/>
                <w:sz w:val="17"/>
              </w:rPr>
              <w:t>214–232</w:t>
            </w:r>
          </w:p>
          <w:p>
            <w:pPr>
              <w:spacing w:before="0" w:after="0" w:line="250" w:lineRule="auto"/>
            </w:pPr>
            <w:r>
              <w:rPr>
                <w:rFonts w:ascii="Arial" w:hAnsi="Arial" w:cs="Arial" w:eastAsia="Arial"/>
                <w:b w:val="0"/>
                <w:i w:val="0"/>
                <w:color w:val="1A1A1A"/>
                <w:sz w:val="17"/>
              </w:rPr>
              <w:t>194–213</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Zasób — opisujemy w mocnych stronach.</w:t>
            </w:r>
          </w:p>
        </w:tc>
      </w:tr>
      <w:tr>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WYNIK PRZECIĘTNY</w:t>
            </w:r>
          </w:p>
          <w:p>
            <w:pPr>
              <w:spacing w:before="0" w:after="0" w:line="250" w:lineRule="auto"/>
            </w:pPr>
            <w:r>
              <w:rPr>
                <w:rFonts w:ascii="Arial" w:hAnsi="Arial" w:cs="Arial" w:eastAsia="Arial"/>
                <w:b/>
                <w:i w:val="0"/>
                <w:color w:val="1A1A1A"/>
                <w:sz w:val="17"/>
              </w:rPr>
              <w:t>typowe funkcjonowanie</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7</w:t>
            </w:r>
          </w:p>
          <w:p>
            <w:pPr>
              <w:spacing w:before="0" w:after="0" w:line="250" w:lineRule="auto"/>
            </w:pPr>
            <w:r>
              <w:rPr>
                <w:rFonts w:ascii="Arial" w:hAnsi="Arial" w:cs="Arial" w:eastAsia="Arial"/>
                <w:b w:val="0"/>
                <w:i w:val="0"/>
                <w:color w:val="1A1A1A"/>
                <w:sz w:val="17"/>
              </w:rPr>
              <w:t>6</w:t>
            </w:r>
          </w:p>
          <w:p>
            <w:pPr>
              <w:spacing w:before="0" w:after="0" w:line="250" w:lineRule="auto"/>
            </w:pPr>
            <w:r>
              <w:rPr>
                <w:rFonts w:ascii="Arial" w:hAnsi="Arial" w:cs="Arial" w:eastAsia="Arial"/>
                <w:b w:val="0"/>
                <w:i w:val="0"/>
                <w:color w:val="1A1A1A"/>
                <w:sz w:val="17"/>
              </w:rPr>
              <w:t>5</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175–196</w:t>
            </w:r>
          </w:p>
          <w:p>
            <w:pPr>
              <w:spacing w:before="0" w:after="0" w:line="250" w:lineRule="auto"/>
            </w:pPr>
            <w:r>
              <w:rPr>
                <w:rFonts w:ascii="Arial" w:hAnsi="Arial" w:cs="Arial" w:eastAsia="Arial"/>
                <w:b w:val="0"/>
                <w:i w:val="0"/>
                <w:color w:val="1A1A1A"/>
                <w:sz w:val="17"/>
              </w:rPr>
              <w:t>154–174</w:t>
            </w:r>
          </w:p>
          <w:p>
            <w:pPr>
              <w:spacing w:before="0" w:after="0" w:line="250" w:lineRule="auto"/>
            </w:pPr>
            <w:r>
              <w:rPr>
                <w:rFonts w:ascii="Arial" w:hAnsi="Arial" w:cs="Arial" w:eastAsia="Arial"/>
                <w:b w:val="0"/>
                <w:i w:val="0"/>
                <w:color w:val="1A1A1A"/>
                <w:sz w:val="17"/>
              </w:rPr>
              <w:t>135–153</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172–193</w:t>
            </w:r>
          </w:p>
          <w:p>
            <w:pPr>
              <w:spacing w:before="0" w:after="0" w:line="250" w:lineRule="auto"/>
            </w:pPr>
            <w:r>
              <w:rPr>
                <w:rFonts w:ascii="Arial" w:hAnsi="Arial" w:cs="Arial" w:eastAsia="Arial"/>
                <w:b w:val="0"/>
                <w:i w:val="0"/>
                <w:color w:val="1A1A1A"/>
                <w:sz w:val="17"/>
              </w:rPr>
              <w:t>151–171</w:t>
            </w:r>
          </w:p>
          <w:p>
            <w:pPr>
              <w:spacing w:before="0" w:after="0" w:line="250" w:lineRule="auto"/>
            </w:pPr>
            <w:r>
              <w:rPr>
                <w:rFonts w:ascii="Arial" w:hAnsi="Arial" w:cs="Arial" w:eastAsia="Arial"/>
                <w:b w:val="0"/>
                <w:i w:val="0"/>
                <w:color w:val="1A1A1A"/>
                <w:sz w:val="17"/>
              </w:rPr>
              <w:t>132–150</w:t>
            </w:r>
          </w:p>
        </w:tc>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Standardowy poziom rozwojowy.</w:t>
            </w:r>
          </w:p>
        </w:tc>
      </w:tr>
      <w:tr>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WYNIK NISKI</w:t>
            </w:r>
          </w:p>
          <w:p>
            <w:pPr>
              <w:spacing w:before="0" w:after="0" w:line="250" w:lineRule="auto"/>
            </w:pPr>
            <w:r>
              <w:rPr>
                <w:rFonts w:ascii="Arial" w:hAnsi="Arial" w:cs="Arial" w:eastAsia="Arial"/>
                <w:b/>
                <w:i w:val="0"/>
                <w:color w:val="1A1A1A"/>
                <w:sz w:val="17"/>
              </w:rPr>
              <w:t>sygnał trudności</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4</w:t>
            </w:r>
          </w:p>
          <w:p>
            <w:pPr>
              <w:spacing w:before="0" w:after="0" w:line="250" w:lineRule="auto"/>
            </w:pPr>
            <w:r>
              <w:rPr>
                <w:rFonts w:ascii="Arial" w:hAnsi="Arial" w:cs="Arial" w:eastAsia="Arial"/>
                <w:b w:val="0"/>
                <w:i w:val="0"/>
                <w:color w:val="1A1A1A"/>
                <w:sz w:val="17"/>
              </w:rPr>
              <w:t>3</w:t>
            </w:r>
          </w:p>
          <w:p>
            <w:pPr>
              <w:spacing w:before="0" w:after="0" w:line="250" w:lineRule="auto"/>
            </w:pPr>
            <w:r>
              <w:rPr>
                <w:rFonts w:ascii="Arial" w:hAnsi="Arial" w:cs="Arial" w:eastAsia="Arial"/>
                <w:b w:val="0"/>
                <w:i w:val="0"/>
                <w:color w:val="1A1A1A"/>
                <w:sz w:val="17"/>
              </w:rPr>
              <w:t>2</w:t>
            </w:r>
          </w:p>
          <w:p>
            <w:pPr>
              <w:spacing w:before="0" w:after="0" w:line="250" w:lineRule="auto"/>
            </w:pPr>
            <w:r>
              <w:rPr>
                <w:rFonts w:ascii="Arial" w:hAnsi="Arial" w:cs="Arial" w:eastAsia="Arial"/>
                <w:b w:val="0"/>
                <w:i w:val="0"/>
                <w:color w:val="1A1A1A"/>
                <w:sz w:val="17"/>
              </w:rPr>
              <w:t>1</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113–134</w:t>
            </w:r>
          </w:p>
          <w:p>
            <w:pPr>
              <w:spacing w:before="0" w:after="0" w:line="250" w:lineRule="auto"/>
            </w:pPr>
            <w:r>
              <w:rPr>
                <w:rFonts w:ascii="Arial" w:hAnsi="Arial" w:cs="Arial" w:eastAsia="Arial"/>
                <w:b w:val="0"/>
                <w:i w:val="0"/>
                <w:color w:val="1A1A1A"/>
                <w:sz w:val="17"/>
              </w:rPr>
              <w:t>91–112</w:t>
            </w:r>
          </w:p>
          <w:p>
            <w:pPr>
              <w:spacing w:before="0" w:after="0" w:line="250" w:lineRule="auto"/>
            </w:pPr>
            <w:r>
              <w:rPr>
                <w:rFonts w:ascii="Arial" w:hAnsi="Arial" w:cs="Arial" w:eastAsia="Arial"/>
                <w:b w:val="0"/>
                <w:i w:val="0"/>
                <w:color w:val="1A1A1A"/>
                <w:sz w:val="17"/>
              </w:rPr>
              <w:t>72–90</w:t>
            </w:r>
          </w:p>
          <w:p>
            <w:pPr>
              <w:spacing w:before="0" w:after="0" w:line="250" w:lineRule="auto"/>
            </w:pPr>
            <w:r>
              <w:rPr>
                <w:rFonts w:ascii="Arial" w:hAnsi="Arial" w:cs="Arial" w:eastAsia="Arial"/>
                <w:b w:val="0"/>
                <w:i w:val="0"/>
                <w:color w:val="1A1A1A"/>
                <w:sz w:val="17"/>
              </w:rPr>
              <w:t>52–71</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110–131</w:t>
            </w:r>
          </w:p>
          <w:p>
            <w:pPr>
              <w:spacing w:before="0" w:after="0" w:line="250" w:lineRule="auto"/>
            </w:pPr>
            <w:r>
              <w:rPr>
                <w:rFonts w:ascii="Arial" w:hAnsi="Arial" w:cs="Arial" w:eastAsia="Arial"/>
                <w:b w:val="0"/>
                <w:i w:val="0"/>
                <w:color w:val="1A1A1A"/>
                <w:sz w:val="17"/>
              </w:rPr>
              <w:t>90–109</w:t>
            </w:r>
          </w:p>
          <w:p>
            <w:pPr>
              <w:spacing w:before="0" w:after="0" w:line="250" w:lineRule="auto"/>
            </w:pPr>
            <w:r>
              <w:rPr>
                <w:rFonts w:ascii="Arial" w:hAnsi="Arial" w:cs="Arial" w:eastAsia="Arial"/>
                <w:b w:val="0"/>
                <w:i w:val="0"/>
                <w:color w:val="1A1A1A"/>
                <w:sz w:val="17"/>
              </w:rPr>
              <w:t>70–89</w:t>
            </w:r>
          </w:p>
          <w:p>
            <w:pPr>
              <w:spacing w:before="0" w:after="0" w:line="250" w:lineRule="auto"/>
            </w:pPr>
            <w:r>
              <w:rPr>
                <w:rFonts w:ascii="Arial" w:hAnsi="Arial" w:cs="Arial" w:eastAsia="Arial"/>
                <w:b w:val="0"/>
                <w:i w:val="0"/>
                <w:color w:val="1A1A1A"/>
                <w:sz w:val="17"/>
              </w:rPr>
              <w:t>52–69</w:t>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Poziom I, II lub III wsparcia — patrz profil obszarowy.</w:t>
            </w:r>
          </w:p>
        </w:tc>
      </w:tr>
    </w:tbl>
    <w:p>
      <w:pPr>
        <w:spacing w:before="0" w:after="120" w:line="264" w:lineRule="auto"/>
      </w:pPr>
    </w:p>
    <w:p>
      <w:pPr>
        <w:keepNext/>
        <w:spacing w:before="240" w:after="120" w:line="264" w:lineRule="auto"/>
      </w:pPr>
      <w:r>
        <w:rPr>
          <w:rFonts w:ascii="Arial" w:hAnsi="Arial" w:cs="Arial" w:eastAsia="Arial"/>
          <w:b/>
          <w:i w:val="0"/>
          <w:color w:val="2D1B69"/>
          <w:sz w:val="23"/>
        </w:rPr>
        <w:t>Przeliczanie obszaru na skalę 0–20 i progi poziomów wsparcia</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ZASADY LICZENIA — DECYZJA RADY PEDAGOGICZNEJ WPISANA DO PROCEDURY</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WZÓR: wynik obszaru w skali 0–20  =  (suma punktów obszaru ÷ maksimum obszaru) × 20, zaokrąglone do pełnego punktu. Obszary mają różną liczbę twierdzeń, więc bez przeliczenia nie da się ich porównać na jednym profilu.</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PROGI: 18–20 pkt = zasób · 14–17 pkt = Poziom I (wsparcie minimalne) · 9–13 pkt = Poziom II (wsparcie umiarkowane) · 0–8 pkt = Poziom III (wsparcie znaczne).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REGUŁA NADRZĘDNA: każde pojedyncze twierdzenie ocenione na 1 lub 2 podlega analizie zespołu — niezależnie od wyniku obszaru i niezależnie od stena.</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ARKUSZ NIEPEŁNY: przy więcej niż pięciu pozycjach N wyniku ogólnego nie przeliczamy na steny; odczytujemy sam profil obszarowy i zaznaczamy w druku, że arkusz jest niepełny.</w:t>
            </w:r>
          </w:p>
        </w:tc>
      </w:tr>
    </w:tbl>
    <w:p>
      <w:pPr>
        <w:spacing w:before="0" w:after="80" w:line="264" w:lineRule="auto"/>
      </w:pPr>
    </w:p>
    <w:p>
      <w:pPr>
        <w:keepNext/>
        <w:spacing w:before="240" w:after="120" w:line="264" w:lineRule="auto"/>
      </w:pPr>
      <w:r>
        <w:rPr>
          <w:rFonts w:ascii="Arial" w:hAnsi="Arial" w:cs="Arial" w:eastAsia="Arial"/>
          <w:b/>
          <w:i w:val="0"/>
          <w:color w:val="2D1B69"/>
          <w:sz w:val="23"/>
        </w:rPr>
        <w:t>Przykład obliczeniowy — Zofia Lewandowska, klasa III A, arkusz wychowawcy, wrzesień 2026</w:t>
      </w:r>
    </w:p>
    <w:tbl>
      <w:tblPr>
        <w:tblW w:type="dxa" w:w="10546"/>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361"/>
        <w:gridCol w:w="1077"/>
        <w:gridCol w:w="1701"/>
        <w:gridCol w:w="907"/>
        <w:gridCol w:w="2438"/>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Obszar</w:t>
            </w:r>
          </w:p>
        </w:tc>
        <w:tc>
          <w:tcPr>
            <w:tcW w:type="dxa" w:w="13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Suma / maks.</w:t>
            </w:r>
          </w:p>
        </w:tc>
        <w:tc>
          <w:tcPr>
            <w:tcW w:type="dxa" w:w="107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Skala 0–20</w:t>
            </w:r>
          </w:p>
        </w:tc>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Sten obszaru*</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Poziom</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Powiązana sfera IPET</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 Uczenie się i stosowanie wiedzy</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23 / 75</w:t>
            </w:r>
          </w:p>
        </w:tc>
        <w:tc>
          <w:tcPr>
            <w:tcW w:type="dxa" w:w="107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6</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3</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1 — poznawcze</w:t>
            </w:r>
          </w:p>
        </w:tc>
      </w:tr>
      <w:tr>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II. Ogólne zadania i obowiązki</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10 / 30</w:t>
            </w:r>
          </w:p>
        </w:tc>
        <w:tc>
          <w:tcPr>
            <w:tcW w:type="dxa" w:w="107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7</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4</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6 — samodzielność</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III. Porozumiewanie się</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22 / 40</w:t>
            </w:r>
          </w:p>
        </w:tc>
        <w:tc>
          <w:tcPr>
            <w:tcW w:type="dxa" w:w="107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11</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4 — komunikacja</w:t>
            </w:r>
          </w:p>
        </w:tc>
      </w:tr>
      <w:tr>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IV. Motoryka i poruszanie się</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12 / 20</w:t>
            </w:r>
          </w:p>
        </w:tc>
        <w:tc>
          <w:tcPr>
            <w:tcW w:type="dxa" w:w="107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12</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3 — motoryczne</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V. Dbanie o siebie i samoobsługa</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10 / 20</w:t>
            </w:r>
          </w:p>
        </w:tc>
        <w:tc>
          <w:tcPr>
            <w:tcW w:type="dxa" w:w="107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10</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5 — samoobsługa</w:t>
            </w:r>
          </w:p>
        </w:tc>
      </w:tr>
      <w:tr>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VI. Życie domowe (arkusz rodzica)</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4 / 10</w:t>
            </w:r>
          </w:p>
        </w:tc>
        <w:tc>
          <w:tcPr>
            <w:tcW w:type="dxa" w:w="107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8</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4</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6 — samodzielność</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VII. Wzajemne kontakty i związki</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22 / 40</w:t>
            </w:r>
          </w:p>
        </w:tc>
        <w:tc>
          <w:tcPr>
            <w:tcW w:type="dxa" w:w="107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11</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2 — społeczno-emocjonalne</w:t>
            </w:r>
          </w:p>
        </w:tc>
      </w:tr>
      <w:tr>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VIII. Edukacja szkolna</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 / 15</w:t>
            </w:r>
          </w:p>
        </w:tc>
        <w:tc>
          <w:tcPr>
            <w:tcW w:type="dxa" w:w="107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7</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4</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1 — poznawcze</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IX. Życie w społeczności lokalnej</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6 / 10</w:t>
            </w:r>
          </w:p>
        </w:tc>
        <w:tc>
          <w:tcPr>
            <w:tcW w:type="dxa" w:w="107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12</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6</w:t>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Sfera 2 — społeczno-emocjonalne</w:t>
            </w:r>
          </w:p>
        </w:tc>
      </w:tr>
      <w:tr>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WYNIK OGÓLNY</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114 / 260</w:t>
            </w:r>
          </w:p>
        </w:tc>
        <w:tc>
          <w:tcPr>
            <w:tcW w:type="dxa" w:w="107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sten 4 — wynik niski</w:t>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ogólnie II</w:t>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IPET/2026-2027/III A/07</w:t>
            </w:r>
          </w:p>
        </w:tc>
      </w:tr>
    </w:tbl>
    <w:p>
      <w:pPr>
        <w:spacing w:before="0" w:after="120" w:line="264" w:lineRule="auto"/>
      </w:pPr>
    </w:p>
    <w:p>
      <w:pPr>
        <w:spacing w:before="0" w:after="160" w:line="264" w:lineRule="auto"/>
      </w:pPr>
      <w:r>
        <w:rPr>
          <w:rFonts w:ascii="Arial" w:hAnsi="Arial" w:cs="Arial" w:eastAsia="Arial"/>
          <w:b w:val="0"/>
          <w:i/>
          <w:color w:val="8A8A8A"/>
          <w:sz w:val="16"/>
        </w:rPr>
        <w:t>* Sten obszarowy jest odczytem orientacyjnym, pomocnym przy rozmowie z rodzicem. Wiążący dla kwalifikacji do poziomu wsparcia jest wynik w skali 0–20 i próg z procedury szkoły. Wynik ogólny w stenach odczytujemy wyłącznie z tabeli norm.</w:t>
      </w:r>
    </w:p>
    <w:p>
      <w:pPr>
        <w:keepNext/>
        <w:spacing w:before="240" w:after="120" w:line="264" w:lineRule="auto"/>
      </w:pPr>
      <w:r>
        <w:rPr>
          <w:rFonts w:ascii="Arial" w:hAnsi="Arial" w:cs="Arial" w:eastAsia="Arial"/>
          <w:b/>
          <w:i w:val="0"/>
          <w:color w:val="2D1B69"/>
          <w:sz w:val="23"/>
        </w:rPr>
        <w:t>Jak przygotować i policzyć kwestionariusz — krok po kroku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Wybierz wersję arkusza</w:t>
      </w:r>
      <w:r>
        <w:rPr>
          <w:rFonts w:ascii="Arial" w:hAnsi="Arial" w:cs="Arial" w:eastAsia="Arial"/>
          <w:b w:val="0"/>
          <w:i w:val="0"/>
          <w:color w:val="1A1A1A"/>
          <w:sz w:val="20"/>
        </w:rPr>
        <w:t xml:space="preserve"> odpowiednią do etapu i wieku rozwojowego ucznia: I–III, IV–VI albo VII–VIII. O wyborze decyduje wiek rozwojowy, nie metrykalny.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Wypełnij metryczkę arkusza:</w:t>
      </w:r>
      <w:r>
        <w:rPr>
          <w:rFonts w:ascii="Arial" w:hAnsi="Arial" w:cs="Arial" w:eastAsia="Arial"/>
          <w:b w:val="0"/>
          <w:i w:val="0"/>
          <w:color w:val="1A1A1A"/>
          <w:sz w:val="20"/>
        </w:rPr>
        <w:t xml:space="preserve"> uczeń, klasa, okres obserwacji, osoba wypełniająca i jej rola. Arkusz wypełniają niezależnie wychowawca i rodzic; w II etapie dodatkowo nauczyciel przedmiotu i specjalista.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Obserwuj w naturalnych sytuacjach</w:t>
      </w:r>
      <w:r>
        <w:rPr>
          <w:rFonts w:ascii="Arial" w:hAnsi="Arial" w:cs="Arial" w:eastAsia="Arial"/>
          <w:b w:val="0"/>
          <w:i w:val="0"/>
          <w:color w:val="1A1A1A"/>
          <w:sz w:val="20"/>
        </w:rPr>
        <w:t xml:space="preserve"> przez dwa do czterech tygodni, zanim zaznaczysz odpowiedzi. Oceniaj zachowanie, nie wrażenie.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Zaznacz jedną wartość skali 1–5 przy każdym twierdzeniu.</w:t>
      </w:r>
      <w:r>
        <w:rPr>
          <w:rFonts w:ascii="Arial" w:hAnsi="Arial" w:cs="Arial" w:eastAsia="Arial"/>
          <w:b w:val="0"/>
          <w:i w:val="0"/>
          <w:color w:val="1A1A1A"/>
          <w:sz w:val="20"/>
        </w:rPr>
        <w:t xml:space="preserve"> Odpowiedź N — nie obserwowano — jest pełnoprawna i nie obniża wyniku, ale przy więcej niż pięciu N nie przeliczamy wyniku na steny.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Policz wynik ogólny:</w:t>
      </w:r>
      <w:r>
        <w:rPr>
          <w:rFonts w:ascii="Arial" w:hAnsi="Arial" w:cs="Arial" w:eastAsia="Arial"/>
          <w:b w:val="0"/>
          <w:i w:val="0"/>
          <w:color w:val="1A1A1A"/>
          <w:sz w:val="20"/>
        </w:rPr>
        <w:t xml:space="preserve"> suma wszystkich punktów, maksimum 260. Odczytaj sten z właściwej kolumny — osobnej dla nauczyciela, osobnej dla rodzica.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Przelicz każdy obszar na skalę 0–20</w:t>
      </w:r>
      <w:r>
        <w:rPr>
          <w:rFonts w:ascii="Arial" w:hAnsi="Arial" w:cs="Arial" w:eastAsia="Arial"/>
          <w:b w:val="0"/>
          <w:i w:val="0"/>
          <w:color w:val="1A1A1A"/>
          <w:sz w:val="20"/>
        </w:rPr>
        <w:t xml:space="preserve"> według wzoru (suma ÷ maksimum) × 20 i przypisz poziom wsparcia według progów z procedury szkoły.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Zastosuj regułę nadrzędną:</w:t>
      </w:r>
      <w:r>
        <w:rPr>
          <w:rFonts w:ascii="Arial" w:hAnsi="Arial" w:cs="Arial" w:eastAsia="Arial"/>
          <w:b w:val="0"/>
          <w:i w:val="0"/>
          <w:color w:val="1A1A1A"/>
          <w:sz w:val="20"/>
        </w:rPr>
        <w:t xml:space="preserve"> wypisz osobno każde twierdzenie ocenione na 1 lub 2 — niezależnie od wyniku obszaru.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Nanieś wyniki na profil dziewięciu obszarów.</w:t>
      </w:r>
      <w:r>
        <w:rPr>
          <w:rFonts w:ascii="Arial" w:hAnsi="Arial" w:cs="Arial" w:eastAsia="Arial"/>
          <w:b w:val="0"/>
          <w:i w:val="0"/>
          <w:color w:val="1A1A1A"/>
          <w:sz w:val="20"/>
        </w:rPr>
        <w:t xml:space="preserve"> Zielony to zasób i Poziom I, żółty to Poziom II, czerwony to Poziom III.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Połóż profile obok siebie i nie uśredniaj ich.</w:t>
      </w:r>
      <w:r>
        <w:rPr>
          <w:rFonts w:ascii="Arial" w:hAnsi="Arial" w:cs="Arial" w:eastAsia="Arial"/>
          <w:b w:val="0"/>
          <w:i w:val="0"/>
          <w:color w:val="1A1A1A"/>
          <w:sz w:val="20"/>
        </w:rPr>
        <w:t xml:space="preserve"> Rozbieżność wychowawca–rodzic lub nauczyciel–nauczyciel jest informacją o środowisku, nie błędem pomiaru.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Powtórz kwestionariusz w maju</w:t>
      </w:r>
      <w:r>
        <w:rPr>
          <w:rFonts w:ascii="Arial" w:hAnsi="Arial" w:cs="Arial" w:eastAsia="Arial"/>
          <w:b w:val="0"/>
          <w:i w:val="0"/>
          <w:color w:val="1A1A1A"/>
          <w:sz w:val="20"/>
        </w:rPr>
        <w:t xml:space="preserve"> na tym samym arkuszu, innym kolorem. Wtedy widać drogę, którą uczeń przeszedł.</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6  </w:t>
      </w:r>
      <w:r>
        <w:rPr>
          <w:rFonts w:ascii="Arial" w:hAnsi="Arial" w:cs="Arial" w:eastAsia="Arial"/>
          <w:b/>
          <w:i w:val="0"/>
          <w:color w:val="2D1B69"/>
          <w:sz w:val="26"/>
        </w:rPr>
        <w:t xml:space="preserve">   Obserwacja pogłębiona — ABC i FBA, profil sensoryczny, teoria umysłu, karta mowy</w:t>
      </w:r>
      <w:r>
        <w:rPr>
          <w:rFonts w:ascii="Arial" w:hAnsi="Arial" w:cs="Arial" w:eastAsia="Arial"/>
          <w:b/>
          <w:i w:val="0"/>
          <w:color w:val="E8450A"/>
          <w:sz w:val="20"/>
        </w:rPr>
        <w:t xml:space="preserve">   ·   10:30  ·  S6.mp4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Rozpoznawanie indywidualnych potrzeb i możliwości psychofizycznych ucznia oraz ocena efektywności udzielanej pomocy — rozporządzenie o pomocy psychologiczno-pedagogicznej (t.j. Dz.U. 2023 poz. 1798).</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Wystąpienie do poradni, gdy mimo udzielanej pomocy nie ma poprawy — za zgodą rodziców, wniosek dyrektora.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Arkusze obserwacji pogłębionej jako dokumentacja badań i czynności uzupełniających — rozporządzenie o dokumentacji przebiegu nauczania (t.j. Dz.U. 2024 poz. 50).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Reguły przekierowania i karta decyzyjna nie wynikają wprost z przepisu — to decyzja rady pedagogicznej wpisana do procedury szkoły.</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Granica kompetencji: nauczyciel opisuje obserwowane zachowanie; rozpoznanie i kwalifikacja do terapii należą do specjalisty (logopedy, psychologa, terapeuty integracji sensorycznej, lekarza).</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moduł szósty poświęcamy obserwacji pogłębionej. Kwestionariusz powiedział nam, gdzie uczeń potrzebuje wsparcia. Obserwacja pogłębiona odpowiada na pytanie, dlaczego.</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Po tym module będą Państwo wiedzieć, kiedy uruchamiamy obserwację pogłębioną, które z czterech narzędzi wybrać i gdzie przebiega granica kompetencji nauczyciela.</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Przesiew obejmuje wszystkich uczniów. Obserwacja pogłębiona obejmuje pojedynczego ucznia. Uruchamiamy ją wtedy, gdy wynik kwestionariusza wskaże kierunek. To kilkanaście godzin pracy zespołu, dlatego uruchamiamy ją z przesłanką, a nie na wszelki wypadek.</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Siedem reguł przekierowania. Wystarczy jedna, aby zespół usiadł nad kartą decyzyjną.</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Reguła pierwsza: wynik któregokolwiek obszaru wynoszący osiem punktów lub mniej w skali od zera do dwudziestu, czyli poziom trzeci. Reguła druga: dwa lub więcej twierdzeń ocenionych na jeden lub dwa w tym samym obszarze. Reguła trzecia: rozbieżność między oceniającymi wynosząca dwa steny lub więcej w wyniku ogólnym. Reguła czwarta: sygnał zdrowotny z metryczki, na przykład nadwrażliwość sensoryczna albo choroba przewlekła wpływająca na uczestnictwo. Reguła piąta: zachowanie powtarzalne, które zagraża uczniowi lub innym — w tym przypadku uruchamiamy obserwację natychmiast, nie czekając na zespół. Reguła szósta: brak poprawy mimo udzielanej pomocy przez około trzy miesiące. I reguła siódma, specyficznie szkolna: nagła zmiana funkcjonowania — obniżenie ocen w co najmniej trzech przedmiotach albo nieobecności przekraczające dwadzieścia procent zajęć w miesiącu.</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Reguły te są naszą decyzją jako rady pedagogicznej, wpisaną do procedury szkoły. Przepis wymaga rozpoznawania potrzeb i oceny efektywności. Reguły sprawiają, że decyzja nie zależy od tego, kto danego dnia patrzy na arkusz.</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Mamy cztery narzędzia i każde odpowiada na inne pytanie.</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Pierwsze narzędzie to model ABC, czyli analiza zachowania, oraz jego rozszerzenie — arkusz analizy funkcjonalnej.</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Litera A oznacza poprzednik, czyli to, co działo się bezpośrednio przed zachowaniem. Litera B oznacza zachowanie, opisane obserwowalnie i mierzalnie. Litera C oznacza następstwo, czyli to, co stało się bezpośrednio potem, w tym reakcję dorosłych i rówieśników.</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Posłuchajmy przykładu poprawnego zapisu, szkolnego. Na trzeciej lekcji matematyki nauczyciel polecił przepisać z tablicy zadanie o sześciu linijkach. Uczeń pisał przez około dwie minuty, po czym odłożył ołówek, położył głowę na ławce i przestał reagować na polecenia przez około sześć minut. Nauczyciel podszedł, podzielił zadanie na trzy części i zaznaczył pierwszą. Uczeń przepisał zaznaczoną część. Każde zdanie da się sprawdzić. Żadne nie zawiera interpretacji.</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A teraz zapis wadliwy, który spotykamy w dokumentacji najczęściej. Uczeń zniechęcił się, bo nie chciało mu się pracować, i zamanifestował swoją niechęć do przedmiotu. Trzy interpretacje w jednym zdaniu i ani jednego faktu, który dałoby się policzyć.</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Model ABC uruchamiamy, gdy zachowanie trudne jest powtarzalne, zagraża albo przerywa uczestnictwo ucznia w zajęciach. Zbieramy co najmniej dziesięć do piętnastu zapisów w ciągu dwóch, trzech tygodni, z różnych lekcji i różnych pór dnia. Szukamy funkcji zachowania: uzyskania uwagi, uzyskania przedmiotu lub aktywności, uniknięcia trudnego zadania albo regulacji pobudzenia. Interpretację formułujemy dopiero na spotkaniu zespołu, po analizie wielu zdarzeń, i zapisujemy ją w arkuszu analizy funkcjonalnej: hipoteza funkcji, dane, które ją potwierdzają, i plan zachowania zastępczego.</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To ostatnie jest w szkole kluczowe. Nie wystarczy ustalić, po co uczeń zachowuje się w dany sposób. Trzeba wskazać, jakim zachowaniem może osiągnąć ten sam cel, i tego zachowania go nauczyć. Jeżeli uczeń krzykiem unika trudnego zadania, uczymy go karty z napisem „proszę o przerwę” i honorujemy ją natychmiast. Inaczej odbieramy mu jedyny działający sposób i nie dajemy nic w zamian.</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Drugie narzędzie to profil sensoryczny.</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To ustrukturyzowana obserwacja reakcji ucznia na bodźce w siedmiu układach: słuchowym, wzrokowym, dotykowym, węchowym, smakowym, przedsionkowym i proprioceptywnym. Opisujemy wzorzec, nie stawiamy rozpoznania.</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Wyróżniamy trzy wzorce. Nadreaktywność, gdy uczeń zakrywa uszy przy dzwonku, unika tłoku na korytarzu, nie znosi metek i odmawia potraw o określonej konsystencji. Podreaktywność, gdy nie reaguje na wołanie mimo prawidłowego słuchu, nie zauważa zabrudzonych rąk i wolno rozpoczyna czynności. Poszukiwanie bodźców, gdy buja się na krześle, wpada na przedmioty, gryzie ubrania i mówi bardzo głośno.</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W szkole warto zwrócić uwagę na trzy miejsca, które w przedszkolu nie istnieją albo wyglądają inaczej: korytarz na przerwie, stołówka i sala gimnastyczna. To tam natężenie bodźców jest największe i tam najczęściej dochodzi do zachowań trudnych, które potem opisujemy jako zachowania na lekcji.</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Profil sensoryczny uruchamiamy na sygnał z metryczki albo przy skupisku niskich ocen w obszarach dbania o siebie i poruszania się. Granica kompetencji jest jasna. Nauczyciel opisuje obserwowane reakcje. Rozpoznanie i kwalifikacja do terapii należą do terapeuty integracji sensorycznej. W dokumentacji piszemy: obserwowany wzorzec poszukiwania bodźców, wskazana konsultacja specjalisty.</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Trzecie narzędzie to obserwacja poznania społecznego i teorii umysłu.</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Teoria umysłu to zdolność przypisywania sobie i innym stanów umysłu: wiedzy, przekonań, intencji i emocji, oraz rozumienia, że mogą one różnić się od naszych. To fundament współpracy w grupie, żartu, ironii, pracy projektowej i rozumienia tekstu literackiego.</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Kiedy taka obserwacja jest potrzebna? Gdy obszar wzajemnych kontaktów jest wyraźnie niższy przy zachowanych obszarach uczenia się i poruszania. Gdy uczeń ma trudność w odczytywaniu mimiki, gestu i tonu głosu. Gdy rozumie język dosłownie i nie rozpoznaje żartu ani ironii. Gdy nie odróżnia przypadkowego potrącenia od celowego zaczepienia i reaguje na oba tak samo. Gdy w pracy grupowej nie potrafi przyjąć perspektywy kolegi. I gdy zespół rozważa wystąpienie do poradni w sprawie całościowych zaburzeń rozwoju.</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Wiek ma tu zasadnicze znaczenie. Zadania fałszywego przekonania pierwszego rzędu rozwiązują dzieci typowo rozwijające się od około czwartego roku życia, a zadania drugiego rzędu, czyli „co Ola myśli, że Kuba myśli”, od około szóstego, siódmego roku. W szkole podstawowej obserwujemy więc przede wszystkim rozumienie ironii, żartu, obietnicy, kłamstwa uprzejmościowego i intencji stojącej za zachowaniem rówieśnika.</w:t>
      </w:r>
    </w:p>
    <w:p>
      <w:pPr>
        <w:tabs>
          <w:tab w:val="left" w:pos="567"/>
        </w:tabs>
        <w:spacing w:before="0" w:after="100" w:line="264" w:lineRule="auto"/>
        <w:ind w:left="567" w:hanging="567"/>
      </w:pPr>
      <w:r>
        <w:rPr>
          <w:rFonts w:ascii="Arial" w:hAnsi="Arial" w:cs="Arial" w:eastAsia="Arial"/>
          <w:b/>
          <w:i w:val="0"/>
          <w:color w:val="E8450A"/>
          <w:sz w:val="18"/>
        </w:rPr>
        <w:t>23</w:t>
      </w:r>
      <w:r>
        <w:rPr>
          <w:rFonts w:ascii="Arial" w:hAnsi="Arial" w:cs="Arial" w:eastAsia="Arial"/>
          <w:b w:val="0"/>
          <w:i w:val="0"/>
          <w:color w:val="1A1A1A"/>
          <w:sz w:val="20"/>
        </w:rPr>
        <w:tab/>
      </w:r>
      <w:r>
        <w:rPr>
          <w:rFonts w:ascii="Arial" w:hAnsi="Arial" w:cs="Arial" w:eastAsia="Arial"/>
          <w:b w:val="0"/>
          <w:i w:val="0"/>
          <w:color w:val="1A1A1A"/>
          <w:sz w:val="20"/>
        </w:rPr>
        <w:t>Obserwacja teorii umysłu w szkole opisuje zachowania. Nie jest testem i nie prowadzi do rozpoznania. Prowadzi do rzetelnego opisu, który przekażemy poradni.</w:t>
      </w:r>
    </w:p>
    <w:p>
      <w:pPr>
        <w:tabs>
          <w:tab w:val="left" w:pos="567"/>
        </w:tabs>
        <w:spacing w:before="0" w:after="100" w:line="264" w:lineRule="auto"/>
        <w:ind w:left="567" w:hanging="567"/>
      </w:pPr>
      <w:r>
        <w:rPr>
          <w:rFonts w:ascii="Arial" w:hAnsi="Arial" w:cs="Arial" w:eastAsia="Arial"/>
          <w:b/>
          <w:i w:val="0"/>
          <w:color w:val="E8450A"/>
          <w:sz w:val="18"/>
        </w:rPr>
        <w:t>24</w:t>
      </w:r>
      <w:r>
        <w:rPr>
          <w:rFonts w:ascii="Arial" w:hAnsi="Arial" w:cs="Arial" w:eastAsia="Arial"/>
          <w:b w:val="0"/>
          <w:i w:val="0"/>
          <w:color w:val="1A1A1A"/>
          <w:sz w:val="20"/>
        </w:rPr>
        <w:tab/>
      </w:r>
      <w:r>
        <w:rPr>
          <w:rFonts w:ascii="Arial" w:hAnsi="Arial" w:cs="Arial" w:eastAsia="Arial"/>
          <w:b w:val="0"/>
          <w:i w:val="0"/>
          <w:color w:val="1A1A1A"/>
          <w:sz w:val="20"/>
        </w:rPr>
        <w:t>Czwarte narzędzie to karta obserwacji rozwoju mowy i komunikacji.</w:t>
      </w:r>
    </w:p>
    <w:p>
      <w:pPr>
        <w:tabs>
          <w:tab w:val="left" w:pos="567"/>
        </w:tabs>
        <w:spacing w:before="0" w:after="100" w:line="264" w:lineRule="auto"/>
        <w:ind w:left="567" w:hanging="567"/>
      </w:pPr>
      <w:r>
        <w:rPr>
          <w:rFonts w:ascii="Arial" w:hAnsi="Arial" w:cs="Arial" w:eastAsia="Arial"/>
          <w:b/>
          <w:i w:val="0"/>
          <w:color w:val="E8450A"/>
          <w:sz w:val="18"/>
        </w:rPr>
        <w:t>25</w:t>
      </w:r>
      <w:r>
        <w:rPr>
          <w:rFonts w:ascii="Arial" w:hAnsi="Arial" w:cs="Arial" w:eastAsia="Arial"/>
          <w:b w:val="0"/>
          <w:i w:val="0"/>
          <w:color w:val="1A1A1A"/>
          <w:sz w:val="20"/>
        </w:rPr>
        <w:tab/>
      </w:r>
      <w:r>
        <w:rPr>
          <w:rFonts w:ascii="Arial" w:hAnsi="Arial" w:cs="Arial" w:eastAsia="Arial"/>
          <w:b w:val="0"/>
          <w:i w:val="0"/>
          <w:color w:val="1A1A1A"/>
          <w:sz w:val="20"/>
        </w:rPr>
        <w:t>Trudności w komunikacji bywają przyczyną wielu innych problemów. Uczeń, który nie rozumie polecenia, wygląda na nieposłusznego. Uczeń, który nie potrafi powiedzieć, czego chce, krzyczy albo wychodzi z sali. Zanim uznamy, że problem leży w zachowaniu, sprawdzamy, czy uczeń nas rozumie i czy potrafi się z nami porozumieć.</w:t>
      </w:r>
    </w:p>
    <w:p>
      <w:pPr>
        <w:tabs>
          <w:tab w:val="left" w:pos="567"/>
        </w:tabs>
        <w:spacing w:before="0" w:after="100" w:line="264" w:lineRule="auto"/>
        <w:ind w:left="567" w:hanging="567"/>
      </w:pPr>
      <w:r>
        <w:rPr>
          <w:rFonts w:ascii="Arial" w:hAnsi="Arial" w:cs="Arial" w:eastAsia="Arial"/>
          <w:b/>
          <w:i w:val="0"/>
          <w:color w:val="E8450A"/>
          <w:sz w:val="18"/>
        </w:rPr>
        <w:t>26</w:t>
      </w:r>
      <w:r>
        <w:rPr>
          <w:rFonts w:ascii="Arial" w:hAnsi="Arial" w:cs="Arial" w:eastAsia="Arial"/>
          <w:b w:val="0"/>
          <w:i w:val="0"/>
          <w:color w:val="1A1A1A"/>
          <w:sz w:val="20"/>
        </w:rPr>
        <w:tab/>
      </w:r>
      <w:r>
        <w:rPr>
          <w:rFonts w:ascii="Arial" w:hAnsi="Arial" w:cs="Arial" w:eastAsia="Arial"/>
          <w:b w:val="0"/>
          <w:i w:val="0"/>
          <w:color w:val="1A1A1A"/>
          <w:sz w:val="20"/>
        </w:rPr>
        <w:t>Karta obejmuje pięć obszarów: rozumienie mowy, mowę czynną i artykulację, słuch fonematyczny, słownictwo i gramatykę oraz komunikację i budowanie wypowiedzi. To dwadzieścia pięć wskaźników w skali od zera do dwóch. Zero, gdy zachowanie nie występuje. Jeden, gdy pojawia się częściowo lub z pomocą dorosłego. Dwa, gdy uczeń robi to samodzielnie. Każdy obszar daje wynik od zera do dziesięciu punktów.</w:t>
      </w:r>
    </w:p>
    <w:p>
      <w:pPr>
        <w:tabs>
          <w:tab w:val="left" w:pos="567"/>
        </w:tabs>
        <w:spacing w:before="0" w:after="100" w:line="264" w:lineRule="auto"/>
        <w:ind w:left="567" w:hanging="567"/>
      </w:pPr>
      <w:r>
        <w:rPr>
          <w:rFonts w:ascii="Arial" w:hAnsi="Arial" w:cs="Arial" w:eastAsia="Arial"/>
          <w:b/>
          <w:i w:val="0"/>
          <w:color w:val="E8450A"/>
          <w:sz w:val="18"/>
        </w:rPr>
        <w:t>27</w:t>
      </w:r>
      <w:r>
        <w:rPr>
          <w:rFonts w:ascii="Arial" w:hAnsi="Arial" w:cs="Arial" w:eastAsia="Arial"/>
          <w:b w:val="0"/>
          <w:i w:val="0"/>
          <w:color w:val="1A1A1A"/>
          <w:sz w:val="20"/>
        </w:rPr>
        <w:tab/>
      </w:r>
      <w:r>
        <w:rPr>
          <w:rFonts w:ascii="Arial" w:hAnsi="Arial" w:cs="Arial" w:eastAsia="Arial"/>
          <w:b w:val="0"/>
          <w:i w:val="0"/>
          <w:color w:val="1A1A1A"/>
          <w:sz w:val="20"/>
        </w:rPr>
        <w:t>W szkole dodajemy do karty jeden obszar, którego nie ma w wersji przedszkolnej: technikę czytania i pisania w powiązaniu ze słuchem fonematycznym. Bo trudność w wyodrębnianiu głosek, która w przedszkolu jest jedną z wielu, w klasie pierwszej staje się barierą w każdym przedmiocie.</w:t>
      </w:r>
    </w:p>
    <w:p>
      <w:pPr>
        <w:tabs>
          <w:tab w:val="left" w:pos="567"/>
        </w:tabs>
        <w:spacing w:before="0" w:after="100" w:line="264" w:lineRule="auto"/>
        <w:ind w:left="567" w:hanging="567"/>
      </w:pPr>
      <w:r>
        <w:rPr>
          <w:rFonts w:ascii="Arial" w:hAnsi="Arial" w:cs="Arial" w:eastAsia="Arial"/>
          <w:b/>
          <w:i w:val="0"/>
          <w:color w:val="E8450A"/>
          <w:sz w:val="18"/>
        </w:rPr>
        <w:t>28</w:t>
      </w:r>
      <w:r>
        <w:rPr>
          <w:rFonts w:ascii="Arial" w:hAnsi="Arial" w:cs="Arial" w:eastAsia="Arial"/>
          <w:b w:val="0"/>
          <w:i w:val="0"/>
          <w:color w:val="1A1A1A"/>
          <w:sz w:val="20"/>
        </w:rPr>
        <w:tab/>
      </w:r>
      <w:r>
        <w:rPr>
          <w:rFonts w:ascii="Arial" w:hAnsi="Arial" w:cs="Arial" w:eastAsia="Arial"/>
          <w:b w:val="0"/>
          <w:i w:val="0"/>
          <w:color w:val="1A1A1A"/>
          <w:sz w:val="20"/>
        </w:rPr>
        <w:t>Odczyt jest prosty. Od ośmiu do dziesięciu punktów to zasób. Od czterech do siedmiu to obszar wymagający wsparcia. Od zera do trzech to priorytet. Wynik zasila cele, ocenę wielospecjalistyczną i opinię dla poradni.</w:t>
      </w:r>
    </w:p>
    <w:p>
      <w:pPr>
        <w:tabs>
          <w:tab w:val="left" w:pos="567"/>
        </w:tabs>
        <w:spacing w:before="0" w:after="100" w:line="264" w:lineRule="auto"/>
        <w:ind w:left="567" w:hanging="567"/>
      </w:pPr>
      <w:r>
        <w:rPr>
          <w:rFonts w:ascii="Arial" w:hAnsi="Arial" w:cs="Arial" w:eastAsia="Arial"/>
          <w:b/>
          <w:i w:val="0"/>
          <w:color w:val="E8450A"/>
          <w:sz w:val="18"/>
        </w:rPr>
        <w:t>29</w:t>
      </w:r>
      <w:r>
        <w:rPr>
          <w:rFonts w:ascii="Arial" w:hAnsi="Arial" w:cs="Arial" w:eastAsia="Arial"/>
          <w:b w:val="0"/>
          <w:i w:val="0"/>
          <w:color w:val="1A1A1A"/>
          <w:sz w:val="20"/>
        </w:rPr>
        <w:tab/>
      </w:r>
      <w:r>
        <w:rPr>
          <w:rFonts w:ascii="Arial" w:hAnsi="Arial" w:cs="Arial" w:eastAsia="Arial"/>
          <w:b w:val="0"/>
          <w:i w:val="0"/>
          <w:color w:val="1A1A1A"/>
          <w:sz w:val="20"/>
        </w:rPr>
        <w:t>Granica kompetencji jest taka sama jak przy pozostałych narzędziach. Nauczyciel opisuje, co słyszy i widzi w naturalnych sytuacjach. Diagnoza logopedyczna należy do logopedy. W dokumentacji piszemy: obserwowane trudności w wyodrębnianiu głosek i w budowaniu wypowiedzi, wskazana diagnoza logopedyczna.</w:t>
      </w:r>
    </w:p>
    <w:p>
      <w:pPr>
        <w:tabs>
          <w:tab w:val="left" w:pos="567"/>
        </w:tabs>
        <w:spacing w:before="0" w:after="100" w:line="264" w:lineRule="auto"/>
        <w:ind w:left="567" w:hanging="567"/>
      </w:pPr>
      <w:r>
        <w:rPr>
          <w:rFonts w:ascii="Arial" w:hAnsi="Arial" w:cs="Arial" w:eastAsia="Arial"/>
          <w:b/>
          <w:i w:val="0"/>
          <w:color w:val="E8450A"/>
          <w:sz w:val="18"/>
        </w:rPr>
        <w:t>30</w:t>
      </w:r>
      <w:r>
        <w:rPr>
          <w:rFonts w:ascii="Arial" w:hAnsi="Arial" w:cs="Arial" w:eastAsia="Arial"/>
          <w:b w:val="0"/>
          <w:i w:val="0"/>
          <w:color w:val="1A1A1A"/>
          <w:sz w:val="20"/>
        </w:rPr>
        <w:tab/>
      </w:r>
      <w:r>
        <w:rPr>
          <w:rFonts w:ascii="Arial" w:hAnsi="Arial" w:cs="Arial" w:eastAsia="Arial"/>
          <w:b w:val="0"/>
          <w:i w:val="0"/>
          <w:color w:val="1A1A1A"/>
          <w:sz w:val="20"/>
        </w:rPr>
        <w:t>Podsumowując. Moduł zamyka karta decyzyjna, jedna na jednego ucznia. Sprawdzamy siedem reguł, wybieramy narzędzie, wpisujemy, kto obserwuje, od kiedy i kiedy spotyka się zespół. Kartę wpinamy do teczki również wtedy, gdy decyzja brzmi: nie uruchamiamy.</w:t>
      </w:r>
    </w:p>
    <w:p>
      <w:pPr>
        <w:tabs>
          <w:tab w:val="left" w:pos="567"/>
        </w:tabs>
        <w:spacing w:before="0" w:after="100" w:line="264" w:lineRule="auto"/>
        <w:ind w:left="567" w:hanging="567"/>
      </w:pPr>
      <w:r>
        <w:rPr>
          <w:rFonts w:ascii="Arial" w:hAnsi="Arial" w:cs="Arial" w:eastAsia="Arial"/>
          <w:b/>
          <w:i w:val="0"/>
          <w:color w:val="E8450A"/>
          <w:sz w:val="18"/>
        </w:rPr>
        <w:t>31</w:t>
      </w:r>
      <w:r>
        <w:rPr>
          <w:rFonts w:ascii="Arial" w:hAnsi="Arial" w:cs="Arial" w:eastAsia="Arial"/>
          <w:b w:val="0"/>
          <w:i w:val="0"/>
          <w:color w:val="1A1A1A"/>
          <w:sz w:val="20"/>
        </w:rPr>
        <w:tab/>
      </w:r>
      <w:r>
        <w:rPr>
          <w:rFonts w:ascii="Arial" w:hAnsi="Arial" w:cs="Arial" w:eastAsia="Arial"/>
          <w:b w:val="0"/>
          <w:i w:val="0"/>
          <w:color w:val="1A1A1A"/>
          <w:sz w:val="20"/>
        </w:rPr>
        <w:t>Zapis decyzji odmownej jest równie ważny jak zapis decyzji pozytywnej. Pokazuje, że zespół sprawę rozważył, i chroni nas wtedy, gdy pół roku później ktoś zapyta, dlaczego nic nie zrobiono. W module siódmym przejdziemy od zebranych danych do oceny, programu i ewaluacji.</w:t>
      </w:r>
    </w:p>
    <w:p>
      <w:pPr>
        <w:keepNext/>
        <w:spacing w:before="240" w:after="120" w:line="264" w:lineRule="auto"/>
      </w:pPr>
      <w:r>
        <w:rPr>
          <w:rFonts w:ascii="Arial" w:hAnsi="Arial" w:cs="Arial" w:eastAsia="Arial"/>
          <w:b/>
          <w:i w:val="0"/>
          <w:color w:val="2D1B69"/>
          <w:sz w:val="23"/>
        </w:rPr>
        <w:t>Siedem reguł przekierowania — wystarczy jedna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850"/>
        <w:gridCol w:w="4649"/>
        <w:gridCol w:w="3969"/>
      </w:tblGrid>
      <w:tr>
        <w:tc>
          <w:tcPr>
            <w:tcW w:type="dxa" w:w="85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Reguła</w:t>
            </w:r>
          </w:p>
        </w:tc>
        <w:tc>
          <w:tcPr>
            <w:tcW w:type="dxa" w:w="464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Kryterium</w:t>
            </w:r>
          </w:p>
        </w:tc>
        <w:tc>
          <w:tcPr>
            <w:tcW w:type="dxa" w:w="396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7"/>
              </w:rPr>
              <w:t>Rekomendowane narzędzie</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1</w:t>
            </w:r>
          </w:p>
        </w:tc>
        <w:tc>
          <w:tcPr>
            <w:tcW w:type="dxa" w:w="464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Wynik któregokolwiek obszaru ≤ 8 pkt w skali 0–20 (Poziom III).</w:t>
            </w:r>
          </w:p>
        </w:tc>
        <w:tc>
          <w:tcPr>
            <w:tcW w:type="dxa" w:w="396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Zależnie od obszaru — patrz kolumna „obszar → narzędzie” poniżej.</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2</w:t>
            </w:r>
          </w:p>
        </w:tc>
        <w:tc>
          <w:tcPr>
            <w:tcW w:type="dxa" w:w="464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Dwa lub więcej twierdzeń ocenionych na 1 lub 2 w tym samym obszarze.</w:t>
            </w:r>
          </w:p>
        </w:tc>
        <w:tc>
          <w:tcPr>
            <w:tcW w:type="dxa" w:w="396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Narzędzie właściwe dla obszaru.</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3</w:t>
            </w:r>
          </w:p>
        </w:tc>
        <w:tc>
          <w:tcPr>
            <w:tcW w:type="dxa" w:w="464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Rozbieżność między oceniającymi ≥ 2 steny w wyniku ogólnym.</w:t>
            </w:r>
          </w:p>
        </w:tc>
        <w:tc>
          <w:tcPr>
            <w:tcW w:type="dxa" w:w="396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Rozmowa z rodzicem + obserwacja w środowisku o wyższym wyniku.</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4</w:t>
            </w:r>
          </w:p>
        </w:tc>
        <w:tc>
          <w:tcPr>
            <w:tcW w:type="dxa" w:w="464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Sygnał zdrowotny z metryczki (nadwrażliwość sensoryczna, choroba przewlekła).</w:t>
            </w:r>
          </w:p>
        </w:tc>
        <w:tc>
          <w:tcPr>
            <w:tcW w:type="dxa" w:w="396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Profil sensoryczny (druk 4).</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5</w:t>
            </w:r>
          </w:p>
        </w:tc>
        <w:tc>
          <w:tcPr>
            <w:tcW w:type="dxa" w:w="464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Zachowanie powtarzalne zagrażające uczniowi lub innym — uruchamiamy NATYCHMIAST.</w:t>
            </w:r>
          </w:p>
        </w:tc>
        <w:tc>
          <w:tcPr>
            <w:tcW w:type="dxa" w:w="396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ABC + arkusz analizy funkcjonalnej (druki 2 i 3).</w:t>
            </w:r>
          </w:p>
        </w:tc>
      </w:tr>
      <w:tr>
        <w:tc>
          <w:tcPr>
            <w:tcW w:type="dxa" w:w="85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7"/>
              </w:rPr>
              <w:t>6</w:t>
            </w:r>
          </w:p>
        </w:tc>
        <w:tc>
          <w:tcPr>
            <w:tcW w:type="dxa" w:w="464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Brak poprawy mimo udzielanej pomocy przez ok. 3 miesiące.</w:t>
            </w:r>
          </w:p>
        </w:tc>
        <w:tc>
          <w:tcPr>
            <w:tcW w:type="dxa" w:w="396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Karta oceny efektywności + narzędzie właściwe dla obszaru.</w:t>
            </w:r>
          </w:p>
        </w:tc>
      </w:tr>
      <w:tr>
        <w:tc>
          <w:tcPr>
            <w:tcW w:type="dxa" w:w="85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7"/>
              </w:rPr>
              <w:t>7</w:t>
            </w:r>
          </w:p>
        </w:tc>
        <w:tc>
          <w:tcPr>
            <w:tcW w:type="dxa" w:w="464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Nagła zmiana funkcjonowania: obniżenie ocen w ≥ 3 przedmiotach albo nieobecności &gt; 20% w miesiącu.</w:t>
            </w:r>
          </w:p>
        </w:tc>
        <w:tc>
          <w:tcPr>
            <w:tcW w:type="dxa" w:w="396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7"/>
              </w:rPr>
              <w:t>Wywiad z uczniem i rodzicem; ocena efektywności; konsultacja psychologa.</w:t>
            </w:r>
          </w:p>
        </w:tc>
      </w:tr>
    </w:tbl>
    <w:p>
      <w:pPr>
        <w:spacing w:before="0" w:after="120" w:line="264" w:lineRule="auto"/>
      </w:pPr>
    </w:p>
    <w:p>
      <w:pPr>
        <w:keepNext/>
        <w:spacing w:before="240" w:after="120" w:line="264" w:lineRule="auto"/>
      </w:pPr>
      <w:r>
        <w:rPr>
          <w:rFonts w:ascii="Arial" w:hAnsi="Arial" w:cs="Arial" w:eastAsia="Arial"/>
          <w:b/>
          <w:i w:val="0"/>
          <w:color w:val="2D1B69"/>
          <w:sz w:val="23"/>
        </w:rPr>
        <w:t>Który obszar KSzOF prowadzi do którego narzędzia</w:t>
      </w:r>
    </w:p>
    <w:tbl>
      <w:tblPr>
        <w:tblW w:type="dxa" w:w="10035"/>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268"/>
        <w:gridCol w:w="2721"/>
        <w:gridCol w:w="2948"/>
        <w:gridCol w:w="2098"/>
      </w:tblGrid>
      <w:tr>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Obszar z niskim wynikiem</w:t>
            </w:r>
          </w:p>
        </w:tc>
        <w:tc>
          <w:tcPr>
            <w:tcW w:type="dxa" w:w="272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Pytanie</w:t>
            </w:r>
          </w:p>
        </w:tc>
        <w:tc>
          <w:tcPr>
            <w:tcW w:type="dxa" w:w="294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Narzędzie</w:t>
            </w:r>
          </w:p>
        </w:tc>
        <w:tc>
          <w:tcPr>
            <w:tcW w:type="dxa" w:w="209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 prowadzi</w:t>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III. Porozumiewanie się</w:t>
            </w:r>
          </w:p>
        </w:tc>
        <w:tc>
          <w:tcPr>
            <w:tcW w:type="dxa" w:w="272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uczeń nas rozumie i czy potrafi się porozumieć?</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rozwoju mowy i komunikacji (druk 5)</w:t>
            </w:r>
          </w:p>
        </w:tc>
        <w:tc>
          <w:tcPr>
            <w:tcW w:type="dxa" w:w="20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logopeda</w:t>
            </w:r>
          </w:p>
        </w:tc>
      </w:tr>
      <w:tr>
        <w:tc>
          <w:tcPr>
            <w:tcW w:type="dxa" w:w="226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II. Ogólne zadania i obowiązki</w:t>
            </w:r>
          </w:p>
          <w:p>
            <w:pPr>
              <w:spacing w:before="0" w:after="0" w:line="250" w:lineRule="auto"/>
            </w:pPr>
            <w:r>
              <w:rPr>
                <w:rFonts w:ascii="Arial" w:hAnsi="Arial" w:cs="Arial" w:eastAsia="Arial"/>
                <w:b/>
                <w:i w:val="0"/>
                <w:color w:val="1A1A1A"/>
                <w:sz w:val="16"/>
              </w:rPr>
              <w:t>VIII. Edukacja szkolna</w:t>
            </w:r>
          </w:p>
        </w:tc>
        <w:tc>
          <w:tcPr>
            <w:tcW w:type="dxa" w:w="272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Dlaczego zachowanie się powtarza?</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ABC (druk 2) + arkusz analizy funkcjonalnej FBA (druk 3)</w:t>
            </w:r>
          </w:p>
        </w:tc>
        <w:tc>
          <w:tcPr>
            <w:tcW w:type="dxa" w:w="20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psycholog / pedagog specjalny</w:t>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IV. Motoryka</w:t>
            </w:r>
          </w:p>
          <w:p>
            <w:pPr>
              <w:spacing w:before="0" w:after="0" w:line="250" w:lineRule="auto"/>
            </w:pPr>
            <w:r>
              <w:rPr>
                <w:rFonts w:ascii="Arial" w:hAnsi="Arial" w:cs="Arial" w:eastAsia="Arial"/>
                <w:b/>
                <w:i w:val="0"/>
                <w:color w:val="1A1A1A"/>
                <w:sz w:val="16"/>
              </w:rPr>
              <w:t>V. Dbanie o siebie</w:t>
            </w:r>
          </w:p>
        </w:tc>
        <w:tc>
          <w:tcPr>
            <w:tcW w:type="dxa" w:w="272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uczeń reaguje na bodźce i czego potrzebuje jego układ nerwowy?</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Profil sensoryczny ucznia (druk 4)</w:t>
            </w:r>
          </w:p>
        </w:tc>
        <w:tc>
          <w:tcPr>
            <w:tcW w:type="dxa" w:w="20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terapeuta SI (konsultacja)</w:t>
            </w:r>
          </w:p>
        </w:tc>
      </w:tr>
      <w:tr>
        <w:tc>
          <w:tcPr>
            <w:tcW w:type="dxa" w:w="226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VII. Wzajemne kontakty i związki</w:t>
            </w:r>
          </w:p>
        </w:tc>
        <w:tc>
          <w:tcPr>
            <w:tcW w:type="dxa" w:w="272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uczeń rozumie intencje i przekonania innych?</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obserwacji poznania społecznego i ToM (druk 6)</w:t>
            </w:r>
          </w:p>
        </w:tc>
        <w:tc>
          <w:tcPr>
            <w:tcW w:type="dxa" w:w="20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psycholog + wychowawca</w:t>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 Uczenie się i stosowanie wiedzy</w:t>
            </w:r>
          </w:p>
        </w:tc>
        <w:tc>
          <w:tcPr>
            <w:tcW w:type="dxa" w:w="272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Które funkcje uczenia się są obniżone i przy jakim wsparciu rosną?</w:t>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funkcji uczenia się (druk 7)</w:t>
            </w:r>
          </w:p>
        </w:tc>
        <w:tc>
          <w:tcPr>
            <w:tcW w:type="dxa" w:w="20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terapeuta pedagogiczny</w:t>
            </w:r>
          </w:p>
        </w:tc>
      </w:tr>
      <w:tr>
        <w:tc>
          <w:tcPr>
            <w:tcW w:type="dxa" w:w="226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IX. Życie w społeczności lokalnej</w:t>
            </w:r>
          </w:p>
          <w:p>
            <w:pPr>
              <w:spacing w:before="0" w:after="0" w:line="250" w:lineRule="auto"/>
            </w:pPr>
            <w:r>
              <w:rPr>
                <w:rFonts w:ascii="Arial" w:hAnsi="Arial" w:cs="Arial" w:eastAsia="Arial"/>
                <w:b/>
                <w:i w:val="0"/>
                <w:color w:val="1A1A1A"/>
                <w:sz w:val="16"/>
              </w:rPr>
              <w:t>VI. Życie domowe</w:t>
            </w:r>
          </w:p>
        </w:tc>
        <w:tc>
          <w:tcPr>
            <w:tcW w:type="dxa" w:w="272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Jakie są zasoby i ograniczenia środowiska?</w:t>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Ankieta dla rodzica i wywiad środowiskowy (druk 9)</w:t>
            </w:r>
          </w:p>
        </w:tc>
        <w:tc>
          <w:tcPr>
            <w:tcW w:type="dxa" w:w="20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pedagog + wychowawca</w:t>
            </w:r>
          </w:p>
        </w:tc>
      </w:tr>
    </w:tbl>
    <w:p>
      <w:pPr>
        <w:spacing w:before="0" w:after="120" w:line="264" w:lineRule="auto"/>
      </w:pPr>
    </w:p>
    <w:p>
      <w:pPr>
        <w:keepNext/>
        <w:spacing w:before="240" w:after="120" w:line="264" w:lineRule="auto"/>
      </w:pPr>
      <w:r>
        <w:rPr>
          <w:rFonts w:ascii="Arial" w:hAnsi="Arial" w:cs="Arial" w:eastAsia="Arial"/>
          <w:b/>
          <w:i w:val="0"/>
          <w:color w:val="2D1B69"/>
          <w:sz w:val="23"/>
        </w:rPr>
        <w:t>Jak przeprowadzić obserwację pogłębioną — krok po kroku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Sprawdź siedem reguł przekierowania.</w:t>
      </w:r>
      <w:r>
        <w:rPr>
          <w:rFonts w:ascii="Arial" w:hAnsi="Arial" w:cs="Arial" w:eastAsia="Arial"/>
          <w:b w:val="0"/>
          <w:i w:val="0"/>
          <w:color w:val="1A1A1A"/>
          <w:sz w:val="20"/>
        </w:rPr>
        <w:t xml:space="preserve"> Wystarczy jedna spełniona, żeby uruchomić moduł pogłębiony.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Załóż kartę decyzyjną</w:t>
      </w:r>
      <w:r>
        <w:rPr>
          <w:rFonts w:ascii="Arial" w:hAnsi="Arial" w:cs="Arial" w:eastAsia="Arial"/>
          <w:b w:val="0"/>
          <w:i w:val="0"/>
          <w:color w:val="1A1A1A"/>
          <w:sz w:val="20"/>
        </w:rPr>
        <w:t xml:space="preserve"> — jedną na jednego ucznia (druk 1). Zapisz, która reguła zadziałała i jakie narzędzie wybieramy. Kartę wpinamy do teczki także wtedy, gdy decyzja brzmi „nie uruchamiamy”.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Model ABC stosuj wtedy, gdy pytanie brzmi: dlaczego to zachowanie się powtarza.</w:t>
      </w:r>
      <w:r>
        <w:rPr>
          <w:rFonts w:ascii="Arial" w:hAnsi="Arial" w:cs="Arial" w:eastAsia="Arial"/>
          <w:b w:val="0"/>
          <w:i w:val="0"/>
          <w:color w:val="1A1A1A"/>
          <w:sz w:val="20"/>
        </w:rPr>
        <w:t xml:space="preserve"> Notuj trzy kolumny: co było przed, zachowanie, co nastąpiło po. Zbierz 10–15 zapisów z różnych lekcji i pór dnia.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Zamknij ABC arkuszem analizy funkcjonalnej:</w:t>
      </w:r>
      <w:r>
        <w:rPr>
          <w:rFonts w:ascii="Arial" w:hAnsi="Arial" w:cs="Arial" w:eastAsia="Arial"/>
          <w:b w:val="0"/>
          <w:i w:val="0"/>
          <w:color w:val="1A1A1A"/>
          <w:sz w:val="20"/>
        </w:rPr>
        <w:t xml:space="preserve"> hipoteza funkcji, dane potwierdzające, zachowanie zastępcze, którego uczymy, i sposób jego honorowania. Bez zachowania zastępczego plan nie działa.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Profil sensoryczny stosuj, gdy uczeń reaguje nadmiernie albo zbyt słabo na bodźce.</w:t>
      </w:r>
      <w:r>
        <w:rPr>
          <w:rFonts w:ascii="Arial" w:hAnsi="Arial" w:cs="Arial" w:eastAsia="Arial"/>
          <w:b w:val="0"/>
          <w:i w:val="0"/>
          <w:color w:val="1A1A1A"/>
          <w:sz w:val="20"/>
        </w:rPr>
        <w:t xml:space="preserve"> Opisz wzorzec i wskaż konsekwencję dla organizacji klasy, korytarza, stołówki i sali gimnastycznej.</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Obserwację poznania społecznego prowadź, gdy trudność dotyczy rozumienia intencji i przekonań innych.</w:t>
      </w:r>
      <w:r>
        <w:rPr>
          <w:rFonts w:ascii="Arial" w:hAnsi="Arial" w:cs="Arial" w:eastAsia="Arial"/>
          <w:b w:val="0"/>
          <w:i w:val="0"/>
          <w:color w:val="1A1A1A"/>
          <w:sz w:val="20"/>
        </w:rPr>
        <w:t xml:space="preserve"> To nie jest test i nie prowadzi do rozpoznania.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Kartę obserwacji rozwoju mowy uruchom, gdy uczeń nie rozumie poleceń albo nie buduje wypowiedzi.</w:t>
      </w:r>
      <w:r>
        <w:rPr>
          <w:rFonts w:ascii="Arial" w:hAnsi="Arial" w:cs="Arial" w:eastAsia="Arial"/>
          <w:b w:val="0"/>
          <w:i w:val="0"/>
          <w:color w:val="1A1A1A"/>
          <w:sz w:val="20"/>
        </w:rPr>
        <w:t xml:space="preserve"> Brak rozumienia bywa przyczyną trudności, które wyglądają na nieposłuszeństwo.</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Zapisz wniosek:</w:t>
      </w:r>
      <w:r>
        <w:rPr>
          <w:rFonts w:ascii="Arial" w:hAnsi="Arial" w:cs="Arial" w:eastAsia="Arial"/>
          <w:b w:val="0"/>
          <w:i w:val="0"/>
          <w:color w:val="1A1A1A"/>
          <w:sz w:val="20"/>
        </w:rPr>
        <w:t xml:space="preserve"> co obserwowaliśmy, jak często, w jakich sytuacjach i co z tego wynika dla wsparcia. Wnioski przechodzą wprost do sekcji VI–IX wielospecjalistycznej oceny.</w:t>
      </w:r>
    </w:p>
    <w:p>
      <w:pPr>
        <w:spacing w:after="0"/>
      </w:pPr>
      <w:r>
        <w:br w:type="page"/>
      </w:r>
    </w:p>
    <w:p>
      <w:pPr>
        <w:shd w:val="clear" w:color="auto" w:fill="F2F0F7"/>
        <w:spacing w:before="120" w:after="160"/>
      </w:pPr>
      <w:r>
        <w:rPr>
          <w:rFonts w:ascii="Arial" w:hAnsi="Arial" w:cs="Arial" w:eastAsia="Arial"/>
          <w:b/>
          <w:i w:val="0"/>
          <w:color w:val="E8450A"/>
          <w:sz w:val="20"/>
        </w:rPr>
        <w:t xml:space="preserve">  CZĘŚĆ 7  </w:t>
      </w:r>
      <w:r>
        <w:rPr>
          <w:rFonts w:ascii="Arial" w:hAnsi="Arial" w:cs="Arial" w:eastAsia="Arial"/>
          <w:b/>
          <w:i w:val="0"/>
          <w:color w:val="2D1B69"/>
          <w:sz w:val="26"/>
        </w:rPr>
        <w:t xml:space="preserve">   WOPF-SP, IPET, PWES, cele SMART, ewaluacja i opinia dla poradni</w:t>
      </w:r>
      <w:r>
        <w:rPr>
          <w:rFonts w:ascii="Arial" w:hAnsi="Arial" w:cs="Arial" w:eastAsia="Arial"/>
          <w:b/>
          <w:i w:val="0"/>
          <w:color w:val="E8450A"/>
          <w:sz w:val="20"/>
        </w:rPr>
        <w:t xml:space="preserve">   ·   14:10  ·  S7.mp4</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PODSTAWA PRAWNA CZĘŚCI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WOPFU i IPET — § 6 rozporządzenia MEN z 9 sierpnia 2017 r. (t.j. Dz.U. 2020 poz. 1309): ust. 1 pkt 1–8 (zawartość programu), ust. 4 (program po ocenie, z uwzględnieniem zaleceń z orzeczenia), ust. 9–12 (ocena co najmniej dwa razy w roku, prawa rodziców do udziału i do kopii).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Terminy IPET: do 30 września dla ucznia rozpoczynającego kształcenie z orzeczeniem albo 30 dni od dnia złożenia orzeczenia w szkole.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Formy pomocy psychologiczno-pedagogicznej i ocena efektywności — rozporządzenie o pomocy pp (t.j. Dz.U. 2023 poz. 1798); zindywidualizowana ścieżka kształcenia — § 12 tego rozporządzenia.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Opinia o funkcjonowaniu ucznia — § 7 ust. 2–3 rozporządzenia o orzekaniu (Dz.U. 2026 poz. 428): wydaje się w terminie 10 dni od dnia otrzymania przez dyrektora prośby o jej wydanie; kopię otrzymują rodzice.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Dostosowanie wymagań edukacyjnych i ocena zachowania ucznia z orzeczeniem lub opinią — rozporządzenie o ocenianiu (Dz.U. 2019 poz. 373 ze zm.). ⚑</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Cele SMART nie są nazwane w rozporządzeniu. Wymagana jest ocena efektywności, a cel z kryterium jest najprostszym sposobem, żeby ją przeprowadzić.</w:t>
            </w:r>
          </w:p>
        </w:tc>
      </w:tr>
    </w:tbl>
    <w:p>
      <w:pPr>
        <w:spacing w:before="0" w:after="80" w:line="264" w:lineRule="auto"/>
      </w:pPr>
    </w:p>
    <w:p>
      <w:pPr>
        <w:keepNext/>
        <w:spacing w:before="200" w:after="80" w:line="264" w:lineRule="auto"/>
      </w:pPr>
      <w:r>
        <w:rPr>
          <w:rFonts w:ascii="Arial" w:hAnsi="Arial" w:cs="Arial" w:eastAsia="Arial"/>
          <w:b/>
          <w:i w:val="0"/>
          <w:caps w:val="1"/>
          <w:color w:val="E8450A"/>
          <w:sz w:val="19"/>
        </w:rPr>
        <w:t>Transkrypcja narracji</w:t>
      </w:r>
    </w:p>
    <w:p>
      <w:pPr>
        <w:tabs>
          <w:tab w:val="left" w:pos="567"/>
        </w:tabs>
        <w:spacing w:before="0" w:after="100" w:line="264" w:lineRule="auto"/>
        <w:ind w:left="567" w:hanging="567"/>
      </w:pPr>
      <w:r>
        <w:rPr>
          <w:rFonts w:ascii="Arial" w:hAnsi="Arial" w:cs="Arial" w:eastAsia="Arial"/>
          <w:b/>
          <w:i w:val="0"/>
          <w:color w:val="E8450A"/>
          <w:sz w:val="18"/>
        </w:rPr>
        <w:t>01</w:t>
      </w:r>
      <w:r>
        <w:rPr>
          <w:rFonts w:ascii="Arial" w:hAnsi="Arial" w:cs="Arial" w:eastAsia="Arial"/>
          <w:b w:val="0"/>
          <w:i w:val="0"/>
          <w:color w:val="1A1A1A"/>
          <w:sz w:val="20"/>
        </w:rPr>
        <w:tab/>
      </w:r>
      <w:r>
        <w:rPr>
          <w:rFonts w:ascii="Arial" w:hAnsi="Arial" w:cs="Arial" w:eastAsia="Arial"/>
          <w:b w:val="0"/>
          <w:i w:val="0"/>
          <w:color w:val="1A1A1A"/>
          <w:sz w:val="20"/>
        </w:rPr>
        <w:t>Szanowni Państwo, w ostatnim module przechodzimy od zebranych danych do zobowiązania. Omówimy ocenę wielospecjalistyczną, program, plan wsparcia dla ucznia bez orzeczenia, cele mierzalne, ewaluację oraz opinię dla poradni.</w:t>
      </w:r>
    </w:p>
    <w:p>
      <w:pPr>
        <w:tabs>
          <w:tab w:val="left" w:pos="567"/>
        </w:tabs>
        <w:spacing w:before="0" w:after="100" w:line="264" w:lineRule="auto"/>
        <w:ind w:left="567" w:hanging="567"/>
      </w:pPr>
      <w:r>
        <w:rPr>
          <w:rFonts w:ascii="Arial" w:hAnsi="Arial" w:cs="Arial" w:eastAsia="Arial"/>
          <w:b/>
          <w:i w:val="0"/>
          <w:color w:val="E8450A"/>
          <w:sz w:val="18"/>
        </w:rPr>
        <w:t>02</w:t>
      </w:r>
      <w:r>
        <w:rPr>
          <w:rFonts w:ascii="Arial" w:hAnsi="Arial" w:cs="Arial" w:eastAsia="Arial"/>
          <w:b w:val="0"/>
          <w:i w:val="0"/>
          <w:color w:val="1A1A1A"/>
          <w:sz w:val="20"/>
        </w:rPr>
        <w:tab/>
      </w:r>
      <w:r>
        <w:rPr>
          <w:rFonts w:ascii="Arial" w:hAnsi="Arial" w:cs="Arial" w:eastAsia="Arial"/>
          <w:b w:val="0"/>
          <w:i w:val="0"/>
          <w:color w:val="1A1A1A"/>
          <w:sz w:val="20"/>
        </w:rPr>
        <w:t>Po tym module będą Państwo potrafili zbudować ocenę z danych, które już mają, sformułować cel mierzalny i zaplanować ewaluację w kalendarzu roku szkolnego.</w:t>
      </w:r>
    </w:p>
    <w:p>
      <w:pPr>
        <w:tabs>
          <w:tab w:val="left" w:pos="567"/>
        </w:tabs>
        <w:spacing w:before="0" w:after="100" w:line="264" w:lineRule="auto"/>
        <w:ind w:left="567" w:hanging="567"/>
      </w:pPr>
      <w:r>
        <w:rPr>
          <w:rFonts w:ascii="Arial" w:hAnsi="Arial" w:cs="Arial" w:eastAsia="Arial"/>
          <w:b/>
          <w:i w:val="0"/>
          <w:color w:val="E8450A"/>
          <w:sz w:val="18"/>
        </w:rPr>
        <w:t>03</w:t>
      </w:r>
      <w:r>
        <w:rPr>
          <w:rFonts w:ascii="Arial" w:hAnsi="Arial" w:cs="Arial" w:eastAsia="Arial"/>
          <w:b w:val="0"/>
          <w:i w:val="0"/>
          <w:color w:val="1A1A1A"/>
          <w:sz w:val="20"/>
        </w:rPr>
        <w:tab/>
      </w:r>
      <w:r>
        <w:rPr>
          <w:rFonts w:ascii="Arial" w:hAnsi="Arial" w:cs="Arial" w:eastAsia="Arial"/>
          <w:b w:val="0"/>
          <w:i w:val="0"/>
          <w:color w:val="1A1A1A"/>
          <w:sz w:val="20"/>
        </w:rPr>
        <w:t>Zaczynamy od wielospecjalistycznej oceny poziomu funkcjonowania ucznia.</w:t>
      </w:r>
    </w:p>
    <w:p>
      <w:pPr>
        <w:tabs>
          <w:tab w:val="left" w:pos="567"/>
        </w:tabs>
        <w:spacing w:before="0" w:after="100" w:line="264" w:lineRule="auto"/>
        <w:ind w:left="567" w:hanging="567"/>
      </w:pPr>
      <w:r>
        <w:rPr>
          <w:rFonts w:ascii="Arial" w:hAnsi="Arial" w:cs="Arial" w:eastAsia="Arial"/>
          <w:b/>
          <w:i w:val="0"/>
          <w:color w:val="E8450A"/>
          <w:sz w:val="18"/>
        </w:rPr>
        <w:t>04</w:t>
      </w:r>
      <w:r>
        <w:rPr>
          <w:rFonts w:ascii="Arial" w:hAnsi="Arial" w:cs="Arial" w:eastAsia="Arial"/>
          <w:b w:val="0"/>
          <w:i w:val="0"/>
          <w:color w:val="1A1A1A"/>
          <w:sz w:val="20"/>
        </w:rPr>
        <w:tab/>
      </w:r>
      <w:r>
        <w:rPr>
          <w:rFonts w:ascii="Arial" w:hAnsi="Arial" w:cs="Arial" w:eastAsia="Arial"/>
          <w:b w:val="0"/>
          <w:i w:val="0"/>
          <w:color w:val="1A1A1A"/>
          <w:sz w:val="20"/>
        </w:rPr>
        <w:t>Podstawą jest rozporządzenie w sprawie kształcenia specjalnego. Zespół dokonuje oceny co najmniej dwa razy w roku szkolnym, a ocena jest podstawą opracowania i modyfikacji programu.</w:t>
      </w:r>
    </w:p>
    <w:p>
      <w:pPr>
        <w:tabs>
          <w:tab w:val="left" w:pos="567"/>
        </w:tabs>
        <w:spacing w:before="0" w:after="100" w:line="264" w:lineRule="auto"/>
        <w:ind w:left="567" w:hanging="567"/>
      </w:pPr>
      <w:r>
        <w:rPr>
          <w:rFonts w:ascii="Arial" w:hAnsi="Arial" w:cs="Arial" w:eastAsia="Arial"/>
          <w:b/>
          <w:i w:val="0"/>
          <w:color w:val="E8450A"/>
          <w:sz w:val="18"/>
        </w:rPr>
        <w:t>05</w:t>
      </w:r>
      <w:r>
        <w:rPr>
          <w:rFonts w:ascii="Arial" w:hAnsi="Arial" w:cs="Arial" w:eastAsia="Arial"/>
          <w:b w:val="0"/>
          <w:i w:val="0"/>
          <w:color w:val="1A1A1A"/>
          <w:sz w:val="20"/>
        </w:rPr>
        <w:tab/>
      </w:r>
      <w:r>
        <w:rPr>
          <w:rFonts w:ascii="Arial" w:hAnsi="Arial" w:cs="Arial" w:eastAsia="Arial"/>
          <w:b w:val="0"/>
          <w:i w:val="0"/>
          <w:color w:val="1A1A1A"/>
          <w:sz w:val="20"/>
        </w:rPr>
        <w:t>Dlaczego ocena jest tak ważna? Po pierwsze, wyznacza punkt startu, bez którego cele byłyby zgadywaniem. Po drugie, scala perspektywy wychowawcy, nauczycieli przedmiotów, logopedy, psychologa i rodziców w jeden obraz ucznia. Po trzecie, chroni ucznia przed etykietą, bo dwoje uczniów z tym samym orzeczeniem otrzymuje dwie różne oceny. Po czwarte, dokumentuje pracę szkoły.</w:t>
      </w:r>
    </w:p>
    <w:p>
      <w:pPr>
        <w:tabs>
          <w:tab w:val="left" w:pos="567"/>
        </w:tabs>
        <w:spacing w:before="0" w:after="100" w:line="264" w:lineRule="auto"/>
        <w:ind w:left="567" w:hanging="567"/>
      </w:pPr>
      <w:r>
        <w:rPr>
          <w:rFonts w:ascii="Arial" w:hAnsi="Arial" w:cs="Arial" w:eastAsia="Arial"/>
          <w:b/>
          <w:i w:val="0"/>
          <w:color w:val="E8450A"/>
          <w:sz w:val="18"/>
        </w:rPr>
        <w:t>06</w:t>
      </w:r>
      <w:r>
        <w:rPr>
          <w:rFonts w:ascii="Arial" w:hAnsi="Arial" w:cs="Arial" w:eastAsia="Arial"/>
          <w:b w:val="0"/>
          <w:i w:val="0"/>
          <w:color w:val="1A1A1A"/>
          <w:sz w:val="20"/>
        </w:rPr>
        <w:tab/>
      </w:r>
      <w:r>
        <w:rPr>
          <w:rFonts w:ascii="Arial" w:hAnsi="Arial" w:cs="Arial" w:eastAsia="Arial"/>
          <w:b w:val="0"/>
          <w:i w:val="0"/>
          <w:color w:val="1A1A1A"/>
          <w:sz w:val="20"/>
        </w:rPr>
        <w:t>Nasz druk oceny dla szkoły podstawowej ma dwadzieścia trzy sekcje, ale nie jest to dwadzieścia trzy razy więcej pracy. To jest jeden druk, który zbiera wyniki z druków wcześniejszych, i przy każdej sekcji jest napisane, skąd te wyniki brać.</w:t>
      </w:r>
    </w:p>
    <w:p>
      <w:pPr>
        <w:tabs>
          <w:tab w:val="left" w:pos="567"/>
        </w:tabs>
        <w:spacing w:before="0" w:after="100" w:line="264" w:lineRule="auto"/>
        <w:ind w:left="567" w:hanging="567"/>
      </w:pPr>
      <w:r>
        <w:rPr>
          <w:rFonts w:ascii="Arial" w:hAnsi="Arial" w:cs="Arial" w:eastAsia="Arial"/>
          <w:b/>
          <w:i w:val="0"/>
          <w:color w:val="E8450A"/>
          <w:sz w:val="18"/>
        </w:rPr>
        <w:t>07</w:t>
      </w:r>
      <w:r>
        <w:rPr>
          <w:rFonts w:ascii="Arial" w:hAnsi="Arial" w:cs="Arial" w:eastAsia="Arial"/>
          <w:b w:val="0"/>
          <w:i w:val="0"/>
          <w:color w:val="1A1A1A"/>
          <w:sz w:val="20"/>
        </w:rPr>
        <w:tab/>
      </w:r>
      <w:r>
        <w:rPr>
          <w:rFonts w:ascii="Arial" w:hAnsi="Arial" w:cs="Arial" w:eastAsia="Arial"/>
          <w:b w:val="0"/>
          <w:i w:val="0"/>
          <w:color w:val="1A1A1A"/>
          <w:sz w:val="20"/>
        </w:rPr>
        <w:t>Sekcja pierwsza to dane ucznia w zakresie minimalnym, a sekcja pierwsza a to wybór ścieżki: uczeń z orzeczeniem idzie do programu, uczeń bez orzeczenia do planu wsparcia. Sekcje od drugiej do czwartej to zespół, mapa dokumentów źródłowych i informacje medyczne istotne dla funkcjonowania. Sekcja piąta to wyniki kwestionariusza w dziewięciu obszarach, a sekcja piąta a rozpisuje każdy obszar na mocne strony i trudności. Sekcje szósta do dziesiątej to obserwacja pogłębiona: zachowanie i jego funkcje, poznanie społeczne, mowa i komunikacja, przetwarzanie sensoryczne. Sekcje jedenasta do trzynastej to synteza rozpoznania: całościowy obraz, indywidualne potrzeby, przyczyny niepowodzeń i bariery. Sekcje czternasta do dziewiętnastej opisują sposób pracy. Sekcje dwudziesta do dwudziestej drugiej to decyzja zespołu, cele i ocena efektywności. A sekcja dwudziesta trzecia, w dwóch kolumnach, wskazuje, co przenosimy do programu, a co do planu wsparcia.</w:t>
      </w:r>
    </w:p>
    <w:p>
      <w:pPr>
        <w:tabs>
          <w:tab w:val="left" w:pos="567"/>
        </w:tabs>
        <w:spacing w:before="0" w:after="100" w:line="264" w:lineRule="auto"/>
        <w:ind w:left="567" w:hanging="567"/>
      </w:pPr>
      <w:r>
        <w:rPr>
          <w:rFonts w:ascii="Arial" w:hAnsi="Arial" w:cs="Arial" w:eastAsia="Arial"/>
          <w:b/>
          <w:i w:val="0"/>
          <w:color w:val="E8450A"/>
          <w:sz w:val="18"/>
        </w:rPr>
        <w:t>08</w:t>
      </w:r>
      <w:r>
        <w:rPr>
          <w:rFonts w:ascii="Arial" w:hAnsi="Arial" w:cs="Arial" w:eastAsia="Arial"/>
          <w:b w:val="0"/>
          <w:i w:val="0"/>
          <w:color w:val="1A1A1A"/>
          <w:sz w:val="20"/>
        </w:rPr>
        <w:tab/>
      </w:r>
      <w:r>
        <w:rPr>
          <w:rFonts w:ascii="Arial" w:hAnsi="Arial" w:cs="Arial" w:eastAsia="Arial"/>
          <w:b w:val="0"/>
          <w:i w:val="0"/>
          <w:color w:val="1A1A1A"/>
          <w:sz w:val="20"/>
        </w:rPr>
        <w:t>Każdy blok ma swoje źródło w dokumentach, które już omówiliśmy. Mocne strony bierzemy z ocen najwyższych w kwestionariuszu. Trudności z ocen najniższych i z obserwacji pogłębionej. Bariery i ułatwienia z analizy ABC i profilu sensorycznego. Efekty wsparcia z poprzedniej karty ewaluacji. Głos ucznia z ankiety Mój głos.</w:t>
      </w:r>
    </w:p>
    <w:p>
      <w:pPr>
        <w:tabs>
          <w:tab w:val="left" w:pos="567"/>
        </w:tabs>
        <w:spacing w:before="0" w:after="100" w:line="264" w:lineRule="auto"/>
        <w:ind w:left="567" w:hanging="567"/>
      </w:pPr>
      <w:r>
        <w:rPr>
          <w:rFonts w:ascii="Arial" w:hAnsi="Arial" w:cs="Arial" w:eastAsia="Arial"/>
          <w:b/>
          <w:i w:val="0"/>
          <w:color w:val="E8450A"/>
          <w:sz w:val="18"/>
        </w:rPr>
        <w:t>09</w:t>
      </w:r>
      <w:r>
        <w:rPr>
          <w:rFonts w:ascii="Arial" w:hAnsi="Arial" w:cs="Arial" w:eastAsia="Arial"/>
          <w:b w:val="0"/>
          <w:i w:val="0"/>
          <w:color w:val="1A1A1A"/>
          <w:sz w:val="20"/>
        </w:rPr>
        <w:tab/>
      </w:r>
      <w:r>
        <w:rPr>
          <w:rFonts w:ascii="Arial" w:hAnsi="Arial" w:cs="Arial" w:eastAsia="Arial"/>
          <w:b w:val="0"/>
          <w:i w:val="0"/>
          <w:color w:val="1A1A1A"/>
          <w:sz w:val="20"/>
        </w:rPr>
        <w:t>Przechodzimy do indywidualnego programu edukacyjno-terapeutycznego.</w:t>
      </w:r>
    </w:p>
    <w:p>
      <w:pPr>
        <w:tabs>
          <w:tab w:val="left" w:pos="567"/>
        </w:tabs>
        <w:spacing w:before="0" w:after="100" w:line="264" w:lineRule="auto"/>
        <w:ind w:left="567" w:hanging="567"/>
      </w:pPr>
      <w:r>
        <w:rPr>
          <w:rFonts w:ascii="Arial" w:hAnsi="Arial" w:cs="Arial" w:eastAsia="Arial"/>
          <w:b/>
          <w:i w:val="0"/>
          <w:color w:val="E8450A"/>
          <w:sz w:val="18"/>
        </w:rPr>
        <w:t>10</w:t>
      </w:r>
      <w:r>
        <w:rPr>
          <w:rFonts w:ascii="Arial" w:hAnsi="Arial" w:cs="Arial" w:eastAsia="Arial"/>
          <w:b w:val="0"/>
          <w:i w:val="0"/>
          <w:color w:val="1A1A1A"/>
          <w:sz w:val="20"/>
        </w:rPr>
        <w:tab/>
      </w:r>
      <w:r>
        <w:rPr>
          <w:rFonts w:ascii="Arial" w:hAnsi="Arial" w:cs="Arial" w:eastAsia="Arial"/>
          <w:b w:val="0"/>
          <w:i w:val="0"/>
          <w:color w:val="1A1A1A"/>
          <w:sz w:val="20"/>
        </w:rPr>
        <w:t>Program opracowujemy dla ucznia posiadającego orzeczenie o potrzebie kształcenia specjalnego. Terminy są dwa. Do trzydziestego września dla ucznia, który rozpoczyna kształcenie z orzeczeniem. Albo trzydzieści dni od dnia złożenia orzeczenia w szkole, niezależnie od miesiąca.</w:t>
      </w:r>
    </w:p>
    <w:p>
      <w:pPr>
        <w:tabs>
          <w:tab w:val="left" w:pos="567"/>
        </w:tabs>
        <w:spacing w:before="0" w:after="100" w:line="264" w:lineRule="auto"/>
        <w:ind w:left="567" w:hanging="567"/>
      </w:pPr>
      <w:r>
        <w:rPr>
          <w:rFonts w:ascii="Arial" w:hAnsi="Arial" w:cs="Arial" w:eastAsia="Arial"/>
          <w:b/>
          <w:i w:val="0"/>
          <w:color w:val="E8450A"/>
          <w:sz w:val="18"/>
        </w:rPr>
        <w:t>11</w:t>
      </w:r>
      <w:r>
        <w:rPr>
          <w:rFonts w:ascii="Arial" w:hAnsi="Arial" w:cs="Arial" w:eastAsia="Arial"/>
          <w:b w:val="0"/>
          <w:i w:val="0"/>
          <w:color w:val="1A1A1A"/>
          <w:sz w:val="20"/>
        </w:rPr>
        <w:tab/>
      </w:r>
      <w:r>
        <w:rPr>
          <w:rFonts w:ascii="Arial" w:hAnsi="Arial" w:cs="Arial" w:eastAsia="Arial"/>
          <w:b w:val="0"/>
          <w:i w:val="0"/>
          <w:color w:val="1A1A1A"/>
          <w:sz w:val="20"/>
        </w:rPr>
        <w:t>Pamiętajmy o prawach rodziców. Mają prawo uczestniczyć w spotkaniach zespołu oraz otrzymać kopię programu i kopię oceny. Dyrektor zawiadamia ich o terminie spotkania w sposób przyjęty w szkole, a przekazanie kopii odnotowujemy w rejestrze kontaktów.</w:t>
      </w:r>
    </w:p>
    <w:p>
      <w:pPr>
        <w:tabs>
          <w:tab w:val="left" w:pos="567"/>
        </w:tabs>
        <w:spacing w:before="0" w:after="100" w:line="264" w:lineRule="auto"/>
        <w:ind w:left="567" w:hanging="567"/>
      </w:pPr>
      <w:r>
        <w:rPr>
          <w:rFonts w:ascii="Arial" w:hAnsi="Arial" w:cs="Arial" w:eastAsia="Arial"/>
          <w:b/>
          <w:i w:val="0"/>
          <w:color w:val="E8450A"/>
          <w:sz w:val="18"/>
        </w:rPr>
        <w:t>12</w:t>
      </w:r>
      <w:r>
        <w:rPr>
          <w:rFonts w:ascii="Arial" w:hAnsi="Arial" w:cs="Arial" w:eastAsia="Arial"/>
          <w:b w:val="0"/>
          <w:i w:val="0"/>
          <w:color w:val="1A1A1A"/>
          <w:sz w:val="20"/>
        </w:rPr>
        <w:tab/>
      </w:r>
      <w:r>
        <w:rPr>
          <w:rFonts w:ascii="Arial" w:hAnsi="Arial" w:cs="Arial" w:eastAsia="Arial"/>
          <w:b w:val="0"/>
          <w:i w:val="0"/>
          <w:color w:val="1A1A1A"/>
          <w:sz w:val="20"/>
        </w:rPr>
        <w:t>Co musi znaleźć się w programie? Rozporządzenie wymienia osiem elementów i warto je znać na pamięć, bo to jest lista kontrolna każdej kontroli. Zakres i sposób dostosowania wymagań. Zintegrowane działania nauczycieli i specjalistów. Formy, okres i wymiar godzin pomocy. Działania wspierające rodziców oraz zakres współdziałania z poradniami i instytucjami. Zajęcia rewalidacyjne, resocjalizacyjne i socjoterapeutyczne, a w klasach starszych także zajęcia związane z wyborem kierunku kształcenia i zawodu. Zakres współpracy nauczycieli i specjalistów z rodzicami. Rodzaj i sposób dostosowania warunków organizacji kształcenia. I ewentualnie wskazanie zajęć realizowanych indywidualnie lub w grupie do pięciu osób.</w:t>
      </w:r>
    </w:p>
    <w:p>
      <w:pPr>
        <w:tabs>
          <w:tab w:val="left" w:pos="567"/>
        </w:tabs>
        <w:spacing w:before="0" w:after="100" w:line="264" w:lineRule="auto"/>
        <w:ind w:left="567" w:hanging="567"/>
      </w:pPr>
      <w:r>
        <w:rPr>
          <w:rFonts w:ascii="Arial" w:hAnsi="Arial" w:cs="Arial" w:eastAsia="Arial"/>
          <w:b/>
          <w:i w:val="0"/>
          <w:color w:val="E8450A"/>
          <w:sz w:val="18"/>
        </w:rPr>
        <w:t>13</w:t>
      </w:r>
      <w:r>
        <w:rPr>
          <w:rFonts w:ascii="Arial" w:hAnsi="Arial" w:cs="Arial" w:eastAsia="Arial"/>
          <w:b w:val="0"/>
          <w:i w:val="0"/>
          <w:color w:val="1A1A1A"/>
          <w:sz w:val="20"/>
        </w:rPr>
        <w:tab/>
      </w:r>
      <w:r>
        <w:rPr>
          <w:rFonts w:ascii="Arial" w:hAnsi="Arial" w:cs="Arial" w:eastAsia="Arial"/>
          <w:b w:val="0"/>
          <w:i w:val="0"/>
          <w:color w:val="1A1A1A"/>
          <w:sz w:val="20"/>
        </w:rPr>
        <w:t>Do programu wpisujemy zalecenia poradni z orzeczenia, jedno po drugim, a przy każdym zapisujemy, jak je realizujemy: w jakiej formie, kto i w jakim wymiarze. To samo robimy z zaleceniami z oceny wielospecjalistycznej. Orzeczenie mówi, co uczniowi zalecono. Ocena mówi, co widzimy w szkole. Program pokazuje, jak jedno i drugie zamieniamy w działanie.</w:t>
      </w:r>
    </w:p>
    <w:p>
      <w:pPr>
        <w:tabs>
          <w:tab w:val="left" w:pos="567"/>
        </w:tabs>
        <w:spacing w:before="0" w:after="100" w:line="264" w:lineRule="auto"/>
        <w:ind w:left="567" w:hanging="567"/>
      </w:pPr>
      <w:r>
        <w:rPr>
          <w:rFonts w:ascii="Arial" w:hAnsi="Arial" w:cs="Arial" w:eastAsia="Arial"/>
          <w:b/>
          <w:i w:val="0"/>
          <w:color w:val="E8450A"/>
          <w:sz w:val="18"/>
        </w:rPr>
        <w:t>14</w:t>
      </w:r>
      <w:r>
        <w:rPr>
          <w:rFonts w:ascii="Arial" w:hAnsi="Arial" w:cs="Arial" w:eastAsia="Arial"/>
          <w:b w:val="0"/>
          <w:i w:val="0"/>
          <w:color w:val="1A1A1A"/>
          <w:sz w:val="20"/>
        </w:rPr>
        <w:tab/>
      </w:r>
      <w:r>
        <w:rPr>
          <w:rFonts w:ascii="Arial" w:hAnsi="Arial" w:cs="Arial" w:eastAsia="Arial"/>
          <w:b w:val="0"/>
          <w:i w:val="0"/>
          <w:color w:val="1A1A1A"/>
          <w:sz w:val="20"/>
        </w:rPr>
        <w:t>Zatrzymajmy się przy dostosowaniach, bo w szkole wyglądają inaczej niż w przedszkolu. Dostosowanie to zmiana w tym, jak uczymy i jak sprawdzamy, a nie w tym, czego uczymy. Podstawa programowa pozostaje ta sama. Wyjątkiem jest uczeń z niepełnosprawnością intelektualną w stopniu umiarkowanym lub znacznym, dla którego obowiązuje odrębna podstawa programowa.</w:t>
      </w:r>
    </w:p>
    <w:p>
      <w:pPr>
        <w:tabs>
          <w:tab w:val="left" w:pos="567"/>
        </w:tabs>
        <w:spacing w:before="0" w:after="100" w:line="264" w:lineRule="auto"/>
        <w:ind w:left="567" w:hanging="567"/>
      </w:pPr>
      <w:r>
        <w:rPr>
          <w:rFonts w:ascii="Arial" w:hAnsi="Arial" w:cs="Arial" w:eastAsia="Arial"/>
          <w:b/>
          <w:i w:val="0"/>
          <w:color w:val="E8450A"/>
          <w:sz w:val="18"/>
        </w:rPr>
        <w:t>15</w:t>
      </w:r>
      <w:r>
        <w:rPr>
          <w:rFonts w:ascii="Arial" w:hAnsi="Arial" w:cs="Arial" w:eastAsia="Arial"/>
          <w:b w:val="0"/>
          <w:i w:val="0"/>
          <w:color w:val="1A1A1A"/>
          <w:sz w:val="20"/>
        </w:rPr>
        <w:tab/>
      </w:r>
      <w:r>
        <w:rPr>
          <w:rFonts w:ascii="Arial" w:hAnsi="Arial" w:cs="Arial" w:eastAsia="Arial"/>
          <w:b w:val="0"/>
          <w:i w:val="0"/>
          <w:color w:val="1A1A1A"/>
          <w:sz w:val="20"/>
        </w:rPr>
        <w:t>W szkole dostosowania zapisujemy przedmiotowo, a nie ogólnie. Zapis „wydłużenie czasu pracy” w programie ucznia klasy szóstej nie mówi nic nauczycielowi geografii. Zapis „na sprawdzianach z geografii: polecenia czytane na głos, mapa konturowa z pogrubionymi granicami, czas wydłużony o połowę, ocena za treść bez uwzględniania błędów zapisu” mówi wszystko. Dlatego wprowadzamy kartę dostosowań przedmiotowych, jedną stronę na przedmiot, którą nauczyciel dostaje we wrześniu.</w:t>
      </w:r>
    </w:p>
    <w:p>
      <w:pPr>
        <w:tabs>
          <w:tab w:val="left" w:pos="567"/>
        </w:tabs>
        <w:spacing w:before="0" w:after="100" w:line="264" w:lineRule="auto"/>
        <w:ind w:left="567" w:hanging="567"/>
      </w:pPr>
      <w:r>
        <w:rPr>
          <w:rFonts w:ascii="Arial" w:hAnsi="Arial" w:cs="Arial" w:eastAsia="Arial"/>
          <w:b/>
          <w:i w:val="0"/>
          <w:color w:val="E8450A"/>
          <w:sz w:val="18"/>
        </w:rPr>
        <w:t>16</w:t>
      </w:r>
      <w:r>
        <w:rPr>
          <w:rFonts w:ascii="Arial" w:hAnsi="Arial" w:cs="Arial" w:eastAsia="Arial"/>
          <w:b w:val="0"/>
          <w:i w:val="0"/>
          <w:color w:val="1A1A1A"/>
          <w:sz w:val="20"/>
        </w:rPr>
        <w:tab/>
      </w:r>
      <w:r>
        <w:rPr>
          <w:rFonts w:ascii="Arial" w:hAnsi="Arial" w:cs="Arial" w:eastAsia="Arial"/>
          <w:b w:val="0"/>
          <w:i w:val="0"/>
          <w:color w:val="1A1A1A"/>
          <w:sz w:val="20"/>
        </w:rPr>
        <w:t>Pięć rodzajów dostosowań, które warto znać. Zmieniamy sposób podania treści: polecenie krokowe, wsparcie wizualne, tekst w wersji uproszczonej. Zmieniamy czas: dłuższa chwila na odpowiedź, wydłużony czas pracy na sprawdzianie. Zmieniamy przestrzeń: miejsce w pierwszej ławce, strefa wyciszenia, dostęp do korytarza przed dzwonkiem. Zmieniamy sposób sprawdzania wiedzy: odpowiedź ustna zamiast pisemnej, test wyboru zamiast wypracowania, praca na komputerze. I zmieniamy pomoce: nakładki na przybory, liniatura powiększona, kalkulator, słuchawki wyciszające, piktogramy. Każde dostosowanie ma źródło w barierze, którą opisaliśmy w ocenie.</w:t>
      </w:r>
    </w:p>
    <w:p>
      <w:pPr>
        <w:tabs>
          <w:tab w:val="left" w:pos="567"/>
        </w:tabs>
        <w:spacing w:before="0" w:after="100" w:line="264" w:lineRule="auto"/>
        <w:ind w:left="567" w:hanging="567"/>
      </w:pPr>
      <w:r>
        <w:rPr>
          <w:rFonts w:ascii="Arial" w:hAnsi="Arial" w:cs="Arial" w:eastAsia="Arial"/>
          <w:b/>
          <w:i w:val="0"/>
          <w:color w:val="E8450A"/>
          <w:sz w:val="18"/>
        </w:rPr>
        <w:t>17</w:t>
      </w:r>
      <w:r>
        <w:rPr>
          <w:rFonts w:ascii="Arial" w:hAnsi="Arial" w:cs="Arial" w:eastAsia="Arial"/>
          <w:b w:val="0"/>
          <w:i w:val="0"/>
          <w:color w:val="1A1A1A"/>
          <w:sz w:val="20"/>
        </w:rPr>
        <w:tab/>
      </w:r>
      <w:r>
        <w:rPr>
          <w:rFonts w:ascii="Arial" w:hAnsi="Arial" w:cs="Arial" w:eastAsia="Arial"/>
          <w:b w:val="0"/>
          <w:i w:val="0"/>
          <w:color w:val="1A1A1A"/>
          <w:sz w:val="20"/>
        </w:rPr>
        <w:t>Kolejny wymagany element to zintegrowane działania nauczycieli i specjalistów. Zintegrowane znaczy: jeden cel, jeden plan, wiele rąk. W szkole wygląda to tak. Logopeda, psycholog, terapeuta, nauczyciel współorganizujący i nauczyciele przedmiotów pracują nad tymi samymi celami z programu, każdy w swoim czasie i swoimi metodami. Strategia z gabinetu przechodzi na lekcję. Jeśli psycholog uczy ucznia karty „proszę o przerwę”, to nauczyciel matematyki honoruje tę kartę na lekcji, a rodzic w domu. Zespół spotyka się w ustalonym rytmie, prowadzi wspólny zeszyt komunikacji i jedną kartę ewaluacji. Żaden specjalista nie ma osobnych celów w oderwaniu od programu.</w:t>
      </w:r>
    </w:p>
    <w:p>
      <w:pPr>
        <w:tabs>
          <w:tab w:val="left" w:pos="567"/>
        </w:tabs>
        <w:spacing w:before="0" w:after="100" w:line="264" w:lineRule="auto"/>
        <w:ind w:left="567" w:hanging="567"/>
      </w:pPr>
      <w:r>
        <w:rPr>
          <w:rFonts w:ascii="Arial" w:hAnsi="Arial" w:cs="Arial" w:eastAsia="Arial"/>
          <w:b/>
          <w:i w:val="0"/>
          <w:color w:val="E8450A"/>
          <w:sz w:val="18"/>
        </w:rPr>
        <w:t>18</w:t>
      </w:r>
      <w:r>
        <w:rPr>
          <w:rFonts w:ascii="Arial" w:hAnsi="Arial" w:cs="Arial" w:eastAsia="Arial"/>
          <w:b w:val="0"/>
          <w:i w:val="0"/>
          <w:color w:val="1A1A1A"/>
          <w:sz w:val="20"/>
        </w:rPr>
        <w:tab/>
      </w:r>
      <w:r>
        <w:rPr>
          <w:rFonts w:ascii="Arial" w:hAnsi="Arial" w:cs="Arial" w:eastAsia="Arial"/>
          <w:b w:val="0"/>
          <w:i w:val="0"/>
          <w:color w:val="1A1A1A"/>
          <w:sz w:val="20"/>
        </w:rPr>
        <w:t>Dwa słowa o klasie w duchu uniwersalnego projektowania. Strefy w sali, materiały dostępne i opisane, plan lekcji w formie wizualnej, miejsce dobrane do potrzeb sensorycznych, regulowany hałas i światło, jasna struktura lekcji z zapowiedzią zmian. Taka sala jest dostosowaniem dla ucznia z orzeczeniem i jednocześnie dobrym środowiskiem dla całej klasy. To jest uniwersalne projektowanie, a przy okazji realizacja ustawy o zapewnianiu dostępności.</w:t>
      </w:r>
    </w:p>
    <w:p>
      <w:pPr>
        <w:tabs>
          <w:tab w:val="left" w:pos="567"/>
        </w:tabs>
        <w:spacing w:before="0" w:after="100" w:line="264" w:lineRule="auto"/>
        <w:ind w:left="567" w:hanging="567"/>
      </w:pPr>
      <w:r>
        <w:rPr>
          <w:rFonts w:ascii="Arial" w:hAnsi="Arial" w:cs="Arial" w:eastAsia="Arial"/>
          <w:b/>
          <w:i w:val="0"/>
          <w:color w:val="E8450A"/>
          <w:sz w:val="18"/>
        </w:rPr>
        <w:t>19</w:t>
      </w:r>
      <w:r>
        <w:rPr>
          <w:rFonts w:ascii="Arial" w:hAnsi="Arial" w:cs="Arial" w:eastAsia="Arial"/>
          <w:b w:val="0"/>
          <w:i w:val="0"/>
          <w:color w:val="1A1A1A"/>
          <w:sz w:val="20"/>
        </w:rPr>
        <w:tab/>
      </w:r>
      <w:r>
        <w:rPr>
          <w:rFonts w:ascii="Arial" w:hAnsi="Arial" w:cs="Arial" w:eastAsia="Arial"/>
          <w:b w:val="0"/>
          <w:i w:val="0"/>
          <w:color w:val="1A1A1A"/>
          <w:sz w:val="20"/>
        </w:rPr>
        <w:t>Teraz uczeń bez orzeczenia, bo to najliczniejsza grupa w każdej szkole.</w:t>
      </w:r>
    </w:p>
    <w:p>
      <w:pPr>
        <w:tabs>
          <w:tab w:val="left" w:pos="567"/>
        </w:tabs>
        <w:spacing w:before="0" w:after="100" w:line="264" w:lineRule="auto"/>
        <w:ind w:left="567" w:hanging="567"/>
      </w:pPr>
      <w:r>
        <w:rPr>
          <w:rFonts w:ascii="Arial" w:hAnsi="Arial" w:cs="Arial" w:eastAsia="Arial"/>
          <w:b/>
          <w:i w:val="0"/>
          <w:color w:val="E8450A"/>
          <w:sz w:val="18"/>
        </w:rPr>
        <w:t>20</w:t>
      </w:r>
      <w:r>
        <w:rPr>
          <w:rFonts w:ascii="Arial" w:hAnsi="Arial" w:cs="Arial" w:eastAsia="Arial"/>
          <w:b w:val="0"/>
          <w:i w:val="0"/>
          <w:color w:val="1A1A1A"/>
          <w:sz w:val="20"/>
        </w:rPr>
        <w:tab/>
      </w:r>
      <w:r>
        <w:rPr>
          <w:rFonts w:ascii="Arial" w:hAnsi="Arial" w:cs="Arial" w:eastAsia="Arial"/>
          <w:b w:val="0"/>
          <w:i w:val="0"/>
          <w:color w:val="1A1A1A"/>
          <w:sz w:val="20"/>
        </w:rPr>
        <w:t>Dla ucznia z opinią poradni albo rozpoznanego przez nauczycieli nie sporządzamy programu — sporządzamy plan wsparcia edukacyjnego. Plan ma tę samą logikę: rozpoznana potrzeba, cel z kryterium, forma pomocy, osoba prowadząca, wymiar godzin, okres i termin oceny efektywności. Różni się podstawą prawną i tym, że nie wymaga orzeczenia. To jest dokument, którego w większości szkół po prostu nie ma, a bez którego ocena efektywności pomocy nie ma do czego się odnieść.</w:t>
      </w:r>
    </w:p>
    <w:p>
      <w:pPr>
        <w:tabs>
          <w:tab w:val="left" w:pos="567"/>
        </w:tabs>
        <w:spacing w:before="0" w:after="100" w:line="264" w:lineRule="auto"/>
        <w:ind w:left="567" w:hanging="567"/>
      </w:pPr>
      <w:r>
        <w:rPr>
          <w:rFonts w:ascii="Arial" w:hAnsi="Arial" w:cs="Arial" w:eastAsia="Arial"/>
          <w:b/>
          <w:i w:val="0"/>
          <w:color w:val="E8450A"/>
          <w:sz w:val="18"/>
        </w:rPr>
        <w:t>21</w:t>
      </w:r>
      <w:r>
        <w:rPr>
          <w:rFonts w:ascii="Arial" w:hAnsi="Arial" w:cs="Arial" w:eastAsia="Arial"/>
          <w:b w:val="0"/>
          <w:i w:val="0"/>
          <w:color w:val="1A1A1A"/>
          <w:sz w:val="20"/>
        </w:rPr>
        <w:tab/>
      </w:r>
      <w:r>
        <w:rPr>
          <w:rFonts w:ascii="Arial" w:hAnsi="Arial" w:cs="Arial" w:eastAsia="Arial"/>
          <w:b w:val="0"/>
          <w:i w:val="0"/>
          <w:color w:val="1A1A1A"/>
          <w:sz w:val="20"/>
        </w:rPr>
        <w:t>Program i plan realizujemy przez cele mierzalne. Zatrzymajmy się na chwilę, bo to pojęcie budzi pytania.</w:t>
      </w:r>
    </w:p>
    <w:p>
      <w:pPr>
        <w:tabs>
          <w:tab w:val="left" w:pos="567"/>
        </w:tabs>
        <w:spacing w:before="0" w:after="100" w:line="264" w:lineRule="auto"/>
        <w:ind w:left="567" w:hanging="567"/>
      </w:pPr>
      <w:r>
        <w:rPr>
          <w:rFonts w:ascii="Arial" w:hAnsi="Arial" w:cs="Arial" w:eastAsia="Arial"/>
          <w:b/>
          <w:i w:val="0"/>
          <w:color w:val="E8450A"/>
          <w:sz w:val="18"/>
        </w:rPr>
        <w:t>22</w:t>
      </w:r>
      <w:r>
        <w:rPr>
          <w:rFonts w:ascii="Arial" w:hAnsi="Arial" w:cs="Arial" w:eastAsia="Arial"/>
          <w:b w:val="0"/>
          <w:i w:val="0"/>
          <w:color w:val="1A1A1A"/>
          <w:sz w:val="20"/>
        </w:rPr>
        <w:tab/>
      </w:r>
      <w:r>
        <w:rPr>
          <w:rFonts w:ascii="Arial" w:hAnsi="Arial" w:cs="Arial" w:eastAsia="Arial"/>
          <w:b w:val="0"/>
          <w:i w:val="0"/>
          <w:color w:val="1A1A1A"/>
          <w:sz w:val="20"/>
        </w:rPr>
        <w:t>Czym są cele SMART? To sposób formułowania celu, w którym cel jest konkretny, mierzalny, osiągalny, istotny i określony w czasie. Nazwa to skrót od pierwszych liter tych pięciu cech w języku angielskim. Metoda pochodzi z zarządzania i została przyjęta w edukacji, ponieważ dobrze odpowiada na potrzebę planowania pracy z uczniem i sprawdzania jej efektów.</w:t>
      </w:r>
    </w:p>
    <w:p>
      <w:pPr>
        <w:tabs>
          <w:tab w:val="left" w:pos="567"/>
        </w:tabs>
        <w:spacing w:before="0" w:after="100" w:line="264" w:lineRule="auto"/>
        <w:ind w:left="567" w:hanging="567"/>
      </w:pPr>
      <w:r>
        <w:rPr>
          <w:rFonts w:ascii="Arial" w:hAnsi="Arial" w:cs="Arial" w:eastAsia="Arial"/>
          <w:b/>
          <w:i w:val="0"/>
          <w:color w:val="E8450A"/>
          <w:sz w:val="18"/>
        </w:rPr>
        <w:t>23</w:t>
      </w:r>
      <w:r>
        <w:rPr>
          <w:rFonts w:ascii="Arial" w:hAnsi="Arial" w:cs="Arial" w:eastAsia="Arial"/>
          <w:b w:val="0"/>
          <w:i w:val="0"/>
          <w:color w:val="1A1A1A"/>
          <w:sz w:val="20"/>
        </w:rPr>
        <w:tab/>
      </w:r>
      <w:r>
        <w:rPr>
          <w:rFonts w:ascii="Arial" w:hAnsi="Arial" w:cs="Arial" w:eastAsia="Arial"/>
          <w:b w:val="0"/>
          <w:i w:val="0"/>
          <w:color w:val="1A1A1A"/>
          <w:sz w:val="20"/>
        </w:rPr>
        <w:t>Czy przepis wymaga celów SMART? Nie. Rozporządzenie określa zawartość programu i nazwa SMART nie pada w nim ani razu. Nie ma obowiązku używania tego skrótu w dokumencie.</w:t>
      </w:r>
    </w:p>
    <w:p>
      <w:pPr>
        <w:tabs>
          <w:tab w:val="left" w:pos="567"/>
        </w:tabs>
        <w:spacing w:before="0" w:after="100" w:line="264" w:lineRule="auto"/>
        <w:ind w:left="567" w:hanging="567"/>
      </w:pPr>
      <w:r>
        <w:rPr>
          <w:rFonts w:ascii="Arial" w:hAnsi="Arial" w:cs="Arial" w:eastAsia="Arial"/>
          <w:b/>
          <w:i w:val="0"/>
          <w:color w:val="E8450A"/>
          <w:sz w:val="18"/>
        </w:rPr>
        <w:t>24</w:t>
      </w:r>
      <w:r>
        <w:rPr>
          <w:rFonts w:ascii="Arial" w:hAnsi="Arial" w:cs="Arial" w:eastAsia="Arial"/>
          <w:b w:val="0"/>
          <w:i w:val="0"/>
          <w:color w:val="1A1A1A"/>
          <w:sz w:val="20"/>
        </w:rPr>
        <w:tab/>
      </w:r>
      <w:r>
        <w:rPr>
          <w:rFonts w:ascii="Arial" w:hAnsi="Arial" w:cs="Arial" w:eastAsia="Arial"/>
          <w:b w:val="0"/>
          <w:i w:val="0"/>
          <w:color w:val="1A1A1A"/>
          <w:sz w:val="20"/>
        </w:rPr>
        <w:t>Co natomiast jest wymagane? Ocena efektywności. Zespół dokonuje wielospecjalistycznej oceny co najmniej dwa razy w roku, a nauczyciele i specjaliści oceniają efektywność udzielanej pomocy. Ocenić efektywność można tylko wtedy, gdy cel ma kryterium, do którego da się porównać wynik. Innymi słowy: nazwa jest dowolna, mierzalność jest konieczna.</w:t>
      </w:r>
    </w:p>
    <w:p>
      <w:pPr>
        <w:tabs>
          <w:tab w:val="left" w:pos="567"/>
        </w:tabs>
        <w:spacing w:before="0" w:after="100" w:line="264" w:lineRule="auto"/>
        <w:ind w:left="567" w:hanging="567"/>
      </w:pPr>
      <w:r>
        <w:rPr>
          <w:rFonts w:ascii="Arial" w:hAnsi="Arial" w:cs="Arial" w:eastAsia="Arial"/>
          <w:b/>
          <w:i w:val="0"/>
          <w:color w:val="E8450A"/>
          <w:sz w:val="18"/>
        </w:rPr>
        <w:t>25</w:t>
      </w:r>
      <w:r>
        <w:rPr>
          <w:rFonts w:ascii="Arial" w:hAnsi="Arial" w:cs="Arial" w:eastAsia="Arial"/>
          <w:b w:val="0"/>
          <w:i w:val="0"/>
          <w:color w:val="1A1A1A"/>
          <w:sz w:val="20"/>
        </w:rPr>
        <w:tab/>
      </w:r>
      <w:r>
        <w:rPr>
          <w:rFonts w:ascii="Arial" w:hAnsi="Arial" w:cs="Arial" w:eastAsia="Arial"/>
          <w:b w:val="0"/>
          <w:i w:val="0"/>
          <w:color w:val="1A1A1A"/>
          <w:sz w:val="20"/>
        </w:rPr>
        <w:t>Pięć liter. S, konkretny: jakie zachowanie i w jakiej sytuacji. M, mierzalny: ile razy z ilu prób i przy jakim wsparciu. A, osiągalny: jeden krok od tego, co uczeń robi dziś. R, istotny: wynika z oceny i zwiększa uczestnictwo ucznia. T, określony w czasie: do kiedy i kiedy sprawdzamy.</w:t>
      </w:r>
    </w:p>
    <w:p>
      <w:pPr>
        <w:tabs>
          <w:tab w:val="left" w:pos="567"/>
        </w:tabs>
        <w:spacing w:before="0" w:after="100" w:line="264" w:lineRule="auto"/>
        <w:ind w:left="567" w:hanging="567"/>
      </w:pPr>
      <w:r>
        <w:rPr>
          <w:rFonts w:ascii="Arial" w:hAnsi="Arial" w:cs="Arial" w:eastAsia="Arial"/>
          <w:b/>
          <w:i w:val="0"/>
          <w:color w:val="E8450A"/>
          <w:sz w:val="18"/>
        </w:rPr>
        <w:t>26</w:t>
      </w:r>
      <w:r>
        <w:rPr>
          <w:rFonts w:ascii="Arial" w:hAnsi="Arial" w:cs="Arial" w:eastAsia="Arial"/>
          <w:b w:val="0"/>
          <w:i w:val="0"/>
          <w:color w:val="1A1A1A"/>
          <w:sz w:val="20"/>
        </w:rPr>
        <w:tab/>
      </w:r>
      <w:r>
        <w:rPr>
          <w:rFonts w:ascii="Arial" w:hAnsi="Arial" w:cs="Arial" w:eastAsia="Arial"/>
          <w:b w:val="0"/>
          <w:i w:val="0"/>
          <w:color w:val="1A1A1A"/>
          <w:sz w:val="20"/>
        </w:rPr>
        <w:t>Formuła celu jest jedna. Uczeń, w konkretnej sytuacji, będzie wykonywać obserwowalne zachowanie, w określonej liczbie prób, przy określonym wsparciu, do określonej daty, z określonym sposobem pomiaru.</w:t>
      </w:r>
    </w:p>
    <w:p>
      <w:pPr>
        <w:tabs>
          <w:tab w:val="left" w:pos="567"/>
        </w:tabs>
        <w:spacing w:before="0" w:after="100" w:line="264" w:lineRule="auto"/>
        <w:ind w:left="567" w:hanging="567"/>
      </w:pPr>
      <w:r>
        <w:rPr>
          <w:rFonts w:ascii="Arial" w:hAnsi="Arial" w:cs="Arial" w:eastAsia="Arial"/>
          <w:b/>
          <w:i w:val="0"/>
          <w:color w:val="E8450A"/>
          <w:sz w:val="18"/>
        </w:rPr>
        <w:t>27</w:t>
      </w:r>
      <w:r>
        <w:rPr>
          <w:rFonts w:ascii="Arial" w:hAnsi="Arial" w:cs="Arial" w:eastAsia="Arial"/>
          <w:b w:val="0"/>
          <w:i w:val="0"/>
          <w:color w:val="1A1A1A"/>
          <w:sz w:val="20"/>
        </w:rPr>
        <w:tab/>
      </w:r>
      <w:r>
        <w:rPr>
          <w:rFonts w:ascii="Arial" w:hAnsi="Arial" w:cs="Arial" w:eastAsia="Arial"/>
          <w:b w:val="0"/>
          <w:i w:val="0"/>
          <w:color w:val="1A1A1A"/>
          <w:sz w:val="20"/>
        </w:rPr>
        <w:t>Posłuchajmy przykładu. Zapis wyjściowy: doskonalenie techniki pisania. Cel mierzalny: Zofia na lekcjach języka polskiego przepisze z tablicy zdanie o długości do ośmiu wyrazów bez opuszczeń liter w czterech z pięciu kolejnych prób, przy zadaniu podzielonym na trzy części oznaczone piktogramami i czasie wydłużonym o połowę, do osiemnastego grudnia dwa tysiące dwudziestego szóstego roku. Pomiar: karta obserwacji przepisywania, raz w tygodniu.</w:t>
      </w:r>
    </w:p>
    <w:p>
      <w:pPr>
        <w:tabs>
          <w:tab w:val="left" w:pos="567"/>
        </w:tabs>
        <w:spacing w:before="0" w:after="100" w:line="264" w:lineRule="auto"/>
        <w:ind w:left="567" w:hanging="567"/>
      </w:pPr>
      <w:r>
        <w:rPr>
          <w:rFonts w:ascii="Arial" w:hAnsi="Arial" w:cs="Arial" w:eastAsia="Arial"/>
          <w:b/>
          <w:i w:val="0"/>
          <w:color w:val="E8450A"/>
          <w:sz w:val="18"/>
        </w:rPr>
        <w:t>28</w:t>
      </w:r>
      <w:r>
        <w:rPr>
          <w:rFonts w:ascii="Arial" w:hAnsi="Arial" w:cs="Arial" w:eastAsia="Arial"/>
          <w:b w:val="0"/>
          <w:i w:val="0"/>
          <w:color w:val="1A1A1A"/>
          <w:sz w:val="20"/>
        </w:rPr>
        <w:tab/>
      </w:r>
      <w:r>
        <w:rPr>
          <w:rFonts w:ascii="Arial" w:hAnsi="Arial" w:cs="Arial" w:eastAsia="Arial"/>
          <w:b w:val="0"/>
          <w:i w:val="0"/>
          <w:color w:val="1A1A1A"/>
          <w:sz w:val="20"/>
        </w:rPr>
        <w:t>I drugi przykład, z obszaru zachowania. Zapis wyjściowy: rozwijanie umiejętności radzenia sobie z emocjami. Cel mierzalny: Zofia w sytuacji zadania trudnego użyje karty „proszę o przerwę” zamiast położenia głowy na ławce, w trzech z pięciu takich sytuacji w tygodniu, przy jednokrotnym przypomnieniu wizualnym, do trzydziestego pierwszego marca dwa tysiące dwudziestego siódmego roku. Pomiar: dzienniczek zachowań zastępczych prowadzony przez nauczyciela współorganizującego.</w:t>
      </w:r>
    </w:p>
    <w:p>
      <w:pPr>
        <w:tabs>
          <w:tab w:val="left" w:pos="567"/>
        </w:tabs>
        <w:spacing w:before="0" w:after="100" w:line="264" w:lineRule="auto"/>
        <w:ind w:left="567" w:hanging="567"/>
      </w:pPr>
      <w:r>
        <w:rPr>
          <w:rFonts w:ascii="Arial" w:hAnsi="Arial" w:cs="Arial" w:eastAsia="Arial"/>
          <w:b/>
          <w:i w:val="0"/>
          <w:color w:val="E8450A"/>
          <w:sz w:val="18"/>
        </w:rPr>
        <w:t>29</w:t>
      </w:r>
      <w:r>
        <w:rPr>
          <w:rFonts w:ascii="Arial" w:hAnsi="Arial" w:cs="Arial" w:eastAsia="Arial"/>
          <w:b w:val="0"/>
          <w:i w:val="0"/>
          <w:color w:val="1A1A1A"/>
          <w:sz w:val="20"/>
        </w:rPr>
        <w:tab/>
      </w:r>
      <w:r>
        <w:rPr>
          <w:rFonts w:ascii="Arial" w:hAnsi="Arial" w:cs="Arial" w:eastAsia="Arial"/>
          <w:b w:val="0"/>
          <w:i w:val="0"/>
          <w:color w:val="1A1A1A"/>
          <w:sz w:val="20"/>
        </w:rPr>
        <w:t>Zwróćmy uwagę na jedną rzecz w obu przykładach. Kryterium nie brzmi „w stu procentach”. Cel osiągalny to jeden krok od tego, co uczeń robi dziś, a nie stan docelowy za trzy lata.</w:t>
      </w:r>
    </w:p>
    <w:p>
      <w:pPr>
        <w:tabs>
          <w:tab w:val="left" w:pos="567"/>
        </w:tabs>
        <w:spacing w:before="0" w:after="100" w:line="264" w:lineRule="auto"/>
        <w:ind w:left="567" w:hanging="567"/>
      </w:pPr>
      <w:r>
        <w:rPr>
          <w:rFonts w:ascii="Arial" w:hAnsi="Arial" w:cs="Arial" w:eastAsia="Arial"/>
          <w:b/>
          <w:i w:val="0"/>
          <w:color w:val="E8450A"/>
          <w:sz w:val="18"/>
        </w:rPr>
        <w:t>30</w:t>
      </w:r>
      <w:r>
        <w:rPr>
          <w:rFonts w:ascii="Arial" w:hAnsi="Arial" w:cs="Arial" w:eastAsia="Arial"/>
          <w:b w:val="0"/>
          <w:i w:val="0"/>
          <w:color w:val="1A1A1A"/>
          <w:sz w:val="20"/>
        </w:rPr>
        <w:tab/>
      </w:r>
      <w:r>
        <w:rPr>
          <w:rFonts w:ascii="Arial" w:hAnsi="Arial" w:cs="Arial" w:eastAsia="Arial"/>
          <w:b w:val="0"/>
          <w:i w:val="0"/>
          <w:color w:val="1A1A1A"/>
          <w:sz w:val="20"/>
        </w:rPr>
        <w:t>Ewaluacja. Ile razy w roku?</w:t>
      </w:r>
    </w:p>
    <w:p>
      <w:pPr>
        <w:tabs>
          <w:tab w:val="left" w:pos="567"/>
        </w:tabs>
        <w:spacing w:before="0" w:after="100" w:line="264" w:lineRule="auto"/>
        <w:ind w:left="567" w:hanging="567"/>
      </w:pPr>
      <w:r>
        <w:rPr>
          <w:rFonts w:ascii="Arial" w:hAnsi="Arial" w:cs="Arial" w:eastAsia="Arial"/>
          <w:b/>
          <w:i w:val="0"/>
          <w:color w:val="E8450A"/>
          <w:sz w:val="18"/>
        </w:rPr>
        <w:t>31</w:t>
      </w:r>
      <w:r>
        <w:rPr>
          <w:rFonts w:ascii="Arial" w:hAnsi="Arial" w:cs="Arial" w:eastAsia="Arial"/>
          <w:b w:val="0"/>
          <w:i w:val="0"/>
          <w:color w:val="1A1A1A"/>
          <w:sz w:val="20"/>
        </w:rPr>
        <w:tab/>
      </w:r>
      <w:r>
        <w:rPr>
          <w:rFonts w:ascii="Arial" w:hAnsi="Arial" w:cs="Arial" w:eastAsia="Arial"/>
          <w:b w:val="0"/>
          <w:i w:val="0"/>
          <w:color w:val="1A1A1A"/>
          <w:sz w:val="20"/>
        </w:rPr>
        <w:t>Ocena wielospecjalistyczna co najmniej dwa razy: we wrześniu i w styczniu, a zalecana trzecia w maju. Modyfikacja programu po każdej ocenie. Ocena efektywności pomocy psychologiczno-pedagogicznej dla uczniów bez orzeczenia — na bieżąco i na zakończenie form, w praktyce w styczniu i w czerwcu. Kwestionariusz we wrześniu i w maju.</w:t>
      </w:r>
    </w:p>
    <w:p>
      <w:pPr>
        <w:tabs>
          <w:tab w:val="left" w:pos="567"/>
        </w:tabs>
        <w:spacing w:before="0" w:after="100" w:line="264" w:lineRule="auto"/>
        <w:ind w:left="567" w:hanging="567"/>
      </w:pPr>
      <w:r>
        <w:rPr>
          <w:rFonts w:ascii="Arial" w:hAnsi="Arial" w:cs="Arial" w:eastAsia="Arial"/>
          <w:b/>
          <w:i w:val="0"/>
          <w:color w:val="E8450A"/>
          <w:sz w:val="18"/>
        </w:rPr>
        <w:t>32</w:t>
      </w:r>
      <w:r>
        <w:rPr>
          <w:rFonts w:ascii="Arial" w:hAnsi="Arial" w:cs="Arial" w:eastAsia="Arial"/>
          <w:b w:val="0"/>
          <w:i w:val="0"/>
          <w:color w:val="1A1A1A"/>
          <w:sz w:val="20"/>
        </w:rPr>
        <w:tab/>
      </w:r>
      <w:r>
        <w:rPr>
          <w:rFonts w:ascii="Arial" w:hAnsi="Arial" w:cs="Arial" w:eastAsia="Arial"/>
          <w:b w:val="0"/>
          <w:i w:val="0"/>
          <w:color w:val="1A1A1A"/>
          <w:sz w:val="20"/>
        </w:rPr>
        <w:t>Rekomendujemy trzy oceny w roku oraz dwa krótkie przeglądy wskaźników, w listopadzie i w marcu. Piętnaście minut na ucznia i notatka w dzienniku. Dzięki temu o nieskuteczności działania dowiadujemy się po dwóch miesiącach, a nie po dziesięciu.</w:t>
      </w:r>
    </w:p>
    <w:p>
      <w:pPr>
        <w:tabs>
          <w:tab w:val="left" w:pos="567"/>
        </w:tabs>
        <w:spacing w:before="0" w:after="100" w:line="264" w:lineRule="auto"/>
        <w:ind w:left="567" w:hanging="567"/>
      </w:pPr>
      <w:r>
        <w:rPr>
          <w:rFonts w:ascii="Arial" w:hAnsi="Arial" w:cs="Arial" w:eastAsia="Arial"/>
          <w:b/>
          <w:i w:val="0"/>
          <w:color w:val="E8450A"/>
          <w:sz w:val="18"/>
        </w:rPr>
        <w:t>33</w:t>
      </w:r>
      <w:r>
        <w:rPr>
          <w:rFonts w:ascii="Arial" w:hAnsi="Arial" w:cs="Arial" w:eastAsia="Arial"/>
          <w:b w:val="0"/>
          <w:i w:val="0"/>
          <w:color w:val="1A1A1A"/>
          <w:sz w:val="20"/>
        </w:rPr>
        <w:tab/>
      </w:r>
      <w:r>
        <w:rPr>
          <w:rFonts w:ascii="Arial" w:hAnsi="Arial" w:cs="Arial" w:eastAsia="Arial"/>
          <w:b w:val="0"/>
          <w:i w:val="0"/>
          <w:color w:val="1A1A1A"/>
          <w:sz w:val="20"/>
        </w:rPr>
        <w:t>Po każdym pomiarze zespół podejmuje jedną z czterech decyzji. Cel osiągnięty: zamykamy i stawiamy kolejny. Osiągnięty częściowo: kontynuujemy i przesuwamy termin, nie obniżając kryterium. Brak postępu: modyfikujemy metodę i sprawdzamy bariery środowiskowe. Regres: spotkanie z rodzicami i rozważenie wystąpienia do poradni.</w:t>
      </w:r>
    </w:p>
    <w:p>
      <w:pPr>
        <w:tabs>
          <w:tab w:val="left" w:pos="567"/>
        </w:tabs>
        <w:spacing w:before="0" w:after="100" w:line="264" w:lineRule="auto"/>
        <w:ind w:left="567" w:hanging="567"/>
      </w:pPr>
      <w:r>
        <w:rPr>
          <w:rFonts w:ascii="Arial" w:hAnsi="Arial" w:cs="Arial" w:eastAsia="Arial"/>
          <w:b/>
          <w:i w:val="0"/>
          <w:color w:val="E8450A"/>
          <w:sz w:val="18"/>
        </w:rPr>
        <w:t>34</w:t>
      </w:r>
      <w:r>
        <w:rPr>
          <w:rFonts w:ascii="Arial" w:hAnsi="Arial" w:cs="Arial" w:eastAsia="Arial"/>
          <w:b w:val="0"/>
          <w:i w:val="0"/>
          <w:color w:val="1A1A1A"/>
          <w:sz w:val="20"/>
        </w:rPr>
        <w:tab/>
      </w:r>
      <w:r>
        <w:rPr>
          <w:rFonts w:ascii="Arial" w:hAnsi="Arial" w:cs="Arial" w:eastAsia="Arial"/>
          <w:b w:val="0"/>
          <w:i w:val="0"/>
          <w:color w:val="1A1A1A"/>
          <w:sz w:val="20"/>
        </w:rPr>
        <w:t>Dwie sprawy szkolne, o których łatwo zapomnieć przy ewaluacji. Listopad klasy ósmej to termin, w którym porządkujemy dokumentację pod kątem dostosowań na egzaminie ósmoklasisty. Czerwiec klasy trzeciej to termin karty przekazania do drugiego etapu. Oba dokumenty składamy z danych, które już mamy.</w:t>
      </w:r>
    </w:p>
    <w:p>
      <w:pPr>
        <w:tabs>
          <w:tab w:val="left" w:pos="567"/>
        </w:tabs>
        <w:spacing w:before="0" w:after="100" w:line="264" w:lineRule="auto"/>
        <w:ind w:left="567" w:hanging="567"/>
      </w:pPr>
      <w:r>
        <w:rPr>
          <w:rFonts w:ascii="Arial" w:hAnsi="Arial" w:cs="Arial" w:eastAsia="Arial"/>
          <w:b/>
          <w:i w:val="0"/>
          <w:color w:val="E8450A"/>
          <w:sz w:val="18"/>
        </w:rPr>
        <w:t>35</w:t>
      </w:r>
      <w:r>
        <w:rPr>
          <w:rFonts w:ascii="Arial" w:hAnsi="Arial" w:cs="Arial" w:eastAsia="Arial"/>
          <w:b w:val="0"/>
          <w:i w:val="0"/>
          <w:color w:val="1A1A1A"/>
          <w:sz w:val="20"/>
        </w:rPr>
        <w:tab/>
      </w:r>
      <w:r>
        <w:rPr>
          <w:rFonts w:ascii="Arial" w:hAnsi="Arial" w:cs="Arial" w:eastAsia="Arial"/>
          <w:b w:val="0"/>
          <w:i w:val="0"/>
          <w:color w:val="1A1A1A"/>
          <w:sz w:val="20"/>
        </w:rPr>
        <w:t>Na koniec opinia o funkcjonowaniu ucznia dla poradni psychologiczno-pedagogicznej.</w:t>
      </w:r>
    </w:p>
    <w:p>
      <w:pPr>
        <w:tabs>
          <w:tab w:val="left" w:pos="567"/>
        </w:tabs>
        <w:spacing w:before="0" w:after="100" w:line="264" w:lineRule="auto"/>
        <w:ind w:left="567" w:hanging="567"/>
      </w:pPr>
      <w:r>
        <w:rPr>
          <w:rFonts w:ascii="Arial" w:hAnsi="Arial" w:cs="Arial" w:eastAsia="Arial"/>
          <w:b/>
          <w:i w:val="0"/>
          <w:color w:val="E8450A"/>
          <w:sz w:val="18"/>
        </w:rPr>
        <w:t>36</w:t>
      </w:r>
      <w:r>
        <w:rPr>
          <w:rFonts w:ascii="Arial" w:hAnsi="Arial" w:cs="Arial" w:eastAsia="Arial"/>
          <w:b w:val="0"/>
          <w:i w:val="0"/>
          <w:color w:val="1A1A1A"/>
          <w:sz w:val="20"/>
        </w:rPr>
        <w:tab/>
      </w:r>
      <w:r>
        <w:rPr>
          <w:rFonts w:ascii="Arial" w:hAnsi="Arial" w:cs="Arial" w:eastAsia="Arial"/>
          <w:b w:val="0"/>
          <w:i w:val="0"/>
          <w:color w:val="1A1A1A"/>
          <w:sz w:val="20"/>
        </w:rPr>
        <w:t>Wydajemy ją na prośbę przewodniczącego zespołu orzekającego, w terminie dziesięciu dni od dnia otrzymania prośby przez dyrektora.</w:t>
      </w:r>
    </w:p>
    <w:p>
      <w:pPr>
        <w:tabs>
          <w:tab w:val="left" w:pos="567"/>
        </w:tabs>
        <w:spacing w:before="0" w:after="100" w:line="264" w:lineRule="auto"/>
        <w:ind w:left="567" w:hanging="567"/>
      </w:pPr>
      <w:r>
        <w:rPr>
          <w:rFonts w:ascii="Arial" w:hAnsi="Arial" w:cs="Arial" w:eastAsia="Arial"/>
          <w:b/>
          <w:i w:val="0"/>
          <w:color w:val="E8450A"/>
          <w:sz w:val="18"/>
        </w:rPr>
        <w:t>37</w:t>
      </w:r>
      <w:r>
        <w:rPr>
          <w:rFonts w:ascii="Arial" w:hAnsi="Arial" w:cs="Arial" w:eastAsia="Arial"/>
          <w:b w:val="0"/>
          <w:i w:val="0"/>
          <w:color w:val="1A1A1A"/>
          <w:sz w:val="20"/>
        </w:rPr>
        <w:tab/>
      </w:r>
      <w:r>
        <w:rPr>
          <w:rFonts w:ascii="Arial" w:hAnsi="Arial" w:cs="Arial" w:eastAsia="Arial"/>
          <w:b w:val="0"/>
          <w:i w:val="0"/>
          <w:color w:val="1A1A1A"/>
          <w:sz w:val="20"/>
        </w:rPr>
        <w:t>Ma siedem punktów: dane formalne, mocne strony i uzdolnienia, funkcjonowanie w obszarach, trudności z częstotliwością i kontekstem, bariery i ułatwienia, udzielone wsparcie i jego efekty, współpraca z rodzicami.</w:t>
      </w:r>
    </w:p>
    <w:p>
      <w:pPr>
        <w:tabs>
          <w:tab w:val="left" w:pos="567"/>
        </w:tabs>
        <w:spacing w:before="0" w:after="100" w:line="264" w:lineRule="auto"/>
        <w:ind w:left="567" w:hanging="567"/>
      </w:pPr>
      <w:r>
        <w:rPr>
          <w:rFonts w:ascii="Arial" w:hAnsi="Arial" w:cs="Arial" w:eastAsia="Arial"/>
          <w:b/>
          <w:i w:val="0"/>
          <w:color w:val="E8450A"/>
          <w:sz w:val="18"/>
        </w:rPr>
        <w:t>38</w:t>
      </w:r>
      <w:r>
        <w:rPr>
          <w:rFonts w:ascii="Arial" w:hAnsi="Arial" w:cs="Arial" w:eastAsia="Arial"/>
          <w:b w:val="0"/>
          <w:i w:val="0"/>
          <w:color w:val="1A1A1A"/>
          <w:sz w:val="20"/>
        </w:rPr>
        <w:tab/>
      </w:r>
      <w:r>
        <w:rPr>
          <w:rFonts w:ascii="Arial" w:hAnsi="Arial" w:cs="Arial" w:eastAsia="Arial"/>
          <w:b w:val="0"/>
          <w:i w:val="0"/>
          <w:color w:val="1A1A1A"/>
          <w:sz w:val="20"/>
        </w:rPr>
        <w:t>Piszemy językiem funkcjonalnym i sprawdzalnym. Opisujemy zachowania, ich częstotliwość i kontekst. Rozpoznania i hipotezy diagnostyczne pozostawiamy poradni.</w:t>
      </w:r>
    </w:p>
    <w:p>
      <w:pPr>
        <w:tabs>
          <w:tab w:val="left" w:pos="567"/>
        </w:tabs>
        <w:spacing w:before="0" w:after="100" w:line="264" w:lineRule="auto"/>
        <w:ind w:left="567" w:hanging="567"/>
      </w:pPr>
      <w:r>
        <w:rPr>
          <w:rFonts w:ascii="Arial" w:hAnsi="Arial" w:cs="Arial" w:eastAsia="Arial"/>
          <w:b/>
          <w:i w:val="0"/>
          <w:color w:val="E8450A"/>
          <w:sz w:val="18"/>
        </w:rPr>
        <w:t>39</w:t>
      </w:r>
      <w:r>
        <w:rPr>
          <w:rFonts w:ascii="Arial" w:hAnsi="Arial" w:cs="Arial" w:eastAsia="Arial"/>
          <w:b w:val="0"/>
          <w:i w:val="0"/>
          <w:color w:val="1A1A1A"/>
          <w:sz w:val="20"/>
        </w:rPr>
        <w:tab/>
      </w:r>
      <w:r>
        <w:rPr>
          <w:rFonts w:ascii="Arial" w:hAnsi="Arial" w:cs="Arial" w:eastAsia="Arial"/>
          <w:b w:val="0"/>
          <w:i w:val="0"/>
          <w:color w:val="1A1A1A"/>
          <w:sz w:val="20"/>
        </w:rPr>
        <w:t>Informacje pochodzące od rodziców lub specjalistów spoza szkoły oznaczamy jako relację ze wskazaniem źródła. Kwestionariusz pozostaje naszym materiałem roboczym.</w:t>
      </w:r>
    </w:p>
    <w:p>
      <w:pPr>
        <w:tabs>
          <w:tab w:val="left" w:pos="567"/>
        </w:tabs>
        <w:spacing w:before="0" w:after="100" w:line="264" w:lineRule="auto"/>
        <w:ind w:left="567" w:hanging="567"/>
      </w:pPr>
      <w:r>
        <w:rPr>
          <w:rFonts w:ascii="Arial" w:hAnsi="Arial" w:cs="Arial" w:eastAsia="Arial"/>
          <w:b/>
          <w:i w:val="0"/>
          <w:color w:val="E8450A"/>
          <w:sz w:val="18"/>
        </w:rPr>
        <w:t>40</w:t>
      </w:r>
      <w:r>
        <w:rPr>
          <w:rFonts w:ascii="Arial" w:hAnsi="Arial" w:cs="Arial" w:eastAsia="Arial"/>
          <w:b w:val="0"/>
          <w:i w:val="0"/>
          <w:color w:val="1A1A1A"/>
          <w:sz w:val="20"/>
        </w:rPr>
        <w:tab/>
      </w:r>
      <w:r>
        <w:rPr>
          <w:rFonts w:ascii="Arial" w:hAnsi="Arial" w:cs="Arial" w:eastAsia="Arial"/>
          <w:b w:val="0"/>
          <w:i w:val="0"/>
          <w:color w:val="1A1A1A"/>
          <w:sz w:val="20"/>
        </w:rPr>
        <w:t>Jedna dobra praktyka na zakończenie. Punkt o mocnych stronach piszemy jako pierwszy i co najmniej tak samo obszernie jak punkt o trudnościach. Ta proporcja jest najprostszym sprawdzianem, czy nasz opis ucznia jest naprawdę funkcjonalny.</w:t>
      </w:r>
    </w:p>
    <w:p>
      <w:pPr>
        <w:tabs>
          <w:tab w:val="left" w:pos="567"/>
        </w:tabs>
        <w:spacing w:before="0" w:after="100" w:line="264" w:lineRule="auto"/>
        <w:ind w:left="567" w:hanging="567"/>
      </w:pPr>
      <w:r>
        <w:rPr>
          <w:rFonts w:ascii="Arial" w:hAnsi="Arial" w:cs="Arial" w:eastAsia="Arial"/>
          <w:b/>
          <w:i w:val="0"/>
          <w:color w:val="E8450A"/>
          <w:sz w:val="18"/>
        </w:rPr>
        <w:t>41</w:t>
      </w:r>
      <w:r>
        <w:rPr>
          <w:rFonts w:ascii="Arial" w:hAnsi="Arial" w:cs="Arial" w:eastAsia="Arial"/>
          <w:b w:val="0"/>
          <w:i w:val="0"/>
          <w:color w:val="1A1A1A"/>
          <w:sz w:val="20"/>
        </w:rPr>
        <w:tab/>
      </w:r>
      <w:r>
        <w:rPr>
          <w:rFonts w:ascii="Arial" w:hAnsi="Arial" w:cs="Arial" w:eastAsia="Arial"/>
          <w:b w:val="0"/>
          <w:i w:val="0"/>
          <w:color w:val="1A1A1A"/>
          <w:sz w:val="20"/>
        </w:rPr>
        <w:t>Podsumowując całe szkolenie. Każdy druk ma swój przepis. Obserwacja wyprzedza pismo z poradni. Cel ma liczbę, a ewaluacja ma konsekwencję. I jedno zdanie z modułu drugiego, które warto powtórzyć na koniec: nie zmieniamy dokumentacji dlatego, że ktoś nam kazał, tylko dlatego, że stara dokumentacja przestała odpowiadać na pytania, które nam teraz zadają. Dziękuję Państwu za uwagę i życzę spokojnego roku szkolnego.</w:t>
      </w:r>
    </w:p>
    <w:p>
      <w:pPr>
        <w:keepNext/>
        <w:spacing w:before="240" w:after="120" w:line="264" w:lineRule="auto"/>
      </w:pPr>
      <w:r>
        <w:rPr>
          <w:rFonts w:ascii="Arial" w:hAnsi="Arial" w:cs="Arial" w:eastAsia="Arial"/>
          <w:b/>
          <w:i w:val="0"/>
          <w:color w:val="2D1B69"/>
          <w:sz w:val="23"/>
        </w:rPr>
        <w:t>Osiem obowiązkowych elementów IPET — karta kontrolna rozporządzenia</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4309"/>
        <w:gridCol w:w="3628"/>
        <w:gridCol w:w="624"/>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430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Element (§ 6 ust. 1 rozp. t.j. Dz.U. 2020 poz. 1309)</w:t>
            </w:r>
          </w:p>
        </w:tc>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Gdzie w naszym druku</w:t>
            </w:r>
          </w:p>
        </w:tc>
        <w:tc>
          <w:tcPr>
            <w:tcW w:type="dxa" w:w="62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Jest?</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w:t>
            </w:r>
          </w:p>
        </w:tc>
        <w:tc>
          <w:tcPr>
            <w:tcW w:type="dxa" w:w="430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Zakres i sposób dostosowania wymagań edukacyjnych do potrzeb i możliwości ucznia — w szczególności metody i formy pracy.</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5 + karta dostosowań przedmiotowych (druk 11)</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w:t>
            </w:r>
          </w:p>
        </w:tc>
        <w:tc>
          <w:tcPr>
            <w:tcW w:type="dxa" w:w="430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Zintegrowane działania nauczycieli i specjalistów (przy niepełnosprawności — ukierunkowane na poprawę funkcjonowania, w tym komunikowanie się).</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4 — pole „zintegrowane działania” w każdej sferze</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3</w:t>
            </w:r>
          </w:p>
        </w:tc>
        <w:tc>
          <w:tcPr>
            <w:tcW w:type="dxa" w:w="430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Formy i okres udzielania pomocy psychologiczno-pedagogicznej oraz wymiar godzin.</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6 — tabela form, osób i wymiaru</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4</w:t>
            </w:r>
          </w:p>
        </w:tc>
        <w:tc>
          <w:tcPr>
            <w:tcW w:type="dxa" w:w="430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Działania wspierające rodziców oraz zakres współdziałania z poradniami, placówkami doskonalenia nauczycieli, organizacjami i instytucjami.</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9</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w:t>
            </w:r>
          </w:p>
        </w:tc>
        <w:tc>
          <w:tcPr>
            <w:tcW w:type="dxa" w:w="430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Zajęcia rewalidacyjne, resocjalizacyjne i socjoterapeutyczne oraz inne odpowiednie ze względu na potrzeby — w tym doradztwo zawodowe i zajęcia związane z wyborem kierunku kształcenia.</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6A i 6B</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6</w:t>
            </w:r>
          </w:p>
        </w:tc>
        <w:tc>
          <w:tcPr>
            <w:tcW w:type="dxa" w:w="430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Zakres współpracy nauczycieli i specjalistów z rodzicami ucznia.</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9 + rejestr kontaktów</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7</w:t>
            </w:r>
          </w:p>
        </w:tc>
        <w:tc>
          <w:tcPr>
            <w:tcW w:type="dxa" w:w="430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Rodzaj i sposób dostosowania warunków organizacji kształcenia (w zależności od potrzeb).</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7 — organizacja, nauczyciel współorganizujący, miejsce w klasie</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8</w:t>
            </w:r>
          </w:p>
        </w:tc>
        <w:tc>
          <w:tcPr>
            <w:tcW w:type="dxa" w:w="430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 przypadku uczniów wymagających komunikacji wspomagającej — wskazanie zajęć realizowanych indywidualnie lub w grupie do 5 osób.</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sekcja 7 — pole „forma realizacji zajęć”</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bl>
    <w:p>
      <w:pPr>
        <w:spacing w:before="0" w:after="120" w:line="264" w:lineRule="auto"/>
      </w:pPr>
    </w:p>
    <w:p>
      <w:pPr>
        <w:spacing w:before="0" w:after="160" w:line="264" w:lineRule="auto"/>
      </w:pPr>
      <w:r>
        <w:rPr>
          <w:rFonts w:ascii="Arial" w:hAnsi="Arial" w:cs="Arial" w:eastAsia="Arial"/>
          <w:b w:val="0"/>
          <w:i/>
          <w:color w:val="8A8A8A"/>
          <w:sz w:val="16"/>
        </w:rPr>
        <w:t>Kartę kontrolną wypełnia koordynator przed podpisaniem programu. Brak choćby jednego elementu oznacza dokument niepełny w rozumieniu rozporządzenia. Treść przepisu sprawdzamy w obowiązującym tekście jednolitym. ⚑</w:t>
      </w:r>
    </w:p>
    <w:p>
      <w:pPr>
        <w:keepNext/>
        <w:spacing w:before="240" w:after="120" w:line="264" w:lineRule="auto"/>
      </w:pPr>
      <w:r>
        <w:rPr>
          <w:rFonts w:ascii="Arial" w:hAnsi="Arial" w:cs="Arial" w:eastAsia="Arial"/>
          <w:b/>
          <w:i w:val="0"/>
          <w:color w:val="2D1B69"/>
          <w:sz w:val="23"/>
        </w:rPr>
        <w:t>Dwie ścieżki — czym różni się IPET od planu wsparcia (PWES)</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814"/>
        <w:gridCol w:w="3628"/>
        <w:gridCol w:w="3628"/>
      </w:tblGrid>
      <w:tr>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Kryterium</w:t>
            </w:r>
          </w:p>
        </w:tc>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IPET — kształcenie specjalne</w:t>
            </w:r>
          </w:p>
        </w:tc>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PWES — pomoc psychologiczno-pedagogiczna</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Dla kogo</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Uczeń z orzeczeniem o potrzebie kształcenia specjalnego.</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Uczeń z opinią poradni albo rozpoznany przez nauczycieli, bez orzeczenia.</w:t>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Podstawa prawna</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Art. 127 Prawa oświatowego; § 6 rozp. t.j. Dz.U. 2020 poz. 1309.</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Rozp. o pomocy pp, t.j. Dz.U. 2023 poz. 1798.</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Poprzedza go</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Wielospecjalistyczna ocena poziomu funkcjonowania (obowiązkowo).</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Rozpoznanie potrzeb przez nauczycieli; KSzOF jako narzędzie rozpoznania.</w:t>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Termin</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 30 września albo 30 dni od złożenia orzeczenia w szkole.</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Niezwłocznie po ustaleniu form pomocy przez dyrektora.</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Kto opracowuje</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Zespół nauczycieli i specjalistów; koordynator wyznaczony przez dyrektora.</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Nauczyciele i specjaliści prowadzący zajęcia z uczniem.</w:t>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Obowiązkowa zawartość</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Osiem elementów z § 6 ust. 1.</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Potrzeba, forma pomocy, okres i wymiar godzin, osoba prowadząca, sposób oceny efektywności.</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Ewaluacja</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WOPFU co najmniej 2× w roku; modyfikacja programu po każdej ocenie.</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Ocena efektywności na bieżąco i na zakończenie formy pomocy.</w:t>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Prawa rodziców</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Udział w spotkaniach zespołu; kopia oceny i kopia programu.</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Informacja o formach, wymiarze i okresie pomocy.</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Zajęcia rewalidacyjne</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Tak — § 5 rozporządzenia.</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Nie. Rewalidacja przysługuje tylko z orzeczeniem.</w:t>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Nauczyciel współorganizujący</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Tak, obowiązkowo przy autyzmie (w tym zespole Aspergera), niepełnosprawnościach sprzężonych i niedostosowaniu społecznym.</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Nie dotyczy.</w:t>
            </w:r>
          </w:p>
        </w:tc>
      </w:tr>
    </w:tbl>
    <w:p>
      <w:pPr>
        <w:spacing w:before="0" w:after="120" w:line="264" w:lineRule="auto"/>
      </w:pPr>
    </w:p>
    <w:p>
      <w:pPr>
        <w:keepNext/>
        <w:spacing w:before="240" w:after="120" w:line="264" w:lineRule="auto"/>
      </w:pPr>
      <w:r>
        <w:rPr>
          <w:rFonts w:ascii="Arial" w:hAnsi="Arial" w:cs="Arial" w:eastAsia="Arial"/>
          <w:b/>
          <w:i w:val="0"/>
          <w:color w:val="2D1B69"/>
          <w:sz w:val="23"/>
        </w:rPr>
        <w:t>Cel wyjściowy a cel mierzalny — trzy pary do porównania</w:t>
      </w:r>
    </w:p>
    <w:tbl>
      <w:tblPr>
        <w:tblW w:type="dxa" w:w="9072"/>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551"/>
        <w:gridCol w:w="4535"/>
        <w:gridCol w:w="1984"/>
      </w:tblGrid>
      <w:tr>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Zapis wyjściowy (nieewaluowalny)</w:t>
            </w:r>
          </w:p>
        </w:tc>
        <w:tc>
          <w:tcPr>
            <w:tcW w:type="dxa" w:w="45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Cel mierzalny</w:t>
            </w:r>
          </w:p>
        </w:tc>
        <w:tc>
          <w:tcPr>
            <w:tcW w:type="dxa" w:w="198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Sposób pomiaru</w:t>
            </w:r>
          </w:p>
        </w:tc>
      </w:tr>
      <w:tr>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Doskonalenie techniki pisania.</w:t>
            </w:r>
          </w:p>
        </w:tc>
        <w:tc>
          <w:tcPr>
            <w:tcW w:type="dxa" w:w="45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Zofia na lekcjach języka polskiego przepisze z tablicy zdanie do 8 wyrazów bez opuszczeń liter w 4 z 5 kolejnych prób, przy zadaniu podzielonym na 3 części oznaczone piktogramami i czasie wydłużonym o 50%, do 18.12.2026 r.</w:t>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przepisywania — raz w tygodniu.</w:t>
            </w:r>
          </w:p>
        </w:tc>
      </w:tr>
      <w:tr>
        <w:tc>
          <w:tcPr>
            <w:tcW w:type="dxa" w:w="255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Rozwijanie umiejętności radzenia sobie z emocjami.</w:t>
            </w:r>
          </w:p>
        </w:tc>
        <w:tc>
          <w:tcPr>
            <w:tcW w:type="dxa" w:w="45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Zofia w sytuacji zadania trudnego użyje karty „proszę o przerwę” zamiast położenia głowy na ławce, w 3 z 5 takich sytuacji w tygodniu, przy jednokrotnym przypomnieniu wizualnym, do 31.03.2027 r.</w:t>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Dzienniczek zachowań zastępczych — nauczyciel współorganizujący.</w:t>
            </w:r>
          </w:p>
        </w:tc>
      </w:tr>
      <w:tr>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Poprawa funkcjonowania w grupie rówieśniczej.</w:t>
            </w:r>
          </w:p>
        </w:tc>
        <w:tc>
          <w:tcPr>
            <w:tcW w:type="dxa" w:w="45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Zofia podczas pracy w parze na lekcji przyjmie przydzieloną rolę i wykona swoją część zadania przez co najmniej 10 minut, w 3 z 5 lekcji w tygodniu, przy wprowadzeniu do zadania przez nauczyciela, do końca kwietnia 2027 r.</w:t>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pracy w parze — raz w tygodniu.</w:t>
            </w:r>
          </w:p>
        </w:tc>
      </w:tr>
    </w:tbl>
    <w:p>
      <w:pPr>
        <w:spacing w:before="0" w:after="120" w:line="264" w:lineRule="auto"/>
      </w:pPr>
    </w:p>
    <w:p>
      <w:pPr>
        <w:keepNext/>
        <w:spacing w:before="240" w:after="120" w:line="264" w:lineRule="auto"/>
      </w:pPr>
      <w:r>
        <w:rPr>
          <w:rFonts w:ascii="Arial" w:hAnsi="Arial" w:cs="Arial" w:eastAsia="Arial"/>
          <w:b/>
          <w:i w:val="0"/>
          <w:color w:val="2D1B69"/>
          <w:sz w:val="23"/>
        </w:rPr>
        <w:t>Jak przygotować wielospecjalistyczną ocenę (WOPF-SP)</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Zwołaj zespół:</w:t>
      </w:r>
      <w:r>
        <w:rPr>
          <w:rFonts w:ascii="Arial" w:hAnsi="Arial" w:cs="Arial" w:eastAsia="Arial"/>
          <w:b w:val="0"/>
          <w:i w:val="0"/>
          <w:color w:val="1A1A1A"/>
          <w:sz w:val="20"/>
        </w:rPr>
        <w:t xml:space="preserve"> wychowawca, nauczyciele przedmiotów, psycholog, pedagog specjalny, logopeda, terapeuta, nauczyciel współorganizujący. Dyrektor zawiadamia rodziców o terminie spotkania.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Wypełnij sekcję I i I a:</w:t>
      </w:r>
      <w:r>
        <w:rPr>
          <w:rFonts w:ascii="Arial" w:hAnsi="Arial" w:cs="Arial" w:eastAsia="Arial"/>
          <w:b w:val="0"/>
          <w:i w:val="0"/>
          <w:color w:val="1A1A1A"/>
          <w:sz w:val="20"/>
        </w:rPr>
        <w:t xml:space="preserve"> dane ucznia w zakresie minimalnym, rodzaj oceny (pierwsza przed programem, śródroczna, roczna) i ścieżkę dokumentacyjną: IPET albo PWES.</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Wypełnij sekcję III — mapę dokumentów źródłowych.</w:t>
      </w:r>
      <w:r>
        <w:rPr>
          <w:rFonts w:ascii="Arial" w:hAnsi="Arial" w:cs="Arial" w:eastAsia="Arial"/>
          <w:b w:val="0"/>
          <w:i w:val="0"/>
          <w:color w:val="1A1A1A"/>
          <w:sz w:val="20"/>
        </w:rPr>
        <w:t xml:space="preserve"> To lista druków, z których ta ocena powstaje. Jeśli któregoś brakuje, wiadomo, czego szukać, zanim zespół usiądzie.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Przepisz wyniki KSzOF do sekcji V</w:t>
      </w:r>
      <w:r>
        <w:rPr>
          <w:rFonts w:ascii="Arial" w:hAnsi="Arial" w:cs="Arial" w:eastAsia="Arial"/>
          <w:b w:val="0"/>
          <w:i w:val="0"/>
          <w:color w:val="1A1A1A"/>
          <w:sz w:val="20"/>
        </w:rPr>
        <w:t xml:space="preserve"> — dziewięć obszarów, punkty, skala 0–20, sten, poziom wsparcia. W sekcji V a rozpisz każdy obszar na mocne strony i trudności.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Przenieś wnioski z obserwacji pogłębionej:</w:t>
      </w:r>
      <w:r>
        <w:rPr>
          <w:rFonts w:ascii="Arial" w:hAnsi="Arial" w:cs="Arial" w:eastAsia="Arial"/>
          <w:b w:val="0"/>
          <w:i w:val="0"/>
          <w:color w:val="1A1A1A"/>
          <w:sz w:val="20"/>
        </w:rPr>
        <w:t xml:space="preserve"> ABC i FBA do sekcji VI, poznanie społeczne do VII, mowa i komunikacja do VIII, przetwarzanie sensoryczne do IX.</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Opisz trudności językiem funkcjonalnym,</w:t>
      </w:r>
      <w:r>
        <w:rPr>
          <w:rFonts w:ascii="Arial" w:hAnsi="Arial" w:cs="Arial" w:eastAsia="Arial"/>
          <w:b w:val="0"/>
          <w:i w:val="0"/>
          <w:color w:val="1A1A1A"/>
          <w:sz w:val="20"/>
        </w:rPr>
        <w:t xml:space="preserve"> z częstotliwością i kontekstem — nie w formie etykiety.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Zaznacz czynniki środowiskowe i opisz bariery oraz ułatwienia.</w:t>
      </w:r>
      <w:r>
        <w:rPr>
          <w:rFonts w:ascii="Arial" w:hAnsi="Arial" w:cs="Arial" w:eastAsia="Arial"/>
          <w:b w:val="0"/>
          <w:i w:val="0"/>
          <w:color w:val="1A1A1A"/>
          <w:sz w:val="20"/>
        </w:rPr>
        <w:t xml:space="preserve"> To one uzasadniają dostosowania w programie. Bariera bez opisu = dostosowanie bez uzasadnienia.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Zamknij ocenę wnioskami.</w:t>
      </w:r>
      <w:r>
        <w:rPr>
          <w:rFonts w:ascii="Arial" w:hAnsi="Arial" w:cs="Arial" w:eastAsia="Arial"/>
          <w:b w:val="0"/>
          <w:i w:val="0"/>
          <w:color w:val="1A1A1A"/>
          <w:sz w:val="20"/>
        </w:rPr>
        <w:t xml:space="preserve"> Każde zalecenie przechodzi do programu jako wiersz „zalecenie z WOPF → realizacja”.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Przekaż rodzicom kopię oceny</w:t>
      </w:r>
      <w:r>
        <w:rPr>
          <w:rFonts w:ascii="Arial" w:hAnsi="Arial" w:cs="Arial" w:eastAsia="Arial"/>
          <w:b w:val="0"/>
          <w:i w:val="0"/>
          <w:color w:val="1A1A1A"/>
          <w:sz w:val="20"/>
        </w:rPr>
        <w:t xml:space="preserve"> i odnotuj to w rejestrze kontaktów — z datą i podpisem.</w:t>
      </w:r>
    </w:p>
    <w:p>
      <w:pPr>
        <w:keepNext/>
        <w:spacing w:before="240" w:after="120" w:line="264" w:lineRule="auto"/>
      </w:pPr>
      <w:r>
        <w:rPr>
          <w:rFonts w:ascii="Arial" w:hAnsi="Arial" w:cs="Arial" w:eastAsia="Arial"/>
          <w:b/>
          <w:i w:val="0"/>
          <w:color w:val="2D1B69"/>
          <w:sz w:val="23"/>
        </w:rPr>
        <w:t>Jak przygotować IPET</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Sprawdź termin:</w:t>
      </w:r>
      <w:r>
        <w:rPr>
          <w:rFonts w:ascii="Arial" w:hAnsi="Arial" w:cs="Arial" w:eastAsia="Arial"/>
          <w:b w:val="0"/>
          <w:i w:val="0"/>
          <w:color w:val="1A1A1A"/>
          <w:sz w:val="20"/>
        </w:rPr>
        <w:t xml:space="preserve"> do 30 września albo 30 dni od dnia złożenia orzeczenia w szkole. Datę wpływu odczytaj z metryczki.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Przepisz zalecenia z orzeczenia poradni,</w:t>
      </w:r>
      <w:r>
        <w:rPr>
          <w:rFonts w:ascii="Arial" w:hAnsi="Arial" w:cs="Arial" w:eastAsia="Arial"/>
          <w:b w:val="0"/>
          <w:i w:val="0"/>
          <w:color w:val="1A1A1A"/>
          <w:sz w:val="20"/>
        </w:rPr>
        <w:t xml:space="preserve"> jedno po drugim, a przy każdym zapisz sposób realizacji: forma, kto prowadzi, wymiar godzin, od kiedy.</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Zrób to samo z zaleceniami z oceny wielospecjalistycznej.</w:t>
      </w:r>
      <w:r>
        <w:rPr>
          <w:rFonts w:ascii="Arial" w:hAnsi="Arial" w:cs="Arial" w:eastAsia="Arial"/>
          <w:b w:val="0"/>
          <w:i w:val="0"/>
          <w:color w:val="1A1A1A"/>
          <w:sz w:val="20"/>
        </w:rPr>
        <w:t xml:space="preserve"> Orzeczenie mówi, co uczniowi zalecono; ocena mówi, co widzimy w szkole.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Opisz zakres i sposób dostosowania przedmiotowo</w:t>
      </w:r>
      <w:r>
        <w:rPr>
          <w:rFonts w:ascii="Arial" w:hAnsi="Arial" w:cs="Arial" w:eastAsia="Arial"/>
          <w:b w:val="0"/>
          <w:i w:val="0"/>
          <w:color w:val="1A1A1A"/>
          <w:sz w:val="20"/>
        </w:rPr>
        <w:t xml:space="preserve"> — osobno dla każdego przedmiotu: sposób podania treści, czas, przestrzeń, sposób sprawdzania wiedzy, pomoce. Każde dostosowanie ma źródło w barierze opisanej w ocenie.</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Zapisz zintegrowane działania nauczycieli i specjalistów:</w:t>
      </w:r>
      <w:r>
        <w:rPr>
          <w:rFonts w:ascii="Arial" w:hAnsi="Arial" w:cs="Arial" w:eastAsia="Arial"/>
          <w:b w:val="0"/>
          <w:i w:val="0"/>
          <w:color w:val="1A1A1A"/>
          <w:sz w:val="20"/>
        </w:rPr>
        <w:t xml:space="preserve"> jeden cel, jeden plan, wiele rąk — z rolą rodziców w domu i wskazaniem, kto co honoruje na lekcji.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Sformułuj cele w postaci mierzalnej:</w:t>
      </w:r>
      <w:r>
        <w:rPr>
          <w:rFonts w:ascii="Arial" w:hAnsi="Arial" w:cs="Arial" w:eastAsia="Arial"/>
          <w:b w:val="0"/>
          <w:i w:val="0"/>
          <w:color w:val="1A1A1A"/>
          <w:sz w:val="20"/>
        </w:rPr>
        <w:t xml:space="preserve"> uczeń, w konkretnej sytuacji, wykona obserwowalne zachowanie, w określonej liczbie prób, przy określonym wsparciu, do określonej daty, z określonym sposobem pomiaru.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Wypełnij kartę kontrolną ośmiu elementów</w:t>
      </w:r>
      <w:r>
        <w:rPr>
          <w:rFonts w:ascii="Arial" w:hAnsi="Arial" w:cs="Arial" w:eastAsia="Arial"/>
          <w:b w:val="0"/>
          <w:i w:val="0"/>
          <w:color w:val="1A1A1A"/>
          <w:sz w:val="20"/>
        </w:rPr>
        <w:t xml:space="preserve"> przed podpisaniem programu.</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Zaplanuj ewaluację i wpisz ją do kalendarza.</w:t>
      </w:r>
      <w:r>
        <w:rPr>
          <w:rFonts w:ascii="Arial" w:hAnsi="Arial" w:cs="Arial" w:eastAsia="Arial"/>
          <w:b w:val="0"/>
          <w:i w:val="0"/>
          <w:color w:val="1A1A1A"/>
          <w:sz w:val="20"/>
        </w:rPr>
        <w:t xml:space="preserve"> Rodzice otrzymują kopię programu — potwierdzenie w rejestrze kontaktów.</w:t>
      </w:r>
    </w:p>
    <w:p>
      <w:pPr>
        <w:keepNext/>
        <w:spacing w:before="240" w:after="120" w:line="264" w:lineRule="auto"/>
      </w:pPr>
      <w:r>
        <w:rPr>
          <w:rFonts w:ascii="Arial" w:hAnsi="Arial" w:cs="Arial" w:eastAsia="Arial"/>
          <w:b/>
          <w:i w:val="0"/>
          <w:color w:val="2D1B69"/>
          <w:sz w:val="23"/>
        </w:rPr>
        <w:t>Jak przygotować opinię o funkcjonowaniu ucznia dla poradni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Zanotuj datę otrzymania prośby przez dyrektora</w:t>
      </w:r>
      <w:r>
        <w:rPr>
          <w:rFonts w:ascii="Arial" w:hAnsi="Arial" w:cs="Arial" w:eastAsia="Arial"/>
          <w:b w:val="0"/>
          <w:i w:val="0"/>
          <w:color w:val="1A1A1A"/>
          <w:sz w:val="20"/>
        </w:rPr>
        <w:t xml:space="preserve"> — od niej liczy się dziesięć dni.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Zbierz dane, które już masz:</w:t>
      </w:r>
      <w:r>
        <w:rPr>
          <w:rFonts w:ascii="Arial" w:hAnsi="Arial" w:cs="Arial" w:eastAsia="Arial"/>
          <w:b w:val="0"/>
          <w:i w:val="0"/>
          <w:color w:val="1A1A1A"/>
          <w:sz w:val="20"/>
        </w:rPr>
        <w:t xml:space="preserve"> metryczka, KSzOF, obserwacja pogłębiona, karty ewaluacji, rejestr kontaktów z rodzicami, karty dostosowań przedmiotowych.</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Napisz siedem punktów:</w:t>
      </w:r>
      <w:r>
        <w:rPr>
          <w:rFonts w:ascii="Arial" w:hAnsi="Arial" w:cs="Arial" w:eastAsia="Arial"/>
          <w:b w:val="0"/>
          <w:i w:val="0"/>
          <w:color w:val="1A1A1A"/>
          <w:sz w:val="20"/>
        </w:rPr>
        <w:t xml:space="preserve"> dane formalne, mocne strony i uzdolnienia, funkcjonowanie w obszarach, trudności z częstotliwością i kontekstem, bariery i ułatwienia, udzielone wsparcie i jego efekty, współpraca z rodzicami.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Punkt o mocnych stronach napisz jako pierwszy</w:t>
      </w:r>
      <w:r>
        <w:rPr>
          <w:rFonts w:ascii="Arial" w:hAnsi="Arial" w:cs="Arial" w:eastAsia="Arial"/>
          <w:b w:val="0"/>
          <w:i w:val="0"/>
          <w:color w:val="1A1A1A"/>
          <w:sz w:val="20"/>
        </w:rPr>
        <w:t xml:space="preserve"> i co najmniej tak samo obszernie jak punkt o trudnościach.</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Używaj języka funkcjonalnego:</w:t>
      </w:r>
      <w:r>
        <w:rPr>
          <w:rFonts w:ascii="Arial" w:hAnsi="Arial" w:cs="Arial" w:eastAsia="Arial"/>
          <w:b w:val="0"/>
          <w:i w:val="0"/>
          <w:color w:val="1A1A1A"/>
          <w:sz w:val="20"/>
        </w:rPr>
        <w:t xml:space="preserve"> co uczeń robi, w jakich warunkach, przy jakim wsparciu, jak często. Rozpoznania i hipotezy diagnostyczne zostaw poradni.</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Zbierz informacje od nauczycieli przedmiotów</w:t>
      </w:r>
      <w:r>
        <w:rPr>
          <w:rFonts w:ascii="Arial" w:hAnsi="Arial" w:cs="Arial" w:eastAsia="Arial"/>
          <w:b w:val="0"/>
          <w:i w:val="0"/>
          <w:color w:val="1A1A1A"/>
          <w:sz w:val="20"/>
        </w:rPr>
        <w:t xml:space="preserve"> — w II etapie edukacyjnym opinia napisana wyłącznie przez wychowawcę jest opinią niepełną.</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Informacje od rodziców i specjalistów spoza szkoły oznacz jako relację</w:t>
      </w:r>
      <w:r>
        <w:rPr>
          <w:rFonts w:ascii="Arial" w:hAnsi="Arial" w:cs="Arial" w:eastAsia="Arial"/>
          <w:b w:val="0"/>
          <w:i w:val="0"/>
          <w:color w:val="1A1A1A"/>
          <w:sz w:val="20"/>
        </w:rPr>
        <w:t xml:space="preserve"> ze wskazaniem źródła.</w:t>
      </w:r>
    </w:p>
    <w:p>
      <w:pPr>
        <w:spacing w:before="0" w:after="100"/>
        <w:ind w:left="369" w:hanging="369"/>
      </w:pPr>
      <w:r>
        <w:rPr>
          <w:rFonts w:ascii="Arial" w:hAnsi="Arial" w:cs="Arial" w:eastAsia="Arial"/>
          <w:b/>
          <w:i w:val="0"/>
          <w:color w:val="2D1B69"/>
          <w:sz w:val="20"/>
        </w:rPr>
        <w:t xml:space="preserve">▸  </w:t>
      </w:r>
      <w:r>
        <w:rPr>
          <w:rFonts w:ascii="Arial" w:hAnsi="Arial" w:cs="Arial" w:eastAsia="Arial"/>
          <w:b/>
          <w:i w:val="0"/>
          <w:color w:val="1A1A1A"/>
          <w:sz w:val="20"/>
        </w:rPr>
        <w:t>Przekaż kopię opinii rodzicom</w:t>
      </w:r>
      <w:r>
        <w:rPr>
          <w:rFonts w:ascii="Arial" w:hAnsi="Arial" w:cs="Arial" w:eastAsia="Arial"/>
          <w:b w:val="0"/>
          <w:i w:val="0"/>
          <w:color w:val="1A1A1A"/>
          <w:sz w:val="20"/>
        </w:rPr>
        <w:t xml:space="preserve"> i odnotuj to w dokumentacji.</w:t>
      </w:r>
    </w:p>
    <w:p>
      <w:pPr>
        <w:spacing w:after="0"/>
      </w:pPr>
      <w:r>
        <w:br w:type="page"/>
      </w:r>
    </w:p>
    <w:p>
      <w:pPr>
        <w:shd w:val="clear" w:color="auto" w:fill="F2F0F7"/>
        <w:spacing w:before="120" w:after="160"/>
      </w:pPr>
      <w:r>
        <w:rPr>
          <w:rFonts w:ascii="Arial" w:hAnsi="Arial" w:cs="Arial" w:eastAsia="Arial"/>
          <w:b/>
          <w:i w:val="0"/>
          <w:color w:val="E8450A"/>
          <w:sz w:val="20"/>
        </w:rPr>
        <w:t xml:space="preserve">  ZAŁĄCZNIK A  </w:t>
      </w:r>
      <w:r>
        <w:rPr>
          <w:rFonts w:ascii="Arial" w:hAnsi="Arial" w:cs="Arial" w:eastAsia="Arial"/>
          <w:b/>
          <w:i w:val="0"/>
          <w:color w:val="2D1B69"/>
          <w:sz w:val="26"/>
        </w:rPr>
        <w:t xml:space="preserve">   Kalendarz dokumentacji na rok szkolny — szkoła podstawowa</w:t>
      </w:r>
    </w:p>
    <w:tbl>
      <w:tblPr>
        <w:tblW w:type="dxa" w:w="9639"/>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587"/>
        <w:gridCol w:w="3515"/>
        <w:gridCol w:w="2608"/>
        <w:gridCol w:w="1928"/>
      </w:tblGrid>
      <w:tr>
        <w:tc>
          <w:tcPr>
            <w:tcW w:type="dxa" w:w="158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Miesiąc</w:t>
            </w:r>
          </w:p>
        </w:tc>
        <w:tc>
          <w:tcPr>
            <w:tcW w:type="dxa" w:w="351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robimy</w:t>
            </w:r>
          </w:p>
        </w:tc>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Dokument</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Odpowiedzialny</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sierpień / wrzesień</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Zakładamy teczkę ucznia, uzupełniamy metryczkę, zbieramy zgody rodziców, odnotowujemy datę wpływu orzeczenia.</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Metryczka ucznia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wrzesień</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KSzOF dla wszystkich uczniów w oddziale — pomiar bazowy; arkusz rodzica przekazany na pierwszym zebraniu.</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KSzOF (I–III / IV–VI / VII–VIII)</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rodzic</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 30 września</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IPET dla ucznia rozpoczynającego kształcenie z orzeczeniem; pierwsza wielospecjalistyczna ocena.</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WOPF-SP + IPET</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 zespołu</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wrzesień / październik</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Obserwacja pogłębiona tam, gdzie zadziałała reguła przekierowania; karty dostosowań przedmiotowych przekazane nauczycielom.</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decyzyjna + wybrane narzędzie + druk 11</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zespół</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październik</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Zebranie informacji od nauczycieli przedmiotów o uczniach objętych wsparciem (II etap).</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informacji nauczyciela przedmiotu (druk 10)</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listopad</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Krótki przegląd wskaźników — 15 minut na ucznia. W klasach VIII: uporządkowanie dokumentacji pod dostosowania egzaminacyjne. ⚑ terminy z komunikatu CKE</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celu SMART + karta dostosowań egzaminacyjnych</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 / dyrektor</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styczeń</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Druga wielospecjalistyczna ocena; ewaluacja półroczna celów; ocena efektywności pomocy pp.</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WOPF-SP + IPET + karta ewaluacji + karta oceny efektywności</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zespół</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marzec</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Krótki przegląd wskaźników.</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celu SMART</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kwiecień / maj</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Egzamin ósmoklasisty — realizacja przyznanych dostosowań zgodnie z dokumentacją.</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dostosowań egzaminacyjnych</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maj</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KSzOF po raz drugi — pomiar kontrolny na tym samym arkuszu, innym kolorem; trzecia, zalecana ocena wielospecjalistyczna.</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KSzOF + WOPF-SP</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wychowawca + zespół</w:t>
            </w:r>
          </w:p>
        </w:tc>
      </w:tr>
      <w:tr>
        <w:tc>
          <w:tcPr>
            <w:tcW w:type="dxa" w:w="158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czerwiec</w:t>
            </w:r>
          </w:p>
        </w:tc>
        <w:tc>
          <w:tcPr>
            <w:tcW w:type="dxa" w:w="351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Ocena efektywności udzielanej pomocy na zakończenie form. W klasach III: karta przekazania informacji o uczniu do II etapu.</w:t>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ewaluacji + karta przekazania (druk 16)</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zespół</w:t>
            </w:r>
          </w:p>
        </w:tc>
      </w:tr>
      <w:tr>
        <w:tc>
          <w:tcPr>
            <w:tcW w:type="dxa" w:w="158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cały rok</w:t>
            </w:r>
          </w:p>
        </w:tc>
        <w:tc>
          <w:tcPr>
            <w:tcW w:type="dxa" w:w="351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Opinia dla poradni na prośbę przewodniczącego zespołu orzekającego — w terminie 10 dni od wpływu prośby do dyrektora.</w:t>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Opinia o funkcjonowaniu ucznia</w:t>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 + zespół</w:t>
            </w:r>
          </w:p>
        </w:tc>
      </w:tr>
    </w:tbl>
    <w:p>
      <w:pPr>
        <w:spacing w:before="0" w:after="120" w:line="264" w:lineRule="auto"/>
      </w:pPr>
    </w:p>
    <w:p>
      <w:pPr>
        <w:keepNext/>
        <w:spacing w:before="240" w:after="120" w:line="264" w:lineRule="auto"/>
      </w:pPr>
      <w:r>
        <w:rPr>
          <w:rFonts w:ascii="Arial" w:hAnsi="Arial" w:cs="Arial" w:eastAsia="Arial"/>
          <w:b/>
          <w:i w:val="0"/>
          <w:color w:val="2D1B69"/>
          <w:sz w:val="23"/>
        </w:rPr>
        <w:t>ZAŁĄCZNIK B — Język funkcjonalny: cztery pytania do każdego zdania</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CZTERY PYTANIA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CO UCZEŃ ROBI? — zachowanie, które można zobaczyć i policzyć, a nie cecha ani rozpoznanie.</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 JAKICH WARUNKACH? — przedmiot, pora dnia, wielkość grupy, poziom hałasu, rodzaj zadania, miejsce w sali.</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PRZY JAKIM WSPARCIU? — samodzielnie, po podpowiedzi słownej, po pokazie, z pomocą dorosłego, z pomocą „ręka na rękę”.</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JAK CZĘSTO? — liczba prób, dni w tygodniu, epizody w obserwowanym okresie, czas trwania.</w:t>
            </w:r>
          </w:p>
        </w:tc>
      </w:tr>
    </w:tbl>
    <w:p>
      <w:pPr>
        <w:spacing w:before="0" w:after="8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628"/>
        <w:gridCol w:w="5839"/>
      </w:tblGrid>
      <w:tr>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Zapis, który nie działa</w:t>
            </w:r>
          </w:p>
        </w:tc>
        <w:tc>
          <w:tcPr>
            <w:tcW w:type="dxa" w:w="583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Ten sam uczeń, zapis funkcjonalny</w:t>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Ma trudności w koncentracji uwagi wynikające z zaburzeń rozwojowych; wymaga stałej pomocy nauczyciela.</w:t>
            </w:r>
          </w:p>
        </w:tc>
        <w:tc>
          <w:tcPr>
            <w:tcW w:type="dxa" w:w="58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Pracuje samodzielnie przy zadaniu na karcie pracy ok. 8 minut, jeśli siedzi w pierwszej ławce i zadanie jest podzielone na 3 kroki oznaczone piktogramami. Przy pracy z tablicą utrzymuje uwagę ok. 2 minut i wymaga podpowiedzi słownej średnio 4 razy na lekcji. W klasie o podwyższonym hałasie czas skraca się do 1 minuty.</w:t>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Jest niesamodzielna i wymaga ciągłego nadzoru.</w:t>
            </w:r>
          </w:p>
        </w:tc>
        <w:tc>
          <w:tcPr>
            <w:tcW w:type="dxa" w:w="58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Przygotowuje przybory na lekcję po jednej podpowiedzi słownej w 4 z 5 dni; pakuje plecak po lekcjach z listą obrazkową samodzielnie w 3 z 5 dni.</w:t>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Zachowuje się agresywnie wobec rówieśników.</w:t>
            </w:r>
          </w:p>
        </w:tc>
        <w:tc>
          <w:tcPr>
            <w:tcW w:type="dxa" w:w="58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 tygodniu obserwacji trzykrotnie odepchnęła kolegę — za każdym razem w kolejce do szatni, przy zbliżeniu na odległość mniejszą niż pół metra. Po wprowadzeniu wyjścia 2 minuty przed dzwonkiem zdarzenia nie wystąpiły przez 2 tygodnie.</w:t>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Nie radzi sobie z matematyką.</w:t>
            </w:r>
          </w:p>
        </w:tc>
        <w:tc>
          <w:tcPr>
            <w:tcW w:type="dxa" w:w="58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Wykonuje dodawanie w zakresie 20 na konkretach samodzielnie; na zapisie symbolicznym wymaga przypomnienia algorytmu przy każdym zadaniu. Zadania tekstowe rozwiązuje po przeczytaniu treści na głos i podkreśleniu danych — wtedy 3 z 5 zadań poprawnie.</w:t>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Odmawia pracy na lekcji.</w:t>
            </w:r>
          </w:p>
        </w:tc>
        <w:tc>
          <w:tcPr>
            <w:tcW w:type="dxa" w:w="58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 poleceniu przepisania z tablicy tekstu dłuższego niż 4 linijki odkłada ołówek i kładzie głowę na ławce średnio 2 razy dziennie, najczęściej na 3. i 5. lekcji. Po podzieleniu zadania na 3 części podejmuje pracę w 4 z 5 prób.</w:t>
            </w:r>
          </w:p>
        </w:tc>
      </w:tr>
    </w:tbl>
    <w:p>
      <w:pPr>
        <w:spacing w:before="0" w:after="120" w:line="264" w:lineRule="auto"/>
      </w:pPr>
    </w:p>
    <w:p>
      <w:pPr>
        <w:spacing w:after="0"/>
      </w:pPr>
      <w:r>
        <w:br w:type="page"/>
      </w:r>
    </w:p>
    <w:p>
      <w:pPr>
        <w:shd w:val="clear" w:color="auto" w:fill="F2F0F7"/>
        <w:spacing w:before="120" w:after="160"/>
      </w:pPr>
      <w:r>
        <w:rPr>
          <w:rFonts w:ascii="Arial" w:hAnsi="Arial" w:cs="Arial" w:eastAsia="Arial"/>
          <w:b/>
          <w:i w:val="0"/>
          <w:color w:val="E8450A"/>
          <w:sz w:val="20"/>
        </w:rPr>
        <w:t xml:space="preserve">  ZAŁĄCZNIK C  </w:t>
      </w:r>
      <w:r>
        <w:rPr>
          <w:rFonts w:ascii="Arial" w:hAnsi="Arial" w:cs="Arial" w:eastAsia="Arial"/>
          <w:b/>
          <w:i w:val="0"/>
          <w:color w:val="2D1B69"/>
          <w:sz w:val="26"/>
        </w:rPr>
        <w:t xml:space="preserve">   Osiemnaście druków do powielenia — kwestionariusze, karty i arkusze</w:t>
      </w:r>
    </w:p>
    <w:p>
      <w:pPr>
        <w:spacing w:before="0" w:after="160" w:line="264" w:lineRule="auto"/>
      </w:pPr>
      <w:r>
        <w:rPr>
          <w:rFonts w:ascii="Arial" w:hAnsi="Arial" w:cs="Arial" w:eastAsia="Arial"/>
          <w:b w:val="0"/>
          <w:i w:val="0"/>
          <w:color w:val="1A1A1A"/>
          <w:sz w:val="20"/>
        </w:rPr>
        <w:t>Druki 1–18 są gotowe do powielenia. Każdy zawiera nagłówek z metryczką obserwacji, wskazanie, kto i kiedy go wypełnia, oraz informację, który dokument zasila. Druki nie powielają danych osobowych: dziedziczą je z metryczki ucznia. Numeracja druków jest ta sama, co w częściach 5–7 skryptu.</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67"/>
        <w:gridCol w:w="3628"/>
        <w:gridCol w:w="1134"/>
        <w:gridCol w:w="4139"/>
      </w:tblGrid>
      <w:tr>
        <w:tc>
          <w:tcPr>
            <w:tcW w:type="dxa" w:w="56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Nr</w:t>
            </w:r>
          </w:p>
        </w:tc>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Druk</w:t>
            </w:r>
          </w:p>
        </w:tc>
        <w:tc>
          <w:tcPr>
            <w:tcW w:type="dxa" w:w="113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Sygnatura</w:t>
            </w:r>
          </w:p>
        </w:tc>
        <w:tc>
          <w:tcPr>
            <w:tcW w:type="dxa" w:w="413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Uruchamiamy, gdy…</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decyzyjna obserwacji pogłębionej</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KD-SP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zadziałała którakolwiek z siedmiu reguł przekierowania</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zachowania — model ABC</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ABC-SP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zachowanie trudne jest powtarzalne lub zagrażające</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3</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analizy funkcjonalnej zachowania</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FBA-SP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zebrano 10–15 zapisów ABC i zespół formułuje hipotezę</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4</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Profil sensoryczny ucznia</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PS-SP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sygnał z metryczki albo niskie wyniki w obszarach IV i V</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rozwoju mowy i komunikacji</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KM-SP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niski wynik w obszarze III albo trudność w rozumieniu poleceń</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6</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obserwacji poznania społecznego i teorii umysłu</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ToM-SP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niski wynik w obszarze VII przy zachowanych I i IV</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7</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obserwacji funkcji uczenia się</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KFU-SP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niski wynik w obszarze I lub VIII</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8</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Ankieta „Mój głos” — perspektywa ucznia</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MG-SP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zawsze przed zespołem — dla każdego ucznia objętego wsparciem</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9</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Ankieta dla rodzica i wywiad środowiskowy</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wrzesień — równolegle z arkuszem wychowawcy</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10</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informacji od nauczyciela przedmiotu</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NP-SP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II etap edukacyjny — przed każdą oceną wielospecjalistyczną</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11</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dostosowań przedmiotowych</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KDP-SP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 opracowaniu IPET lub PWES — jedna karta na przedmiot</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12</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dostosowań warunków egzaminu ósmoklasisty</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AD-E8</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listopad klasy VIII ⚑ terminy z komunikatu CKE</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13</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celu i ewaluacji</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SMART-SP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przy każdym celu z IPET lub PWES</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14</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oceny efektywności udzielanej pomocy</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OE-SP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styczeń i czerwiec oraz na zakończenie formy pomocy</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15</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Plan wsparcia edukacyjnego ucznia</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PWES</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uczeń bez orzeczenia objęty pomocą pp</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16</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Karta przekazania informacji o uczniu (III → IV)</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KP-SP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czerwiec klasy III</w:t>
            </w:r>
          </w:p>
        </w:tc>
      </w:tr>
      <w:tr>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17</w:t>
            </w:r>
          </w:p>
        </w:tc>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audytu dokumentacji kształcenia specjalnego</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AUD-SP</w:t>
            </w:r>
          </w:p>
        </w:tc>
        <w:tc>
          <w:tcPr>
            <w:tcW w:type="dxa" w:w="413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sierpień / wrzesień — raz w roku, przed radą pedagogiczną</w:t>
            </w:r>
          </w:p>
        </w:tc>
      </w:tr>
      <w:tr>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18</w:t>
            </w:r>
          </w:p>
        </w:tc>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Rejestr kontaktów z rodzicami</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RK-SP</w:t>
            </w:r>
          </w:p>
        </w:tc>
        <w:tc>
          <w:tcPr>
            <w:tcW w:type="dxa" w:w="413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prowadzony na bieżąco przez cały rok</w:t>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 · KD-SP  </w:t>
      </w:r>
      <w:r>
        <w:rPr>
          <w:rFonts w:ascii="Arial" w:hAnsi="Arial" w:cs="Arial" w:eastAsia="Arial"/>
          <w:b/>
          <w:i w:val="0"/>
          <w:color w:val="2D1B69"/>
          <w:sz w:val="24"/>
        </w:rPr>
        <w:t xml:space="preserve">   Karta decyzyjna obserwacji pogłębionej</w:t>
      </w:r>
    </w:p>
    <w:p>
      <w:pPr>
        <w:spacing w:before="0" w:after="160" w:line="264" w:lineRule="auto"/>
      </w:pPr>
      <w:r>
        <w:rPr>
          <w:rFonts w:ascii="Arial" w:hAnsi="Arial" w:cs="Arial" w:eastAsia="Arial"/>
          <w:b w:val="0"/>
          <w:i/>
          <w:color w:val="8A8A8A"/>
          <w:sz w:val="17"/>
        </w:rPr>
        <w:t>Jedna karta na jednego ucznia. Wpinamy do teczki TAKŻE wtedy, gdy decyzja brzmi „nie uruchamiamy”.</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koordynator zespołu</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po analizie wyników KSzOF</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decyzja rady pedagogicznej wpisana do procedury szkoły; dokumentacja badań i czynności uzupełniających ⚑</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sekcje VI–IX oceny WOPF-SP</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160" w:after="80" w:line="264" w:lineRule="auto"/>
      </w:pPr>
      <w:r>
        <w:rPr>
          <w:rFonts w:ascii="Arial" w:hAnsi="Arial" w:cs="Arial" w:eastAsia="Arial"/>
          <w:b/>
          <w:i w:val="0"/>
          <w:color w:val="2D1B69"/>
          <w:sz w:val="18"/>
        </w:rPr>
        <w:t>I. KTÓRA REGUŁA PRZEKIEROWANIA ZADZIAŁAŁA — zaznacz wszystkie spełnione</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9638"/>
      </w:tblGrid>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R1 — wynik obszaru ≤ 8 pkt w skali 0–20 (Poziom III). Obszar: ...............</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R2 — dwa lub więcej twierdzeń ocenionych na 1 lub 2 w tym samym obszarze</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R3 — rozbieżność między oceniającymi ≥ 2 steny w wyniku ogólnym</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R4 — sygnał zdrowotny z metryczki: ...............</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R5 — zachowanie powtarzalne zagrażające uczniowi lub innym (uruchamiamy natychmiast)</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R6 — brak poprawy mimo pomocy przez ok. 3 miesiące</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R7 — nagła zmiana funkcjonowania: oceny w ≥ 3 przedmiotach / nieobecności &gt; 20% w miesiącu</w:t>
            </w:r>
          </w:p>
        </w:tc>
      </w:tr>
      <w:tr>
        <w:tc>
          <w:tcPr>
            <w:tcW w:type="dxa" w:w="9638"/>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żadna reguła nie została spełniona — obserwacji pogłębionej NIE uruchamiamy</w:t>
            </w:r>
          </w:p>
        </w:tc>
      </w:tr>
    </w:tbl>
    <w:p>
      <w:pPr>
        <w:spacing w:before="0" w:after="120" w:line="264" w:lineRule="auto"/>
      </w:pPr>
    </w:p>
    <w:p>
      <w:pPr>
        <w:spacing w:before="120" w:after="80" w:line="264" w:lineRule="auto"/>
      </w:pPr>
      <w:r>
        <w:rPr>
          <w:rFonts w:ascii="Arial" w:hAnsi="Arial" w:cs="Arial" w:eastAsia="Arial"/>
          <w:b/>
          <w:i w:val="0"/>
          <w:color w:val="2D1B69"/>
          <w:sz w:val="18"/>
        </w:rPr>
        <w:t>II. WYBRANE NARZĘDZIE</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4819"/>
        <w:gridCol w:w="4819"/>
      </w:tblGrid>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ABC + FBA (druki 2 i 3)</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Profil sensoryczny (druk 4)</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Karta mowy i komunikacji (druk 5)</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Poznanie społeczne / ToM (druk 6)</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Karta funkcji uczenia się (druk 7)</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Inne: ...............</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098"/>
        <w:gridCol w:w="1928"/>
        <w:gridCol w:w="3402"/>
        <w:gridCol w:w="2041"/>
      </w:tblGrid>
      <w:tr>
        <w:tc>
          <w:tcPr>
            <w:tcW w:type="dxa" w:w="209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 obserwuje</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Od kiedy — do kiedy</w:t>
            </w:r>
          </w:p>
        </w:tc>
        <w:tc>
          <w:tcPr>
            <w:tcW w:type="dxa" w:w="340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Sytuacje objęte obserwacją</w:t>
            </w:r>
          </w:p>
        </w:tc>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Termin spotkania zespołu</w:t>
            </w:r>
          </w:p>
        </w:tc>
      </w:tr>
      <w:tr>
        <w:tc>
          <w:tcPr>
            <w:tcW w:type="dxa" w:w="20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40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40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UZASADNIENIE DECYZJI (także decyzji odmownej — dlaczego zespół uznał, że obserwacja nie jest potrzebna)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474"/>
        <w:gridCol w:w="2494"/>
        <w:gridCol w:w="2494"/>
        <w:gridCol w:w="3005"/>
      </w:tblGrid>
      <w:tr>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Koordynator — podpis</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Wychowawca — podpis</w:t>
            </w:r>
          </w:p>
        </w:tc>
        <w:tc>
          <w:tcPr>
            <w:tcW w:type="dxa" w:w="300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Rodzic poinformowany (data, podpis)</w:t>
            </w:r>
          </w:p>
        </w:tc>
      </w:tr>
      <w:tr>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00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2 · ABC-SP  </w:t>
      </w:r>
      <w:r>
        <w:rPr>
          <w:rFonts w:ascii="Arial" w:hAnsi="Arial" w:cs="Arial" w:eastAsia="Arial"/>
          <w:b/>
          <w:i w:val="0"/>
          <w:color w:val="2D1B69"/>
          <w:sz w:val="24"/>
        </w:rPr>
        <w:t xml:space="preserve">   Karta obserwacji zachowania — model ABC</w:t>
      </w:r>
    </w:p>
    <w:p>
      <w:pPr>
        <w:spacing w:before="0" w:after="160" w:line="264" w:lineRule="auto"/>
      </w:pPr>
      <w:r>
        <w:rPr>
          <w:rFonts w:ascii="Arial" w:hAnsi="Arial" w:cs="Arial" w:eastAsia="Arial"/>
          <w:b w:val="0"/>
          <w:i/>
          <w:color w:val="8A8A8A"/>
          <w:sz w:val="17"/>
        </w:rPr>
        <w:t>Zbieramy 10–15 zapisów w ciągu 2–3 tygodni, z różnych lekcji i różnych pór dnia. Zapisujemy fakty, nie interpretacje. Interpretację formułuje zespół w druku 3.</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nauczyciele uczący ucznia, nauczyciel współorganizujący</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bezpośrednio po zdarzeniu — nie z pamięci wieczorem</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rozpoznawanie potrzeb (t.j. Dz.U. 2023 poz. 1798); dokumentacja czynności uzupełniających ⚑</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druk 3 (FBA) → sekcja VI oceny WOPF-SP</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JAK ZAPISYWAĆ</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A — POPRZEDNIK: co działo się bezpośrednio przed zachowaniem (polecenie, zmiana, hałas, zadanie, osoba obok).</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B — ZACHOWANIE: co uczeń zrobił — opis obserwowalny i mierzalny, z czasem trwania i liczbą.</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C — NASTĘPSTWO: co stało się bezpośrednio potem, w tym reakcja dorosłych i rówieśników.</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ZAKAZ INTERPRETACJI: nie piszemy „zdenerwował się”, „nie chciało mu się”, „manifestował niechęć”. Piszemy to, co da się nagrać kamerą.</w:t>
            </w:r>
          </w:p>
        </w:tc>
      </w:tr>
    </w:tbl>
    <w:p>
      <w:pPr>
        <w:spacing w:before="0" w:after="8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134"/>
        <w:gridCol w:w="1247"/>
        <w:gridCol w:w="1928"/>
        <w:gridCol w:w="2041"/>
        <w:gridCol w:w="1928"/>
        <w:gridCol w:w="1191"/>
      </w:tblGrid>
      <w:tr>
        <w:tc>
          <w:tcPr>
            <w:tcW w:type="dxa" w:w="113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 godz.</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Lekcja / miejsce</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A — poprzednik</w:t>
            </w:r>
          </w:p>
        </w:tc>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B — zachowanie (czas, liczba)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 — następstwo</w:t>
            </w:r>
          </w:p>
        </w:tc>
        <w:tc>
          <w:tcPr>
            <w:tcW w:type="dxa" w:w="119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Obserwator</w:t>
            </w:r>
          </w:p>
        </w:tc>
      </w:tr>
      <w:tr>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0" w:after="120" w:line="264" w:lineRule="auto"/>
      </w:pPr>
      <w:r>
        <w:rPr>
          <w:rFonts w:ascii="Arial" w:hAnsi="Arial" w:cs="Arial" w:eastAsia="Arial"/>
          <w:b w:val="0"/>
          <w:i/>
          <w:color w:val="8A8A8A"/>
          <w:sz w:val="15"/>
        </w:rPr>
        <w:t>Kontynuacja na kolejnym egzemplarzu druku. Zapisy numerujemy narastająco w obrębie jednego okresu obserwacji.</w:t>
      </w:r>
    </w:p>
    <w:p>
      <w:pPr>
        <w:spacing w:after="0"/>
      </w:pPr>
      <w:r>
        <w:br w:type="page"/>
      </w:r>
    </w:p>
    <w:p>
      <w:pPr>
        <w:shd w:val="clear" w:color="auto" w:fill="F2F0F7"/>
        <w:spacing w:before="80" w:after="120"/>
      </w:pPr>
      <w:r>
        <w:rPr>
          <w:rFonts w:ascii="Arial" w:hAnsi="Arial" w:cs="Arial" w:eastAsia="Arial"/>
          <w:b/>
          <w:i w:val="0"/>
          <w:color w:val="E8450A"/>
          <w:sz w:val="18"/>
        </w:rPr>
        <w:t xml:space="preserve">  DRUK 3 · FBA-SP  </w:t>
      </w:r>
      <w:r>
        <w:rPr>
          <w:rFonts w:ascii="Arial" w:hAnsi="Arial" w:cs="Arial" w:eastAsia="Arial"/>
          <w:b/>
          <w:i w:val="0"/>
          <w:color w:val="2D1B69"/>
          <w:sz w:val="24"/>
        </w:rPr>
        <w:t xml:space="preserve">   Arkusz analizy funkcjonalnej zachowania</w:t>
      </w:r>
    </w:p>
    <w:p>
      <w:pPr>
        <w:spacing w:before="0" w:after="160" w:line="264" w:lineRule="auto"/>
      </w:pPr>
      <w:r>
        <w:rPr>
          <w:rFonts w:ascii="Arial" w:hAnsi="Arial" w:cs="Arial" w:eastAsia="Arial"/>
          <w:b w:val="0"/>
          <w:i/>
          <w:color w:val="8A8A8A"/>
          <w:sz w:val="17"/>
        </w:rPr>
        <w:t>Wypełnia ZESPÓŁ po zebraniu 10–15 zapisów ABC. Bez zaplanowanego zachowania zastępczego plan nie działa.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zespół: psycholog / pedagog specjalny + wychowawca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po zamknięciu okresu obserwacji ABC</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rozpoznawanie potrzeb i ocena efektywności (t.j. Dz.U. 2023 poz. 1798)</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VI oceny WOPF-SP → cele w IPET / PWES</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ZACHOWANIE DOCELOWE — jedno zachowanie, opisane obserwowalnie (co, jak długo, jak często)</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before="120" w:after="80" w:line="264" w:lineRule="auto"/>
      </w:pPr>
      <w:r>
        <w:rPr>
          <w:rFonts w:ascii="Arial" w:hAnsi="Arial" w:cs="Arial" w:eastAsia="Arial"/>
          <w:b/>
          <w:i w:val="0"/>
          <w:color w:val="2D1B69"/>
          <w:sz w:val="18"/>
        </w:rPr>
        <w:t>HIPOTEZA FUNKCJI — po co uczeń to robi? (zaznacz jedną główną)</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4819"/>
        <w:gridCol w:w="4819"/>
      </w:tblGrid>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uzyskanie uwagi dorosłego lub rówieśników</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uzyskanie przedmiotu lub aktywności</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uniknięcie / odroczenie trudnego zadania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ucieczka z sytuacji przeciążającej sensorycznie</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regulacja pobudzenia (samostymulacja)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komunikat, którego uczeń nie umie wyrazić inaczej</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402"/>
        <w:gridCol w:w="2835"/>
        <w:gridCol w:w="3231"/>
      </w:tblGrid>
      <w:tr>
        <w:tc>
          <w:tcPr>
            <w:tcW w:type="dxa" w:w="340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Dane, które potwierdzają hipotezę (numery zapisów ABC)</w:t>
            </w:r>
          </w:p>
        </w:tc>
        <w:tc>
          <w:tcPr>
            <w:tcW w:type="dxa" w:w="28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Dane, które jej przeczą</w:t>
            </w:r>
          </w:p>
        </w:tc>
        <w:tc>
          <w:tcPr>
            <w:tcW w:type="dxa" w:w="323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Wniosek zespołu</w:t>
            </w:r>
          </w:p>
        </w:tc>
      </w:tr>
      <w:tr>
        <w:tc>
          <w:tcPr>
            <w:tcW w:type="dxa" w:w="340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23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1928"/>
        <w:gridCol w:w="2608"/>
        <w:gridCol w:w="2438"/>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Zachowanie zastępcze — czego uczymy</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 uczy i kiedy</w:t>
            </w:r>
          </w:p>
        </w:tc>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Jak je honorujemy (kto, jak szybko)</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Zmiana w otoczeniu (usunięcie poprzednika)</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60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3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PROCEDURA REAGOWANIA — co robimy, gdy zachowanie wystąpi (jednakowa dla wszystkich nauczycieli)</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628"/>
        <w:gridCol w:w="1814"/>
        <w:gridCol w:w="1814"/>
        <w:gridCol w:w="2211"/>
      </w:tblGrid>
      <w:tr>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Wskaźnik skuteczności (liczba epizodów / tydzień)</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Wartość wyjściowa</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Wartość docelowa</w:t>
            </w:r>
          </w:p>
        </w:tc>
        <w:tc>
          <w:tcPr>
            <w:tcW w:type="dxa" w:w="221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pomiaru</w:t>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1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4 · PS-SP  </w:t>
      </w:r>
      <w:r>
        <w:rPr>
          <w:rFonts w:ascii="Arial" w:hAnsi="Arial" w:cs="Arial" w:eastAsia="Arial"/>
          <w:b/>
          <w:i w:val="0"/>
          <w:color w:val="2D1B69"/>
          <w:sz w:val="24"/>
        </w:rPr>
        <w:t xml:space="preserve">   Profil sensoryczny ucznia — obserwacja szkolna</w:t>
      </w:r>
    </w:p>
    <w:p>
      <w:pPr>
        <w:spacing w:before="0" w:after="160" w:line="264" w:lineRule="auto"/>
      </w:pPr>
      <w:r>
        <w:rPr>
          <w:rFonts w:ascii="Arial" w:hAnsi="Arial" w:cs="Arial" w:eastAsia="Arial"/>
          <w:b w:val="0"/>
          <w:i/>
          <w:color w:val="8A8A8A"/>
          <w:sz w:val="17"/>
        </w:rPr>
        <w:t>Opisujemy WZORZEC reakcji, nie stawiamy rozpoznania. Kwalifikacja do terapii należy do terapeuty integracji sensorycznej.</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 nauczyciel współorganizujący; konsultacja terapeuty SI</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sygnał z metryczki albo niskie wyniki w obszarach IV i V KSzOF</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obserwacja pedagogiczna; granica kompetencji nauczyciela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IX oceny WOPF-SP → dostosowania w IPET</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0" w:after="120" w:line="264" w:lineRule="auto"/>
      </w:pPr>
      <w:r>
        <w:rPr>
          <w:rFonts w:ascii="Arial" w:hAnsi="Arial" w:cs="Arial" w:eastAsia="Arial"/>
          <w:b w:val="0"/>
          <w:i/>
          <w:color w:val="8A8A8A"/>
          <w:sz w:val="16"/>
        </w:rPr>
        <w:t>Przy każdym układzie zaznacz obserwowany wzorzec: N = nadreaktywność, P = podreaktywność, S = poszukiwanie bodźców, — = reakcje typowe. W kolumnie „przykład” wpisz konkretną sytuację szkolną.</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417"/>
        <w:gridCol w:w="3061"/>
        <w:gridCol w:w="454"/>
        <w:gridCol w:w="454"/>
        <w:gridCol w:w="454"/>
        <w:gridCol w:w="454"/>
        <w:gridCol w:w="3175"/>
      </w:tblGrid>
      <w:tr>
        <w:tc>
          <w:tcPr>
            <w:tcW w:type="dxa" w:w="141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Układ</w:t>
            </w:r>
          </w:p>
        </w:tc>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Na co patrzymy w szkole</w:t>
            </w:r>
          </w:p>
        </w:tc>
        <w:tc>
          <w:tcPr>
            <w:tcW w:type="dxa" w:w="4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w:t>
            </w:r>
          </w:p>
        </w:tc>
        <w:tc>
          <w:tcPr>
            <w:tcW w:type="dxa" w:w="4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w:t>
            </w:r>
          </w:p>
        </w:tc>
        <w:tc>
          <w:tcPr>
            <w:tcW w:type="dxa" w:w="4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w:t>
            </w:r>
          </w:p>
        </w:tc>
        <w:tc>
          <w:tcPr>
            <w:tcW w:type="dxa" w:w="4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Przykład obserwowanej sytuacji</w:t>
            </w:r>
          </w:p>
        </w:tc>
      </w:tr>
      <w:tr>
        <w:tc>
          <w:tcPr>
            <w:tcW w:type="dxa" w:w="141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Słuchowy</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dzwonek, gwar na korytarzu, hałas na stołówce, praca w grupach</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Wzrokowy</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jarzeniówki, tablica multimedialna, natłok bodźców na ścianach klasy</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Dotykowy</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kolejka do szatni, przypadkowe dotknięcia, metki, kleje i farby</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Węchowy</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stołówka, sala chemiczna, perfumy, środki czystości</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Smakowy</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obiad w stołówce, konsystencje, temperatura potraw</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Przedsionkowy</w:t>
            </w:r>
          </w:p>
        </w:tc>
        <w:tc>
          <w:tcPr>
            <w:tcW w:type="dxa" w:w="30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schody, WF, bujanie się na krześle, karuzela na przerwie</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417"/>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Proprioceptywny</w:t>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nacisk na ołówek, siła uścisku, wpadanie na przedmioty, pozycja przy ławce</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4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120" w:after="80" w:line="264" w:lineRule="auto"/>
      </w:pPr>
      <w:r>
        <w:rPr>
          <w:rFonts w:ascii="Arial" w:hAnsi="Arial" w:cs="Arial" w:eastAsia="Arial"/>
          <w:b/>
          <w:i w:val="0"/>
          <w:color w:val="2D1B69"/>
          <w:sz w:val="18"/>
        </w:rPr>
        <w:t>TRZY MIEJSCA SZKOLNE O NAJWYŻSZYM NATĘŻENIU BODŹCÓW — opisz funkcjonowanie ucznia w każdym</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175"/>
        <w:gridCol w:w="3118"/>
        <w:gridCol w:w="3175"/>
      </w:tblGrid>
      <w:tr>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Korytarz na przerwie</w:t>
            </w:r>
          </w:p>
        </w:tc>
        <w:tc>
          <w:tcPr>
            <w:tcW w:type="dxa" w:w="311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Stołówka</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Sala gimnastyczna / szatnia WF</w:t>
            </w:r>
          </w:p>
        </w:tc>
      </w:tr>
      <w:tr>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11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WNIOSKI DLA ORGANIZACJI PRACY (miejsce w klasie, przerwy, pomoce, strefa wyciszenia)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ZALECANA KONSULTACJA SPECJALISTY — zakres i uzasadnienie</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after="0"/>
      </w:pPr>
      <w:r>
        <w:br w:type="page"/>
      </w:r>
    </w:p>
    <w:p>
      <w:pPr>
        <w:shd w:val="clear" w:color="auto" w:fill="F2F0F7"/>
        <w:spacing w:before="80" w:after="120"/>
      </w:pPr>
      <w:r>
        <w:rPr>
          <w:rFonts w:ascii="Arial" w:hAnsi="Arial" w:cs="Arial" w:eastAsia="Arial"/>
          <w:b/>
          <w:i w:val="0"/>
          <w:color w:val="E8450A"/>
          <w:sz w:val="18"/>
        </w:rPr>
        <w:t xml:space="preserve">  DRUK 5 · KM-SP  </w:t>
      </w:r>
      <w:r>
        <w:rPr>
          <w:rFonts w:ascii="Arial" w:hAnsi="Arial" w:cs="Arial" w:eastAsia="Arial"/>
          <w:b/>
          <w:i w:val="0"/>
          <w:color w:val="2D1B69"/>
          <w:sz w:val="24"/>
        </w:rPr>
        <w:t xml:space="preserve">   Karta obserwacji rozwoju mowy i komunikacji ucznia</w:t>
      </w:r>
    </w:p>
    <w:p>
      <w:pPr>
        <w:spacing w:before="0" w:after="160" w:line="264" w:lineRule="auto"/>
      </w:pPr>
      <w:r>
        <w:rPr>
          <w:rFonts w:ascii="Arial" w:hAnsi="Arial" w:cs="Arial" w:eastAsia="Arial"/>
          <w:b w:val="0"/>
          <w:i/>
          <w:color w:val="8A8A8A"/>
          <w:sz w:val="17"/>
        </w:rPr>
        <w:t>Skala: 0 = zachowanie nie występuje · 1 = występuje częściowo lub z pomocą dorosłego · 2 = uczeń robi to samodzielnie. Każdy obszar daje 0–10 punktów.</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konsultacja logopedy</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niski wynik w obszarze III KSzOF albo trudność w rozumieniu poleceń</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obserwacja pedagogiczna; diagnoza logopedyczna należy do logopedy</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VIII oceny WOPF-SP → cele w sferze komunikacji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381"/>
        <w:gridCol w:w="5159"/>
        <w:gridCol w:w="624"/>
        <w:gridCol w:w="624"/>
        <w:gridCol w:w="680"/>
      </w:tblGrid>
      <w:tr>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Obszar</w:t>
            </w:r>
          </w:p>
        </w:tc>
        <w:tc>
          <w:tcPr>
            <w:tcW w:type="dxa" w:w="515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Wskaźnik</w:t>
            </w:r>
          </w:p>
        </w:tc>
        <w:tc>
          <w:tcPr>
            <w:tcW w:type="dxa" w:w="62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0</w:t>
            </w:r>
          </w:p>
        </w:tc>
        <w:tc>
          <w:tcPr>
            <w:tcW w:type="dxa" w:w="62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1</w:t>
            </w:r>
          </w:p>
        </w:tc>
        <w:tc>
          <w:tcPr>
            <w:tcW w:type="dxa" w:w="68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2</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I. Rozumienie mowy</w:t>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 Reaguje na swoje imię i na polecenie skierowane do całej klasy</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 Wykonuje polecenie jednoetapowe bez wsparcia wizualnego</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3. Wykonuje polecenie dwu- i trzyetapowe</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4. Rozumie treść czytanego tekstu na poziomie dosłownym</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5. Rozumie pytania o przyczynę i cel („dlaczego”, „po co”)</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II. Mowa czynna i artykulacja</w:t>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6. Wypowiada się zdaniami złożonymi</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7. Mowa jest zrozumiała dla osoby spoza najbliższego otoczenia</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8. Realizuje poprawnie głoski właściwe dla wieku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9. Utrzymuje płynność wypowiedzi (bez zacięć i powtórzeń)</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10. Reguluje natężenie i tempo mowy odpowiednio do sytuacji</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III. Słuch fonematyczny, czytanie i pisanie</w:t>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11. Wyodrębnia pierwszą i ostatnią głoskę w wyrazie</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12. Dzieli wyraz na głoski i scala głoski w wyraz</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13. Różnicuje głoski opozycyjne (p–b, s–z, k–g)</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14. Czyta wyrazy i zdania techniką właściwą dla etapu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15. Zapisuje wyrazy ze słuchu bez opuszczeń i przestawień liter</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IV. Słownictwo i gramatyka</w:t>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16. Nazywa przedmioty, czynności i pojęcia z zakresu programu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17. Stosuje poprawne formy fleksyjne (przypadki, liczba, rodzaj)</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18. Buduje zdania z użyciem przyimków i spójników</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19. Rozumie i stosuje pojęcia nadrzędne i podrzędne</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20. Wyjaśnia znaczenie nowego słowa własnymi słowami</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V. Komunikacja i budowanie wypowiedzi</w:t>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21. Inicjuje i podtrzymuje rozmowę z rówieśnikiem</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22. Prosi o pomoc słowem, gestem lub kartą komunikacyjną</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23. Opowiada zdarzenie z zachowaniem kolejności</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24. Odpowiada na pytania nauczyciela na forum klasy</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25. Stosuje zasady dialogu (czeka na swoją kolej, nie przerywa)</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8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701"/>
        <w:gridCol w:w="1531"/>
        <w:gridCol w:w="1531"/>
        <w:gridCol w:w="1814"/>
        <w:gridCol w:w="1474"/>
        <w:gridCol w:w="1417"/>
      </w:tblGrid>
      <w:tr>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Obszar</w:t>
            </w:r>
          </w:p>
        </w:tc>
        <w:tc>
          <w:tcPr>
            <w:tcW w:type="dxa" w:w="153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 Rozumienie</w:t>
            </w:r>
          </w:p>
        </w:tc>
        <w:tc>
          <w:tcPr>
            <w:tcW w:type="dxa" w:w="153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II. Mowa czynna</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III. Słuch fon. / pisanie</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IV. Słownictwo</w:t>
            </w:r>
          </w:p>
        </w:tc>
        <w:tc>
          <w:tcPr>
            <w:tcW w:type="dxa" w:w="141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V. Komunikacja</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Wynik (0–10)</w:t>
            </w:r>
          </w:p>
        </w:tc>
        <w:tc>
          <w:tcPr>
            <w:tcW w:type="dxa" w:w="153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53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1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JAK ODCZYTAĆ WYNIK</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ODCZYT: 8–10 pkt = zasób · 4–7 pkt = obszar wymagający wsparcia · 0–3 pkt = priorytet.</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GRANICA KOMPETENCJI: w dokumentacji piszemy „obserwowane trudności w wyodrębnianiu głosek i w budowaniu wypowiedzi — wskazana diagnoza logopedyczna”. Nie wpisujemy rozpoznania.</w:t>
            </w:r>
          </w:p>
        </w:tc>
      </w:tr>
    </w:tbl>
    <w:p>
      <w:pPr>
        <w:spacing w:before="0" w:after="80" w:line="264" w:lineRule="auto"/>
      </w:pPr>
    </w:p>
    <w:p>
      <w:pPr>
        <w:keepNext/>
        <w:spacing w:before="120" w:after="40" w:line="264" w:lineRule="auto"/>
      </w:pPr>
      <w:r>
        <w:rPr>
          <w:rFonts w:ascii="Arial" w:hAnsi="Arial" w:cs="Arial" w:eastAsia="Arial"/>
          <w:b/>
          <w:i w:val="0"/>
          <w:color w:val="2D1B69"/>
          <w:sz w:val="18"/>
        </w:rPr>
        <w:t>OBSERWACJE JAKOŚCIOWE — konkretne przykłady wypowiedzi ucznia (cytaty)</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after="0"/>
      </w:pPr>
      <w:r>
        <w:br w:type="page"/>
      </w:r>
    </w:p>
    <w:p>
      <w:pPr>
        <w:shd w:val="clear" w:color="auto" w:fill="F2F0F7"/>
        <w:spacing w:before="80" w:after="120"/>
      </w:pPr>
      <w:r>
        <w:rPr>
          <w:rFonts w:ascii="Arial" w:hAnsi="Arial" w:cs="Arial" w:eastAsia="Arial"/>
          <w:b/>
          <w:i w:val="0"/>
          <w:color w:val="E8450A"/>
          <w:sz w:val="18"/>
        </w:rPr>
        <w:t xml:space="preserve">  DRUK 6 · ToM-SP  </w:t>
      </w:r>
      <w:r>
        <w:rPr>
          <w:rFonts w:ascii="Arial" w:hAnsi="Arial" w:cs="Arial" w:eastAsia="Arial"/>
          <w:b/>
          <w:i w:val="0"/>
          <w:color w:val="2D1B69"/>
          <w:sz w:val="24"/>
        </w:rPr>
        <w:t xml:space="preserve">   Arkusz obserwacji poznania społecznego i teorii umysłu</w:t>
      </w:r>
    </w:p>
    <w:p>
      <w:pPr>
        <w:spacing w:before="0" w:after="160" w:line="264" w:lineRule="auto"/>
      </w:pPr>
      <w:r>
        <w:rPr>
          <w:rFonts w:ascii="Arial" w:hAnsi="Arial" w:cs="Arial" w:eastAsia="Arial"/>
          <w:b w:val="0"/>
          <w:i/>
          <w:color w:val="8A8A8A"/>
          <w:sz w:val="17"/>
        </w:rPr>
        <w:t>To NIE jest test i nie prowadzi do rozpoznania. Opisujemy zachowania obserwowane w naturalnych sytuacjach szkolnych.</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psycholog szkolny + wychowawca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niski wynik w obszarze VII przy zachowanych obszarach I i IV</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obserwacja pedagogiczna; rozpoznanie należy do poradni</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sekcja VII oceny WOPF-SP → cele w sferze społeczno-emocjonalnej</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0" w:after="120" w:line="264" w:lineRule="auto"/>
      </w:pPr>
      <w:r>
        <w:rPr>
          <w:rFonts w:ascii="Arial" w:hAnsi="Arial" w:cs="Arial" w:eastAsia="Arial"/>
          <w:b w:val="0"/>
          <w:i/>
          <w:color w:val="8A8A8A"/>
          <w:sz w:val="16"/>
        </w:rPr>
        <w:t>Skala: 0 = nie obserwowano · 1 = obserwowano sporadycznie lub z pomocą dorosłego · 2 = obserwowano regularnie i samodzielnie · N = brak możliwości obserwacji</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5329"/>
        <w:gridCol w:w="567"/>
        <w:gridCol w:w="567"/>
        <w:gridCol w:w="567"/>
        <w:gridCol w:w="510"/>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Poziom</w:t>
            </w:r>
          </w:p>
        </w:tc>
        <w:tc>
          <w:tcPr>
            <w:tcW w:type="dxa" w:w="532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Wskaźnik obserwacyjny</w:t>
            </w:r>
          </w:p>
        </w:tc>
        <w:tc>
          <w:tcPr>
            <w:tcW w:type="dxa" w:w="56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0</w:t>
            </w:r>
          </w:p>
        </w:tc>
        <w:tc>
          <w:tcPr>
            <w:tcW w:type="dxa" w:w="56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1</w:t>
            </w:r>
          </w:p>
        </w:tc>
        <w:tc>
          <w:tcPr>
            <w:tcW w:type="dxa" w:w="56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2</w:t>
            </w:r>
          </w:p>
        </w:tc>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N</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Wskaźniki wczesne</w:t>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 Nawiązuje kontakt wzrokowy adekwatnie do sytuacji</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2. Dzieli uwagę z drugą osobą (pokazuje coś, żeby się podzielić, nie żeby dostać)</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3. Sprawdza reakcję dorosłego w sytuacji niejasnej</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Rozumienie emocji</w:t>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4. Rozpoznaje i nazywa podstawowe emocje z twarzy i tonu głosu</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5. Wskazuje przyczynę emocji („jest smutny, bo…”)</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6. Reaguje adekwatnie na emocję rówieśnika (pociesza, ustępuje)</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Przekonania i intencje</w:t>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7. Rozumie, że ktoś może nie wiedzieć tego, co on wie</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8. Rozwiązuje zadanie fałszywego przekonania I rzędu („gdzie Ola będzie szukać?”)</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9. Rozwiązuje zadanie II rzędu („co Ola myśli, że Kuba myśli?”)</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10. Odróżnia przypadkowe potrącenie od celowego zaczepienia</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Język niedosłowny</w:t>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11. Rozpoznaje żart i nie odbiera go jako obrazy</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12. Rozumie ironię i przenośnię w tekście i w rozmowie</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13. Rozumie kłamstwo uprzejmościowe i konwencje grzecznościowe</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Współpraca w grupie</w:t>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14. Przyjmuje przydzieloną rolę w pracy zespołowej</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15. Uwzględnia pomysł kolegi przy planowaniu wspólnego zadania</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r>
          </w:p>
        </w:tc>
        <w:tc>
          <w:tcPr>
            <w:tcW w:type="dxa" w:w="5329"/>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16. Negocjuje i ustępuje w sporze bez udziału dorosłego</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6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ZASTRZEŻENIA</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WIEK MA ZNACZENIE: zadania I rzędu rozwiązują dzieci typowo rozwijające się od ok. 4. r.ż., zadania II rzędu — od ok. 6.–7. r.ż. W szkole podstawowej kluczowe są wskaźniki 10–16.</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CO ZAPISUJEMY W OCENIE: opis zachowań i sytuacji, w których wystąpiły. Nie zapisujemy hipotez diagnostycznych ani nazw zaburzeń.</w:t>
            </w:r>
          </w:p>
        </w:tc>
      </w:tr>
    </w:tbl>
    <w:p>
      <w:pPr>
        <w:spacing w:before="0" w:after="80" w:line="264" w:lineRule="auto"/>
      </w:pPr>
    </w:p>
    <w:p>
      <w:pPr>
        <w:keepNext/>
        <w:spacing w:before="120" w:after="40" w:line="264" w:lineRule="auto"/>
      </w:pPr>
      <w:r>
        <w:rPr>
          <w:rFonts w:ascii="Arial" w:hAnsi="Arial" w:cs="Arial" w:eastAsia="Arial"/>
          <w:b/>
          <w:i w:val="0"/>
          <w:color w:val="2D1B69"/>
          <w:sz w:val="18"/>
        </w:rPr>
        <w:t>PRZYKŁADY KONKRETNYCH SYTUACJI (data, lekcja/przerwa, przebieg)</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after="0"/>
      </w:pPr>
      <w:r>
        <w:br w:type="page"/>
      </w:r>
    </w:p>
    <w:p>
      <w:pPr>
        <w:shd w:val="clear" w:color="auto" w:fill="F2F0F7"/>
        <w:spacing w:before="80" w:after="120"/>
      </w:pPr>
      <w:r>
        <w:rPr>
          <w:rFonts w:ascii="Arial" w:hAnsi="Arial" w:cs="Arial" w:eastAsia="Arial"/>
          <w:b/>
          <w:i w:val="0"/>
          <w:color w:val="E8450A"/>
          <w:sz w:val="18"/>
        </w:rPr>
        <w:t xml:space="preserve">  DRUK 7 · KFU-SP  </w:t>
      </w:r>
      <w:r>
        <w:rPr>
          <w:rFonts w:ascii="Arial" w:hAnsi="Arial" w:cs="Arial" w:eastAsia="Arial"/>
          <w:b/>
          <w:i w:val="0"/>
          <w:color w:val="2D1B69"/>
          <w:sz w:val="24"/>
        </w:rPr>
        <w:t xml:space="preserve">   Karta obserwacji funkcji uczenia się</w:t>
      </w:r>
    </w:p>
    <w:p>
      <w:pPr>
        <w:spacing w:before="0" w:after="160" w:line="264" w:lineRule="auto"/>
      </w:pPr>
      <w:r>
        <w:rPr>
          <w:rFonts w:ascii="Arial" w:hAnsi="Arial" w:cs="Arial" w:eastAsia="Arial"/>
          <w:b w:val="0"/>
          <w:i/>
          <w:color w:val="8A8A8A"/>
          <w:sz w:val="17"/>
        </w:rPr>
        <w:t>Uruchamiamy przy niskim wyniku w obszarze I (uczenie się) lub VIII (edukacja szkolna). Szukamy nie tego, czego uczeń nie umie, lecz warunków, w których zaczyna umieć.</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 terapeuta pedagogiczny</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po analizie profilu KSzOF</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rozpoznawanie potrzeb (t.j. Dz.U. 2023 poz. 1798)</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sekcje V a i XI oceny WOPF-SP → cele w sferze poznawczej</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3855"/>
        <w:gridCol w:w="1701"/>
        <w:gridCol w:w="1984"/>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Funkcja</w:t>
            </w:r>
          </w:p>
        </w:tc>
        <w:tc>
          <w:tcPr>
            <w:tcW w:type="dxa" w:w="385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mierzymy</w:t>
            </w:r>
          </w:p>
        </w:tc>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Bez wsparcia</w:t>
            </w:r>
          </w:p>
        </w:tc>
        <w:tc>
          <w:tcPr>
            <w:tcW w:type="dxa" w:w="198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Przy wsparciu — jakim?</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Uwaga</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Czas pracy samodzielnej nad zadaniem (minuty)</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Liczba podpowiedzi potrzebnych na jednej lekcji</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Pamięć</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Liczba elementów polecenia zapamiętanych po jednym usłyszeniu</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Odtworzenie treści lekcji na kolejnych zajęciach (0–2)</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Funkcje wykonawcze</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Rozpoczęcie zadania po poleceniu (czas w sekundach)</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Doprowadzenie zadania do końca (na ile z 5 prób)</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Przygotowanie przyborów / spakowanie plecaka (na ile z 5 dni)</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Tempo</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Liczba zadań wykonanych w czasie przewidzianym dla klasy</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Liczba linijek przepisanych z tablicy bez opuszczeń</w:t>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Przeniesienie</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Zastosowanie poznanej reguły w nowym zadaniu (na ile z 5 prób)</w:t>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8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120" w:after="80" w:line="264" w:lineRule="auto"/>
      </w:pPr>
      <w:r>
        <w:rPr>
          <w:rFonts w:ascii="Arial" w:hAnsi="Arial" w:cs="Arial" w:eastAsia="Arial"/>
          <w:b/>
          <w:i w:val="0"/>
          <w:color w:val="2D1B69"/>
          <w:sz w:val="18"/>
        </w:rPr>
        <w:t>WARUNKI, KTÓRE PODNOSZĄ WYNIK — zaznacz sprawdzone w obserwacji</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3213"/>
        <w:gridCol w:w="3213"/>
        <w:gridCol w:w="3213"/>
      </w:tblGrid>
      <w:tr>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podział zadania na kroki</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wsparcie wizualne / piktogramy</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wydłużony czas</w:t>
            </w:r>
          </w:p>
        </w:tc>
      </w:tr>
      <w:tr>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miejsce w pierwszej ławce</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polecenie powtórzone indywidualnie</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zmniejszona liczba zadań</w:t>
            </w:r>
          </w:p>
        </w:tc>
      </w:tr>
      <w:tr>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praca na konkretach</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przerwa ruchowa co ok. 15 minut</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praca na komputerze</w:t>
            </w:r>
          </w:p>
        </w:tc>
      </w:tr>
      <w:tr>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praca w parze z wyznaczonym kolegą</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ciszej / słuchawki wyciszające</w:t>
            </w:r>
          </w:p>
        </w:tc>
        <w:tc>
          <w:tcPr>
            <w:tcW w:type="dxa" w:w="3213"/>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inne: ...............</w:t>
            </w:r>
          </w:p>
        </w:tc>
      </w:tr>
    </w:tbl>
    <w:p>
      <w:pPr>
        <w:spacing w:before="0" w:after="120" w:line="264" w:lineRule="auto"/>
      </w:pPr>
    </w:p>
    <w:p>
      <w:pPr>
        <w:keepNext/>
        <w:spacing w:before="120" w:after="40" w:line="264" w:lineRule="auto"/>
      </w:pPr>
      <w:r>
        <w:rPr>
          <w:rFonts w:ascii="Arial" w:hAnsi="Arial" w:cs="Arial" w:eastAsia="Arial"/>
          <w:b/>
          <w:i w:val="0"/>
          <w:color w:val="2D1B69"/>
          <w:sz w:val="18"/>
        </w:rPr>
        <w:t>WNIOSEK — przy jakich warunkach uczeń pracuje najskuteczniej (to jest gotowe źródło dostosowań)</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after="0"/>
      </w:pPr>
      <w:r>
        <w:br w:type="page"/>
      </w:r>
    </w:p>
    <w:p>
      <w:pPr>
        <w:shd w:val="clear" w:color="auto" w:fill="F2F0F7"/>
        <w:spacing w:before="80" w:after="120"/>
      </w:pPr>
      <w:r>
        <w:rPr>
          <w:rFonts w:ascii="Arial" w:hAnsi="Arial" w:cs="Arial" w:eastAsia="Arial"/>
          <w:b/>
          <w:i w:val="0"/>
          <w:color w:val="E8450A"/>
          <w:sz w:val="18"/>
        </w:rPr>
        <w:t xml:space="preserve">  DRUK 8 · MG-SP  </w:t>
      </w:r>
      <w:r>
        <w:rPr>
          <w:rFonts w:ascii="Arial" w:hAnsi="Arial" w:cs="Arial" w:eastAsia="Arial"/>
          <w:b/>
          <w:i w:val="0"/>
          <w:color w:val="2D1B69"/>
          <w:sz w:val="24"/>
        </w:rPr>
        <w:t xml:space="preserve">   Ankieta „Mój głos” — perspektywa ucznia</w:t>
      </w:r>
    </w:p>
    <w:p>
      <w:pPr>
        <w:spacing w:before="0" w:after="160" w:line="264" w:lineRule="auto"/>
      </w:pPr>
      <w:r>
        <w:rPr>
          <w:rFonts w:ascii="Arial" w:hAnsi="Arial" w:cs="Arial" w:eastAsia="Arial"/>
          <w:b w:val="0"/>
          <w:i/>
          <w:color w:val="8A8A8A"/>
          <w:sz w:val="17"/>
        </w:rPr>
        <w:t>Wypełniamy Z UCZNIEM, w sposób dostosowany do jego możliwości komunikacyjnych. Zapisujemy jego słowami albo przez wskazanie.</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lub psycholog wspólnie z uczniem</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przed każdym spotkaniem zespołu</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element ponad wymóg rozporządzenia — decyzja rady pedagogicznej</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sekcje XI–XIII oceny WOPF-SP; trafność celów w IPET / PWES</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120" w:after="80" w:line="264" w:lineRule="auto"/>
      </w:pPr>
      <w:r>
        <w:rPr>
          <w:rFonts w:ascii="Arial" w:hAnsi="Arial" w:cs="Arial" w:eastAsia="Arial"/>
          <w:b/>
          <w:i w:val="0"/>
          <w:color w:val="2D1B69"/>
          <w:sz w:val="18"/>
        </w:rPr>
        <w:t>SPOSÓB POZYSKANIA GŁOSU UCZNIA — zaznacz zastosowane</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4819"/>
        <w:gridCol w:w="4819"/>
      </w:tblGrid>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rozmowa dostosowana do możliwości ucznia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obserwacja na lekcjach i przerwach</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wybór z obrazków / piktogramów / kart wyboru</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komunikacja wspomagająca i alternatywna (AAC)</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odczytanie z gestu, mimiki, zachowania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skala buziek / termometr emocji</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wskazanie „tak / nie” na symbolach</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informacje od rodziców</w:t>
            </w:r>
          </w:p>
        </w:tc>
      </w:tr>
    </w:tbl>
    <w:p>
      <w:pPr>
        <w:spacing w:before="0" w:after="120" w:line="264" w:lineRule="auto"/>
      </w:pPr>
    </w:p>
    <w:p>
      <w:pPr>
        <w:keepNext/>
        <w:spacing w:before="120" w:after="40" w:line="264" w:lineRule="auto"/>
      </w:pPr>
      <w:r>
        <w:rPr>
          <w:rFonts w:ascii="Arial" w:hAnsi="Arial" w:cs="Arial" w:eastAsia="Arial"/>
          <w:b/>
          <w:i w:val="0"/>
          <w:color w:val="2D1B69"/>
          <w:sz w:val="18"/>
        </w:rPr>
        <w:t>CO LUBIĘ ROBIĆ I W CZYM JESTEM DOBRY / DOBRA?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Z CZYM MAM NAJWIĘKSZĄ TRUDNOŚĆ W SZKOLE?</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KTÓRA LEKCJA JEST DLA MNIE NAJTRUDNIEJSZA I DLACZEGO?</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CO SIĘ DZIEJE NA PRZERWACH? Z KIM LUBIĘ SPĘDZAĆ CZAS?</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before="120" w:after="80" w:line="264" w:lineRule="auto"/>
      </w:pPr>
      <w:r>
        <w:rPr>
          <w:rFonts w:ascii="Arial" w:hAnsi="Arial" w:cs="Arial" w:eastAsia="Arial"/>
          <w:b/>
          <w:i w:val="0"/>
          <w:color w:val="2D1B69"/>
          <w:sz w:val="18"/>
        </w:rPr>
        <w:t>CO MI NAJBARDZIEJ POMAGA NA LEKCJACH? — zaznacz</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4819"/>
        <w:gridCol w:w="4819"/>
      </w:tblGrid>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cisza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więcej czasu</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ruch i przerwy</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obrazki i piktogramy</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praca na komputerze</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krótsze zadania</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pomoc pani / pana</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praca z kolegą</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przykład pokazany przed zadaniem</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możliwość odpowiedzi ustnej</w:t>
            </w:r>
          </w:p>
        </w:tc>
      </w:tr>
    </w:tbl>
    <w:p>
      <w:pPr>
        <w:spacing w:before="0" w:after="120" w:line="264" w:lineRule="auto"/>
      </w:pPr>
    </w:p>
    <w:p>
      <w:pPr>
        <w:keepNext/>
        <w:spacing w:before="120" w:after="40" w:line="264" w:lineRule="auto"/>
      </w:pPr>
      <w:r>
        <w:rPr>
          <w:rFonts w:ascii="Arial" w:hAnsi="Arial" w:cs="Arial" w:eastAsia="Arial"/>
          <w:b/>
          <w:i w:val="0"/>
          <w:color w:val="2D1B69"/>
          <w:sz w:val="18"/>
        </w:rPr>
        <w:t>CZEGO CHCIAŁBYM / CHCIAŁABYM SIĘ NAUCZYĆ W TYM ROKU?</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before="80" w:after="120" w:line="264" w:lineRule="auto"/>
      </w:pPr>
      <w:r>
        <w:rPr>
          <w:rFonts w:ascii="Arial" w:hAnsi="Arial" w:cs="Arial" w:eastAsia="Arial"/>
          <w:b w:val="0"/>
          <w:i w:val="0"/>
          <w:color w:val="1A1A1A"/>
          <w:sz w:val="16"/>
        </w:rPr>
        <w:t>Zapis sporządzono: ☐ słowami ucznia (cytat)   ☐ przez wskazanie / symbole   ☐ z pomocą AAC   ☐ na podstawie obserwacji, gdy uczeń nie komunikuje się werbalnie</w:t>
      </w:r>
    </w:p>
    <w:p>
      <w:pPr>
        <w:spacing w:after="0"/>
      </w:pPr>
      <w:r>
        <w:br w:type="page"/>
      </w:r>
    </w:p>
    <w:p>
      <w:pPr>
        <w:shd w:val="clear" w:color="auto" w:fill="F2F0F7"/>
        <w:spacing w:before="80" w:after="120"/>
      </w:pPr>
      <w:r>
        <w:rPr>
          <w:rFonts w:ascii="Arial" w:hAnsi="Arial" w:cs="Arial" w:eastAsia="Arial"/>
          <w:b/>
          <w:i w:val="0"/>
          <w:color w:val="E8450A"/>
          <w:sz w:val="18"/>
        </w:rPr>
        <w:t xml:space="preserve">  DRUK 9 · AR-SP  </w:t>
      </w:r>
      <w:r>
        <w:rPr>
          <w:rFonts w:ascii="Arial" w:hAnsi="Arial" w:cs="Arial" w:eastAsia="Arial"/>
          <w:b/>
          <w:i w:val="0"/>
          <w:color w:val="2D1B69"/>
          <w:sz w:val="24"/>
        </w:rPr>
        <w:t xml:space="preserve">   Ankieta dla rodzica i wywiad środowiskowy</w:t>
      </w:r>
    </w:p>
    <w:p>
      <w:pPr>
        <w:spacing w:before="0" w:after="160" w:line="264" w:lineRule="auto"/>
      </w:pPr>
      <w:r>
        <w:rPr>
          <w:rFonts w:ascii="Arial" w:hAnsi="Arial" w:cs="Arial" w:eastAsia="Arial"/>
          <w:b w:val="0"/>
          <w:i/>
          <w:color w:val="8A8A8A"/>
          <w:sz w:val="17"/>
        </w:rPr>
        <w:t>Przekazywana rodzicom we wrześniu, równolegle z arkuszem wychowawcy. Rodzic wypełnia kwestionariusz KSzOF niezależnie — ta ankieta jest jego uzupełnieniem.</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rodzic / opiekun prawny; wywiad prowadzi pedagog lub wychowawca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wrzesień oraz przed każdą oceną</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współpraca z rodzicami — § 6 ust. 10–12 rozp. t.j. Dz.U. 2020 poz. 1309</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sekcje X–XIII oceny WOPF-SP; obszar VI KSzOF</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061"/>
        <w:gridCol w:w="1474"/>
        <w:gridCol w:w="2381"/>
        <w:gridCol w:w="2551"/>
      </w:tblGrid>
      <w:tr>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 — imię i nazwisko</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 oddział</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obserwacji</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Wypełniający i rola</w:t>
            </w:r>
          </w:p>
        </w:tc>
      </w:tr>
      <w:tr>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od ......... do .........</w:t>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CO MOJE DZIECKO LUBI ROBIĆ W DOMU? W CZYM JEST DOBRE?</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JAK WYGLĄDA ODRABIANIE LEKCJI — ile czasu, przy jakiej pomocy, co przeszkadza?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CO DZIECKO OPOWIADA O SZKOLE? CO JE CIESZY, A CO NIEPOKOI?</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before="120" w:after="80" w:line="264" w:lineRule="auto"/>
      </w:pPr>
      <w:r>
        <w:rPr>
          <w:rFonts w:ascii="Arial" w:hAnsi="Arial" w:cs="Arial" w:eastAsia="Arial"/>
          <w:b/>
          <w:i w:val="0"/>
          <w:color w:val="2D1B69"/>
          <w:sz w:val="18"/>
        </w:rPr>
        <w:t>SAMODZIELNOŚĆ W DOMU (obszar VI KSzOF) — zaznacz</w:t>
      </w:r>
    </w:p>
    <w:tbl>
      <w:tblPr>
        <w:tblW w:type="dxa" w:w="9525"/>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4195"/>
        <w:gridCol w:w="1361"/>
        <w:gridCol w:w="1474"/>
        <w:gridCol w:w="1247"/>
        <w:gridCol w:w="1247"/>
      </w:tblGrid>
      <w:tr>
        <w:tc>
          <w:tcPr>
            <w:tcW w:type="dxa" w:w="419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Czynność</w:t>
            </w:r>
          </w:p>
        </w:tc>
        <w:tc>
          <w:tcPr>
            <w:tcW w:type="dxa" w:w="13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Samodzielnie</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 przypomnieniem</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 pomocą</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Nie wykonuje</w:t>
            </w:r>
          </w:p>
        </w:tc>
      </w:tr>
      <w:tr>
        <w:tc>
          <w:tcPr>
            <w:tcW w:type="dxa" w:w="4195"/>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Utrzymuje porządek w swoim miejscu do nauki</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4195"/>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Pomaga w drobnych pracach domowych</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4195"/>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Przygotowuje tornister na następny dzień</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4195"/>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Dba o higienę osobistą</w:t>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4195"/>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Korzysta z telefonu / komputera w ustalonych granicach</w:t>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bl>
    <w:p>
      <w:pPr>
        <w:spacing w:before="0" w:after="120" w:line="264" w:lineRule="auto"/>
      </w:pPr>
    </w:p>
    <w:p>
      <w:pPr>
        <w:keepNext/>
        <w:spacing w:before="120" w:after="40" w:line="264" w:lineRule="auto"/>
      </w:pPr>
      <w:r>
        <w:rPr>
          <w:rFonts w:ascii="Arial" w:hAnsi="Arial" w:cs="Arial" w:eastAsia="Arial"/>
          <w:b/>
          <w:i w:val="0"/>
          <w:color w:val="2D1B69"/>
          <w:sz w:val="18"/>
        </w:rPr>
        <w:t>CZY W OSTATNIM ROKU WYDARZYŁO SIĘ COŚ WAŻNEGO DLA DZIECKA? (zmiana, strata, choroba, przeprowadzka)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JAKIEGO WSPARCIA OCZEKUJEMY OD SZKOŁY? CO SPRAWDZIŁO SIĘ WCZEŚNIEJ?</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SPECJALIŚCI SPOZA SZKOŁY, POD KTÓRYCH OPIEKĄ JEST DZIECKO (zakres, częstotliwość — bez kopii dokumentacji medycznej)</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474"/>
        <w:gridCol w:w="2494"/>
        <w:gridCol w:w="2835"/>
        <w:gridCol w:w="2665"/>
      </w:tblGrid>
      <w:tr>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rodzica</w:t>
            </w:r>
          </w:p>
        </w:tc>
        <w:tc>
          <w:tcPr>
            <w:tcW w:type="dxa" w:w="28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Osoba przyjmująca ankietę</w:t>
            </w:r>
          </w:p>
        </w:tc>
        <w:tc>
          <w:tcPr>
            <w:tcW w:type="dxa" w:w="266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Odnotowano w rejestrze kontaktów</w:t>
            </w:r>
          </w:p>
        </w:tc>
      </w:tr>
      <w:tr>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66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tak</w:t>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10 · NP-SP  </w:t>
      </w:r>
      <w:r>
        <w:rPr>
          <w:rFonts w:ascii="Arial" w:hAnsi="Arial" w:cs="Arial" w:eastAsia="Arial"/>
          <w:b/>
          <w:i w:val="0"/>
          <w:color w:val="2D1B69"/>
          <w:sz w:val="24"/>
        </w:rPr>
        <w:t xml:space="preserve">   Arkusz informacji od nauczyciela przedmiotu (II etap edukacyjny)</w:t>
      </w:r>
    </w:p>
    <w:p>
      <w:pPr>
        <w:spacing w:before="0" w:after="160" w:line="264" w:lineRule="auto"/>
      </w:pPr>
      <w:r>
        <w:rPr>
          <w:rFonts w:ascii="Arial" w:hAnsi="Arial" w:cs="Arial" w:eastAsia="Arial"/>
          <w:b w:val="0"/>
          <w:i/>
          <w:color w:val="8A8A8A"/>
          <w:sz w:val="17"/>
        </w:rPr>
        <w:t>Druk, którego nie ma w przedszkolu i bez którego opinia szkoły w II etapie jest niepełna. Jedna strona na jednego nauczyciela — zbiera wychowawca.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każdy nauczyciel uczący ucznia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październik oraz przed każdą oceną wielospecjalistyczną</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zintegrowane działania nauczycieli — § 6 ust. 1 pkt 2 rozp. t.j. Dz.U. 2020 poz. 1309</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sekcje V a i XI oceny WOPF-SP; opinia dla poradni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381"/>
        <w:gridCol w:w="1020"/>
        <w:gridCol w:w="1928"/>
        <w:gridCol w:w="2268"/>
        <w:gridCol w:w="1871"/>
      </w:tblGrid>
      <w:tr>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102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Przedmiot</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Nauczyciel</w:t>
            </w:r>
          </w:p>
        </w:tc>
        <w:tc>
          <w:tcPr>
            <w:tcW w:type="dxa" w:w="187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Liczba godzin tygodniowo z uczniem</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87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814"/>
        <w:gridCol w:w="3855"/>
        <w:gridCol w:w="3798"/>
      </w:tblGrid>
      <w:tr>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Obszar</w:t>
            </w:r>
          </w:p>
        </w:tc>
        <w:tc>
          <w:tcPr>
            <w:tcW w:type="dxa" w:w="385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Pytanie</w:t>
            </w:r>
          </w:p>
        </w:tc>
        <w:tc>
          <w:tcPr>
            <w:tcW w:type="dxa" w:w="379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Odpowiedź (konkretnie, z częstotliwością)</w:t>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Mocne strony</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Co uczeń robi na mojej lekcji dobrze? Kiedy widać go z najlepszej strony?</w:t>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Uczestnictwo</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 jakiej części lekcji uczestniczy aktywnie? Co go z niej wytrąca?</w:t>
            </w:r>
          </w:p>
        </w:tc>
        <w:tc>
          <w:tcPr>
            <w:tcW w:type="dxa" w:w="37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Rozumienie poleceń</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wykonuje polecenie po pierwszym usłyszeniu? Ile podpowiedzi potrzebuje?</w:t>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Tempo pracy</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Ile z zadań przewidzianych dla klasy wykonuje w tym samym czasie?</w:t>
            </w:r>
          </w:p>
        </w:tc>
        <w:tc>
          <w:tcPr>
            <w:tcW w:type="dxa" w:w="37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Prace pisemne</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wygląda praca pisemna: czytelność, opuszczenia, długość, tempo?</w:t>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Sprawdziany</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wypada na sprawdzianie w porównaniu z pracą bieżącą? Przy jakiej formie wypada lepiej?</w:t>
            </w:r>
          </w:p>
        </w:tc>
        <w:tc>
          <w:tcPr>
            <w:tcW w:type="dxa" w:w="37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Relacje w klasie</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Jak pracuje w parze i w grupie? Jak reaguje na uwagę i na ocenę?</w:t>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Skuteczne dostosowania</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Które z zastosowanych przeze mnie dostosowań realnie pomogły?</w:t>
            </w:r>
          </w:p>
        </w:tc>
        <w:tc>
          <w:tcPr>
            <w:tcW w:type="dxa" w:w="37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Bariery</w:t>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Co na mojej lekcji utrudnia uczniowi pracę (hałas, tablica, tempo, forma zadania)?</w:t>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Potrzeba</w:t>
            </w:r>
          </w:p>
        </w:tc>
        <w:tc>
          <w:tcPr>
            <w:tcW w:type="dxa" w:w="385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Czego potrzebuję, żeby lepiej pracować z tym uczniem?</w:t>
            </w:r>
          </w:p>
        </w:tc>
        <w:tc>
          <w:tcPr>
            <w:tcW w:type="dxa" w:w="379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701"/>
        <w:gridCol w:w="3855"/>
        <w:gridCol w:w="3912"/>
      </w:tblGrid>
      <w:tr>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w:t>
            </w:r>
          </w:p>
        </w:tc>
        <w:tc>
          <w:tcPr>
            <w:tcW w:type="dxa" w:w="385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nauczyciela</w:t>
            </w:r>
          </w:p>
        </w:tc>
        <w:tc>
          <w:tcPr>
            <w:tcW w:type="dxa" w:w="391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Przyjął (wychowawca / koordynator)</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85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91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11 · KDP-SP  </w:t>
      </w:r>
      <w:r>
        <w:rPr>
          <w:rFonts w:ascii="Arial" w:hAnsi="Arial" w:cs="Arial" w:eastAsia="Arial"/>
          <w:b/>
          <w:i w:val="0"/>
          <w:color w:val="2D1B69"/>
          <w:sz w:val="24"/>
        </w:rPr>
        <w:t xml:space="preserve">   Karta dostosowań przedmiotowych</w:t>
      </w:r>
    </w:p>
    <w:p>
      <w:pPr>
        <w:spacing w:before="0" w:after="160" w:line="264" w:lineRule="auto"/>
      </w:pPr>
      <w:r>
        <w:rPr>
          <w:rFonts w:ascii="Arial" w:hAnsi="Arial" w:cs="Arial" w:eastAsia="Arial"/>
          <w:b w:val="0"/>
          <w:i/>
          <w:color w:val="8A8A8A"/>
          <w:sz w:val="17"/>
        </w:rPr>
        <w:t>Jedna karta na jeden przedmiot. Nauczyciel otrzymuje ją we wrześniu. Zapis „wydłużenie czasu pracy” w programie nie mówi nic nauczycielowi geografii — ta karta mówi wszystko.</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koordynator zespołu na podstawie IPET / PWES</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wrzesień; aktualizacja po każdej ocenie</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 6 ust. 1 pkt 1 rozp. t.j. Dz.U. 2020 poz. 1309; rozp. o ocenianiu (Dz.U. 2019 poz. 373) ⚑</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praca bieżąca nauczyciela; podstawa dostosowań egzaminacyjnych (druk 12)</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154"/>
        <w:gridCol w:w="1020"/>
        <w:gridCol w:w="1928"/>
        <w:gridCol w:w="4365"/>
      </w:tblGrid>
      <w:tr>
        <w:tc>
          <w:tcPr>
            <w:tcW w:type="dxa" w:w="21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102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Przedmiot</w:t>
            </w:r>
          </w:p>
        </w:tc>
        <w:tc>
          <w:tcPr>
            <w:tcW w:type="dxa" w:w="436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Podstawa dostosowania</w:t>
            </w:r>
          </w:p>
        </w:tc>
      </w:tr>
      <w:tr>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36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orzeczenie   ☐ opinia PPP   ☐ rozpoznanie nauczycieli (zapisane w dokumentacji)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381"/>
        <w:gridCol w:w="3742"/>
        <w:gridCol w:w="3345"/>
      </w:tblGrid>
      <w:tr>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Rodzaj dostosowania</w:t>
            </w:r>
          </w:p>
        </w:tc>
        <w:tc>
          <w:tcPr>
            <w:tcW w:type="dxa" w:w="374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konkretnie robimy na TYM przedmiocie</w:t>
            </w:r>
          </w:p>
        </w:tc>
        <w:tc>
          <w:tcPr>
            <w:tcW w:type="dxa" w:w="334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Bariera z WOPF, z której wynika</w:t>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Sposób podania treści</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Czas</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Przestrzeń i miejsce</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Sposób sprawdzania wiedzy</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Pomoce i materiały</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Forma i objętość pracy domowej</w:t>
            </w:r>
          </w:p>
        </w:tc>
        <w:tc>
          <w:tcPr>
            <w:tcW w:type="dxa" w:w="374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Zasady oceniania (co oceniamy, czego nie)</w:t>
            </w:r>
          </w:p>
        </w:tc>
        <w:tc>
          <w:tcPr>
            <w:tcW w:type="dxa" w:w="374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TRZY ZASADY DOSTOSOWAŃ</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DOSTOSOWANIE ≠ OBNIŻENIE WYMAGAŃ. Zmieniamy sposób, w jaki uczymy i sprawdzamy, a nie zakres podstawy programowej. Wyjątek: uczeń z niepełnosprawnością intelektualną w stopniu umiarkowanym lub znacznym realizuje odrębną podstawę programową.</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KAŻDE DOSTOSOWANIE MA ŹRÓDŁO. Jeżeli w kolumnie „bariera” nic nie stoi, wracamy do oceny — albo bariery nie opisaliśmy, albo dostosowanie jest zbędne.</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OCENA ZACHOWANIA. Przy ustalaniu oceny zachowania ucznia z orzeczeniem lub opinią uwzględnia się wpływ stwierdzonych zaburzeń na jego zachowanie — zapis o tym umieszczamy w dokumentacji. ⚑</w:t>
            </w:r>
          </w:p>
        </w:tc>
      </w:tr>
    </w:tbl>
    <w:p>
      <w:pPr>
        <w:spacing w:before="0" w:after="8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2268"/>
        <w:gridCol w:w="2268"/>
        <w:gridCol w:w="2438"/>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przekazania nauczycielowi</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nauczyciela</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przeglądu skuteczności</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Wynik przeglądu</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12 · AD-E8  </w:t>
      </w:r>
      <w:r>
        <w:rPr>
          <w:rFonts w:ascii="Arial" w:hAnsi="Arial" w:cs="Arial" w:eastAsia="Arial"/>
          <w:b/>
          <w:i w:val="0"/>
          <w:color w:val="2D1B69"/>
          <w:sz w:val="24"/>
        </w:rPr>
        <w:t xml:space="preserve">   Karta dostosowań warunków i form egzaminu ósmoklasisty</w:t>
      </w:r>
    </w:p>
    <w:p>
      <w:pPr>
        <w:spacing w:before="0" w:after="160" w:line="264" w:lineRule="auto"/>
      </w:pPr>
      <w:r>
        <w:rPr>
          <w:rFonts w:ascii="Arial" w:hAnsi="Arial" w:cs="Arial" w:eastAsia="Arial"/>
          <w:b w:val="0"/>
          <w:i/>
          <w:color w:val="8A8A8A"/>
          <w:sz w:val="17"/>
        </w:rPr>
        <w:t>Zakładamy w listopadzie klasy VIII. ⚑ Katalog dostosowań i terminy każdorazowo sprawdzamy w komunikacie dyrektora Centralnej Komisji Egzaminacyjnej na dany rok szkolny.</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dyrektor / koordynator na podstawie dokumentacji ucznia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listopad klasy VIII ⚑ termin z komunikatu CKE</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ustawa o systemie oświaty — art. 44zzr; komunikat dyrektora CKE ⚑</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protokół rady pedagogicznej; organizacja egzaminu</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041"/>
        <w:gridCol w:w="907"/>
        <w:gridCol w:w="1361"/>
        <w:gridCol w:w="5159"/>
      </w:tblGrid>
      <w:tr>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13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Rok szkolny</w:t>
            </w:r>
          </w:p>
        </w:tc>
        <w:tc>
          <w:tcPr>
            <w:tcW w:type="dxa" w:w="5159"/>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Podstawa uprawnienia do dostosowania</w:t>
            </w:r>
          </w:p>
        </w:tc>
      </w:tr>
      <w:tr>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5159"/>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orzeczenie o potrzebie kształcenia specjalnego, nr ...............</w:t>
            </w:r>
          </w:p>
          <w:p>
            <w:pPr>
              <w:spacing w:before="0" w:after="0" w:line="250" w:lineRule="auto"/>
            </w:pPr>
            <w:r>
              <w:rPr>
                <w:rFonts w:ascii="Arial" w:hAnsi="Arial" w:cs="Arial" w:eastAsia="Arial"/>
                <w:b w:val="0"/>
                <w:i w:val="0"/>
                <w:color w:val="1A1A1A"/>
                <w:sz w:val="16"/>
              </w:rPr>
              <w:t>☐ orzeczenie o potrzebie indywidualnego nauczania, nr ...............</w:t>
            </w:r>
          </w:p>
          <w:p>
            <w:pPr>
              <w:spacing w:before="0" w:after="0" w:line="250" w:lineRule="auto"/>
            </w:pPr>
            <w:r>
              <w:rPr>
                <w:rFonts w:ascii="Arial" w:hAnsi="Arial" w:cs="Arial" w:eastAsia="Arial"/>
                <w:b w:val="0"/>
                <w:i w:val="0"/>
                <w:color w:val="1A1A1A"/>
                <w:sz w:val="16"/>
              </w:rPr>
              <w:t>☐ opinia poradni psychologiczno-pedagogicznej, nr ...............</w:t>
            </w:r>
          </w:p>
          <w:p>
            <w:pPr>
              <w:spacing w:before="0" w:after="0" w:line="250" w:lineRule="auto"/>
            </w:pPr>
            <w:r>
              <w:rPr>
                <w:rFonts w:ascii="Arial" w:hAnsi="Arial" w:cs="Arial" w:eastAsia="Arial"/>
                <w:b w:val="0"/>
                <w:i w:val="0"/>
                <w:color w:val="1A1A1A"/>
                <w:sz w:val="16"/>
              </w:rPr>
              <w:t>☐ zaświadczenie lekarskie o stanie zdrowia</w:t>
            </w:r>
          </w:p>
          <w:p>
            <w:pPr>
              <w:spacing w:before="0" w:after="0" w:line="250" w:lineRule="auto"/>
            </w:pPr>
            <w:r>
              <w:rPr>
                <w:rFonts w:ascii="Arial" w:hAnsi="Arial" w:cs="Arial" w:eastAsia="Arial"/>
                <w:b w:val="0"/>
                <w:i w:val="0"/>
                <w:color w:val="1A1A1A"/>
                <w:sz w:val="16"/>
              </w:rPr>
              <w:t>☐ pozytywna opinia rady pedagogicznej (uczeń objęty pomocą pp), data uchwały ...............</w:t>
            </w:r>
          </w:p>
        </w:tc>
      </w:tr>
    </w:tbl>
    <w:p>
      <w:pPr>
        <w:spacing w:before="0" w:after="120" w:line="264" w:lineRule="auto"/>
      </w:pPr>
    </w:p>
    <w:p>
      <w:pPr>
        <w:spacing w:before="120" w:after="80" w:line="264" w:lineRule="auto"/>
      </w:pPr>
      <w:r>
        <w:rPr>
          <w:rFonts w:ascii="Arial" w:hAnsi="Arial" w:cs="Arial" w:eastAsia="Arial"/>
          <w:b/>
          <w:i w:val="0"/>
          <w:color w:val="2D1B69"/>
          <w:sz w:val="18"/>
        </w:rPr>
        <w:t>DOKUMENTACJA, NA KTÓREJ OPIERAMY WNIOSEK — wskaż druki i daty</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2268"/>
        <w:gridCol w:w="3061"/>
        <w:gridCol w:w="2211"/>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WOPF-SP (data)</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IPET / PWES (nr, data)</w:t>
            </w:r>
          </w:p>
        </w:tc>
        <w:tc>
          <w:tcPr>
            <w:tcW w:type="dxa" w:w="30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Karty dostosowań przedmiotowych (przedmioty)</w:t>
            </w:r>
          </w:p>
        </w:tc>
        <w:tc>
          <w:tcPr>
            <w:tcW w:type="dxa" w:w="221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Karty ewaluacji (daty)</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0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1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120" w:after="80" w:line="264" w:lineRule="auto"/>
      </w:pPr>
      <w:r>
        <w:rPr>
          <w:rFonts w:ascii="Arial" w:hAnsi="Arial" w:cs="Arial" w:eastAsia="Arial"/>
          <w:b/>
          <w:i w:val="0"/>
          <w:color w:val="2D1B69"/>
          <w:sz w:val="18"/>
        </w:rPr>
        <w:t>WNIOSKOWANE SPOSOBY DOSTOSOWANIA — zaznacz i uzasadnij każdą pozycję</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628"/>
        <w:gridCol w:w="794"/>
        <w:gridCol w:w="5046"/>
      </w:tblGrid>
      <w:tr>
        <w:tc>
          <w:tcPr>
            <w:tcW w:type="dxa" w:w="36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Sposób dostosowania</w:t>
            </w:r>
          </w:p>
        </w:tc>
        <w:tc>
          <w:tcPr>
            <w:tcW w:type="dxa" w:w="7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Wniosk.</w:t>
            </w:r>
          </w:p>
        </w:tc>
        <w:tc>
          <w:tcPr>
            <w:tcW w:type="dxa" w:w="5046"/>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Uzasadnienie — bariera opisana w dokumentacji ucznia</w:t>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Przedłużenie czasu pracy</w:t>
            </w:r>
          </w:p>
        </w:tc>
        <w:tc>
          <w:tcPr>
            <w:tcW w:type="dxa" w:w="7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Zaznaczanie odpowiedzi w arkuszu (bez karty odpowiedzi)</w:t>
            </w:r>
          </w:p>
        </w:tc>
        <w:tc>
          <w:tcPr>
            <w:tcW w:type="dxa" w:w="7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Arkusz dostosowany do rodzaju niepełnosprawności</w:t>
            </w:r>
          </w:p>
        </w:tc>
        <w:tc>
          <w:tcPr>
            <w:tcW w:type="dxa" w:w="7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Pomoc nauczyciela wspomagającego w czytaniu / pisaniu</w:t>
            </w:r>
          </w:p>
        </w:tc>
        <w:tc>
          <w:tcPr>
            <w:tcW w:type="dxa" w:w="7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Zapisywanie odpowiedzi na komputerze</w:t>
            </w:r>
          </w:p>
        </w:tc>
        <w:tc>
          <w:tcPr>
            <w:tcW w:type="dxa" w:w="7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Oddzielna sala</w:t>
            </w:r>
          </w:p>
        </w:tc>
        <w:tc>
          <w:tcPr>
            <w:tcW w:type="dxa" w:w="7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Przerwy w trakcie egzaminu</w:t>
            </w:r>
          </w:p>
        </w:tc>
        <w:tc>
          <w:tcPr>
            <w:tcW w:type="dxa" w:w="7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Pomoce optyczne / techniczne, sprzęt medyczny</w:t>
            </w:r>
          </w:p>
        </w:tc>
        <w:tc>
          <w:tcPr>
            <w:tcW w:type="dxa" w:w="7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Nieprzenoszenie odpowiedzi / dostosowanie kryteriów oceniania</w:t>
            </w:r>
          </w:p>
        </w:tc>
        <w:tc>
          <w:tcPr>
            <w:tcW w:type="dxa" w:w="7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36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Inne wynikające z komunikatu CKE: ...............</w:t>
            </w:r>
          </w:p>
        </w:tc>
        <w:tc>
          <w:tcPr>
            <w:tcW w:type="dxa" w:w="79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c>
          <w:tcPr>
            <w:tcW w:type="dxa" w:w="504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2268"/>
        <w:gridCol w:w="2494"/>
        <w:gridCol w:w="2211"/>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poinformowania rodziców</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Oświadczenie rodziców (data)</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Uchwała rady pedagogicznej (data, nr)</w:t>
            </w:r>
          </w:p>
        </w:tc>
        <w:tc>
          <w:tcPr>
            <w:tcW w:type="dxa" w:w="221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dyrektora</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1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80" w:after="120" w:line="264" w:lineRule="auto"/>
      </w:pPr>
      <w:r>
        <w:rPr>
          <w:rFonts w:ascii="Arial" w:hAnsi="Arial" w:cs="Arial" w:eastAsia="Arial"/>
          <w:b w:val="0"/>
          <w:i/>
          <w:color w:val="E8450A"/>
          <w:sz w:val="16"/>
        </w:rPr>
        <w:t>UWAGA: terminy poinformowania rodziców i złożenia oświadczenia określa komunikat dyrektora CKE oraz harmonogram na dany rok. Sprawdź je przed wypełnieniem karty. ⚑</w:t>
      </w:r>
    </w:p>
    <w:p>
      <w:pPr>
        <w:spacing w:after="0"/>
      </w:pPr>
      <w:r>
        <w:br w:type="page"/>
      </w:r>
    </w:p>
    <w:p>
      <w:pPr>
        <w:shd w:val="clear" w:color="auto" w:fill="F2F0F7"/>
        <w:spacing w:before="80" w:after="120"/>
      </w:pPr>
      <w:r>
        <w:rPr>
          <w:rFonts w:ascii="Arial" w:hAnsi="Arial" w:cs="Arial" w:eastAsia="Arial"/>
          <w:b/>
          <w:i w:val="0"/>
          <w:color w:val="E8450A"/>
          <w:sz w:val="18"/>
        </w:rPr>
        <w:t xml:space="preserve">  DRUK 13 · SMART-SP  </w:t>
      </w:r>
      <w:r>
        <w:rPr>
          <w:rFonts w:ascii="Arial" w:hAnsi="Arial" w:cs="Arial" w:eastAsia="Arial"/>
          <w:b/>
          <w:i w:val="0"/>
          <w:color w:val="2D1B69"/>
          <w:sz w:val="24"/>
        </w:rPr>
        <w:t xml:space="preserve">   Karta celu i ewaluacji</w:t>
      </w:r>
    </w:p>
    <w:p>
      <w:pPr>
        <w:spacing w:before="0" w:after="160" w:line="264" w:lineRule="auto"/>
      </w:pPr>
      <w:r>
        <w:rPr>
          <w:rFonts w:ascii="Arial" w:hAnsi="Arial" w:cs="Arial" w:eastAsia="Arial"/>
          <w:b w:val="0"/>
          <w:i/>
          <w:color w:val="8A8A8A"/>
          <w:sz w:val="17"/>
        </w:rPr>
        <w:t>Jedna karta na jeden cel. Kryterium zapisane w celu jest gotowym wskaźnikiem ewaluacji — nie tworzymy do niej osobnego narzędzia.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nauczyciel / specjalista odpowiedzialny za cel</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przy opracowaniu IPET lub PWES; pomiar wg planu</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ocena efektywności — § 6 ust. 9–11 rozp. t.j. Dz.U. 2020 poz. 1309</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karta oceny efektywności (druk 14); modyfikacja IPET / PWES</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268"/>
        <w:gridCol w:w="907"/>
        <w:gridCol w:w="2608"/>
        <w:gridCol w:w="907"/>
        <w:gridCol w:w="2778"/>
      </w:tblGrid>
      <w:tr>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Sfera / obszar KSzOF</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Nr celu</w:t>
            </w:r>
          </w:p>
        </w:tc>
        <w:tc>
          <w:tcPr>
            <w:tcW w:type="dxa" w:w="277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realizacji</w:t>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77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STAN WYJŚCIOWY — co uczeń robi DZIŚ (zachowanie, warunki, wsparcie, częstotliwość)</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CEL — uczeń, w sytuacji ……, wykona ……, w …… z …… prób, przy wsparciu ……, do dnia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6236"/>
        <w:gridCol w:w="1304"/>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Litera</w:t>
            </w:r>
          </w:p>
        </w:tc>
        <w:tc>
          <w:tcPr>
            <w:tcW w:type="dxa" w:w="6236"/>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Sprawdzenie</w:t>
            </w:r>
          </w:p>
        </w:tc>
        <w:tc>
          <w:tcPr>
            <w:tcW w:type="dxa" w:w="130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Tak</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 — konkretny</w:t>
            </w:r>
          </w:p>
        </w:tc>
        <w:tc>
          <w:tcPr>
            <w:tcW w:type="dxa" w:w="623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zapisano, jakie zachowanie i w jakiej sytuacji?</w:t>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 — mierzalny</w:t>
            </w:r>
          </w:p>
        </w:tc>
        <w:tc>
          <w:tcPr>
            <w:tcW w:type="dxa" w:w="623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zapisano liczbę prób i poziom wsparcia?</w:t>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A — osiągalny</w:t>
            </w:r>
          </w:p>
        </w:tc>
        <w:tc>
          <w:tcPr>
            <w:tcW w:type="dxa" w:w="623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cel jest JEDNYM krokiem od tego, co uczeń robi dziś?</w:t>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 — istotny</w:t>
            </w:r>
          </w:p>
        </w:tc>
        <w:tc>
          <w:tcPr>
            <w:tcW w:type="dxa" w:w="623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cel wynika z oceny i zwiększa uczestnictwo ucznia?</w:t>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T — terminowy</w:t>
            </w:r>
          </w:p>
        </w:tc>
        <w:tc>
          <w:tcPr>
            <w:tcW w:type="dxa" w:w="623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zapisano datę końcową i terminy pomiarów?</w:t>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r>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Test dwóch osób</w:t>
            </w:r>
          </w:p>
        </w:tc>
        <w:tc>
          <w:tcPr>
            <w:tcW w:type="dxa" w:w="623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Czy dwie różne osoby, patrząc na to samo dziecko, ocenią cel tak samo?</w:t>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701"/>
        <w:gridCol w:w="1701"/>
        <w:gridCol w:w="1701"/>
        <w:gridCol w:w="4365"/>
      </w:tblGrid>
      <w:tr>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Termin pomiaru</w:t>
            </w:r>
          </w:p>
        </w:tc>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Wartość osiągnięta</w:t>
            </w:r>
          </w:p>
        </w:tc>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 mierzył</w:t>
            </w:r>
          </w:p>
        </w:tc>
        <w:tc>
          <w:tcPr>
            <w:tcW w:type="dxa" w:w="436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Decyzja zespołu</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36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cel osiągnięty — zamykamy   ☐ częściowo — kontynuujemy</w:t>
            </w:r>
          </w:p>
          <w:p>
            <w:pPr>
              <w:spacing w:before="0" w:after="0" w:line="250" w:lineRule="auto"/>
            </w:pPr>
            <w:r>
              <w:rPr>
                <w:rFonts w:ascii="Arial" w:hAnsi="Arial" w:cs="Arial" w:eastAsia="Arial"/>
                <w:b w:val="0"/>
                <w:i w:val="0"/>
                <w:color w:val="1A1A1A"/>
                <w:sz w:val="16"/>
              </w:rPr>
              <w:t>☐ brak postępu — modyfikujemy metodę   ☐ regres — spotkanie z rodzicami</w:t>
            </w:r>
          </w:p>
        </w:tc>
      </w:tr>
      <w:tr>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36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cel osiągnięty — zamykamy   ☐ częściowo — kontynuujemy</w:t>
            </w:r>
          </w:p>
          <w:p>
            <w:pPr>
              <w:spacing w:before="0" w:after="0" w:line="250" w:lineRule="auto"/>
            </w:pPr>
            <w:r>
              <w:rPr>
                <w:rFonts w:ascii="Arial" w:hAnsi="Arial" w:cs="Arial" w:eastAsia="Arial"/>
                <w:b w:val="0"/>
                <w:i w:val="0"/>
                <w:color w:val="1A1A1A"/>
                <w:sz w:val="16"/>
              </w:rPr>
              <w:t>☐ brak postępu — modyfikujemy metodę   ☐ regres — spotkanie z rodzicami</w:t>
            </w:r>
          </w:p>
        </w:tc>
      </w:tr>
      <w:tr>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36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cel osiągnięty — zamykamy   ☐ częściowo — kontynuujemy</w:t>
            </w:r>
          </w:p>
          <w:p>
            <w:pPr>
              <w:spacing w:before="0" w:after="0" w:line="250" w:lineRule="auto"/>
            </w:pPr>
            <w:r>
              <w:rPr>
                <w:rFonts w:ascii="Arial" w:hAnsi="Arial" w:cs="Arial" w:eastAsia="Arial"/>
                <w:b w:val="0"/>
                <w:i w:val="0"/>
                <w:color w:val="1A1A1A"/>
                <w:sz w:val="16"/>
              </w:rPr>
              <w:t>☐ brak postępu — modyfikujemy metodę   ☐ regres — spotkanie z rodzicami</w:t>
            </w:r>
          </w:p>
        </w:tc>
      </w:tr>
    </w:tbl>
    <w:p>
      <w:pPr>
        <w:spacing w:before="0" w:after="120" w:line="264" w:lineRule="auto"/>
      </w:pPr>
    </w:p>
    <w:p>
      <w:pPr>
        <w:spacing w:before="80" w:after="120" w:line="264" w:lineRule="auto"/>
      </w:pPr>
      <w:r>
        <w:rPr>
          <w:rFonts w:ascii="Arial" w:hAnsi="Arial" w:cs="Arial" w:eastAsia="Arial"/>
          <w:b w:val="0"/>
          <w:i/>
          <w:color w:val="8A8A8A"/>
          <w:sz w:val="16"/>
        </w:rPr>
        <w:t>ZASADA: przy wyniku „częściowo” przesuwamy termin, ale NIE obniżamy kryterium. Przy „braku postępu” zmieniamy metodę i sprawdzamy bariery środowiskowe, a nie cel.</w:t>
      </w:r>
    </w:p>
    <w:p>
      <w:pPr>
        <w:spacing w:after="0"/>
      </w:pPr>
      <w:r>
        <w:br w:type="page"/>
      </w:r>
    </w:p>
    <w:p>
      <w:pPr>
        <w:shd w:val="clear" w:color="auto" w:fill="F2F0F7"/>
        <w:spacing w:before="80" w:after="120"/>
      </w:pPr>
      <w:r>
        <w:rPr>
          <w:rFonts w:ascii="Arial" w:hAnsi="Arial" w:cs="Arial" w:eastAsia="Arial"/>
          <w:b/>
          <w:i w:val="0"/>
          <w:color w:val="E8450A"/>
          <w:sz w:val="18"/>
        </w:rPr>
        <w:t xml:space="preserve">  DRUK 14 · OE-SP  </w:t>
      </w:r>
      <w:r>
        <w:rPr>
          <w:rFonts w:ascii="Arial" w:hAnsi="Arial" w:cs="Arial" w:eastAsia="Arial"/>
          <w:b/>
          <w:i w:val="0"/>
          <w:color w:val="2D1B69"/>
          <w:sz w:val="24"/>
        </w:rPr>
        <w:t xml:space="preserve">   Karta oceny efektywności udzielanej pomocy</w:t>
      </w:r>
    </w:p>
    <w:p>
      <w:pPr>
        <w:spacing w:before="0" w:after="160" w:line="264" w:lineRule="auto"/>
      </w:pPr>
      <w:r>
        <w:rPr>
          <w:rFonts w:ascii="Arial" w:hAnsi="Arial" w:cs="Arial" w:eastAsia="Arial"/>
          <w:b w:val="0"/>
          <w:i/>
          <w:color w:val="8A8A8A"/>
          <w:sz w:val="17"/>
        </w:rPr>
        <w:t>Ocena efektywności jest obowiązkiem, nie dobrą praktyką. Wypełniamy w styczniu i w czerwcu oraz na zakończenie każdej formy pomocy.</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nauczyciele i specjaliści prowadzący zajęcia z uczniem</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styczeń, czerwiec, koniec formy pomocy</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 o pomocy pp (t.j. Dz.U. 2023 poz. 1798); § 6 ust. 9–11 rozp. t.j. Dz.U. 2020 poz. 1309</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modyfikacja IPET / PWES; kolejna ocena wielospecjalistyczna; opinia dla poradni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1020"/>
        <w:gridCol w:w="2494"/>
        <w:gridCol w:w="3458"/>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102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Okres objęty oceną</w:t>
            </w:r>
          </w:p>
        </w:tc>
        <w:tc>
          <w:tcPr>
            <w:tcW w:type="dxa" w:w="345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Ścieżka</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45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kształcenie specjalne (IPET)   ☐ pomoc pp (PWES)</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041"/>
        <w:gridCol w:w="1361"/>
        <w:gridCol w:w="1020"/>
        <w:gridCol w:w="907"/>
        <w:gridCol w:w="2948"/>
        <w:gridCol w:w="1191"/>
      </w:tblGrid>
      <w:tr>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Forma pomocy / zajęcia</w:t>
            </w:r>
          </w:p>
        </w:tc>
        <w:tc>
          <w:tcPr>
            <w:tcW w:type="dxa" w:w="13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Prowadzący</w:t>
            </w:r>
          </w:p>
        </w:tc>
        <w:tc>
          <w:tcPr>
            <w:tcW w:type="dxa" w:w="102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Wymiar (h/tydz.)</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Frekwencja</w:t>
            </w:r>
          </w:p>
        </w:tc>
        <w:tc>
          <w:tcPr>
            <w:tcW w:type="dxa" w:w="294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Efekt — co się zmieniło (mierzalnie)</w:t>
            </w:r>
          </w:p>
        </w:tc>
        <w:tc>
          <w:tcPr>
            <w:tcW w:type="dxa" w:w="119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Decyzja</w:t>
            </w:r>
          </w:p>
        </w:tc>
      </w:tr>
      <w:tr>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02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94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CO ZADZIAŁAŁO — metody, formy i warunki, które przyniosły efekt (przenosimy do kolejnego okresu)</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CO NIE ZADZIAŁAŁO — i jaka jest hipoteza dlaczego (metoda? wymiar? bariera środowiskowa?)</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BARIERY, KTÓRE UJAWNIŁY SIĘ W TYM OKRESIE</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spacing w:before="120" w:after="80" w:line="264" w:lineRule="auto"/>
      </w:pPr>
      <w:r>
        <w:rPr>
          <w:rFonts w:ascii="Arial" w:hAnsi="Arial" w:cs="Arial" w:eastAsia="Arial"/>
          <w:b/>
          <w:i w:val="0"/>
          <w:color w:val="2D1B69"/>
          <w:sz w:val="18"/>
        </w:rPr>
        <w:t>WNIOSEK KOŃCOWY — zaznacz</w:t>
      </w:r>
    </w:p>
    <w:tbl>
      <w:tblPr>
        <w:tblW w:type="auto" w:w="0"/>
        <w:tblBorders>
          <w:top w:val="none" w:sz="0" w:color="auto"/>
          <w:left w:val="none" w:sz="0" w:color="auto"/>
          <w:bottom w:val="none" w:sz="0" w:color="auto"/>
          <w:right w:val="none" w:sz="0" w:color="auto"/>
          <w:insideH w:val="none" w:sz="0" w:color="auto"/>
          <w:insideV w:val="none" w:sz="0" w:color="auto"/>
        </w:tblBorders>
        <w:tblLook w:firstColumn="1" w:firstRow="1" w:lastColumn="0" w:lastRow="0" w:noHBand="0" w:noVBand="1" w:val="04A0"/>
      </w:tblPr>
      <w:tblGrid>
        <w:gridCol w:w="4819"/>
        <w:gridCol w:w="4819"/>
      </w:tblGrid>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kontynuujemy wsparcie w dotychczasowym zakresie</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zwiększamy wymiar lub zmieniamy formę pomocy</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zmieniamy metody pracy przy tym samym wymiarze</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usuwamy barierę środowiskową i mierzymy ponownie</w:t>
            </w:r>
          </w:p>
        </w:tc>
      </w:tr>
      <w:tr>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kończymy formę pomocy — cel osiągnięty</w:t>
            </w:r>
          </w:p>
        </w:tc>
        <w:tc>
          <w:tcPr>
            <w:tcW w:type="dxa" w:w="4819"/>
            <w:tcMar>
              <w:top w:w="30" w:type="dxa"/>
              <w:left w:w="60" w:type="dxa"/>
              <w:bottom w:w="30" w:type="dxa"/>
              <w:right w:w="60" w:type="dxa"/>
            </w:tcMar>
          </w:tcPr>
          <w:p>
            <w:pPr>
              <w:spacing w:before="0" w:after="0" w:line="240" w:lineRule="auto"/>
            </w:pPr>
            <w:r>
              <w:rPr>
                <w:rFonts w:ascii="Arial" w:hAnsi="Arial" w:cs="Arial" w:eastAsia="Arial"/>
                <w:b w:val="0"/>
                <w:i w:val="0"/>
                <w:color w:val="2D1B69"/>
                <w:sz w:val="20"/>
              </w:rPr>
              <w:t xml:space="preserve">☐  </w:t>
            </w:r>
            <w:r>
              <w:rPr>
                <w:rFonts w:ascii="Arial" w:hAnsi="Arial" w:cs="Arial" w:eastAsia="Arial"/>
                <w:b w:val="0"/>
                <w:i w:val="0"/>
                <w:color w:val="1A1A1A"/>
                <w:sz w:val="18"/>
              </w:rPr>
              <w:t>występujemy do poradni (za zgodą rodziców) — brak poprawy mimo pomocy</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474"/>
        <w:gridCol w:w="4535"/>
        <w:gridCol w:w="3458"/>
      </w:tblGrid>
      <w:tr>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w:t>
            </w:r>
          </w:p>
        </w:tc>
        <w:tc>
          <w:tcPr>
            <w:tcW w:type="dxa" w:w="45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Podpisy nauczycieli i specjalistów</w:t>
            </w:r>
          </w:p>
        </w:tc>
        <w:tc>
          <w:tcPr>
            <w:tcW w:type="dxa" w:w="345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Rodzic poinformowany (data, podpis)</w:t>
            </w:r>
          </w:p>
        </w:tc>
      </w:tr>
      <w:tr>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5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45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15 · PWES  </w:t>
      </w:r>
      <w:r>
        <w:rPr>
          <w:rFonts w:ascii="Arial" w:hAnsi="Arial" w:cs="Arial" w:eastAsia="Arial"/>
          <w:b/>
          <w:i w:val="0"/>
          <w:color w:val="2D1B69"/>
          <w:sz w:val="24"/>
        </w:rPr>
        <w:t xml:space="preserve">   Plan wsparcia edukacyjnego ucznia (bez orzeczenia)</w:t>
      </w:r>
    </w:p>
    <w:p>
      <w:pPr>
        <w:spacing w:before="0" w:after="160" w:line="264" w:lineRule="auto"/>
      </w:pPr>
      <w:r>
        <w:rPr>
          <w:rFonts w:ascii="Arial" w:hAnsi="Arial" w:cs="Arial" w:eastAsia="Arial"/>
          <w:b w:val="0"/>
          <w:i/>
          <w:color w:val="8A8A8A"/>
          <w:sz w:val="17"/>
        </w:rPr>
        <w:t>Dokument, którego w większości szkół nie ma — a bez którego ocena efektywności pomocy nie ma do czego się odnieść. Ta sama logika co IPET, inna podstawa prawna.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nauczyciele i specjaliści prowadzący zajęcia; koordynuje wychowawca</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niezwłocznie po ustaleniu form pomocy przez dyrektora</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rozp. o pomocy psychologiczno-pedagogicznej (t.j. Dz.U. 2023 poz. 1798)</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karta oceny efektywności (druk 14); ewentualny wniosek do poradni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154"/>
        <w:gridCol w:w="907"/>
        <w:gridCol w:w="1361"/>
        <w:gridCol w:w="5046"/>
      </w:tblGrid>
      <w:tr>
        <w:tc>
          <w:tcPr>
            <w:tcW w:type="dxa" w:w="215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90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136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Rok szkolny</w:t>
            </w:r>
          </w:p>
        </w:tc>
        <w:tc>
          <w:tcPr>
            <w:tcW w:type="dxa" w:w="5046"/>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Podstawa objęcia pomocą</w:t>
            </w:r>
          </w:p>
        </w:tc>
      </w:tr>
      <w:tr>
        <w:tc>
          <w:tcPr>
            <w:tcW w:type="dxa" w:w="215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90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6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504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 opinia poradni nr ...............   ☐ rozpoznanie nauczycieli (data, dokument)</w:t>
            </w:r>
          </w:p>
          <w:p>
            <w:pPr>
              <w:spacing w:before="0" w:after="0" w:line="250" w:lineRule="auto"/>
            </w:pPr>
            <w:r>
              <w:rPr>
                <w:rFonts w:ascii="Arial" w:hAnsi="Arial" w:cs="Arial" w:eastAsia="Arial"/>
                <w:b w:val="0"/>
                <w:i w:val="0"/>
                <w:color w:val="1A1A1A"/>
                <w:sz w:val="16"/>
              </w:rPr>
              <w:t>☐ wniosek rodzica   ☐ wniosek ucznia   ☐ informacja od poprzedniej szkoły</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268"/>
        <w:gridCol w:w="2041"/>
        <w:gridCol w:w="1474"/>
        <w:gridCol w:w="1247"/>
        <w:gridCol w:w="1247"/>
        <w:gridCol w:w="1191"/>
      </w:tblGrid>
      <w:tr>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Rozpoznana potrzeba (z KSzOF / obserwacji)</w:t>
            </w:r>
          </w:p>
        </w:tc>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Cel z kryterium</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Forma pomocy</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Prowadzący</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Wymiar i okres</w:t>
            </w:r>
          </w:p>
        </w:tc>
        <w:tc>
          <w:tcPr>
            <w:tcW w:type="dxa" w:w="119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Termin oceny efektywności</w:t>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26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26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9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keepNext/>
        <w:spacing w:before="120" w:after="40" w:line="264" w:lineRule="auto"/>
      </w:pPr>
      <w:r>
        <w:rPr>
          <w:rFonts w:ascii="Arial" w:hAnsi="Arial" w:cs="Arial" w:eastAsia="Arial"/>
          <w:b/>
          <w:i w:val="0"/>
          <w:color w:val="2D1B69"/>
          <w:sz w:val="18"/>
        </w:rPr>
        <w:t>DOSTOSOWANIA W PRACY BIEŻĄCEJ NA LEKCJACH — wspólne dla wszystkich przedmiotów (szczegóły w kartach przedmiotowych, druk 11)</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p>
      <w:pPr>
        <w:keepNext/>
        <w:spacing w:before="120" w:after="40" w:line="264" w:lineRule="auto"/>
      </w:pPr>
      <w:r>
        <w:rPr>
          <w:rFonts w:ascii="Arial" w:hAnsi="Arial" w:cs="Arial" w:eastAsia="Arial"/>
          <w:b/>
          <w:i w:val="0"/>
          <w:color w:val="2D1B69"/>
          <w:sz w:val="18"/>
        </w:rPr>
        <w:t>DZIAŁANIA WSPIERAJĄCE RODZICÓW I ZAKRES WSPÓŁPRACY</w:t>
      </w:r>
    </w:p>
    <w:p>
      <w:pPr>
        <w:pBdr>
          <w:bottom w:val="dotted" w:sz="4" w:space="2" w:color="D6D1E4"/>
        </w:pBdr>
        <w:spacing w:before="0" w:after="80"/>
      </w:pPr>
      <w:r>
        <w:rPr>
          <w:rFonts w:ascii="Arial" w:hAnsi="Arial" w:cs="Arial" w:eastAsia="Arial"/>
          <w:b w:val="0"/>
          <w:i w:val="0"/>
          <w:color w:val="1A1A1A"/>
          <w:sz w:val="18"/>
        </w:rPr>
        <w:t xml:space="preserve"> </w:t>
      </w:r>
    </w:p>
    <w:p>
      <w:pPr>
        <w:pBdr>
          <w:bottom w:val="dotted" w:sz="4" w:space="2" w:color="D6D1E4"/>
        </w:pBdr>
        <w:spacing w:before="0" w:after="80"/>
      </w:pPr>
      <w:r>
        <w:rPr>
          <w:rFonts w:ascii="Arial" w:hAnsi="Arial" w:cs="Arial" w:eastAsia="Arial"/>
          <w:b w:val="0"/>
          <w:i w:val="0"/>
          <w:color w:val="1A1A1A"/>
          <w:sz w:val="18"/>
        </w:rPr>
        <w:t xml:space="preserve"> </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2608"/>
        <w:gridCol w:w="4932"/>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sporządzenia</w:t>
            </w:r>
          </w:p>
        </w:tc>
        <w:tc>
          <w:tcPr>
            <w:tcW w:type="dxa" w:w="260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Koordynator</w:t>
            </w:r>
          </w:p>
        </w:tc>
        <w:tc>
          <w:tcPr>
            <w:tcW w:type="dxa" w:w="493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Rodzic poinformowany o formach, wymiarze i okresie (data, podpis)</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60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493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UWAGA — ROZRÓŻNIENIE, KTÓRE MYLI SIĘ NAJCZĘŚCIEJ</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ZINDYWIDUALIZOWANA ŚCIEŻKA KSZTAŁCENIA (§ 12 rozp. o pomocy pp) wymaga OPINII publicznej poradni i wniosku rodziców. Nie stosuje się jej wobec ucznia objętego kształceniem specjalnym ani indywidualnym nauczaniem. To osobna forma — nie mylimy jej z nauczaniem indywidualnym (rozp. Dz.U. 2017 poz. 1616 ⚑).</w:t>
            </w:r>
          </w:p>
        </w:tc>
      </w:tr>
    </w:tbl>
    <w:p>
      <w:pPr>
        <w:spacing w:before="0" w:after="8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16 · KP-SP  </w:t>
      </w:r>
      <w:r>
        <w:rPr>
          <w:rFonts w:ascii="Arial" w:hAnsi="Arial" w:cs="Arial" w:eastAsia="Arial"/>
          <w:b/>
          <w:i w:val="0"/>
          <w:color w:val="2D1B69"/>
          <w:sz w:val="24"/>
        </w:rPr>
        <w:t xml:space="preserve">   Karta przekazania informacji o uczniu — z I do II etapu edukacyjnego</w:t>
      </w:r>
    </w:p>
    <w:p>
      <w:pPr>
        <w:spacing w:before="0" w:after="160" w:line="264" w:lineRule="auto"/>
      </w:pPr>
      <w:r>
        <w:rPr>
          <w:rFonts w:ascii="Arial" w:hAnsi="Arial" w:cs="Arial" w:eastAsia="Arial"/>
          <w:b w:val="0"/>
          <w:i/>
          <w:color w:val="8A8A8A"/>
          <w:sz w:val="17"/>
        </w:rPr>
        <w:t>Wypełniamy w czerwcu klasy III. W klasie III ucznia zna jedna wychowawczyni. W klasie IV — dziesięcioro nauczycieli, z których każdy widzi go dwie godziny w tygodniu.</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klasy III wspólnie ze specjalistami</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czerwiec klasy III</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decyzja rady pedagogicznej wpisana do procedury szkoły; ciągłość wsparcia</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dokumentacja II etapu; karty dostosowań przedmiotowych na wrzesień</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2268"/>
        <w:gridCol w:w="2268"/>
        <w:gridCol w:w="2438"/>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III (wychowawca)</w:t>
            </w:r>
          </w:p>
        </w:tc>
        <w:tc>
          <w:tcPr>
            <w:tcW w:type="dxa" w:w="226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 IV (wychowawca)</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przekazania</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26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494"/>
        <w:gridCol w:w="6973"/>
      </w:tblGrid>
      <w:tr>
        <w:tc>
          <w:tcPr>
            <w:tcW w:type="dxa" w:w="249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Zagadnienie</w:t>
            </w:r>
          </w:p>
        </w:tc>
        <w:tc>
          <w:tcPr>
            <w:tcW w:type="dxa" w:w="6973"/>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Co przekazujemy</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Podstawa wsparcia</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orzeczenie / opinia / rozpoznanie — numer, data, ważność; termin kolejnej oceny</w:t>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Mocne strony i zainteresowania</w:t>
            </w:r>
          </w:p>
        </w:tc>
        <w:tc>
          <w:tcPr>
            <w:tcW w:type="dxa" w:w="697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to, co działa — od tego zaczyna się wrzesień w klasie IV</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Dostosowania, które SIĘ SPRAWDZIŁY</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konkretnie, z podaniem sytuacji; osobno dla pracy pisemnej i ustnej</w:t>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Dostosowania, które NIE zadziałały</w:t>
            </w:r>
          </w:p>
        </w:tc>
        <w:tc>
          <w:tcPr>
            <w:tcW w:type="dxa" w:w="697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żeby nauczyciele klasy IV nie powtarzali tej samej drogi</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Sygnały sensoryczne i zdrowotne</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 metryczki — hałas, korytarz, stołówka, leki, procedura</w:t>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Zachowania trudne i procedura</w:t>
            </w:r>
          </w:p>
        </w:tc>
        <w:tc>
          <w:tcPr>
            <w:tcW w:type="dxa" w:w="697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funkcja zachowania z FBA, zachowanie zastępcze, jednolita reakcja dorosłych</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Komunikacja</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sposób porozumiewania się, karty, AAC, poziom rozumienia poleceń</w:t>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Relacje w klasie</w:t>
            </w:r>
          </w:p>
        </w:tc>
        <w:tc>
          <w:tcPr>
            <w:tcW w:type="dxa" w:w="697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 kim współpracuje, kogo unika, jak reaguje na zmianę składu grupy</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Współpraca z rodzicami</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preferowana forma kontaktu, ustalenia, których pilnujemy</w:t>
            </w:r>
          </w:p>
        </w:tc>
      </w:tr>
      <w:tr>
        <w:tc>
          <w:tcPr>
            <w:tcW w:type="dxa" w:w="2494"/>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Aktualne cele</w:t>
            </w:r>
          </w:p>
        </w:tc>
        <w:tc>
          <w:tcPr>
            <w:tcW w:type="dxa" w:w="6973"/>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numery i treść celów, które są w toku, z terminami pomiaru</w:t>
            </w:r>
          </w:p>
        </w:tc>
      </w:tr>
      <w:tr>
        <w:tc>
          <w:tcPr>
            <w:tcW w:type="dxa" w:w="2494"/>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Do zrobienia we wrześniu</w:t>
            </w:r>
          </w:p>
        </w:tc>
        <w:tc>
          <w:tcPr>
            <w:tcW w:type="dxa" w:w="6973"/>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lista zadań dla nowego wychowawcy — z terminami</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3175"/>
        <w:gridCol w:w="3175"/>
        <w:gridCol w:w="3118"/>
      </w:tblGrid>
      <w:tr>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wychowawcy klasy III</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wychowawcy klasy IV</w:t>
            </w:r>
          </w:p>
        </w:tc>
        <w:tc>
          <w:tcPr>
            <w:tcW w:type="dxa" w:w="311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koordynatora / pedagoga specjalnego</w:t>
            </w:r>
          </w:p>
        </w:tc>
      </w:tr>
      <w:tr>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11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17 · AUD-SP  </w:t>
      </w:r>
      <w:r>
        <w:rPr>
          <w:rFonts w:ascii="Arial" w:hAnsi="Arial" w:cs="Arial" w:eastAsia="Arial"/>
          <w:b/>
          <w:i w:val="0"/>
          <w:color w:val="2D1B69"/>
          <w:sz w:val="24"/>
        </w:rPr>
        <w:t xml:space="preserve">   Arkusz audytu dokumentacji kształcenia specjalnego</w:t>
      </w:r>
    </w:p>
    <w:p>
      <w:pPr>
        <w:spacing w:before="0" w:after="160" w:line="264" w:lineRule="auto"/>
      </w:pPr>
      <w:r>
        <w:rPr>
          <w:rFonts w:ascii="Arial" w:hAnsi="Arial" w:cs="Arial" w:eastAsia="Arial"/>
          <w:b w:val="0"/>
          <w:i/>
          <w:color w:val="8A8A8A"/>
          <w:sz w:val="17"/>
        </w:rPr>
        <w:t>Wypełniamy raz w roku, przed sierpniową radą pedagogiczną. Jeden arkusz na całą szkołę plus wykaz uczniów wymagających działania.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koordynator / pedagog specjalny; zatwierdza dyrektor</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sierpień / wrzesień</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nadzór dyrektora nad dokumentacją; art. 68 ustawy Prawo oświatowe ⚑</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plan nadzoru pedagogicznego; harmonogram wdrożenia (załącznik E)</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4876"/>
        <w:gridCol w:w="624"/>
        <w:gridCol w:w="624"/>
        <w:gridCol w:w="2835"/>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w:t>
            </w:r>
          </w:p>
        </w:tc>
        <w:tc>
          <w:tcPr>
            <w:tcW w:type="dxa" w:w="4876"/>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Pytanie kontrolne</w:t>
            </w:r>
          </w:p>
        </w:tc>
        <w:tc>
          <w:tcPr>
            <w:tcW w:type="dxa" w:w="62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Tak</w:t>
            </w:r>
          </w:p>
        </w:tc>
        <w:tc>
          <w:tcPr>
            <w:tcW w:type="dxa" w:w="62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Nie</w:t>
            </w:r>
          </w:p>
        </w:tc>
        <w:tc>
          <w:tcPr>
            <w:tcW w:type="dxa" w:w="28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Działanie naprawcze i termin</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we wszystkich wzorach druków stoi obowiązujący tekst jednolity, a nie publikator pierwotny?</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2</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każdy uczeń z orzeczeniem ma IPET sporządzony w terminie (30 września / 30 dni od wpływu)?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3</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data wpływu orzeczenia do szkoły jest odnotowana w metryczce każdego ucznia?</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4</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każdy IPET zawiera wszystkie osiem elementów z § 6 ust. 1?</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5</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przy każdym zaleceniu z orzeczenia wskazano formę, osobę i wymiar realizacji?</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6</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WOPFU poprzedza IPET i czy dokonano jej co najmniej dwa razy w roku?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7</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każdy wniosek w ocenie ma wskazane źródło (druk, z którego pochodzi)?</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8</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cele w programach mają kryterium liczbowe i datę pomiaru?</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9</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przeprowadzono i udokumentowano ocenę efektywności udzielanej pomocy?</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10</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uczniowie bez orzeczenia objęci pomocą mają plan wsparcia (PWES)?</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11</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dostosowania zapisano przedmiotowo i przekazano nauczycielom przedmiotów?</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12</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zatrudniono nauczyciela współorganizującego tam, gdzie jest to obowiązkowe?</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13</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w teczkach są potwierdzenia przekazania rodzicom kopii oceny i programu?</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14</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prowadzony jest rejestr kontaktów z rodzicami?</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15</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druki nie powielają danych zbędnych (PESEL, adres, dane o pracy rodziców)?</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16</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teczki uczniów są przechowywane w miejscu wskazanym zarządzeniem dyrektora?</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17</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klauzule informacyjne RODO są podpisane i aktualne?</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18</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dla uczniów klas VIII założono karty dostosowań egzaminacyjnych w terminie? ⚑</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5"/>
              </w:rPr>
              <w:t>19</w:t>
            </w:r>
          </w:p>
        </w:tc>
        <w:tc>
          <w:tcPr>
            <w:tcW w:type="dxa" w:w="4876"/>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dla uczniów klas III sporządzono karty przekazania do II etapu?</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5"/>
              </w:rPr>
              <w:t>20</w:t>
            </w:r>
          </w:p>
        </w:tc>
        <w:tc>
          <w:tcPr>
            <w:tcW w:type="dxa" w:w="4876"/>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Czy wyznaczono koordynatorów zespołów i Strażnika Prawa na bieżący rok?</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62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t>
            </w:r>
          </w:p>
        </w:tc>
        <w:tc>
          <w:tcPr>
            <w:tcW w:type="dxa" w:w="283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2041"/>
        <w:gridCol w:w="1474"/>
        <w:gridCol w:w="1474"/>
        <w:gridCol w:w="2551"/>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Liczba uczniów z orzeczeniem</w:t>
            </w:r>
          </w:p>
        </w:tc>
        <w:tc>
          <w:tcPr>
            <w:tcW w:type="dxa" w:w="204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Liczba uczniów objętych pomocą pp</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Liczba pozycji „nie”</w:t>
            </w:r>
          </w:p>
        </w:tc>
        <w:tc>
          <w:tcPr>
            <w:tcW w:type="dxa" w:w="147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 audytu</w:t>
            </w:r>
          </w:p>
        </w:tc>
        <w:tc>
          <w:tcPr>
            <w:tcW w:type="dxa" w:w="255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dyrektora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04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47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255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after="0"/>
      </w:pPr>
      <w:r>
        <w:br w:type="page"/>
      </w:r>
    </w:p>
    <w:p>
      <w:pPr>
        <w:shd w:val="clear" w:color="auto" w:fill="F2F0F7"/>
        <w:spacing w:before="80" w:after="120"/>
      </w:pPr>
      <w:r>
        <w:rPr>
          <w:rFonts w:ascii="Arial" w:hAnsi="Arial" w:cs="Arial" w:eastAsia="Arial"/>
          <w:b/>
          <w:i w:val="0"/>
          <w:color w:val="E8450A"/>
          <w:sz w:val="18"/>
        </w:rPr>
        <w:t xml:space="preserve">  DRUK 18 · RK-SP  </w:t>
      </w:r>
      <w:r>
        <w:rPr>
          <w:rFonts w:ascii="Arial" w:hAnsi="Arial" w:cs="Arial" w:eastAsia="Arial"/>
          <w:b/>
          <w:i w:val="0"/>
          <w:color w:val="2D1B69"/>
          <w:sz w:val="24"/>
        </w:rPr>
        <w:t xml:space="preserve">   Rejestr kontaktów z rodzicami</w:t>
      </w:r>
    </w:p>
    <w:p>
      <w:pPr>
        <w:spacing w:before="0" w:after="160" w:line="264" w:lineRule="auto"/>
      </w:pPr>
      <w:r>
        <w:rPr>
          <w:rFonts w:ascii="Arial" w:hAnsi="Arial" w:cs="Arial" w:eastAsia="Arial"/>
          <w:b w:val="0"/>
          <w:i/>
          <w:color w:val="8A8A8A"/>
          <w:sz w:val="17"/>
        </w:rPr>
        <w:t>Prowadzony na bieżąco. To ten rejestr zasili opinię dla poradni i będzie dowodem w każdej sytuacji spornej. Rozmowa nieodnotowana nie istnieje.</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1928"/>
        <w:gridCol w:w="1928"/>
        <w:gridCol w:w="3175"/>
        <w:gridCol w:w="2438"/>
      </w:tblGrid>
      <w:tr>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Kto wypełnia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Kiedy</w:t>
            </w:r>
          </w:p>
        </w:tc>
        <w:tc>
          <w:tcPr>
            <w:tcW w:type="dxa" w:w="317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Podstawa / status druku</w:t>
            </w:r>
          </w:p>
        </w:tc>
        <w:tc>
          <w:tcPr>
            <w:tcW w:type="dxa" w:w="243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5"/>
              </w:rPr>
              <w:t>Zasila</w:t>
            </w:r>
          </w:p>
        </w:tc>
      </w:tr>
      <w:tr>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wychowawca i specjaliści pracujący z uczniem</w:t>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na bieżąco przez cały rok szkolny</w:t>
            </w:r>
          </w:p>
        </w:tc>
        <w:tc>
          <w:tcPr>
            <w:tcW w:type="dxa" w:w="317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 6 ust. 10–12 rozp. t.j. Dz.U. 2020 poz. 1309 — prawa rodziców; zakres współpracy</w:t>
            </w:r>
          </w:p>
        </w:tc>
        <w:tc>
          <w:tcPr>
            <w:tcW w:type="dxa" w:w="243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5"/>
              </w:rPr>
              <w:t>opinia dla poradni; sekcja o współpracy z rodzicami w WOPF-SP</w:t>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2835"/>
        <w:gridCol w:w="1134"/>
        <w:gridCol w:w="1701"/>
        <w:gridCol w:w="3798"/>
      </w:tblGrid>
      <w:tr>
        <w:tc>
          <w:tcPr>
            <w:tcW w:type="dxa" w:w="283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Uczeń</w:t>
            </w:r>
          </w:p>
        </w:tc>
        <w:tc>
          <w:tcPr>
            <w:tcW w:type="dxa" w:w="113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Klasa</w:t>
            </w:r>
          </w:p>
        </w:tc>
        <w:tc>
          <w:tcPr>
            <w:tcW w:type="dxa" w:w="170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Rok szkolny</w:t>
            </w:r>
          </w:p>
        </w:tc>
        <w:tc>
          <w:tcPr>
            <w:tcW w:type="dxa" w:w="379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Wychowawca</w:t>
            </w:r>
          </w:p>
        </w:tc>
      </w:tr>
      <w:tr>
        <w:tc>
          <w:tcPr>
            <w:tcW w:type="dxa" w:w="283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70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79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1134"/>
        <w:gridCol w:w="1247"/>
        <w:gridCol w:w="1928"/>
        <w:gridCol w:w="3345"/>
        <w:gridCol w:w="1304"/>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Lp.</w:t>
            </w:r>
          </w:p>
        </w:tc>
        <w:tc>
          <w:tcPr>
            <w:tcW w:type="dxa" w:w="113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Data</w:t>
            </w:r>
          </w:p>
        </w:tc>
        <w:tc>
          <w:tcPr>
            <w:tcW w:type="dxa" w:w="1247"/>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Forma</w:t>
            </w:r>
          </w:p>
        </w:tc>
        <w:tc>
          <w:tcPr>
            <w:tcW w:type="dxa" w:w="1928"/>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Osoba ze strony szkoły</w:t>
            </w:r>
          </w:p>
        </w:tc>
        <w:tc>
          <w:tcPr>
            <w:tcW w:type="dxa" w:w="3345"/>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Temat i ustalenia</w:t>
            </w:r>
          </w:p>
        </w:tc>
        <w:tc>
          <w:tcPr>
            <w:tcW w:type="dxa" w:w="130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Podpis rodzica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2</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3</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4</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5</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6</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7</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8</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9</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10</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11</w:t>
            </w:r>
          </w:p>
        </w:tc>
        <w:tc>
          <w:tcPr>
            <w:tcW w:type="dxa" w:w="113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12</w:t>
            </w:r>
          </w:p>
        </w:tc>
        <w:tc>
          <w:tcPr>
            <w:tcW w:type="dxa" w:w="113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247"/>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928"/>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3345"/>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c>
          <w:tcPr>
            <w:tcW w:type="dxa" w:w="130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r>
          </w:p>
        </w:tc>
      </w:tr>
    </w:tbl>
    <w:p>
      <w:pPr>
        <w:spacing w:before="0" w:after="120" w:line="264" w:lineRule="auto"/>
      </w:pPr>
    </w:p>
    <w:p>
      <w:pPr>
        <w:spacing w:before="0" w:after="80" w:line="264" w:lineRule="auto"/>
      </w:pPr>
      <w:r>
        <w:rPr>
          <w:rFonts w:ascii="Arial" w:hAnsi="Arial" w:cs="Arial" w:eastAsia="Arial"/>
          <w:b w:val="0"/>
          <w:i/>
          <w:color w:val="8A8A8A"/>
          <w:sz w:val="16"/>
        </w:rPr>
        <w:t>FORMA: R = rozmowa indywidualna · T = kontakt telefoniczny · Z = zebranie · S = spotkanie zespołu · M = wiadomość w dzienniku elektronicznym · K = przekazanie kopii dokumentu</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TRZY WPISY, KTÓRYCH NIE WOLNO POMINĄĆ</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ODNOTOWUJEMY OSOBNO: przekazanie kopii wielospecjalistycznej oceny, przekazanie kopii programu oraz zawiadomienie o terminie spotkania zespołu. To realizacja praw rodziców wynikających wprost z rozporządzenia — musi mieć datę i podpis.</w:t>
            </w:r>
          </w:p>
        </w:tc>
      </w:tr>
    </w:tbl>
    <w:p>
      <w:pPr>
        <w:spacing w:before="0" w:after="80" w:line="264" w:lineRule="auto"/>
      </w:pPr>
    </w:p>
    <w:p>
      <w:pPr>
        <w:spacing w:after="0"/>
      </w:pPr>
      <w:r>
        <w:br w:type="page"/>
      </w:r>
    </w:p>
    <w:p>
      <w:pPr>
        <w:shd w:val="clear" w:color="auto" w:fill="F2F0F7"/>
        <w:spacing w:before="120" w:after="160"/>
      </w:pPr>
      <w:r>
        <w:rPr>
          <w:rFonts w:ascii="Arial" w:hAnsi="Arial" w:cs="Arial" w:eastAsia="Arial"/>
          <w:b/>
          <w:i w:val="0"/>
          <w:color w:val="E8450A"/>
          <w:sz w:val="20"/>
        </w:rPr>
        <w:t xml:space="preserve">  ZAŁĄCZNIK D  </w:t>
      </w:r>
      <w:r>
        <w:rPr>
          <w:rFonts w:ascii="Arial" w:hAnsi="Arial" w:cs="Arial" w:eastAsia="Arial"/>
          <w:b/>
          <w:i w:val="0"/>
          <w:color w:val="2D1B69"/>
          <w:sz w:val="26"/>
        </w:rPr>
        <w:t xml:space="preserve">   Wzór zarządzenia dyrektora i procedura dokumentacyjna</w:t>
      </w:r>
    </w:p>
    <w:p>
      <w:pPr>
        <w:spacing w:before="0" w:after="160" w:line="264" w:lineRule="auto"/>
      </w:pPr>
      <w:r>
        <w:rPr>
          <w:rFonts w:ascii="Arial" w:hAnsi="Arial" w:cs="Arial" w:eastAsia="Arial"/>
          <w:b w:val="0"/>
          <w:i/>
          <w:color w:val="8A8A8A"/>
          <w:sz w:val="17"/>
        </w:rPr>
        <w:t>Wzór do dostosowania do warunków placówki. Elementy oznaczone ⚑ wymagają sprawdzenia publikatora przed podpisaniem. Zarządzenie nie tworzy nowych obowiązków wobec uczniów i rodziców — porządkuje sposób wykonywania obowiązków, które wynikają z przepisów.</w:t>
      </w: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NAGŁÓWEK</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ZARZĄDZENIE NR …… / 2026 Dyrektora Szkoły Podstawowej nr …… w ……</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z dnia …… sierpnia 2026 r.</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w sprawie organizacji dokumentacji ucznia objętego kształceniem specjalnym oraz pomocą psychologiczno-pedagogiczną w roku szkolnym 2026/2027</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Na podstawie art. 68 ust. 1 ustawy z dnia 14 grudnia 2016 r. — Prawo oświatowe ⚑, rozporządzenia MEN z dnia 9 sierpnia 2017 r. w sprawie warunków organizowania kształcenia (…) (t.j. Dz.U. 2020 poz. 1309), rozporządzenia MEN z dnia 9 sierpnia 2017 r. w sprawie pomocy psychologiczno-pedagogicznej (t.j. Dz.U. 2023 poz. 1798) oraz rozporządzenia MEN z dnia 25 sierpnia 2017 r. w sprawie sposobu prowadzenia dokumentacji przebiegu nauczania (t.j. Dz.U. 2024 poz. 50) ⚑ — zarządzam, co następuje:</w:t>
            </w:r>
          </w:p>
        </w:tc>
      </w:tr>
    </w:tbl>
    <w:p>
      <w:pPr>
        <w:spacing w:before="0" w:after="80" w:line="264" w:lineRule="auto"/>
      </w:pPr>
    </w:p>
    <w:p>
      <w:pPr>
        <w:spacing w:before="0" w:after="100"/>
        <w:ind w:left="454" w:hanging="454"/>
      </w:pPr>
      <w:r>
        <w:rPr>
          <w:rFonts w:ascii="Arial" w:hAnsi="Arial" w:cs="Arial" w:eastAsia="Arial"/>
          <w:b/>
          <w:i w:val="0"/>
          <w:color w:val="E8450A"/>
          <w:sz w:val="20"/>
        </w:rPr>
        <w:t xml:space="preserve">1.  </w:t>
      </w:r>
      <w:r>
        <w:rPr>
          <w:rFonts w:ascii="Arial" w:hAnsi="Arial" w:cs="Arial" w:eastAsia="Arial"/>
          <w:b/>
          <w:i w:val="0"/>
          <w:color w:val="1A1A1A"/>
          <w:sz w:val="20"/>
        </w:rPr>
        <w:t>§ 1. Teczka ucznia.</w:t>
      </w:r>
      <w:r>
        <w:rPr>
          <w:rFonts w:ascii="Arial" w:hAnsi="Arial" w:cs="Arial" w:eastAsia="Arial"/>
          <w:b w:val="0"/>
          <w:i w:val="0"/>
          <w:color w:val="1A1A1A"/>
          <w:sz w:val="20"/>
        </w:rPr>
        <w:t xml:space="preserve"> Dla każdego ucznia objętego kształceniem specjalnym albo pomocą psychologiczno-pedagogiczną zakłada się teczkę ucznia. Teczkę zakłada wychowawca w terminie 7 dni od dnia wpływu orzeczenia, opinii albo od dnia objęcia ucznia pomocą. Pierwszym dokumentem w teczce jest metryczka ucznia.</w:t>
      </w:r>
    </w:p>
    <w:p>
      <w:pPr>
        <w:spacing w:before="0" w:after="100"/>
        <w:ind w:left="454" w:hanging="454"/>
      </w:pPr>
      <w:r>
        <w:rPr>
          <w:rFonts w:ascii="Arial" w:hAnsi="Arial" w:cs="Arial" w:eastAsia="Arial"/>
          <w:b/>
          <w:i w:val="0"/>
          <w:color w:val="E8450A"/>
          <w:sz w:val="20"/>
        </w:rPr>
        <w:t xml:space="preserve">2.  </w:t>
      </w:r>
      <w:r>
        <w:rPr>
          <w:rFonts w:ascii="Arial" w:hAnsi="Arial" w:cs="Arial" w:eastAsia="Arial"/>
          <w:b/>
          <w:i w:val="0"/>
          <w:color w:val="1A1A1A"/>
          <w:sz w:val="20"/>
        </w:rPr>
        <w:t>§ 2. Miejsce przechowywania i dostęp.</w:t>
      </w:r>
      <w:r>
        <w:rPr>
          <w:rFonts w:ascii="Arial" w:hAnsi="Arial" w:cs="Arial" w:eastAsia="Arial"/>
          <w:b w:val="0"/>
          <w:i w:val="0"/>
          <w:color w:val="1A1A1A"/>
          <w:sz w:val="20"/>
        </w:rPr>
        <w:t xml:space="preserve"> Teczki przechowuje się w …… (wskazać pomieszczenie i sposób zabezpieczenia). Dostęp do teczek mają: dyrektor, wicedyrektor, wychowawca, nauczyciele i specjaliści pracujący z uczniem oraz koordynator zespołu — w zakresie niezbędnym do wykonywania zadań. Wgląd rodzica odnotowuje się w rejestrze kontaktów.</w:t>
      </w:r>
    </w:p>
    <w:p>
      <w:pPr>
        <w:spacing w:before="0" w:after="100"/>
        <w:ind w:left="454" w:hanging="454"/>
      </w:pPr>
      <w:r>
        <w:rPr>
          <w:rFonts w:ascii="Arial" w:hAnsi="Arial" w:cs="Arial" w:eastAsia="Arial"/>
          <w:b/>
          <w:i w:val="0"/>
          <w:color w:val="E8450A"/>
          <w:sz w:val="20"/>
        </w:rPr>
        <w:t xml:space="preserve">3.  </w:t>
      </w:r>
      <w:r>
        <w:rPr>
          <w:rFonts w:ascii="Arial" w:hAnsi="Arial" w:cs="Arial" w:eastAsia="Arial"/>
          <w:b/>
          <w:i w:val="0"/>
          <w:color w:val="1A1A1A"/>
          <w:sz w:val="20"/>
        </w:rPr>
        <w:t>§ 3. Zakres danych.</w:t>
      </w:r>
      <w:r>
        <w:rPr>
          <w:rFonts w:ascii="Arial" w:hAnsi="Arial" w:cs="Arial" w:eastAsia="Arial"/>
          <w:b w:val="0"/>
          <w:i w:val="0"/>
          <w:color w:val="1A1A1A"/>
          <w:sz w:val="20"/>
        </w:rPr>
        <w:t xml:space="preserve"> W drukach pochodnych nie powiela się numeru PESEL, adresu zamieszkania, miejsca urodzenia ani danych o miejscu pracy rodziców. Dane te pozostają wyłącznie w dokumentacji przebiegu nauczania. Do teczki nie włącza się kopii dokumentacji medycznej wykraczającej poza informacje niezbędne do organizacji kształcenia i zapewnienia bezpieczeństwa.</w:t>
      </w:r>
    </w:p>
    <w:p>
      <w:pPr>
        <w:spacing w:before="0" w:after="100"/>
        <w:ind w:left="454" w:hanging="454"/>
      </w:pPr>
      <w:r>
        <w:rPr>
          <w:rFonts w:ascii="Arial" w:hAnsi="Arial" w:cs="Arial" w:eastAsia="Arial"/>
          <w:b/>
          <w:i w:val="0"/>
          <w:color w:val="E8450A"/>
          <w:sz w:val="20"/>
        </w:rPr>
        <w:t xml:space="preserve">4.  </w:t>
      </w:r>
      <w:r>
        <w:rPr>
          <w:rFonts w:ascii="Arial" w:hAnsi="Arial" w:cs="Arial" w:eastAsia="Arial"/>
          <w:b/>
          <w:i w:val="0"/>
          <w:color w:val="1A1A1A"/>
          <w:sz w:val="20"/>
        </w:rPr>
        <w:t>§ 4. Kwestionariusz obserwacji.</w:t>
      </w:r>
      <w:r>
        <w:rPr>
          <w:rFonts w:ascii="Arial" w:hAnsi="Arial" w:cs="Arial" w:eastAsia="Arial"/>
          <w:b w:val="0"/>
          <w:i w:val="0"/>
          <w:color w:val="1A1A1A"/>
          <w:sz w:val="20"/>
        </w:rPr>
        <w:t xml:space="preserve"> Kwestionariusz Szkolnej Oceny Funkcjonalnej (KSzOF) wypełnia się dla wszystkich uczniów oddziału dwukrotnie w roku szkolnym: we wrześniu (pomiar bazowy) i w maju (pomiar kontrolny). Arkusz wypełniają niezależnie wychowawca i rodzic, a w klasach IV–VIII dodatkowo co najmniej trzej nauczyciele przedmiotów oraz specjalista. Wypełnione arkusze wychowawca przekazuje koordynatorowi w terminie do …… .</w:t>
      </w:r>
    </w:p>
    <w:p>
      <w:pPr>
        <w:spacing w:before="0" w:after="100"/>
        <w:ind w:left="454" w:hanging="454"/>
      </w:pPr>
      <w:r>
        <w:rPr>
          <w:rFonts w:ascii="Arial" w:hAnsi="Arial" w:cs="Arial" w:eastAsia="Arial"/>
          <w:b/>
          <w:i w:val="0"/>
          <w:color w:val="E8450A"/>
          <w:sz w:val="20"/>
        </w:rPr>
        <w:t xml:space="preserve">5.  </w:t>
      </w:r>
      <w:r>
        <w:rPr>
          <w:rFonts w:ascii="Arial" w:hAnsi="Arial" w:cs="Arial" w:eastAsia="Arial"/>
          <w:b/>
          <w:i w:val="0"/>
          <w:color w:val="1A1A1A"/>
          <w:sz w:val="20"/>
        </w:rPr>
        <w:t>§ 5. Reguły przekierowania i obserwacja pogłębiona.</w:t>
      </w:r>
      <w:r>
        <w:rPr>
          <w:rFonts w:ascii="Arial" w:hAnsi="Arial" w:cs="Arial" w:eastAsia="Arial"/>
          <w:b w:val="0"/>
          <w:i w:val="0"/>
          <w:color w:val="1A1A1A"/>
          <w:sz w:val="20"/>
        </w:rPr>
        <w:t xml:space="preserve"> Obserwację pogłębioną uruchamia się po spełnieniu co najmniej jednej z siedmiu reguł przekierowania określonych w procedurze stanowiącej załącznik nr 1 do niniejszego zarządzenia. Każdą decyzję — również odmowną — dokumentuje się kartą decyzyjną (druk KD-SP).</w:t>
      </w:r>
    </w:p>
    <w:p>
      <w:pPr>
        <w:spacing w:before="0" w:after="100"/>
        <w:ind w:left="454" w:hanging="454"/>
      </w:pPr>
      <w:r>
        <w:rPr>
          <w:rFonts w:ascii="Arial" w:hAnsi="Arial" w:cs="Arial" w:eastAsia="Arial"/>
          <w:b/>
          <w:i w:val="0"/>
          <w:color w:val="E8450A"/>
          <w:sz w:val="20"/>
        </w:rPr>
        <w:t xml:space="preserve">6.  </w:t>
      </w:r>
      <w:r>
        <w:rPr>
          <w:rFonts w:ascii="Arial" w:hAnsi="Arial" w:cs="Arial" w:eastAsia="Arial"/>
          <w:b/>
          <w:i w:val="0"/>
          <w:color w:val="1A1A1A"/>
          <w:sz w:val="20"/>
        </w:rPr>
        <w:t>§ 6. Zespoły i koordynatorzy.</w:t>
      </w:r>
      <w:r>
        <w:rPr>
          <w:rFonts w:ascii="Arial" w:hAnsi="Arial" w:cs="Arial" w:eastAsia="Arial"/>
          <w:b w:val="0"/>
          <w:i w:val="0"/>
          <w:color w:val="1A1A1A"/>
          <w:sz w:val="20"/>
        </w:rPr>
        <w:t xml:space="preserve"> Dla każdego ucznia objętego kształceniem specjalnym dyrektor wyznacza koordynatora zespołu. Koordynator odpowiada za terminowość oceny i programu, kompletność dokumentacji oraz wypełnienie karty kontrolnej ośmiu elementów IPET przed podpisaniem programu.</w:t>
      </w:r>
    </w:p>
    <w:p>
      <w:pPr>
        <w:spacing w:before="0" w:after="100"/>
        <w:ind w:left="454" w:hanging="454"/>
      </w:pPr>
      <w:r>
        <w:rPr>
          <w:rFonts w:ascii="Arial" w:hAnsi="Arial" w:cs="Arial" w:eastAsia="Arial"/>
          <w:b/>
          <w:i w:val="0"/>
          <w:color w:val="E8450A"/>
          <w:sz w:val="20"/>
        </w:rPr>
        <w:t xml:space="preserve">7.  </w:t>
      </w:r>
      <w:r>
        <w:rPr>
          <w:rFonts w:ascii="Arial" w:hAnsi="Arial" w:cs="Arial" w:eastAsia="Arial"/>
          <w:b/>
          <w:i w:val="0"/>
          <w:color w:val="1A1A1A"/>
          <w:sz w:val="20"/>
        </w:rPr>
        <w:t>§ 7. Terminy.</w:t>
      </w:r>
      <w:r>
        <w:rPr>
          <w:rFonts w:ascii="Arial" w:hAnsi="Arial" w:cs="Arial" w:eastAsia="Arial"/>
          <w:b w:val="0"/>
          <w:i w:val="0"/>
          <w:color w:val="1A1A1A"/>
          <w:sz w:val="20"/>
        </w:rPr>
        <w:t xml:space="preserve"> Program opracowuje się do 30 września albo w terminie 30 dni od dnia złożenia orzeczenia w szkole. Wielospecjalistycznej oceny dokonuje się co najmniej dwa razy w roku szkolnym — we wrześniu i w styczniu; zaleca się trzecią ocenę w maju. Przeglądy wskaźników przeprowadza się w listopadzie i marcu.</w:t>
      </w:r>
    </w:p>
    <w:p>
      <w:pPr>
        <w:spacing w:before="0" w:after="100"/>
        <w:ind w:left="454" w:hanging="454"/>
      </w:pPr>
      <w:r>
        <w:rPr>
          <w:rFonts w:ascii="Arial" w:hAnsi="Arial" w:cs="Arial" w:eastAsia="Arial"/>
          <w:b/>
          <w:i w:val="0"/>
          <w:color w:val="E8450A"/>
          <w:sz w:val="20"/>
        </w:rPr>
        <w:t xml:space="preserve">8.  </w:t>
      </w:r>
      <w:r>
        <w:rPr>
          <w:rFonts w:ascii="Arial" w:hAnsi="Arial" w:cs="Arial" w:eastAsia="Arial"/>
          <w:b/>
          <w:i w:val="0"/>
          <w:color w:val="1A1A1A"/>
          <w:sz w:val="20"/>
        </w:rPr>
        <w:t>§ 8. Opinia dla poradni.</w:t>
      </w:r>
      <w:r>
        <w:rPr>
          <w:rFonts w:ascii="Arial" w:hAnsi="Arial" w:cs="Arial" w:eastAsia="Arial"/>
          <w:b w:val="0"/>
          <w:i w:val="0"/>
          <w:color w:val="1A1A1A"/>
          <w:sz w:val="20"/>
        </w:rPr>
        <w:t xml:space="preserve"> Prośbę przewodniczącego zespołu orzekającego o wydanie opinii o funkcjonowaniu ucznia rejestruje sekretariat w dniu wpływu i niezwłocznie przekazuje dyrektorowi oraz koordynatorowi. Termin 10 dni liczy się od dnia otrzymania prośby przez dyrektora. Projekt opinii koordynator przedkłada dyrektorowi nie później niż w 7. dniu terminu.</w:t>
      </w:r>
    </w:p>
    <w:p>
      <w:pPr>
        <w:spacing w:before="0" w:after="100"/>
        <w:ind w:left="454" w:hanging="454"/>
      </w:pPr>
      <w:r>
        <w:rPr>
          <w:rFonts w:ascii="Arial" w:hAnsi="Arial" w:cs="Arial" w:eastAsia="Arial"/>
          <w:b/>
          <w:i w:val="0"/>
          <w:color w:val="E8450A"/>
          <w:sz w:val="20"/>
        </w:rPr>
        <w:t xml:space="preserve">9.  </w:t>
      </w:r>
      <w:r>
        <w:rPr>
          <w:rFonts w:ascii="Arial" w:hAnsi="Arial" w:cs="Arial" w:eastAsia="Arial"/>
          <w:b/>
          <w:i w:val="0"/>
          <w:color w:val="1A1A1A"/>
          <w:sz w:val="20"/>
        </w:rPr>
        <w:t>§ 9. Dostosowania.</w:t>
      </w:r>
      <w:r>
        <w:rPr>
          <w:rFonts w:ascii="Arial" w:hAnsi="Arial" w:cs="Arial" w:eastAsia="Arial"/>
          <w:b w:val="0"/>
          <w:i w:val="0"/>
          <w:color w:val="1A1A1A"/>
          <w:sz w:val="20"/>
        </w:rPr>
        <w:t xml:space="preserve"> Dla każdego ucznia objętego wsparciem sporządza się karty dostosowań przedmiotowych i przekazuje je nauczycielom przedmiotów w terminie do …… września, za potwierdzeniem odbioru.</w:t>
      </w:r>
    </w:p>
    <w:p>
      <w:pPr>
        <w:spacing w:before="0" w:after="100"/>
        <w:ind w:left="454" w:hanging="454"/>
      </w:pPr>
      <w:r>
        <w:rPr>
          <w:rFonts w:ascii="Arial" w:hAnsi="Arial" w:cs="Arial" w:eastAsia="Arial"/>
          <w:b/>
          <w:i w:val="0"/>
          <w:color w:val="E8450A"/>
          <w:sz w:val="20"/>
        </w:rPr>
        <w:t xml:space="preserve">10.  </w:t>
      </w:r>
      <w:r>
        <w:rPr>
          <w:rFonts w:ascii="Arial" w:hAnsi="Arial" w:cs="Arial" w:eastAsia="Arial"/>
          <w:b/>
          <w:i w:val="0"/>
          <w:color w:val="1A1A1A"/>
          <w:sz w:val="20"/>
        </w:rPr>
        <w:t>§ 10. Prawa rodziców.</w:t>
      </w:r>
      <w:r>
        <w:rPr>
          <w:rFonts w:ascii="Arial" w:hAnsi="Arial" w:cs="Arial" w:eastAsia="Arial"/>
          <w:b w:val="0"/>
          <w:i w:val="0"/>
          <w:color w:val="1A1A1A"/>
          <w:sz w:val="20"/>
        </w:rPr>
        <w:t xml:space="preserve"> O terminie spotkania zespołu zawiadamia się rodziców …… (wskazać sposób przyjęty w szkole) nie później niż …… dni przed spotkaniem. Przekazanie rodzicom kopii wielospecjalistycznej oceny i kopii programu odnotowuje się w rejestrze kontaktów, z datą i podpisem.</w:t>
      </w:r>
    </w:p>
    <w:p>
      <w:pPr>
        <w:spacing w:before="0" w:after="100"/>
        <w:ind w:left="454" w:hanging="454"/>
      </w:pPr>
      <w:r>
        <w:rPr>
          <w:rFonts w:ascii="Arial" w:hAnsi="Arial" w:cs="Arial" w:eastAsia="Arial"/>
          <w:b/>
          <w:i w:val="0"/>
          <w:color w:val="E8450A"/>
          <w:sz w:val="20"/>
        </w:rPr>
        <w:t xml:space="preserve">11.  </w:t>
      </w:r>
      <w:r>
        <w:rPr>
          <w:rFonts w:ascii="Arial" w:hAnsi="Arial" w:cs="Arial" w:eastAsia="Arial"/>
          <w:b/>
          <w:i w:val="0"/>
          <w:color w:val="1A1A1A"/>
          <w:sz w:val="20"/>
        </w:rPr>
        <w:t>§ 11. Strażnik Prawa.</w:t>
      </w:r>
      <w:r>
        <w:rPr>
          <w:rFonts w:ascii="Arial" w:hAnsi="Arial" w:cs="Arial" w:eastAsia="Arial"/>
          <w:b w:val="0"/>
          <w:i w:val="0"/>
          <w:color w:val="1A1A1A"/>
          <w:sz w:val="20"/>
        </w:rPr>
        <w:t xml:space="preserve"> Ustanawia się rotacyjną funkcję Strażnika Prawa. Osoba pełniąca funkcję sprawdza aktualność publikatorów w drukach przed każdym cyklem dokumentacyjnym i przy każdej decyzji zespołu zadaje pytanie o podstawę prawną. Funkcję pełni się przez …… , zgodnie z harmonogramem stanowiącym załącznik nr 2.</w:t>
      </w:r>
    </w:p>
    <w:p>
      <w:pPr>
        <w:spacing w:before="0" w:after="100"/>
        <w:ind w:left="454" w:hanging="454"/>
      </w:pPr>
      <w:r>
        <w:rPr>
          <w:rFonts w:ascii="Arial" w:hAnsi="Arial" w:cs="Arial" w:eastAsia="Arial"/>
          <w:b/>
          <w:i w:val="0"/>
          <w:color w:val="E8450A"/>
          <w:sz w:val="20"/>
        </w:rPr>
        <w:t xml:space="preserve">12.  </w:t>
      </w:r>
      <w:r>
        <w:rPr>
          <w:rFonts w:ascii="Arial" w:hAnsi="Arial" w:cs="Arial" w:eastAsia="Arial"/>
          <w:b/>
          <w:i w:val="0"/>
          <w:color w:val="1A1A1A"/>
          <w:sz w:val="20"/>
        </w:rPr>
        <w:t>§ 12. Audyt roczny.</w:t>
      </w:r>
      <w:r>
        <w:rPr>
          <w:rFonts w:ascii="Arial" w:hAnsi="Arial" w:cs="Arial" w:eastAsia="Arial"/>
          <w:b w:val="0"/>
          <w:i w:val="0"/>
          <w:color w:val="1A1A1A"/>
          <w:sz w:val="20"/>
        </w:rPr>
        <w:t xml:space="preserve"> W sierpniu przeprowadza się audyt dokumentacji kształcenia specjalnego (druk AUD-SP). Wyniki audytu dyrektor przedstawia radzie pedagogicznej na zebraniu przed rozpoczęciem roku szkolnego.</w:t>
      </w:r>
    </w:p>
    <w:p>
      <w:pPr>
        <w:spacing w:before="0" w:after="100"/>
        <w:ind w:left="454" w:hanging="454"/>
      </w:pPr>
      <w:r>
        <w:rPr>
          <w:rFonts w:ascii="Arial" w:hAnsi="Arial" w:cs="Arial" w:eastAsia="Arial"/>
          <w:b/>
          <w:i w:val="0"/>
          <w:color w:val="E8450A"/>
          <w:sz w:val="20"/>
        </w:rPr>
        <w:t xml:space="preserve">13.  </w:t>
      </w:r>
      <w:r>
        <w:rPr>
          <w:rFonts w:ascii="Arial" w:hAnsi="Arial" w:cs="Arial" w:eastAsia="Arial"/>
          <w:b/>
          <w:i w:val="0"/>
          <w:color w:val="1A1A1A"/>
          <w:sz w:val="20"/>
        </w:rPr>
        <w:t>§ 13. Przepisy przejściowe.</w:t>
      </w:r>
      <w:r>
        <w:rPr>
          <w:rFonts w:ascii="Arial" w:hAnsi="Arial" w:cs="Arial" w:eastAsia="Arial"/>
          <w:b w:val="0"/>
          <w:i w:val="0"/>
          <w:color w:val="1A1A1A"/>
          <w:sz w:val="20"/>
        </w:rPr>
        <w:t xml:space="preserve"> Dokumentacja sporządzona przed dniem wejścia w życie zarządzenia zachowuje ważność. Ocenę i program dostosowuje się do nowego układu przy najbliższej wielospecjalistycznej ocenie. Dotychczasowe zapisy pozostają w teczce ucznia jako historia wsparcia.</w:t>
      </w:r>
    </w:p>
    <w:p>
      <w:pPr>
        <w:spacing w:before="0" w:after="100"/>
        <w:ind w:left="454" w:hanging="454"/>
      </w:pPr>
      <w:r>
        <w:rPr>
          <w:rFonts w:ascii="Arial" w:hAnsi="Arial" w:cs="Arial" w:eastAsia="Arial"/>
          <w:b/>
          <w:i w:val="0"/>
          <w:color w:val="E8450A"/>
          <w:sz w:val="20"/>
        </w:rPr>
        <w:t xml:space="preserve">14.  </w:t>
      </w:r>
      <w:r>
        <w:rPr>
          <w:rFonts w:ascii="Arial" w:hAnsi="Arial" w:cs="Arial" w:eastAsia="Arial"/>
          <w:b/>
          <w:i w:val="0"/>
          <w:color w:val="1A1A1A"/>
          <w:sz w:val="20"/>
        </w:rPr>
        <w:t>§ 14. Wejście w życie.</w:t>
      </w:r>
      <w:r>
        <w:rPr>
          <w:rFonts w:ascii="Arial" w:hAnsi="Arial" w:cs="Arial" w:eastAsia="Arial"/>
          <w:b w:val="0"/>
          <w:i w:val="0"/>
          <w:color w:val="1A1A1A"/>
          <w:sz w:val="20"/>
        </w:rPr>
        <w:t xml:space="preserve"> Zarządzenie wchodzi w życie z dniem 1 września 2026 r.</w:t>
      </w:r>
    </w:p>
    <w:p>
      <w:pPr>
        <w:spacing w:before="120" w:after="120" w:line="264" w:lineRule="auto"/>
      </w:pPr>
      <w:r>
        <w:rPr>
          <w:rFonts w:ascii="Arial" w:hAnsi="Arial" w:cs="Arial" w:eastAsia="Arial"/>
          <w:b w:val="0"/>
          <w:i/>
          <w:color w:val="8A8A8A"/>
          <w:sz w:val="17"/>
        </w:rPr>
        <w:t>Załączniki do zarządzenia: nr 1 — procedura rozpoznawania potrzeb i reguły przekierowania; nr 2 — harmonogram funkcji Strażnika Prawa; nr 3 — wykaz druków (18 pozycji) obowiązujących w szkole; nr 4 — kalendarz dokumentacji na rok szkolny.</w:t>
      </w:r>
    </w:p>
    <w:p>
      <w:pPr>
        <w:spacing w:after="0"/>
      </w:pPr>
      <w:r>
        <w:br w:type="page"/>
      </w:r>
    </w:p>
    <w:p>
      <w:pPr>
        <w:shd w:val="clear" w:color="auto" w:fill="F2F0F7"/>
        <w:spacing w:before="120" w:after="160"/>
      </w:pPr>
      <w:r>
        <w:rPr>
          <w:rFonts w:ascii="Arial" w:hAnsi="Arial" w:cs="Arial" w:eastAsia="Arial"/>
          <w:b/>
          <w:i w:val="0"/>
          <w:color w:val="E8450A"/>
          <w:sz w:val="20"/>
        </w:rPr>
        <w:t xml:space="preserve">  ZAŁĄCZNIK E  </w:t>
      </w:r>
      <w:r>
        <w:rPr>
          <w:rFonts w:ascii="Arial" w:hAnsi="Arial" w:cs="Arial" w:eastAsia="Arial"/>
          <w:b/>
          <w:i w:val="0"/>
          <w:color w:val="2D1B69"/>
          <w:sz w:val="26"/>
        </w:rPr>
        <w:t xml:space="preserve">   Checklista wdrożenia — 30 / 60 / 90 dni</w:t>
      </w:r>
    </w:p>
    <w:p>
      <w:pPr>
        <w:spacing w:before="0" w:after="160" w:line="264" w:lineRule="auto"/>
      </w:pPr>
      <w:r>
        <w:rPr>
          <w:rFonts w:ascii="Arial" w:hAnsi="Arial" w:cs="Arial" w:eastAsia="Arial"/>
          <w:b w:val="0"/>
          <w:i w:val="0"/>
          <w:color w:val="1A1A1A"/>
          <w:sz w:val="20"/>
        </w:rPr>
        <w:t>Harmonogram dla dyrektora i koordynatora. Wdrożenie nie polega na przepisaniu dokumentacji, lecz na uruchomieniu obiegu, w którym każdy druk zasila następny.</w:t>
      </w:r>
    </w:p>
    <w:p>
      <w:pPr>
        <w:keepNext/>
        <w:spacing w:before="80" w:after="120" w:line="264" w:lineRule="auto"/>
      </w:pPr>
      <w:r>
        <w:rPr>
          <w:rFonts w:ascii="Arial" w:hAnsi="Arial" w:cs="Arial" w:eastAsia="Arial"/>
          <w:b/>
          <w:i w:val="0"/>
          <w:color w:val="2D1B69"/>
          <w:sz w:val="23"/>
        </w:rPr>
        <w:t>Pierwsze 30 dni — porządkowanie podstaw</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4762"/>
        <w:gridCol w:w="1814"/>
        <w:gridCol w:w="2381"/>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476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Zadanie</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Dowód wykonania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Audyt wzorów druków — sprawdzenie publikatorów i tekstów jednolitych. ⚑</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Strażnik Prawa</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audytu (druk 17), pozycje 1 i 15</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Szkolenie rady pedagogicznej — siedem części skryptu.</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protokół rady, lista obecności</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3</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Wydanie zarządzenia dyrektora wraz z czterema załącznikami.</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zarządzenie nr ……</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4</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Wyznaczenie koordynatorów zespołów i Strażnika Prawa.</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załącznik nr 2 do zarządzenia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5</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Założenie teczek uczniów i uzupełnienie metryczek, w tym dat wpływu orzeczeń.</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wychowawcy</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metryczki w teczkach</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6</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Powielenie i rozdanie druków 1–18; przeszkolenie z ich wypełniania.</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potwierdzenia odbioru</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7</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Wypełnienie KSzOF dla wszystkich uczniów oddziałów — pomiar bazowy.</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wychowawcy + rodzice</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arkusze u koordynatora</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8</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Opracowanie IPET dla uczniów rozpoczynających kształcenie z orzeczeniem — do 30 września.</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zespoły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programy z kartą kontrolną ośmiu elementów</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9</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Sprawdzenie obsady nauczyciela współorganizującego tam, gdzie jest obowiązkowa.</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arkusz organizacyjny</w:t>
            </w:r>
          </w:p>
        </w:tc>
      </w:tr>
    </w:tbl>
    <w:p>
      <w:pPr>
        <w:spacing w:before="0" w:after="120" w:line="264" w:lineRule="auto"/>
      </w:pPr>
    </w:p>
    <w:p>
      <w:pPr>
        <w:keepNext/>
        <w:spacing w:before="240" w:after="120" w:line="264" w:lineRule="auto"/>
      </w:pPr>
      <w:r>
        <w:rPr>
          <w:rFonts w:ascii="Arial" w:hAnsi="Arial" w:cs="Arial" w:eastAsia="Arial"/>
          <w:b/>
          <w:i w:val="0"/>
          <w:color w:val="2D1B69"/>
          <w:sz w:val="23"/>
        </w:rPr>
        <w:t>Dni 31–60 — uruchomienie obserwacji pogłębionej i dostosowań</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4762"/>
        <w:gridCol w:w="1814"/>
        <w:gridCol w:w="2381"/>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476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Zadanie</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Dowód wykonania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10</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Analiza profili KSzOF; zastosowanie siedmiu reguł przekierowania.</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zespoły</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karty decyzyjne (druk 1)</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11</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Uruchomienie obserwacji pogłębionej tam, gdzie reguła zadziałała.</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wyznaczeni obserwatorzy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2–7 w toku</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12</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Sporządzenie kart dostosowań przedmiotowych i przekazanie ich nauczycielom.</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potwierdzenia odbioru (druk 11)</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13</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Zebranie arkuszy informacji od nauczycieli przedmiotów (klasy IV–VIII).</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10 w teczkach</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14</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Sporządzenie planów wsparcia (PWES) dla uczniów bez orzeczenia objętych pomocą.</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zespoły</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15 w teczkach</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15</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Wypełnienie ankiet „Mój głos” z uczniami objętymi wsparciem.</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wychowawcy / psycholog</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8 w teczkach</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16</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Przegląd wskaźników — listopad, 15 minut na ucznia.</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koordynatorzy</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karty celów (druk 13)</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17</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Klasy VIII: założenie kart dostosowań egzaminacyjnych. ⚑ terminy z komunikatu CKE</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12 + uchwała rady</w:t>
            </w:r>
          </w:p>
        </w:tc>
      </w:tr>
    </w:tbl>
    <w:p>
      <w:pPr>
        <w:spacing w:before="0" w:after="120" w:line="264" w:lineRule="auto"/>
      </w:pPr>
    </w:p>
    <w:p>
      <w:pPr>
        <w:keepNext/>
        <w:spacing w:before="240" w:after="120" w:line="264" w:lineRule="auto"/>
      </w:pPr>
      <w:r>
        <w:rPr>
          <w:rFonts w:ascii="Arial" w:hAnsi="Arial" w:cs="Arial" w:eastAsia="Arial"/>
          <w:b/>
          <w:i w:val="0"/>
          <w:color w:val="2D1B69"/>
          <w:sz w:val="23"/>
        </w:rPr>
        <w:t>Dni 61–90 — pierwsza pełna ewaluacja</w:t>
      </w:r>
    </w:p>
    <w:tbl>
      <w:tblPr>
        <w:tblW w:type="dxa" w:w="9468"/>
        <w:jc w:val="left"/>
        <w:tblBorders>
          <w:top w:val="single" w:sz="6" w:color="FFFFFF"/>
          <w:left w:val="single" w:sz="6" w:color="FFFFFF"/>
          <w:bottom w:val="single" w:sz="6" w:color="FFFFFF"/>
          <w:right w:val="single" w:sz="6" w:color="FFFFFF"/>
          <w:insideH w:val="single" w:sz="6" w:color="FFFFFF"/>
          <w:insideV w:val="single" w:sz="6" w:color="FFFFFF"/>
        </w:tblBorders>
        <w:tblLayout w:type="fixed"/>
        <w:tblLook w:firstColumn="1" w:firstRow="1" w:lastColumn="0" w:lastRow="0" w:noHBand="0" w:noVBand="1" w:val="04A0"/>
      </w:tblPr>
      <w:tblGrid>
        <w:gridCol w:w="510"/>
        <w:gridCol w:w="4762"/>
        <w:gridCol w:w="1814"/>
        <w:gridCol w:w="2381"/>
      </w:tblGrid>
      <w:tr>
        <w:tc>
          <w:tcPr>
            <w:tcW w:type="dxa" w:w="510"/>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w:t>
            </w:r>
          </w:p>
        </w:tc>
        <w:tc>
          <w:tcPr>
            <w:tcW w:type="dxa" w:w="4762"/>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Zadanie</w:t>
            </w:r>
          </w:p>
        </w:tc>
        <w:tc>
          <w:tcPr>
            <w:tcW w:type="dxa" w:w="1814"/>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Kto</w:t>
            </w:r>
          </w:p>
        </w:tc>
        <w:tc>
          <w:tcPr>
            <w:tcW w:type="dxa" w:w="2381"/>
            <w:shd w:val="clear" w:color="auto" w:fill="2D1B69"/>
            <w:tcMar>
              <w:top w:w="80" w:type="dxa"/>
              <w:left w:w="110" w:type="dxa"/>
              <w:bottom w:w="80" w:type="dxa"/>
              <w:right w:w="110" w:type="dxa"/>
            </w:tcMar>
          </w:tcPr>
          <w:p>
            <w:pPr>
              <w:spacing w:before="0" w:after="0" w:line="250" w:lineRule="auto"/>
            </w:pPr>
            <w:r>
              <w:rPr>
                <w:rFonts w:ascii="Arial" w:hAnsi="Arial" w:cs="Arial" w:eastAsia="Arial"/>
                <w:b/>
                <w:i w:val="0"/>
                <w:color w:val="FFFFFF"/>
                <w:sz w:val="16"/>
              </w:rPr>
              <w:t>Dowód wykonania</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18</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Druga wielospecjalistyczna ocena (styczeń) na nowym druku WOPF-SP z jawnymi źródłami.</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zespoły</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oceny w teczkach</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19</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Modyfikacja programów i planów po ocenie.</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zespoły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zaktualizowane IPET / PWES</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20</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Ocena efektywności udzielanej pomocy.</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nauczyciele i specjaliści</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druki 14 w teczkach</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21</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Przekazanie rodzicom kopii ocen i programów — z potwierdzeniem.</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koordynatorzy</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rejestr kontaktów (druk 18)</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22</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Sprawdzenie kompletności teczek — powtórny audyt wybranych pozycji.</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Strażnik Prawa</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druk 17 z datą kontroli</w:t>
            </w:r>
          </w:p>
        </w:tc>
      </w:tr>
      <w:tr>
        <w:tc>
          <w:tcPr>
            <w:tcW w:type="dxa" w:w="510"/>
            <w:shd w:val="clear" w:color="auto" w:fill="FFFFFF"/>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23</w:t>
            </w:r>
          </w:p>
        </w:tc>
        <w:tc>
          <w:tcPr>
            <w:tcW w:type="dxa" w:w="4762"/>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Podsumowanie wdrożenia na radzie pedagogicznej: co działa, co poprawiamy.</w:t>
            </w:r>
          </w:p>
        </w:tc>
        <w:tc>
          <w:tcPr>
            <w:tcW w:type="dxa" w:w="1814"/>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FFFFF"/>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protokół rady</w:t>
            </w:r>
          </w:p>
        </w:tc>
      </w:tr>
      <w:tr>
        <w:tc>
          <w:tcPr>
            <w:tcW w:type="dxa" w:w="510"/>
            <w:shd w:val="clear" w:color="auto" w:fill="F7F6FA"/>
            <w:tcMar>
              <w:top w:w="80" w:type="dxa"/>
              <w:left w:w="110" w:type="dxa"/>
              <w:bottom w:w="80" w:type="dxa"/>
              <w:right w:w="110" w:type="dxa"/>
            </w:tcMar>
          </w:tcPr>
          <w:p>
            <w:pPr>
              <w:spacing w:before="0" w:after="0" w:line="250" w:lineRule="auto"/>
            </w:pPr>
            <w:r>
              <w:rPr>
                <w:rFonts w:ascii="Arial" w:hAnsi="Arial" w:cs="Arial" w:eastAsia="Arial"/>
                <w:b/>
                <w:i w:val="0"/>
                <w:color w:val="1A1A1A"/>
                <w:sz w:val="16"/>
              </w:rPr>
              <w:t>24</w:t>
            </w:r>
          </w:p>
        </w:tc>
        <w:tc>
          <w:tcPr>
            <w:tcW w:type="dxa" w:w="4762"/>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Ustalenie terminów: przegląd marcowy, ocena majowa, karty przekazania w czerwcu.</w:t>
            </w:r>
          </w:p>
        </w:tc>
        <w:tc>
          <w:tcPr>
            <w:tcW w:type="dxa" w:w="1814"/>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dyrektor</w:t>
            </w:r>
          </w:p>
        </w:tc>
        <w:tc>
          <w:tcPr>
            <w:tcW w:type="dxa" w:w="2381"/>
            <w:shd w:val="clear" w:color="auto" w:fill="F7F6FA"/>
            <w:tcMar>
              <w:top w:w="80" w:type="dxa"/>
              <w:left w:w="110" w:type="dxa"/>
              <w:bottom w:w="80" w:type="dxa"/>
              <w:right w:w="110" w:type="dxa"/>
            </w:tcMar>
          </w:tcPr>
          <w:p>
            <w:pPr>
              <w:spacing w:before="0" w:after="0" w:line="250" w:lineRule="auto"/>
            </w:pPr>
            <w:r>
              <w:rPr>
                <w:rFonts w:ascii="Arial" w:hAnsi="Arial" w:cs="Arial" w:eastAsia="Arial"/>
                <w:b w:val="0"/>
                <w:i w:val="0"/>
                <w:color w:val="1A1A1A"/>
                <w:sz w:val="16"/>
              </w:rPr>
              <w:t>kalendarz dokumentacji</w:t>
            </w:r>
          </w:p>
        </w:tc>
      </w:tr>
    </w:tbl>
    <w:p>
      <w:pPr>
        <w:spacing w:before="0" w:after="120" w:line="264" w:lineRule="auto"/>
      </w:pPr>
    </w:p>
    <w:tbl>
      <w:tblPr>
        <w:tblW w:type="auto" w:w="0"/>
        <w:jc w:val="left"/>
        <w:tblBorders>
          <w:top w:val="single" w:sz="2" w:color="F2F0F7"/>
          <w:left w:val="single" w:sz="18" w:color="2D1B69"/>
          <w:bottom w:val="single" w:sz="2" w:color="F2F0F7"/>
          <w:right w:val="single" w:sz="2" w:color="F2F0F7"/>
          <w:insideH w:val="none" w:sz="0" w:color="F2F0F7"/>
          <w:insideV w:val="none" w:sz="0" w:color="F2F0F7"/>
        </w:tblBorders>
        <w:tblLook w:firstColumn="1" w:firstRow="1" w:lastColumn="0" w:lastRow="0" w:noHBand="0" w:noVBand="1" w:val="04A0"/>
      </w:tblPr>
      <w:tblGrid>
        <w:gridCol w:w="9638"/>
      </w:tblGrid>
      <w:tr>
        <w:tc>
          <w:tcPr>
            <w:tcW w:type="dxa" w:w="9638"/>
            <w:shd w:val="clear" w:color="auto" w:fill="F2F0F7"/>
            <w:tcMar>
              <w:top w:w="140" w:type="dxa"/>
              <w:left w:w="200" w:type="dxa"/>
              <w:bottom w:w="140" w:type="dxa"/>
              <w:right w:w="180" w:type="dxa"/>
            </w:tcMar>
          </w:tcPr>
          <w:p>
            <w:pPr>
              <w:spacing w:before="0" w:after="100" w:line="264" w:lineRule="auto"/>
            </w:pPr>
            <w:r>
              <w:rPr>
                <w:rFonts w:ascii="Arial" w:hAnsi="Arial" w:cs="Arial" w:eastAsia="Arial"/>
                <w:b/>
                <w:i w:val="0"/>
                <w:color w:val="2D1B69"/>
                <w:sz w:val="17"/>
              </w:rPr>
              <w:t>PO CZYM POZNAMY, ŻE SIĘ UDAŁO</w:t>
            </w:r>
          </w:p>
          <w:p>
            <w:pPr>
              <w:spacing w:before="0" w:after="8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MIARA SUKCESU WDROŻENIA: w dowolnym dniu roku szkolnego, po otrzymaniu prośby z poradni, zespół jest w stanie sporządzić rzetelną opinię o funkcjonowaniu ucznia w ciągu dziesięciu dni — nie zbierając żadnych nowych danych, tylko składając opinię z druków, które już są w teczce.</w:t>
            </w:r>
          </w:p>
          <w:p>
            <w:pPr>
              <w:spacing w:before="0" w:after="0" w:line="264" w:lineRule="auto"/>
            </w:pPr>
            <w:r>
              <w:rPr>
                <w:rFonts w:ascii="Arial" w:hAnsi="Arial" w:cs="Arial" w:eastAsia="Arial"/>
                <w:b/>
                <w:i w:val="0"/>
                <w:color w:val="2D1B69"/>
                <w:sz w:val="18"/>
              </w:rPr>
              <w:t xml:space="preserve">· </w:t>
            </w:r>
            <w:r>
              <w:rPr>
                <w:rFonts w:ascii="Arial" w:hAnsi="Arial" w:cs="Arial" w:eastAsia="Arial"/>
                <w:b w:val="0"/>
                <w:i w:val="0"/>
                <w:color w:val="1A1A1A"/>
                <w:sz w:val="18"/>
              </w:rPr>
              <w:t>DRUGA MIARA: nauczyciel, który we wrześniu po raz pierwszy wchodzi do klasy z uczniem objętym wsparciem, dostaje jedną kartę dostosowań na swój przedmiot i wie z niej, co ma robić — bez czytania dwudziestostronicowego programu.</w:t>
            </w:r>
          </w:p>
        </w:tc>
      </w:tr>
    </w:tbl>
    <w:p>
      <w:pPr>
        <w:spacing w:before="0" w:after="80" w:line="264" w:lineRule="auto"/>
      </w:pPr>
    </w:p>
    <w:p>
      <w:pPr>
        <w:spacing w:after="0"/>
      </w:pPr>
      <w:r>
        <w:br w:type="page"/>
      </w:r>
    </w:p>
    <w:p>
      <w:pPr>
        <w:spacing w:before="0" w:after="800" w:line="264" w:lineRule="auto"/>
      </w:pPr>
    </w:p>
    <w:p>
      <w:pPr>
        <w:spacing w:before="0" w:after="80" w:line="264" w:lineRule="auto"/>
        <w:jc w:val="center"/>
      </w:pPr>
      <w:r>
        <w:rPr>
          <w:rFonts w:ascii="Arial" w:hAnsi="Arial" w:cs="Arial" w:eastAsia="Arial"/>
          <w:b/>
          <w:i w:val="0"/>
          <w:color w:val="E8450A"/>
          <w:sz w:val="18"/>
        </w:rPr>
        <w:t>EduPlaner 2026 · PCTP</w:t>
      </w:r>
    </w:p>
    <w:p>
      <w:pPr>
        <w:spacing w:before="0" w:after="80" w:line="264" w:lineRule="auto"/>
        <w:jc w:val="center"/>
      </w:pPr>
      <w:r>
        <w:rPr>
          <w:rFonts w:ascii="Arial" w:hAnsi="Arial" w:cs="Arial" w:eastAsia="Arial"/>
          <w:b/>
          <w:i w:val="0"/>
          <w:color w:val="2D1B69"/>
          <w:sz w:val="32"/>
        </w:rPr>
        <w:t>Skrypt dla nauczycieli — szkoła podstawowa</w:t>
      </w:r>
    </w:p>
    <w:p>
      <w:pPr>
        <w:spacing w:before="0" w:after="200" w:line="264" w:lineRule="auto"/>
        <w:jc w:val="center"/>
      </w:pPr>
      <w:r>
        <w:rPr>
          <w:rFonts w:ascii="Arial" w:hAnsi="Arial" w:cs="Arial" w:eastAsia="Arial"/>
          <w:b w:val="0"/>
          <w:i w:val="0"/>
          <w:color w:val="1A1A1A"/>
          <w:sz w:val="20"/>
        </w:rPr>
        <w:t>Kształcenie specjalne i pomoc psychologiczno-pedagogiczna · rok szkolny 2026/2027</w:t>
      </w:r>
    </w:p>
    <w:p>
      <w:pPr>
        <w:pBdr>
          <w:bottom w:val="single" w:sz="4" w:space="2" w:color="D6D1E4"/>
        </w:pBdr>
        <w:spacing w:before="40" w:after="160"/>
      </w:pPr>
    </w:p>
    <w:p>
      <w:pPr>
        <w:spacing w:before="0" w:after="200" w:line="264" w:lineRule="auto"/>
        <w:jc w:val="center"/>
      </w:pPr>
      <w:r>
        <w:rPr>
          <w:rFonts w:ascii="Arial" w:hAnsi="Arial" w:cs="Arial" w:eastAsia="Arial"/>
          <w:b w:val="0"/>
          <w:i/>
          <w:color w:val="2D1B69"/>
          <w:sz w:val="22"/>
        </w:rPr>
        <w:t>Każdy druk ma swój przepis. Obserwacja wyprzedza pismo z poradni. Cel ma liczbę, a ewaluacja ma konsekwencję.</w:t>
      </w:r>
    </w:p>
    <w:p>
      <w:pPr>
        <w:pBdr>
          <w:bottom w:val="single" w:sz="4" w:space="2" w:color="D6D1E4"/>
        </w:pBdr>
        <w:spacing w:before="40" w:after="160"/>
      </w:pPr>
    </w:p>
    <w:p>
      <w:pPr>
        <w:spacing w:before="0" w:after="120" w:line="264" w:lineRule="auto"/>
        <w:jc w:val="center"/>
      </w:pPr>
      <w:r>
        <w:rPr>
          <w:rFonts w:ascii="Arial" w:hAnsi="Arial" w:cs="Arial" w:eastAsia="Arial"/>
          <w:b w:val="0"/>
          <w:i/>
          <w:color w:val="8A8A8A"/>
          <w:sz w:val="16"/>
        </w:rPr>
        <w:t>Materiał szkoleniowy. Przed wpisaniem podstawy prawnej do dokumentu ucznia sprawdź publikator w Internetowym Systemie Aktów Prawnych — dotyczy w szczególności pozycji oznaczonych znakiem ⚑ oraz terminów i katalogu dostosowań ogłaszanych corocznie w komunikacie dyrektora CKE.</w:t>
      </w:r>
    </w:p>
    <w:sectPr w:rsidR="00FC693F" w:rsidRPr="0006063C" w:rsidSect="00034616">
      <w:headerReference w:type="default" r:id="rId9"/>
      <w:footerReference w:type="default" r:id="rId10"/>
      <w:pgSz w:w="11906" w:h="16838"/>
      <w:pgMar w:top="1077" w:right="1134" w:bottom="1077"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6D1E4"/>
      </w:pBdr>
      <w:spacing w:before="60"/>
      <w:jc w:val="center"/>
    </w:pPr>
    <w:r>
      <w:rPr>
        <w:rFonts w:ascii="Arial" w:hAnsi="Arial" w:cs="Arial" w:eastAsia="Arial"/>
        <w:b w:val="0"/>
        <w:i w:val="0"/>
        <w:color w:val="8A8A8A"/>
        <w:sz w:val="15"/>
      </w:rPr>
      <w:t xml:space="preserve">Strona </w:t>
    </w:r>
    <w:r>
      <w:rPr>
        <w:rFonts w:ascii="Arial" w:hAnsi="Arial"/>
        <w:color w:val="8A8A8A"/>
        <w:sz w:val="15"/>
      </w:rPr>
    </w:r>
    <w:fldSimple w:instr="PAGE"/>
    <w:r>
      <w:rPr>
        <w:rFonts w:ascii="Arial" w:hAnsi="Arial" w:cs="Arial" w:eastAsia="Arial"/>
        <w:b w:val="0"/>
        <w:i w:val="0"/>
        <w:color w:val="8A8A8A"/>
        <w:sz w:val="15"/>
      </w:rPr>
      <w:t xml:space="preserve"> z </w:t>
    </w:r>
    <w:fldSimple w:instr="NUMPAGES"/>
    <w:r>
      <w:rPr>
        <w:rFonts w:ascii="Arial" w:hAnsi="Arial" w:cs="Arial" w:eastAsia="Arial"/>
        <w:b w:val="0"/>
        <w:i w:val="0"/>
        <w:color w:val="8A8A8A"/>
        <w:sz w:val="15"/>
      </w:rPr>
      <w:t xml:space="preserve"> · skrypt dla nauczycieli · szkoła podstawowa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6D1E4"/>
      </w:pBdr>
      <w:spacing w:after="60"/>
    </w:pPr>
    <w:r>
      <w:rPr>
        <w:rFonts w:ascii="Arial" w:hAnsi="Arial" w:cs="Arial" w:eastAsia="Arial"/>
        <w:b/>
        <w:i w:val="0"/>
        <w:color w:val="E8450A"/>
        <w:sz w:val="15"/>
      </w:rPr>
      <w:t>PCTP · EduPlaner 2026</w:t>
    </w:r>
    <w:r>
      <w:rPr>
        <w:rFonts w:ascii="Arial" w:hAnsi="Arial" w:cs="Arial" w:eastAsia="Arial"/>
        <w:b w:val="0"/>
        <w:i w:val="0"/>
        <w:color w:val="8A8A8A"/>
        <w:sz w:val="15"/>
      </w:rPr>
      <w:t xml:space="preserve">     Skrypt dla nauczycieli · szkoła podstawowa — transkrypcja, podstawy prawne, przygotowanie dokumentów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