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ABC, biopsychospołeczny,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Analiza jakościowa 9 domen ICF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Decyzja Zespołu: poziom wsparcia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Podstawy prawne i jak czytać raport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PODSTAWY PRAWNE DOKUMENTU I JAK CZYTAĆ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7 ust. 6–7 (od 1.09.2026): struktura opinii przedszkola/szkoły dla zespołu orzekającego – odrębne obszary ICF dla przedszkola i szkoły; opinia przekazywana rodzicowi.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1–10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Cele i treści, które są dostosowywane (nie obniżane)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cały dokument 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?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Jak czytać ten raport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pięć kroków od obserwacji do oceny efektów · Część I–II = opinia dla rodzica i poradni, Część III = organizacja wsparcia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16: terminy oceny i podpisy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3 rozp. z 2.03.2026 (poz. 428) · § 6 ust. 10 pkt 1 i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4–5 rozp. z 2.03.2026 (poz. 428) · § 6 ust. 10 pkt 3 rozp. o kształceniu specjalnym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model oceny funkcjonalnej 2026/27 · ICF: czynniki osobowe · art. 127 Prawa oświatowego (podmiotowość ucznia)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6 rozp.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KIERUNKI PRACY W IPE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we wszystkich 9 domenach ICF. Kolumna „Kierunki pracy” wskazuje cele i metody; ich organizację (kto, kiedy, ile) opisuje Część III.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Kierunki pracy w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Plany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Stały, wizualny plan dnia i zapowiadanie zmian z wyprzedzeniem.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Pomoce sensoryczne do orientacji w czasie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Protokół wyprzedzający przed trudnymi przejściami.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Tablice wyboru i skrypty dialogowe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 i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Terapia logopedyczna/neurologopedyczna.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rewalidacyjne ukierunkowane na motorykę małą i dużą.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integracji sensorycznej (SI).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oswajanie faktur i zapachów w bezpiecznych warunkach.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Odzież bez trudnych zapięć; nadzór dorosłego przy posiłkach.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Lista zadań na rzepy z odhaczaniem wykonanych czynności.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dyżury z modelowaniem przez dorosłego.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Wzmocnienia pozytywne (pochwała opisowa, system żetonowy).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Historyjki Społeczne (Social Stories) modelujące zachowania prospołeczne.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Rówieśnik-mentor w zabawach grupowych.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Dostosowane karty pracy (mniej bodźców, większa czcionka, jedno polecenie na raz).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nauczyciela współorganizującego w zadaniach kierowanych.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Przerwy sensoryczne wpisane w plan zajęć.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Wcześniejsze przygotowanie (historyjka społeczna, zdjęcia miejsca, plan wydarzenia).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 i miejsce z możliwością wyjścia.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wydłużanie czasu udziału w wydarzeniach grupowych.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USTALENIE DECYZJĄ ZESPOŁU POZIOMU WSPARCIA DLA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art. 127 Prawa oświatowego · § 6 ust. 2–3 rozp. o kształceniu specjalnym (zespół, udział rodziców)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specjalistycznych (sekcja 6), głosu dziecka (sekcja 7), dotychczasowych działań (sekcja 8) oraz zaleceń poradni Zespół ustala poziom wsparcia: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10"/>
              <w:left w:type="dxa" w:w="160"/>
              <w:bottom w:type="dxa" w:w="11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10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spacing w:after="10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RAPORT OCENY FUNKCJONALNEJ DZIECKA / UCZNIA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1 i 7 rozp. o kształceniu specjalnym · rozp. o podstawie programowej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EduPlaner 2026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EduPlaner 2026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zestawiono w podziale na rewalidację (kształcenie specjalne) i pomoc psychologiczno-pedagogiczną z dokładnym określeniem formy, czasu, okresu i miejsca udzielania. Blok C pokazuje,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godz. 30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rewalidacji = 60 min; godzina zajęć PPP = 45 min (w przedszkolu czas dostosowany do możliwości dziecka).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 w EduPlaner 2026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Aktualizacja raportu oceny funkcjonalnej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zgodnie z § 7 ust. 6 i 7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2026-09-11T08:16:20.079Z</dcterms:created>
  <dcterms:modified xsi:type="dcterms:W3CDTF">2026-09-11T08:16:20.079Z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