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6200"/>
        <w:gridCol w:w="3006"/>
      </w:tblGrid>
      <w:tr>
        <w:trPr>
          <w:cantSplit/>
        </w:trPr>
        <w:tc>
          <w:tcPr>
            <w:tcW w:type="dxa" w:w="700"/>
            <w:tcBorders>
              <w:top w:val="nil"/>
              <w:left w:val="nil"/>
              <w:bottom w:val="nil"/>
              <w:right w:val="nil"/>
            </w:tcBorders>
            <w:shd w:fill="2D1B69" w:color="auto" w:val="clear"/>
            <w:tcMar>
              <w:top w:type="dxa" w:w="120"/>
              <w:left w:type="dxa" w:w="40"/>
              <w:bottom w:type="dxa" w:w="120"/>
              <w:right w:type="dxa" w:w="4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2"/>
                <w:szCs w:val="12"/>
              </w:rPr>
              <w:t xml:space="preserve">PCTP</w:t>
            </w:r>
          </w:p>
        </w:tc>
        <w:tc>
          <w:tcPr>
            <w:tcW w:type="dxa" w:w="6200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160"/>
              <w:bottom w:type="dxa" w:w="0"/>
              <w:right w:type="dxa" w:w="0"/>
            </w:tcMar>
            <w:vAlign w:val="center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6"/>
                <w:szCs w:val="26"/>
              </w:rPr>
              <w:t xml:space="preserve">EduPlaner 2026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6B6378"/>
                <w:spacing w:val="14"/>
                <w:sz w:val="12"/>
                <w:szCs w:val="12"/>
              </w:rPr>
              <w:t xml:space="preserve">Raport Oceny Funkcjonalnej · Okładka</w:t>
            </w:r>
          </w:p>
        </w:tc>
        <w:tc>
          <w:tcPr>
            <w:tcW w:type="dxa" w:w="3006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6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3"/>
                <w:szCs w:val="13"/>
                <w:shd w:fill="E74509" w:color="auto" w:val="clear"/>
              </w:rPr>
              <w:t xml:space="preserve">  RAPORT · 2026  </w:t>
            </w:r>
          </w:p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pacing w:val="14"/>
                <w:sz w:val="11"/>
                <w:szCs w:val="11"/>
              </w:rPr>
              <w:t xml:space="preserve">DOKUMENT DLA RODZICA · 2026</w:t>
            </w:r>
          </w:p>
        </w:tc>
      </w:tr>
    </w:tbl>
    <w:p>
      <w:pPr>
        <w:pBdr>
          <w:bottom w:val="single" w:color="2D1B69" w:sz="12" w:space="1"/>
        </w:pBdr>
        <w:spacing w:after="160" w:before="6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2900"/>
        <w:gridCol w:w="2906"/>
      </w:tblGrid>
      <w:tr>
        <w:trPr>
          <w:cantSplit/>
        </w:trPr>
        <w:tc>
          <w:tcPr>
            <w:tcW w:type="dxa" w:w="3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DOTYCZY DZIECKA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GRUPA / KLASA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6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DATA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>  r.</w:t>
            </w:r>
          </w:p>
        </w:tc>
      </w:tr>
    </w:tbl>
    <w:p>
      <w:pPr>
        <w:spacing w:after="120" w:before="0"/>
      </w:pPr>
    </w:p>
    <w:p>
      <w:pPr>
        <w:spacing w:after="120" w:before="40" w:line="276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pacing w:val="12"/>
          <w:sz w:val="14"/>
          <w:szCs w:val="14"/>
          <w:shd w:fill="E74509" w:color="auto" w:val="clear"/>
        </w:rPr>
        <w:t xml:space="preserve">  OPINIA PRZEDSZKOLA / SZKOŁY · DLA ZESPOŁU ORZEKAJĄCEGO · DLA RODZICA  </w:t>
      </w:r>
    </w:p>
    <w:p>
      <w:pPr>
        <w:spacing w:after="60" w:before="0" w:line="276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D1B69"/>
          <w:spacing w:val="50"/>
          <w:sz w:val="15"/>
          <w:szCs w:val="15"/>
        </w:rPr>
        <w:t xml:space="preserve">OCENA FUNKCJONALNA · ICF · PRZEDSZKOLE · SZKOŁA</w:t>
      </w:r>
    </w:p>
    <w:p>
      <w:pPr>
        <w:spacing w:after="0" w:before="0" w:line="600" w:lineRule="exact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52"/>
          <w:szCs w:val="52"/>
        </w:rPr>
        <w:t xml:space="preserve">Raport Oceny</w:t>
      </w:r>
    </w:p>
    <w:p>
      <w:pPr>
        <w:spacing w:after="80" w:before="0" w:line="600" w:lineRule="exact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52"/>
          <w:szCs w:val="52"/>
        </w:rPr>
        <w:t xml:space="preserve">Funkcjonalnej</w:t>
      </w:r>
    </w:p>
    <w:p>
      <w:pPr>
        <w:spacing w:after="140" w:before="0" w:line="276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74509"/>
          <w:spacing w:val="44"/>
          <w:sz w:val="15"/>
          <w:szCs w:val="15"/>
        </w:rPr>
        <w:t xml:space="preserve">OBSERWACJA WSTĘPNA I POGŁĘBIONA · OBSZARY ICF</w:t>
      </w:r>
    </w:p>
    <w:p>
      <w:pPr>
        <w:spacing w:after="160" w:before="0" w:line="276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20"/>
          <w:szCs w:val="20"/>
        </w:rPr>
        <w:t xml:space="preserve">z dnia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B6A6DF"/>
          <w:sz w:val="20"/>
          <w:szCs w:val="20"/>
        </w:rPr>
        <w:t xml:space="preserve">………………………………………………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D9D0F0" w:sz="4"/>
              <w:left w:val="single" w:color="E74509" w:sz="32"/>
              <w:bottom w:val="single" w:color="D9D0F0" w:sz="4"/>
              <w:right w:val="single" w:color="D9D0F0" w:sz="4"/>
            </w:tcBorders>
            <w:shd w:fill="FFFFFF" w:color="auto" w:val="clear"/>
            <w:tcMar>
              <w:top w:type="dxa" w:w="130"/>
              <w:left w:type="dxa" w:w="240"/>
              <w:bottom w:type="dxa" w:w="130"/>
              <w:right w:type="dxa" w:w="240"/>
            </w:tcMar>
            <w:vAlign w:val="top"/>
          </w:tcPr>
          <w:p>
            <w:pPr>
              <w:spacing w:after="6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2"/>
                <w:sz w:val="13"/>
                <w:szCs w:val="13"/>
              </w:rPr>
              <w:t xml:space="preserve">Opracowany przez Zespół w składzie</w:t>
            </w:r>
          </w:p>
          <w:tbl>
            <w:tblPr>
              <w:tblW w:type="dxa" w:w="94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713"/>
              <w:gridCol w:w="4713"/>
            </w:tblGrid>
            <w:tr>
              <w:trPr>
                <w:cantSplit/>
              </w:trPr>
              <w:tc>
                <w:tcPr>
                  <w:tcW w:type="dxa" w:w="4713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40"/>
                    <w:left w:type="dxa" w:w="0"/>
                    <w:bottom w:type="dxa" w:w="40"/>
                    <w:right w:type="dxa" w:w="200"/>
                  </w:tcMar>
                  <w:vAlign w:val="top"/>
                </w:tcPr>
                <w:p>
                  <w:pPr>
                    <w:spacing w:after="0" w:before="0" w:line="276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E74509"/>
                      <w:sz w:val="20"/>
                      <w:szCs w:val="20"/>
                    </w:rPr>
                    <w:t xml:space="preserve">1.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B6A6DF"/>
                      <w:sz w:val="16"/>
                      <w:szCs w:val="16"/>
                    </w:rPr>
                    <w:t xml:space="preserve">  ..........................................................</w:t>
                  </w:r>
                </w:p>
              </w:tc>
              <w:tc>
                <w:tcPr>
                  <w:tcW w:type="dxa" w:w="4713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40"/>
                    <w:left w:type="dxa" w:w="0"/>
                    <w:bottom w:type="dxa" w:w="40"/>
                    <w:right w:type="dxa" w:w="200"/>
                  </w:tcMar>
                  <w:vAlign w:val="top"/>
                </w:tcPr>
                <w:p>
                  <w:pPr>
                    <w:spacing w:after="0" w:before="0" w:line="276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E74509"/>
                      <w:sz w:val="20"/>
                      <w:szCs w:val="20"/>
                    </w:rPr>
                    <w:t xml:space="preserve">2.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B6A6DF"/>
                      <w:sz w:val="16"/>
                      <w:szCs w:val="16"/>
                    </w:rPr>
                    <w:t xml:space="preserve">  ..........................................................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713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40"/>
                    <w:left w:type="dxa" w:w="0"/>
                    <w:bottom w:type="dxa" w:w="40"/>
                    <w:right w:type="dxa" w:w="200"/>
                  </w:tcMar>
                  <w:vAlign w:val="top"/>
                </w:tcPr>
                <w:p>
                  <w:pPr>
                    <w:spacing w:after="0" w:before="0" w:line="276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E74509"/>
                      <w:sz w:val="20"/>
                      <w:szCs w:val="20"/>
                    </w:rPr>
                    <w:t xml:space="preserve">3.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B6A6DF"/>
                      <w:sz w:val="16"/>
                      <w:szCs w:val="16"/>
                    </w:rPr>
                    <w:t xml:space="preserve">  ..........................................................</w:t>
                  </w:r>
                </w:p>
              </w:tc>
              <w:tc>
                <w:tcPr>
                  <w:tcW w:type="dxa" w:w="4713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40"/>
                    <w:left w:type="dxa" w:w="0"/>
                    <w:bottom w:type="dxa" w:w="40"/>
                    <w:right w:type="dxa" w:w="200"/>
                  </w:tcMar>
                  <w:vAlign w:val="top"/>
                </w:tcPr>
                <w:p>
                  <w:pPr>
                    <w:spacing w:after="0" w:before="0" w:line="276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E74509"/>
                      <w:sz w:val="20"/>
                      <w:szCs w:val="20"/>
                    </w:rPr>
                    <w:t xml:space="preserve">4.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B6A6DF"/>
                      <w:sz w:val="16"/>
                      <w:szCs w:val="16"/>
                    </w:rPr>
                    <w:t xml:space="preserve">  ..........................................................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713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40"/>
                    <w:left w:type="dxa" w:w="0"/>
                    <w:bottom w:type="dxa" w:w="40"/>
                    <w:right w:type="dxa" w:w="200"/>
                  </w:tcMar>
                  <w:vAlign w:val="top"/>
                </w:tcPr>
                <w:p>
                  <w:pPr>
                    <w:spacing w:after="0" w:before="0" w:line="276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E74509"/>
                      <w:sz w:val="20"/>
                      <w:szCs w:val="20"/>
                    </w:rPr>
                    <w:t xml:space="preserve">5.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B6A6DF"/>
                      <w:sz w:val="16"/>
                      <w:szCs w:val="16"/>
                    </w:rPr>
                    <w:t xml:space="preserve">  ..........................................................</w:t>
                  </w:r>
                </w:p>
              </w:tc>
              <w:tc>
                <w:tcPr>
                  <w:tcW w:type="dxa" w:w="4713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40"/>
                    <w:left w:type="dxa" w:w="0"/>
                    <w:bottom w:type="dxa" w:w="40"/>
                    <w:right w:type="dxa" w:w="200"/>
                  </w:tcMar>
                  <w:vAlign w:val="top"/>
                </w:tcPr>
                <w:p>
                  <w:pPr>
                    <w:spacing w:after="0" w:before="0" w:line="276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E74509"/>
                      <w:sz w:val="20"/>
                      <w:szCs w:val="20"/>
                    </w:rPr>
                    <w:t xml:space="preserve">6.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B6A6DF"/>
                      <w:sz w:val="16"/>
                      <w:szCs w:val="16"/>
                    </w:rPr>
                    <w:t xml:space="preserve">  ..........................................................</w:t>
                  </w:r>
                </w:p>
              </w:tc>
            </w:tr>
          </w:tbl>
          <w:p/>
        </w:tc>
      </w:tr>
    </w:tbl>
    <w:p>
      <w:pPr>
        <w:spacing w:after="10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D9D0F0" w:sz="4"/>
              <w:left w:val="single" w:color="2D1B69" w:sz="32"/>
              <w:bottom w:val="single" w:color="D9D0F0" w:sz="4"/>
              <w:right w:val="single" w:color="D9D0F0" w:sz="4"/>
            </w:tcBorders>
            <w:shd w:fill="FAFAFF" w:color="auto" w:val="clear"/>
            <w:tcMar>
              <w:top w:type="dxa" w:w="130"/>
              <w:left w:type="dxa" w:w="240"/>
              <w:bottom w:type="dxa" w:w="130"/>
              <w:right w:type="dxa" w:w="240"/>
            </w:tcMar>
            <w:vAlign w:val="top"/>
          </w:tcPr>
          <w:tbl>
            <w:tblPr>
              <w:tblW w:type="dxa" w:w="94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700"/>
              <w:gridCol w:w="8726"/>
            </w:tblGrid>
            <w:tr>
              <w:trPr>
                <w:cantSplit/>
              </w:trPr>
              <w:tc>
                <w:tcPr>
                  <w:tcW w:type="dxa" w:w="700"/>
                  <w:tcBorders>
                    <w:top w:val="nil"/>
                    <w:left w:val="nil"/>
                    <w:bottom w:val="nil"/>
                    <w:right w:val="nil"/>
                  </w:tcBorders>
                  <w:shd w:fill="EFE9F9" w:color="auto" w:val="clear"/>
                  <w:tcMar>
                    <w:top w:type="dxa" w:w="80"/>
                    <w:left w:type="dxa" w:w="40"/>
                    <w:bottom w:type="dxa" w:w="80"/>
                    <w:right w:type="dxa" w:w="40"/>
                  </w:tcMar>
                  <w:vAlign w:val="top"/>
                </w:tcPr>
                <w:p>
                  <w:pPr>
                    <w:spacing w:after="0" w:before="0" w:line="276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E74509"/>
                      <w:sz w:val="40"/>
                      <w:szCs w:val="40"/>
                    </w:rPr>
                    <w:t xml:space="preserve">§</w:t>
                  </w:r>
                </w:p>
              </w:tc>
              <w:tc>
                <w:tcPr>
                  <w:tcW w:type="dxa" w:w="8726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2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60" w:before="0" w:line="276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/>
                      <w:color w:val="2D1B69"/>
                      <w:spacing w:val="12"/>
                      <w:sz w:val="13"/>
                      <w:szCs w:val="13"/>
                    </w:rPr>
                    <w:t xml:space="preserve">Podstawa prawna</w:t>
                  </w:r>
                </w:p>
                <w:p>
                  <w:pPr>
                    <w:spacing w:after="0" w:before="0" w:line="290"/>
                    <w:jc w:val="both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1A1530"/>
                      <w:sz w:val="18"/>
                      <w:szCs w:val="18"/>
                    </w:rPr>
                    <w:t xml:space="preserve">Zgodnie z Rozporządzeniem Ministra Edukacji z dnia 2 marca 2026 r. w sprawie orzeczeń i opinii wydawanych przez zespoły orzekające działające w publicznych poradniach psychologiczno-pedagogicznych </w:t>
                  </w: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2D1B69"/>
                      <w:sz w:val="18"/>
                      <w:szCs w:val="18"/>
                    </w:rPr>
                    <w:t xml:space="preserve">(Dz. U. z 2026 r. poz. 428)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1A1530"/>
                      <w:sz w:val="18"/>
                      <w:szCs w:val="18"/>
                    </w:rPr>
                    <w:t xml:space="preserve">, a w szczególności wchodzącymi w życie z dniem 1 września 2026 r. przepisami </w:t>
                  </w: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2D1B69"/>
                      <w:sz w:val="18"/>
                      <w:szCs w:val="18"/>
                    </w:rPr>
                    <w:t xml:space="preserve">§ 7 ust. 6 i ust. 7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1A1530"/>
                      <w:sz w:val="18"/>
                      <w:szCs w:val="18"/>
                    </w:rPr>
                    <w:t xml:space="preserve">, opinia przedszkola/szkoły wydawana dla zespołu poradni (i przekazywana rodzicowi) musi mieć ściśle określoną strukturę opartą na obszarach ICF: odrębnych dla dziecka w wieku przedszkolnym oraz dla ucznia szkoły.</w:t>
                  </w:r>
                </w:p>
              </w:tc>
            </w:tr>
          </w:tbl>
          <w:p/>
        </w:tc>
      </w:tr>
    </w:tbl>
    <w:p>
      <w:pPr>
        <w:spacing w:after="120" w:before="0"/>
      </w:pPr>
    </w:p>
    <w:p>
      <w:pPr>
        <w:spacing w:after="80" w:before="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D1B69"/>
          <w:sz w:val="14"/>
          <w:szCs w:val="14"/>
        </w:rPr>
        <w:t xml:space="preserve">■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4"/>
          <w:sz w:val="12"/>
          <w:szCs w:val="12"/>
        </w:rPr>
        <w:t xml:space="preserve">CZĘŚĆ I · PODSTAWA, METRYCZKA I NARZĘDZIA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2"/>
        <w:gridCol w:w="3302"/>
        <w:gridCol w:w="3302"/>
      </w:tblGrid>
      <w:tr>
        <w:trPr>
          <w:cantSplit/>
        </w:trPr>
        <w:tc>
          <w:tcPr>
            <w:tcW w:type="dxa" w:w="3302"/>
            <w:tcBorders>
              <w:top w:val="single" w:color="E74509" w:sz="2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9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3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8"/>
                <w:szCs w:val="28"/>
              </w:rPr>
              <w:t xml:space="preserve">1</w:t>
            </w:r>
          </w:p>
          <w:p>
            <w:pPr>
              <w:spacing w:after="4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Metryczka bazowa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>dane dziecka, wariant wsparcia, podstawa formalna, zdrowie i farmakoterapia</w:t>
            </w:r>
          </w:p>
        </w:tc>
        <w:tc>
          <w:tcPr>
            <w:tcW w:type="dxa" w:w="3302"/>
            <w:tcBorders>
              <w:top w:val="single" w:color="E74509" w:sz="2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9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3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8"/>
                <w:szCs w:val="28"/>
              </w:rPr>
              <w:t xml:space="preserve">2</w:t>
            </w:r>
          </w:p>
          <w:p>
            <w:pPr>
              <w:spacing w:after="4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Obserwacja wstępna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>procedura wrześniowej obserwacji Kwestionariuszem Oceny Funkcjonalnej w obszarach ICF</w:t>
            </w:r>
          </w:p>
        </w:tc>
        <w:tc>
          <w:tcPr>
            <w:tcW w:type="dxa" w:w="3302"/>
            <w:tcBorders>
              <w:top w:val="single" w:color="E74509" w:sz="2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9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3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8"/>
                <w:szCs w:val="28"/>
              </w:rPr>
              <w:t xml:space="preserve">3</w:t>
            </w:r>
          </w:p>
          <w:p>
            <w:pPr>
              <w:spacing w:after="4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Obserwacja pogłębiona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>wskazania i narzędzia: ABC, Profil Biopsychospołeczny, Profil Sensoryczny, mowa i AAC, ToM</w:t>
            </w:r>
          </w:p>
        </w:tc>
      </w:tr>
    </w:tbl>
    <w:p>
      <w:pPr>
        <w:spacing w:after="90" w:before="0"/>
      </w:pPr>
    </w:p>
    <w:p>
      <w:pPr>
        <w:spacing w:after="80" w:before="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D1B69"/>
          <w:sz w:val="14"/>
          <w:szCs w:val="14"/>
        </w:rPr>
        <w:t xml:space="preserve">■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4"/>
          <w:sz w:val="12"/>
          <w:szCs w:val="12"/>
        </w:rPr>
        <w:t xml:space="preserve">CZĘŚĆ II · WYNIKI ILOŚCIOWE I JAKOŚCIOWE, OCENA POGŁĘBIONA, KIERUNKI WSPARCIA W IPE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1"/>
        <w:gridCol w:w="1981"/>
        <w:gridCol w:w="1981"/>
        <w:gridCol w:w="1981"/>
        <w:gridCol w:w="1982"/>
      </w:tblGrid>
      <w:tr>
        <w:trPr>
          <w:cantSplit/>
        </w:trPr>
        <w:tc>
          <w:tcPr>
            <w:tcW w:type="dxa" w:w="1981"/>
            <w:tcBorders>
              <w:top w:val="single" w:color="E74509" w:sz="2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80"/>
              <w:left w:type="dxa" w:w="130"/>
              <w:bottom w:type="dxa" w:w="90"/>
              <w:right w:type="dxa" w:w="110"/>
            </w:tcMar>
            <w:vAlign w:val="top"/>
          </w:tcPr>
          <w:p>
            <w:pPr>
              <w:spacing w:after="3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6"/>
                <w:szCs w:val="26"/>
              </w:rPr>
              <w:t xml:space="preserve">4</w:t>
            </w:r>
          </w:p>
          <w:p>
            <w:pPr>
              <w:spacing w:after="4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Funkcjonowanie w placówce</w:t>
            </w:r>
          </w:p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3"/>
                <w:szCs w:val="13"/>
              </w:rPr>
              <w:t xml:space="preserve">mocne strony, uzdolnienia i trudności</w:t>
            </w:r>
          </w:p>
        </w:tc>
        <w:tc>
          <w:tcPr>
            <w:tcW w:type="dxa" w:w="1981"/>
            <w:tcBorders>
              <w:top w:val="single" w:color="E74509" w:sz="2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80"/>
              <w:left w:type="dxa" w:w="130"/>
              <w:bottom w:type="dxa" w:w="90"/>
              <w:right w:type="dxa" w:w="110"/>
            </w:tcMar>
            <w:vAlign w:val="top"/>
          </w:tcPr>
          <w:p>
            <w:pPr>
              <w:spacing w:after="3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6"/>
                <w:szCs w:val="26"/>
              </w:rPr>
              <w:t xml:space="preserve">5</w:t>
            </w:r>
          </w:p>
          <w:p>
            <w:pPr>
              <w:spacing w:after="4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Wyniki liczbowe</w:t>
            </w:r>
          </w:p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3"/>
                <w:szCs w:val="13"/>
              </w:rPr>
              <w:t xml:space="preserve">KPOF / KSzOF w 9 domenach ICF</w:t>
            </w:r>
          </w:p>
        </w:tc>
        <w:tc>
          <w:tcPr>
            <w:tcW w:type="dxa" w:w="1981"/>
            <w:tcBorders>
              <w:top w:val="single" w:color="E74509" w:sz="2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80"/>
              <w:left w:type="dxa" w:w="130"/>
              <w:bottom w:type="dxa" w:w="90"/>
              <w:right w:type="dxa" w:w="110"/>
            </w:tcMar>
            <w:vAlign w:val="top"/>
          </w:tcPr>
          <w:p>
            <w:pPr>
              <w:spacing w:after="3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6"/>
                <w:szCs w:val="26"/>
              </w:rPr>
              <w:t xml:space="preserve">6</w:t>
            </w:r>
          </w:p>
          <w:p>
            <w:pPr>
              <w:spacing w:after="4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Analiza jakościowa</w:t>
            </w:r>
          </w:p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3"/>
                <w:szCs w:val="13"/>
              </w:rPr>
              <w:t xml:space="preserve">opis barier i zalecenia do IPE</w:t>
            </w:r>
          </w:p>
        </w:tc>
        <w:tc>
          <w:tcPr>
            <w:tcW w:type="dxa" w:w="1981"/>
            <w:tcBorders>
              <w:top w:val="single" w:color="E74509" w:sz="2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80"/>
              <w:left w:type="dxa" w:w="130"/>
              <w:bottom w:type="dxa" w:w="90"/>
              <w:right w:type="dxa" w:w="110"/>
            </w:tcMar>
            <w:vAlign w:val="top"/>
          </w:tcPr>
          <w:p>
            <w:pPr>
              <w:spacing w:after="3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6"/>
                <w:szCs w:val="26"/>
              </w:rPr>
              <w:t xml:space="preserve">7</w:t>
            </w:r>
          </w:p>
          <w:p>
            <w:pPr>
              <w:spacing w:after="4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Obserwacja pogłębiona</w:t>
            </w:r>
          </w:p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3"/>
                <w:szCs w:val="13"/>
              </w:rPr>
              <w:t xml:space="preserve">wyniki arkuszy specjalistycznych</w:t>
            </w:r>
          </w:p>
        </w:tc>
        <w:tc>
          <w:tcPr>
            <w:tcW w:type="dxa" w:w="1982"/>
            <w:tcBorders>
              <w:top w:val="single" w:color="E74509" w:sz="2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80"/>
              <w:left w:type="dxa" w:w="130"/>
              <w:bottom w:type="dxa" w:w="90"/>
              <w:right w:type="dxa" w:w="110"/>
            </w:tcMar>
            <w:vAlign w:val="top"/>
          </w:tcPr>
          <w:p>
            <w:pPr>
              <w:spacing w:after="3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6"/>
                <w:szCs w:val="26"/>
              </w:rPr>
              <w:t xml:space="preserve">8</w:t>
            </w:r>
          </w:p>
          <w:p>
            <w:pPr>
              <w:spacing w:after="4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Podjęte działania</w:t>
            </w:r>
          </w:p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3"/>
                <w:szCs w:val="13"/>
              </w:rPr>
              <w:t xml:space="preserve">zakres wsparcia i efektywność</w:t>
            </w:r>
          </w:p>
        </w:tc>
      </w:tr>
    </w:tbl>
    <w:p>
      <w:r>
        <w:br w:type="pag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6200"/>
        <w:gridCol w:w="3006"/>
      </w:tblGrid>
      <w:tr>
        <w:trPr>
          <w:cantSplit/>
        </w:trPr>
        <w:tc>
          <w:tcPr>
            <w:tcW w:type="dxa" w:w="700"/>
            <w:tcBorders>
              <w:top w:val="nil"/>
              <w:left w:val="nil"/>
              <w:bottom w:val="nil"/>
              <w:right w:val="nil"/>
            </w:tcBorders>
            <w:shd w:fill="2D1B69" w:color="auto" w:val="clear"/>
            <w:tcMar>
              <w:top w:type="dxa" w:w="120"/>
              <w:left w:type="dxa" w:w="40"/>
              <w:bottom w:type="dxa" w:w="120"/>
              <w:right w:type="dxa" w:w="4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2"/>
                <w:szCs w:val="12"/>
              </w:rPr>
              <w:t xml:space="preserve">PCTP</w:t>
            </w:r>
          </w:p>
        </w:tc>
        <w:tc>
          <w:tcPr>
            <w:tcW w:type="dxa" w:w="6200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160"/>
              <w:bottom w:type="dxa" w:w="0"/>
              <w:right w:type="dxa" w:w="0"/>
            </w:tcMar>
            <w:vAlign w:val="center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6"/>
                <w:szCs w:val="26"/>
              </w:rPr>
              <w:t xml:space="preserve">EduPlaner 2026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6B6378"/>
                <w:spacing w:val="14"/>
                <w:sz w:val="12"/>
                <w:szCs w:val="12"/>
              </w:rPr>
              <w:t xml:space="preserve">Raport Oceny Funkcjonalnej · Metryczka i obserwacja wstępna</w:t>
            </w:r>
          </w:p>
        </w:tc>
        <w:tc>
          <w:tcPr>
            <w:tcW w:type="dxa" w:w="3006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6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3"/>
                <w:szCs w:val="13"/>
                <w:shd w:fill="E74509" w:color="auto" w:val="clear"/>
              </w:rPr>
              <w:t xml:space="preserve">  RAPORT · 2026  </w:t>
            </w:r>
          </w:p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pacing w:val="14"/>
                <w:sz w:val="11"/>
                <w:szCs w:val="11"/>
              </w:rPr>
              <w:t xml:space="preserve">DOKUMENT DLA RODZICA · 2026</w:t>
            </w:r>
          </w:p>
        </w:tc>
      </w:tr>
    </w:tbl>
    <w:p>
      <w:pPr>
        <w:pBdr>
          <w:bottom w:val="single" w:color="2D1B69" w:sz="12" w:space="1"/>
        </w:pBdr>
        <w:spacing w:after="160" w:before="6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2900"/>
        <w:gridCol w:w="2906"/>
      </w:tblGrid>
      <w:tr>
        <w:trPr>
          <w:cantSplit/>
        </w:trPr>
        <w:tc>
          <w:tcPr>
            <w:tcW w:type="dxa" w:w="3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DOTYCZY DZIECKA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GRUPA / KLASA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6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DATA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>  r.</w:t>
            </w:r>
          </w:p>
        </w:tc>
      </w:tr>
    </w:tbl>
    <w:p>
      <w:pPr>
        <w:spacing w:after="120" w:before="0"/>
      </w:pPr>
    </w:p>
    <w:p>
      <w:pPr>
        <w:keepNext/>
        <w:pBdr>
          <w:bottom w:val="single" w:color="D9D0F0" w:sz="4" w:space="6"/>
        </w:pBdr>
        <w:spacing w:after="140" w:before="2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0"/>
          <w:szCs w:val="20"/>
          <w:shd w:fill="E74509" w:color="auto" w:val="clear"/>
        </w:rPr>
        <w:t xml:space="preserve"> 1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0"/>
          <w:szCs w:val="20"/>
        </w:rPr>
        <w:t xml:space="preserve">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0"/>
          <w:sz w:val="22"/>
          <w:szCs w:val="22"/>
        </w:rPr>
        <w:t xml:space="preserve">METRYCZKA BAZOWA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906"/>
      </w:tblGrid>
      <w:tr>
        <w:trPr>
          <w:cantSplit/>
        </w:trPr>
        <w:tc>
          <w:tcPr>
            <w:tcW w:type="dxa" w:w="30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8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Imię i nazwisko</w:t>
            </w:r>
          </w:p>
        </w:tc>
        <w:tc>
          <w:tcPr>
            <w:tcW w:type="dxa" w:w="6906"/>
            <w:tcBorders>
              <w:top w:val="single" w:color="E3E1EC" w:sz="4"/>
              <w:left w:val="single" w:color="E3E1EC" w:sz="4"/>
              <w:bottom w:val="single" w:color="E3E1EC" w:sz="4"/>
              <w:right w:val="single" w:color="D9D0F0" w:sz="4"/>
            </w:tcBorders>
            <w:tcMar>
              <w:top w:type="dxa" w:w="90"/>
              <w:left w:type="dxa" w:w="180"/>
              <w:bottom w:type="dxa" w:w="90"/>
              <w:right w:type="dxa" w:w="18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6B6378"/>
                <w:sz w:val="18"/>
                <w:szCs w:val="18"/>
              </w:rPr>
              <w:t xml:space="preserve">[Imię i Nazwisko dziecka / ucznia]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8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Data urodzenia</w:t>
            </w:r>
          </w:p>
        </w:tc>
        <w:tc>
          <w:tcPr>
            <w:tcW w:type="dxa" w:w="6906"/>
            <w:tcBorders>
              <w:top w:val="single" w:color="E3E1EC" w:sz="4"/>
              <w:left w:val="single" w:color="E3E1EC" w:sz="4"/>
              <w:bottom w:val="single" w:color="E3E1EC" w:sz="4"/>
              <w:right w:val="single" w:color="D9D0F0" w:sz="4"/>
            </w:tcBorders>
            <w:tcMar>
              <w:top w:type="dxa" w:w="90"/>
              <w:left w:type="dxa" w:w="180"/>
              <w:bottom w:type="dxa" w:w="90"/>
              <w:right w:type="dxa" w:w="18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6B6378"/>
                <w:sz w:val="18"/>
                <w:szCs w:val="18"/>
              </w:rPr>
              <w:t xml:space="preserve">[Data urodzenia]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8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Placówka / Oddział</w:t>
            </w:r>
          </w:p>
        </w:tc>
        <w:tc>
          <w:tcPr>
            <w:tcW w:type="dxa" w:w="6906"/>
            <w:tcBorders>
              <w:top w:val="single" w:color="E3E1EC" w:sz="4"/>
              <w:left w:val="single" w:color="E3E1EC" w:sz="4"/>
              <w:bottom w:val="single" w:color="E3E1EC" w:sz="4"/>
              <w:right w:val="single" w:color="D9D0F0" w:sz="4"/>
            </w:tcBorders>
            <w:tcMar>
              <w:top w:type="dxa" w:w="90"/>
              <w:left w:type="dxa" w:w="180"/>
              <w:bottom w:type="dxa" w:w="90"/>
              <w:right w:type="dxa" w:w="18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6B6378"/>
                <w:sz w:val="18"/>
                <w:szCs w:val="18"/>
              </w:rPr>
              <w:t xml:space="preserve">[Nazwa przedszkola / szkoły, grupa / klasa]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8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Wariant wsparcia</w:t>
            </w:r>
          </w:p>
        </w:tc>
        <w:tc>
          <w:tcPr>
            <w:tcW w:type="dxa" w:w="6906"/>
            <w:tcBorders>
              <w:top w:val="single" w:color="E3E1EC" w:sz="4"/>
              <w:left w:val="single" w:color="E3E1EC" w:sz="4"/>
              <w:bottom w:val="single" w:color="E3E1EC" w:sz="4"/>
              <w:right w:val="single" w:color="D9D0F0" w:sz="4"/>
            </w:tcBorders>
            <w:tcMar>
              <w:top w:type="dxa" w:w="90"/>
              <w:left w:type="dxa" w:w="180"/>
              <w:bottom w:type="dxa" w:w="90"/>
              <w:right w:type="dxa" w:w="180"/>
            </w:tcMar>
            <w:vAlign w:val="top"/>
          </w:tcPr>
          <w:p>
            <w:pPr>
              <w:spacing w:after="30" w:before="3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2"/>
                <w:szCs w:val="22"/>
              </w:rPr>
              <w:t xml:space="preserve">☐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Wariant 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 – wsparcie na podstawie orzeczenia o potrzebie kształcenia specjalnego</w:t>
            </w:r>
          </w:p>
          <w:p>
            <w:pPr>
              <w:spacing w:after="30" w:before="3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2"/>
                <w:szCs w:val="22"/>
              </w:rPr>
              <w:t xml:space="preserve">☐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Wariant B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 – wsparcie w ramach pomocy psychologiczno-pedagogicznej (bez orzeczenia)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8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Jednostka / Podstawa formalna</w:t>
            </w:r>
          </w:p>
        </w:tc>
        <w:tc>
          <w:tcPr>
            <w:tcW w:type="dxa" w:w="6906"/>
            <w:tcBorders>
              <w:top w:val="single" w:color="E3E1EC" w:sz="4"/>
              <w:left w:val="single" w:color="E3E1EC" w:sz="4"/>
              <w:bottom w:val="single" w:color="E3E1EC" w:sz="4"/>
              <w:right w:val="single" w:color="D9D0F0" w:sz="4"/>
            </w:tcBorders>
            <w:tcMar>
              <w:top w:type="dxa" w:w="90"/>
              <w:left w:type="dxa" w:w="180"/>
              <w:bottom w:type="dxa" w:w="90"/>
              <w:right w:type="dxa" w:w="18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Na podstawie dołączonego dokumentu: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6B6378"/>
                <w:sz w:val="18"/>
                <w:szCs w:val="18"/>
              </w:rPr>
              <w:t xml:space="preserve">[Orzeczenie / Opinia]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 nr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6B6378"/>
                <w:sz w:val="18"/>
                <w:szCs w:val="18"/>
              </w:rPr>
              <w:t xml:space="preserve">[Numer]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 z dnia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6B6378"/>
                <w:sz w:val="18"/>
                <w:szCs w:val="18"/>
              </w:rPr>
              <w:t xml:space="preserve">[Data]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, wydanego przez: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6B6378"/>
                <w:sz w:val="18"/>
                <w:szCs w:val="18"/>
              </w:rPr>
              <w:t xml:space="preserve">[Nazwa Poradni]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, z uwagi na: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6B6378"/>
                <w:sz w:val="18"/>
                <w:szCs w:val="18"/>
              </w:rPr>
              <w:t xml:space="preserve">[np. autyzm, w tym zespół Aspergera / niepełnosprawność ruchowa / inne]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8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Schorzenia przewlekłe</w:t>
            </w:r>
          </w:p>
        </w:tc>
        <w:tc>
          <w:tcPr>
            <w:tcW w:type="dxa" w:w="6906"/>
            <w:tcBorders>
              <w:top w:val="single" w:color="E3E1EC" w:sz="4"/>
              <w:left w:val="single" w:color="E3E1EC" w:sz="4"/>
              <w:bottom w:val="single" w:color="E3E1EC" w:sz="4"/>
              <w:right w:val="single" w:color="D9D0F0" w:sz="4"/>
            </w:tcBorders>
            <w:tcMar>
              <w:top w:type="dxa" w:w="90"/>
              <w:left w:type="dxa" w:w="180"/>
              <w:bottom w:type="dxa" w:w="90"/>
              <w:right w:type="dxa" w:w="180"/>
            </w:tcMar>
            <w:vAlign w:val="top"/>
          </w:tcPr>
          <w:p>
            <w:pPr>
              <w:spacing w:after="30" w:before="3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2"/>
                <w:szCs w:val="22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Brak</w:t>
            </w:r>
          </w:p>
          <w:p>
            <w:pPr>
              <w:spacing w:after="30" w:before="3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2"/>
                <w:szCs w:val="22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Występują: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6B6378"/>
                <w:sz w:val="18"/>
                <w:szCs w:val="18"/>
              </w:rPr>
              <w:t xml:space="preserve">[np. cukrzyca, astma, epilepsja]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8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Farmakoterapia i wskazania lekarza</w:t>
            </w:r>
          </w:p>
        </w:tc>
        <w:tc>
          <w:tcPr>
            <w:tcW w:type="dxa" w:w="6906"/>
            <w:tcBorders>
              <w:top w:val="single" w:color="E3E1EC" w:sz="4"/>
              <w:left w:val="single" w:color="E3E1EC" w:sz="4"/>
              <w:bottom w:val="single" w:color="E3E1EC" w:sz="4"/>
              <w:right w:val="single" w:color="D9D0F0" w:sz="4"/>
            </w:tcBorders>
            <w:tcMar>
              <w:top w:type="dxa" w:w="90"/>
              <w:left w:type="dxa" w:w="180"/>
              <w:bottom w:type="dxa" w:w="90"/>
              <w:right w:type="dxa" w:w="18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Zgodnie ze wskazaniami lekarza dziecko/uczeń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stale / doraźnie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 przyjmuje leki: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6B6378"/>
                <w:sz w:val="18"/>
                <w:szCs w:val="18"/>
              </w:rPr>
              <w:t xml:space="preserve">[Nazwa leków, zalecenia postępowania / Nie dotyczy]</w:t>
            </w:r>
          </w:p>
        </w:tc>
      </w:tr>
    </w:tbl>
    <w:p>
      <w:pPr>
        <w:keepNext/>
        <w:pBdr>
          <w:bottom w:val="single" w:color="D9D0F0" w:sz="4" w:space="6"/>
        </w:pBdr>
        <w:spacing w:after="140" w:before="2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0"/>
          <w:szCs w:val="20"/>
          <w:shd w:fill="E74509" w:color="auto" w:val="clear"/>
        </w:rPr>
        <w:t xml:space="preserve"> 2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0"/>
          <w:szCs w:val="20"/>
        </w:rPr>
        <w:t xml:space="preserve">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0"/>
          <w:sz w:val="22"/>
          <w:szCs w:val="22"/>
        </w:rPr>
        <w:t xml:space="preserve">PODSTAWA I PROCEDURA OBSERWACJI WSTĘPNEJ</w:t>
      </w:r>
    </w:p>
    <w:tbl>
      <w:tblPr>
        <w:tblW w:type="dxa" w:w="99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76"/>
        <w:gridCol w:w="2476"/>
        <w:gridCol w:w="2476"/>
        <w:gridCol w:w="2476"/>
      </w:tblGrid>
      <w:tr>
        <w:trPr>
          <w:cantSplit/>
        </w:trPr>
        <w:tc>
          <w:tcPr>
            <w:tcW w:type="dxa" w:w="247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top"/>
          </w:tcPr>
          <w:p>
            <w:pPr>
              <w:spacing w:after="6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8"/>
                <w:szCs w:val="18"/>
                <w:shd w:fill="EFE9F9" w:color="auto" w:val="clear"/>
              </w:rPr>
              <w:t xml:space="preserve"> 1 </w:t>
            </w:r>
          </w:p>
          <w:p>
            <w:pPr>
              <w:spacing w:after="5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7"/>
                <w:szCs w:val="17"/>
              </w:rPr>
              <w:t xml:space="preserve">Zgłoszenie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5"/>
                <w:szCs w:val="15"/>
              </w:rPr>
              <w:t xml:space="preserve">zgłaszane trudności w funkcjonowaniu oraz wniosek rodzica</w:t>
            </w:r>
          </w:p>
        </w:tc>
        <w:tc>
          <w:tcPr>
            <w:tcW w:type="dxa" w:w="247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top"/>
          </w:tcPr>
          <w:p>
            <w:pPr>
              <w:spacing w:after="6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8"/>
                <w:szCs w:val="18"/>
                <w:shd w:fill="EFE9F9" w:color="auto" w:val="clear"/>
              </w:rPr>
              <w:t xml:space="preserve"> 2 </w:t>
            </w:r>
          </w:p>
          <w:p>
            <w:pPr>
              <w:spacing w:after="5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7"/>
                <w:szCs w:val="17"/>
              </w:rPr>
              <w:t xml:space="preserve">Dokumentacja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5"/>
                <w:szCs w:val="15"/>
              </w:rPr>
              <w:t xml:space="preserve">posiadana opinia / orzeczenie poradni psychologiczno-pedagogicznej</w:t>
            </w:r>
          </w:p>
        </w:tc>
        <w:tc>
          <w:tcPr>
            <w:tcW w:type="dxa" w:w="247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top"/>
          </w:tcPr>
          <w:p>
            <w:pPr>
              <w:spacing w:after="6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8"/>
                <w:szCs w:val="18"/>
                <w:shd w:fill="EFE9F9" w:color="auto" w:val="clear"/>
              </w:rPr>
              <w:t xml:space="preserve"> 3 </w:t>
            </w:r>
          </w:p>
          <w:p>
            <w:pPr>
              <w:spacing w:after="5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7"/>
                <w:szCs w:val="17"/>
              </w:rPr>
              <w:t xml:space="preserve">Obserwacja · wrzesień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5"/>
                <w:szCs w:val="15"/>
              </w:rPr>
              <w:t xml:space="preserve">Kwestionariusz Przedszkolnej / Szkolnej Oceny Funkcjonalnej</w:t>
            </w:r>
          </w:p>
        </w:tc>
        <w:tc>
          <w:tcPr>
            <w:tcW w:type="dxa" w:w="247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top"/>
          </w:tcPr>
          <w:p>
            <w:pPr>
              <w:spacing w:after="6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8"/>
                <w:szCs w:val="18"/>
                <w:shd w:fill="EFE9F9" w:color="auto" w:val="clear"/>
              </w:rPr>
              <w:t xml:space="preserve"> 4 </w:t>
            </w:r>
          </w:p>
          <w:p>
            <w:pPr>
              <w:spacing w:after="5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7"/>
                <w:szCs w:val="17"/>
              </w:rPr>
              <w:t xml:space="preserve">Analiza ICF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5"/>
                <w:szCs w:val="15"/>
              </w:rPr>
              <w:t xml:space="preserve">obszary zgodne z Międzynarodową Klasyfikacją Funkcjonowania</w:t>
            </w:r>
          </w:p>
        </w:tc>
      </w:tr>
    </w:tbl>
    <w:p>
      <w:pPr>
        <w:spacing w:after="10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D9D0F0" w:sz="4"/>
              <w:left w:val="single" w:color="E74509" w:sz="32"/>
              <w:bottom w:val="single" w:color="D9D0F0" w:sz="4"/>
              <w:right w:val="single" w:color="D9D0F0" w:sz="4"/>
            </w:tcBorders>
            <w:shd w:fill="FAFAFF" w:color="auto" w:val="clear"/>
            <w:tcMar>
              <w:top w:type="dxa" w:w="130"/>
              <w:left w:type="dxa" w:w="240"/>
              <w:bottom w:type="dxa" w:w="130"/>
              <w:right w:type="dxa" w:w="240"/>
            </w:tcMar>
            <w:vAlign w:val="top"/>
          </w:tcPr>
          <w:p>
            <w:pPr>
              <w:spacing w:after="0" w:before="0" w:line="29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Z uwagi na zgłaszane trudności w funkcjonowaniu, wniosek rodzica oraz posiadaną dokumentację (w tym opinię/orzeczenie poradni), w placówce przeprowadzono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8"/>
                <w:szCs w:val="18"/>
              </w:rPr>
              <w:t xml:space="preserve">we wrześniu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 obserwację poziomu funkcjonowania z wykorzystaniem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8"/>
                <w:szCs w:val="18"/>
              </w:rPr>
              <w:t xml:space="preserve">Kwestionariusza Przedszkolnej / Szkolnej Oceny Funkcjonalnej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, analizującego funkcjonowanie w obszarach zgodnych z Międzynarodową Klasyfikacją Funkcjonowania, Niepełnosprawności i Zdrowia (ICF).</w:t>
            </w:r>
          </w:p>
        </w:tc>
      </w:tr>
    </w:tbl>
    <w:p>
      <w:pPr>
        <w:spacing w:after="12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1"/>
        <w:gridCol w:w="1981"/>
        <w:gridCol w:w="1981"/>
        <w:gridCol w:w="1981"/>
        <w:gridCol w:w="1982"/>
      </w:tblGrid>
      <w:tr>
        <w:trPr>
          <w:cantSplit/>
        </w:trPr>
        <w:tc>
          <w:tcPr>
            <w:tcW w:type="dxa" w:w="1981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80"/>
              <w:bottom w:type="dxa" w:w="110"/>
              <w:right w:type="dxa" w:w="80"/>
            </w:tcMar>
            <w:vAlign w:val="center"/>
          </w:tcPr>
          <w:p>
            <w:pPr>
              <w:spacing w:after="2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Funkcje ciała</w:t>
            </w:r>
          </w:p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z w:val="14"/>
                <w:szCs w:val="14"/>
              </w:rPr>
              <w:t xml:space="preserve">b</w:t>
            </w:r>
          </w:p>
        </w:tc>
        <w:tc>
          <w:tcPr>
            <w:tcW w:type="dxa" w:w="1981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80"/>
              <w:bottom w:type="dxa" w:w="110"/>
              <w:right w:type="dxa" w:w="80"/>
            </w:tcMar>
            <w:vAlign w:val="center"/>
          </w:tcPr>
          <w:p>
            <w:pPr>
              <w:spacing w:after="2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Struktury ciała</w:t>
            </w:r>
          </w:p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z w:val="14"/>
                <w:szCs w:val="14"/>
              </w:rPr>
              <w:t xml:space="preserve">s</w:t>
            </w:r>
          </w:p>
        </w:tc>
        <w:tc>
          <w:tcPr>
            <w:tcW w:type="dxa" w:w="1981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80"/>
              <w:bottom w:type="dxa" w:w="110"/>
              <w:right w:type="dxa" w:w="80"/>
            </w:tcMar>
            <w:vAlign w:val="center"/>
          </w:tcPr>
          <w:p>
            <w:pPr>
              <w:spacing w:after="2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Aktywność i uczestnictwo</w:t>
            </w:r>
          </w:p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z w:val="14"/>
                <w:szCs w:val="14"/>
              </w:rPr>
              <w:t xml:space="preserve">d</w:t>
            </w:r>
          </w:p>
        </w:tc>
        <w:tc>
          <w:tcPr>
            <w:tcW w:type="dxa" w:w="1981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80"/>
              <w:bottom w:type="dxa" w:w="110"/>
              <w:right w:type="dxa" w:w="80"/>
            </w:tcMar>
            <w:vAlign w:val="center"/>
          </w:tcPr>
          <w:p>
            <w:pPr>
              <w:spacing w:after="2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Czynniki środowiskowe</w:t>
            </w:r>
          </w:p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z w:val="14"/>
                <w:szCs w:val="14"/>
              </w:rPr>
              <w:t xml:space="preserve">e</w:t>
            </w:r>
          </w:p>
        </w:tc>
        <w:tc>
          <w:tcPr>
            <w:tcW w:type="dxa" w:w="1982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80"/>
              <w:bottom w:type="dxa" w:w="110"/>
              <w:right w:type="dxa" w:w="80"/>
            </w:tcMar>
            <w:vAlign w:val="center"/>
          </w:tcPr>
          <w:p>
            <w:pPr>
              <w:spacing w:after="2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Czynniki osobowe</w:t>
            </w:r>
          </w:p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z w:val="14"/>
                <w:szCs w:val="14"/>
              </w:rPr>
              <w:t xml:space="preserve">—</w:t>
            </w:r>
          </w:p>
        </w:tc>
      </w:tr>
    </w:tbl>
    <w:p>
      <w:r>
        <w:br w:type="pag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6200"/>
        <w:gridCol w:w="3006"/>
      </w:tblGrid>
      <w:tr>
        <w:trPr>
          <w:cantSplit/>
        </w:trPr>
        <w:tc>
          <w:tcPr>
            <w:tcW w:type="dxa" w:w="700"/>
            <w:tcBorders>
              <w:top w:val="nil"/>
              <w:left w:val="nil"/>
              <w:bottom w:val="nil"/>
              <w:right w:val="nil"/>
            </w:tcBorders>
            <w:shd w:fill="2D1B69" w:color="auto" w:val="clear"/>
            <w:tcMar>
              <w:top w:type="dxa" w:w="120"/>
              <w:left w:type="dxa" w:w="40"/>
              <w:bottom w:type="dxa" w:w="120"/>
              <w:right w:type="dxa" w:w="4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2"/>
                <w:szCs w:val="12"/>
              </w:rPr>
              <w:t xml:space="preserve">PCTP</w:t>
            </w:r>
          </w:p>
        </w:tc>
        <w:tc>
          <w:tcPr>
            <w:tcW w:type="dxa" w:w="6200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160"/>
              <w:bottom w:type="dxa" w:w="0"/>
              <w:right w:type="dxa" w:w="0"/>
            </w:tcMar>
            <w:vAlign w:val="center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6"/>
                <w:szCs w:val="26"/>
              </w:rPr>
              <w:t xml:space="preserve">EduPlaner 2026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6B6378"/>
                <w:spacing w:val="14"/>
                <w:sz w:val="12"/>
                <w:szCs w:val="12"/>
              </w:rPr>
              <w:t xml:space="preserve">Raport Oceny Funkcjonalnej · Obserwacja pogłębiona</w:t>
            </w:r>
          </w:p>
        </w:tc>
        <w:tc>
          <w:tcPr>
            <w:tcW w:type="dxa" w:w="3006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6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3"/>
                <w:szCs w:val="13"/>
                <w:shd w:fill="E74509" w:color="auto" w:val="clear"/>
              </w:rPr>
              <w:t xml:space="preserve">  RAPORT · 2026  </w:t>
            </w:r>
          </w:p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pacing w:val="14"/>
                <w:sz w:val="11"/>
                <w:szCs w:val="11"/>
              </w:rPr>
              <w:t xml:space="preserve">DOKUMENT DLA RODZICA · 2026</w:t>
            </w:r>
          </w:p>
        </w:tc>
      </w:tr>
    </w:tbl>
    <w:p>
      <w:pPr>
        <w:pBdr>
          <w:bottom w:val="single" w:color="2D1B69" w:sz="12" w:space="1"/>
        </w:pBdr>
        <w:spacing w:after="160" w:before="6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2900"/>
        <w:gridCol w:w="2906"/>
      </w:tblGrid>
      <w:tr>
        <w:trPr>
          <w:cantSplit/>
        </w:trPr>
        <w:tc>
          <w:tcPr>
            <w:tcW w:type="dxa" w:w="3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DOTYCZY DZIECKA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GRUPA / KLASA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6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DATA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>  r.</w:t>
            </w:r>
          </w:p>
        </w:tc>
      </w:tr>
    </w:tbl>
    <w:p>
      <w:pPr>
        <w:spacing w:after="120" w:before="0"/>
      </w:pPr>
    </w:p>
    <w:p>
      <w:pPr>
        <w:keepNext/>
        <w:pBdr>
          <w:bottom w:val="single" w:color="D9D0F0" w:sz="4" w:space="6"/>
        </w:pBdr>
        <w:spacing w:after="140" w:before="2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0"/>
          <w:szCs w:val="20"/>
          <w:shd w:fill="E74509" w:color="auto" w:val="clear"/>
        </w:rPr>
        <w:t xml:space="preserve"> 3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0"/>
          <w:szCs w:val="20"/>
        </w:rPr>
        <w:t xml:space="preserve">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0"/>
          <w:sz w:val="22"/>
          <w:szCs w:val="22"/>
        </w:rPr>
        <w:t xml:space="preserve">WSKAZANIA DO OBSERWACJI POGŁĘBIONEJ I ZASTOSOWANE NARZĘDZIA</w:t>
      </w:r>
    </w:p>
    <w:p>
      <w:pPr>
        <w:spacing w:after="180" w:before="0" w:line="29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18"/>
          <w:szCs w:val="18"/>
        </w:rPr>
        <w:t xml:space="preserve">W związku ze zidentyfikowanymi w toku oceny wstępnej trudnościami w funkcjonowaniu – w szczególności w zakresie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8"/>
          <w:szCs w:val="18"/>
        </w:rPr>
        <w:t xml:space="preserve">trudnych zachowań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18"/>
          <w:szCs w:val="18"/>
        </w:rPr>
        <w:t xml:space="preserve">,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8"/>
          <w:szCs w:val="18"/>
        </w:rPr>
        <w:t xml:space="preserve">rozwoju funkcji poznawczych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18"/>
          <w:szCs w:val="18"/>
        </w:rPr>
        <w:t xml:space="preserve">,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8"/>
          <w:szCs w:val="18"/>
        </w:rPr>
        <w:t xml:space="preserve">przetwarzania bodźców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18"/>
          <w:szCs w:val="18"/>
        </w:rPr>
        <w:t xml:space="preserve"> oraz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8"/>
          <w:szCs w:val="18"/>
        </w:rPr>
        <w:t xml:space="preserve">komunikacji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18"/>
          <w:szCs w:val="18"/>
        </w:rPr>
        <w:t xml:space="preserve"> – przeprowadzono obserwację pogłębioną z wykorzystaniem następujących narzędzi specjalistycznych: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D9D0F0" w:sz="4"/>
              <w:left w:val="single" w:color="BF382A" w:sz="32"/>
              <w:bottom w:val="single" w:color="D9D0F0" w:sz="4"/>
              <w:right w:val="single" w:color="D9D0F0" w:sz="4"/>
            </w:tcBorders>
            <w:tcMar>
              <w:top w:type="dxa" w:w="120"/>
              <w:left w:type="dxa" w:w="220"/>
              <w:bottom w:type="dxa" w:w="130"/>
              <w:right w:type="dxa" w:w="180"/>
            </w:tcMar>
            <w:vAlign w:val="top"/>
          </w:tcPr>
          <w:p>
            <w:pPr>
              <w:spacing w:after="4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BF382A"/>
                <w:spacing w:val="14"/>
                <w:sz w:val="13"/>
                <w:szCs w:val="13"/>
              </w:rPr>
              <w:t xml:space="preserve">ZACHOWANIA TRUDNE</w:t>
            </w:r>
          </w:p>
          <w:p>
            <w:pPr>
              <w:spacing w:after="7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0"/>
                <w:szCs w:val="20"/>
              </w:rPr>
              <w:t xml:space="preserve">Arkusz Obserwacji Behawioralnej ABC</w:t>
            </w:r>
          </w:p>
          <w:p>
            <w:pPr>
              <w:spacing w:after="0" w:before="0" w:line="25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7"/>
                <w:szCs w:val="17"/>
              </w:rPr>
              <w:t xml:space="preserve">Zastosowany z uwagi na występowanie zachowań trudnych – identyfikacja bodźców wyzwalających, formy zachowania oraz funkcji i skutków podtrzymujących.</w:t>
            </w:r>
          </w:p>
          <w:p>
            <w:pPr>
              <w:spacing w:after="110" w:before="0"/>
            </w:pPr>
          </w:p>
          <w:tbl>
            <w:tblPr>
              <w:tblW w:type="dxa" w:w="93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100"/>
              <w:gridCol w:w="3100"/>
              <w:gridCol w:w="3100"/>
            </w:tblGrid>
            <w:tr>
              <w:trPr>
                <w:cantSplit/>
              </w:trPr>
              <w:tc>
                <w:tcPr>
                  <w:tcW w:type="dxa" w:w="3100"/>
                  <w:tcBorders>
                    <w:top w:val="nil"/>
                    <w:left w:val="single" w:color="FFFFFF" w:sz="24"/>
                    <w:bottom w:val="nil"/>
                    <w:right w:val="single" w:color="FFFFFF" w:sz="24"/>
                  </w:tcBorders>
                  <w:shd w:fill="FDECE3" w:color="auto" w:val="clear"/>
                  <w:tcMar>
                    <w:top w:type="dxa" w:w="90"/>
                    <w:left w:type="dxa" w:w="60"/>
                    <w:bottom w:type="dxa" w:w="90"/>
                    <w:right w:type="dxa" w:w="60"/>
                  </w:tcMar>
                  <w:vAlign w:val="top"/>
                </w:tcPr>
                <w:p>
                  <w:pPr>
                    <w:spacing w:after="10" w:before="0" w:line="276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BF382A"/>
                      <w:sz w:val="26"/>
                      <w:szCs w:val="26"/>
                    </w:rPr>
                    <w:t xml:space="preserve">A</w:t>
                  </w:r>
                </w:p>
                <w:p>
                  <w:pPr>
                    <w:spacing w:after="0" w:before="0" w:line="276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BF382A"/>
                      <w:sz w:val="15"/>
                      <w:szCs w:val="15"/>
                    </w:rPr>
                    <w:t xml:space="preserve">bodźce wyzwalające</w:t>
                  </w:r>
                </w:p>
              </w:tc>
              <w:tc>
                <w:tcPr>
                  <w:tcW w:type="dxa" w:w="3100"/>
                  <w:tcBorders>
                    <w:top w:val="nil"/>
                    <w:left w:val="single" w:color="FFFFFF" w:sz="24"/>
                    <w:bottom w:val="nil"/>
                    <w:right w:val="single" w:color="FFFFFF" w:sz="24"/>
                  </w:tcBorders>
                  <w:shd w:fill="FDECE3" w:color="auto" w:val="clear"/>
                  <w:tcMar>
                    <w:top w:type="dxa" w:w="90"/>
                    <w:left w:type="dxa" w:w="60"/>
                    <w:bottom w:type="dxa" w:w="90"/>
                    <w:right w:type="dxa" w:w="60"/>
                  </w:tcMar>
                  <w:vAlign w:val="top"/>
                </w:tcPr>
                <w:p>
                  <w:pPr>
                    <w:spacing w:after="10" w:before="0" w:line="276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BF382A"/>
                      <w:sz w:val="26"/>
                      <w:szCs w:val="26"/>
                    </w:rPr>
                    <w:t xml:space="preserve">B</w:t>
                  </w:r>
                </w:p>
                <w:p>
                  <w:pPr>
                    <w:spacing w:after="0" w:before="0" w:line="276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BF382A"/>
                      <w:sz w:val="15"/>
                      <w:szCs w:val="15"/>
                    </w:rPr>
                    <w:t xml:space="preserve">forma zachowania</w:t>
                  </w:r>
                </w:p>
              </w:tc>
              <w:tc>
                <w:tcPr>
                  <w:tcW w:type="dxa" w:w="3100"/>
                  <w:tcBorders>
                    <w:top w:val="nil"/>
                    <w:left w:val="single" w:color="FFFFFF" w:sz="24"/>
                    <w:bottom w:val="nil"/>
                    <w:right w:val="single" w:color="FFFFFF" w:sz="24"/>
                  </w:tcBorders>
                  <w:shd w:fill="FDECE3" w:color="auto" w:val="clear"/>
                  <w:tcMar>
                    <w:top w:type="dxa" w:w="90"/>
                    <w:left w:type="dxa" w:w="60"/>
                    <w:bottom w:type="dxa" w:w="90"/>
                    <w:right w:type="dxa" w:w="60"/>
                  </w:tcMar>
                  <w:vAlign w:val="top"/>
                </w:tcPr>
                <w:p>
                  <w:pPr>
                    <w:spacing w:after="10" w:before="0" w:line="276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BF382A"/>
                      <w:sz w:val="26"/>
                      <w:szCs w:val="26"/>
                    </w:rPr>
                    <w:t xml:space="preserve">C</w:t>
                  </w:r>
                </w:p>
                <w:p>
                  <w:pPr>
                    <w:spacing w:after="0" w:before="0" w:line="276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BF382A"/>
                      <w:sz w:val="15"/>
                      <w:szCs w:val="15"/>
                    </w:rPr>
                    <w:t xml:space="preserve">funkcja i skutki podtrzymujące</w:t>
                  </w:r>
                </w:p>
              </w:tc>
            </w:tr>
          </w:tbl>
          <w:p/>
        </w:tc>
      </w:tr>
    </w:tbl>
    <w:p>
      <w:pPr>
        <w:spacing w:after="10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53"/>
        <w:gridCol w:w="4953"/>
      </w:tblGrid>
      <w:tr>
        <w:trPr>
          <w:cantSplit/>
        </w:trPr>
        <w:tc>
          <w:tcPr>
            <w:tcW w:type="dxa" w:w="4953"/>
            <w:tcBorders>
              <w:top w:val="single" w:color="D9D0F0" w:sz="4"/>
              <w:left w:val="single" w:color="2D1B69" w:sz="32"/>
              <w:bottom w:val="single" w:color="D9D0F0" w:sz="4"/>
              <w:right w:val="single" w:color="D9D0F0" w:sz="4"/>
            </w:tcBorders>
            <w:tcMar>
              <w:top w:type="dxa" w:w="120"/>
              <w:left w:type="dxa" w:w="220"/>
              <w:bottom w:type="dxa" w:w="130"/>
              <w:right w:type="dxa" w:w="180"/>
            </w:tcMar>
            <w:vAlign w:val="top"/>
          </w:tcPr>
          <w:p>
            <w:pPr>
              <w:spacing w:after="4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4"/>
                <w:sz w:val="13"/>
                <w:szCs w:val="13"/>
              </w:rPr>
              <w:t xml:space="preserve">CAŁOŚCIOWY OBRAZ</w:t>
            </w:r>
          </w:p>
          <w:p>
            <w:pPr>
              <w:spacing w:after="7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0"/>
                <w:szCs w:val="20"/>
              </w:rPr>
              <w:t xml:space="preserve">Profil Biopsychospołeczny</w:t>
            </w:r>
          </w:p>
          <w:p>
            <w:pPr>
              <w:spacing w:after="0" w:before="0" w:line="25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7"/>
                <w:szCs w:val="17"/>
              </w:rPr>
              <w:t xml:space="preserve">Ujęcie funkcjonowania dziecka w wymiarze biologicznym, psychologicznym i społecznym – zgodnie z modelem ICF.</w:t>
            </w:r>
          </w:p>
        </w:tc>
        <w:tc>
          <w:tcPr>
            <w:tcW w:type="dxa" w:w="4953"/>
            <w:tcBorders>
              <w:top w:val="single" w:color="D9D0F0" w:sz="4"/>
              <w:left w:val="single" w:color="2D6BB3" w:sz="32"/>
              <w:bottom w:val="single" w:color="D9D0F0" w:sz="4"/>
              <w:right w:val="single" w:color="D9D0F0" w:sz="4"/>
            </w:tcBorders>
            <w:tcMar>
              <w:top w:type="dxa" w:w="120"/>
              <w:left w:type="dxa" w:w="220"/>
              <w:bottom w:type="dxa" w:w="130"/>
              <w:right w:type="dxa" w:w="180"/>
            </w:tcMar>
            <w:vAlign w:val="top"/>
          </w:tcPr>
          <w:p>
            <w:pPr>
              <w:spacing w:after="4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6BB3"/>
                <w:spacing w:val="14"/>
                <w:sz w:val="13"/>
                <w:szCs w:val="13"/>
              </w:rPr>
              <w:t xml:space="preserve">PRZETWARZANIE BODŹCÓW</w:t>
            </w:r>
          </w:p>
          <w:p>
            <w:pPr>
              <w:spacing w:after="7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0"/>
                <w:szCs w:val="20"/>
              </w:rPr>
              <w:t xml:space="preserve">Profil Sensoryczny</w:t>
            </w:r>
          </w:p>
          <w:p>
            <w:pPr>
              <w:spacing w:after="0" w:before="0" w:line="25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7"/>
                <w:szCs w:val="17"/>
              </w:rPr>
              <w:t xml:space="preserve">Ocena reaktywności sensorycznej (nadwrażliwości, podwrażliwości, poszukiwania stymulacji) i wpływu bodźców środowiskowych na dysregulację dziecka.</w:t>
            </w:r>
          </w:p>
        </w:tc>
      </w:tr>
      <w:tr>
        <w:trPr>
          <w:cantSplit/>
        </w:trPr>
        <w:tc>
          <w:tcPr>
            <w:tcW w:type="dxa" w:w="4953"/>
            <w:tcBorders>
              <w:top w:val="single" w:color="D9D0F0" w:sz="4"/>
              <w:left w:val="single" w:color="E74509" w:sz="32"/>
              <w:bottom w:val="single" w:color="D9D0F0" w:sz="4"/>
              <w:right w:val="single" w:color="D9D0F0" w:sz="4"/>
            </w:tcBorders>
            <w:tcMar>
              <w:top w:type="dxa" w:w="120"/>
              <w:left w:type="dxa" w:w="220"/>
              <w:bottom w:type="dxa" w:w="130"/>
              <w:right w:type="dxa" w:w="180"/>
            </w:tcMar>
            <w:vAlign w:val="top"/>
          </w:tcPr>
          <w:p>
            <w:pPr>
              <w:spacing w:after="4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pacing w:val="14"/>
                <w:sz w:val="13"/>
                <w:szCs w:val="13"/>
              </w:rPr>
              <w:t xml:space="preserve">KOMUNIKACJA</w:t>
            </w:r>
          </w:p>
          <w:p>
            <w:pPr>
              <w:spacing w:after="7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0"/>
                <w:szCs w:val="20"/>
              </w:rPr>
              <w:t xml:space="preserve">Arkusz Oceny Rozwoju Mowy i Komunikacji</w:t>
            </w:r>
          </w:p>
          <w:p>
            <w:pPr>
              <w:spacing w:after="0" w:before="0" w:line="25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7"/>
                <w:szCs w:val="17"/>
              </w:rPr>
              <w:t xml:space="preserve">Zastosowany w związku ze specyficznymi trudnościami w nadawaniu i rozumieniu mowy, echolaliami lub potrzebą wdrożenia / rozwijania AAC.</w:t>
            </w:r>
          </w:p>
        </w:tc>
        <w:tc>
          <w:tcPr>
            <w:tcW w:type="dxa" w:w="4953"/>
            <w:tcBorders>
              <w:top w:val="single" w:color="D9D0F0" w:sz="4"/>
              <w:left w:val="single" w:color="2E7D45" w:sz="32"/>
              <w:bottom w:val="single" w:color="D9D0F0" w:sz="4"/>
              <w:right w:val="single" w:color="D9D0F0" w:sz="4"/>
            </w:tcBorders>
            <w:tcMar>
              <w:top w:type="dxa" w:w="120"/>
              <w:left w:type="dxa" w:w="220"/>
              <w:bottom w:type="dxa" w:w="130"/>
              <w:right w:type="dxa" w:w="180"/>
            </w:tcMar>
            <w:vAlign w:val="top"/>
          </w:tcPr>
          <w:p>
            <w:pPr>
              <w:spacing w:after="4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pacing w:val="14"/>
                <w:sz w:val="13"/>
                <w:szCs w:val="13"/>
              </w:rPr>
              <w:t xml:space="preserve">FUNKCJE POZNAWCZE I SPOŁECZNE</w:t>
            </w:r>
          </w:p>
          <w:p>
            <w:pPr>
              <w:spacing w:after="7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0"/>
                <w:szCs w:val="20"/>
              </w:rPr>
              <w:t xml:space="preserve">Arkusz Poziomu Rozwoju Teorii Umysłu (ToM)</w:t>
            </w:r>
          </w:p>
          <w:p>
            <w:pPr>
              <w:spacing w:after="0" w:before="0" w:line="25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7"/>
                <w:szCs w:val="17"/>
              </w:rPr>
              <w:t xml:space="preserve">Zbadanie poziomu rozumienia stanów mentalnych, intencji, perspektywy i emocji innych osób w sytuacjach społecznych.</w:t>
            </w:r>
          </w:p>
        </w:tc>
      </w:tr>
    </w:tbl>
    <w:p>
      <w:r>
        <w:br w:type="pag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6200"/>
        <w:gridCol w:w="3006"/>
      </w:tblGrid>
      <w:tr>
        <w:trPr>
          <w:cantSplit/>
        </w:trPr>
        <w:tc>
          <w:tcPr>
            <w:tcW w:type="dxa" w:w="700"/>
            <w:tcBorders>
              <w:top w:val="nil"/>
              <w:left w:val="nil"/>
              <w:bottom w:val="nil"/>
              <w:right w:val="nil"/>
            </w:tcBorders>
            <w:shd w:fill="2D1B69" w:color="auto" w:val="clear"/>
            <w:tcMar>
              <w:top w:type="dxa" w:w="120"/>
              <w:left w:type="dxa" w:w="40"/>
              <w:bottom w:type="dxa" w:w="120"/>
              <w:right w:type="dxa" w:w="4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2"/>
                <w:szCs w:val="12"/>
              </w:rPr>
              <w:t xml:space="preserve">PCTP</w:t>
            </w:r>
          </w:p>
        </w:tc>
        <w:tc>
          <w:tcPr>
            <w:tcW w:type="dxa" w:w="6200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160"/>
              <w:bottom w:type="dxa" w:w="0"/>
              <w:right w:type="dxa" w:w="0"/>
            </w:tcMar>
            <w:vAlign w:val="center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6"/>
                <w:szCs w:val="26"/>
              </w:rPr>
              <w:t xml:space="preserve">EduPlaner 2026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6B6378"/>
                <w:spacing w:val="14"/>
                <w:sz w:val="12"/>
                <w:szCs w:val="12"/>
              </w:rPr>
              <w:t xml:space="preserve">Raport Oceny Funkcjonalnej · Część II · Funkcjonowanie w placówce</w:t>
            </w:r>
          </w:p>
        </w:tc>
        <w:tc>
          <w:tcPr>
            <w:tcW w:type="dxa" w:w="3006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6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3"/>
                <w:szCs w:val="13"/>
                <w:shd w:fill="E74509" w:color="auto" w:val="clear"/>
              </w:rPr>
              <w:t xml:space="preserve">  RAPORT · 2026  </w:t>
            </w:r>
          </w:p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pacing w:val="14"/>
                <w:sz w:val="11"/>
                <w:szCs w:val="11"/>
              </w:rPr>
              <w:t xml:space="preserve">DOKUMENT DLA RODZICA · 2026</w:t>
            </w:r>
          </w:p>
        </w:tc>
      </w:tr>
    </w:tbl>
    <w:p>
      <w:pPr>
        <w:pBdr>
          <w:bottom w:val="single" w:color="2D1B69" w:sz="12" w:space="1"/>
        </w:pBdr>
        <w:spacing w:after="160" w:before="6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2900"/>
        <w:gridCol w:w="2906"/>
      </w:tblGrid>
      <w:tr>
        <w:trPr>
          <w:cantSplit/>
        </w:trPr>
        <w:tc>
          <w:tcPr>
            <w:tcW w:type="dxa" w:w="3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DOTYCZY DZIECKA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GRUPA / KLASA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6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DATA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>  r.</w:t>
            </w:r>
          </w:p>
        </w:tc>
      </w:tr>
    </w:tbl>
    <w:p>
      <w:pPr>
        <w:spacing w:after="120" w:before="0"/>
      </w:pPr>
    </w:p>
    <w:p>
      <w:pPr>
        <w:spacing w:after="120" w:before="0" w:line="276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pacing w:val="10"/>
          <w:sz w:val="13"/>
          <w:szCs w:val="13"/>
          <w:shd w:fill="E74509" w:color="auto" w:val="clear"/>
        </w:rPr>
        <w:t xml:space="preserve">  RAPORT OCENY FUNKCJONALNEJ DZIECKA / UCZNIA · CZĘŚĆ II  </w:t>
      </w:r>
    </w:p>
    <w:p>
      <w:pPr>
        <w:spacing w:after="60" w:before="0" w:line="30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8"/>
          <w:szCs w:val="28"/>
        </w:rPr>
        <w:t xml:space="preserve">Wyniki ilościowe i jakościowe, ocena pogłębiona oraz kierunki wsparcia w IPE</w:t>
      </w:r>
    </w:p>
    <w:p>
      <w:pPr>
        <w:spacing w:after="60" w:before="0" w:line="276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74509"/>
          <w:spacing w:val="36"/>
          <w:sz w:val="13"/>
          <w:szCs w:val="13"/>
        </w:rPr>
        <w:t xml:space="preserve">WYNIKI POSZCZEGÓLNYCH ARKUSZY OBSERWACJI · § 7 UST. 6</w:t>
      </w:r>
    </w:p>
    <w:p>
      <w:pPr>
        <w:keepNext/>
        <w:pBdr>
          <w:bottom w:val="single" w:color="D9D0F0" w:sz="4" w:space="6"/>
        </w:pBdr>
        <w:spacing w:after="140" w:before="2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0"/>
          <w:szCs w:val="20"/>
          <w:shd w:fill="E74509" w:color="auto" w:val="clear"/>
        </w:rPr>
        <w:t xml:space="preserve"> 4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0"/>
          <w:szCs w:val="20"/>
        </w:rPr>
        <w:t xml:space="preserve">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0"/>
          <w:sz w:val="22"/>
          <w:szCs w:val="22"/>
        </w:rPr>
        <w:t xml:space="preserve">INFORMACJA O FUNKCJONOWANIU W PLACÓWCE – TRUDNOŚCI, MOCNE STRONY I UZDOLNIENIA</w:t>
      </w:r>
    </w:p>
    <w:p>
      <w:pPr>
        <w:spacing w:after="140" w:before="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6"/>
          <w:szCs w:val="16"/>
        </w:rPr>
        <w:t xml:space="preserve">§ 7 ust. 6 pkt 3.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6"/>
          <w:szCs w:val="16"/>
        </w:rPr>
        <w:t xml:space="preserve">Syntetyczne zestawienie potencjału rozwojowego oraz barier zidentyfikowanych w toku codziennej aktywności przez nauczycieli, wychowawców i specjalistów prowadzących zajęcia z dzieckiem/uczniem: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4003"/>
        <w:gridCol w:w="4003"/>
      </w:tblGrid>
      <w:tr>
        <w:trPr>
          <w:cantSplit/>
        </w:trPr>
        <w:tc>
          <w:tcPr>
            <w:tcW w:type="dxa" w:w="19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Obszar obserwacji</w:t>
            </w:r>
          </w:p>
        </w:tc>
        <w:tc>
          <w:tcPr>
            <w:tcW w:type="dxa" w:w="4003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E7D45"/>
                <w:spacing w:val="10"/>
                <w:sz w:val="13"/>
                <w:szCs w:val="13"/>
              </w:rPr>
              <w:t xml:space="preserve">✓ Mocne strony, zasoby i uzdolnienia</w:t>
            </w:r>
          </w:p>
        </w:tc>
        <w:tc>
          <w:tcPr>
            <w:tcW w:type="dxa" w:w="4003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BF382A"/>
                <w:spacing w:val="10"/>
                <w:sz w:val="13"/>
                <w:szCs w:val="13"/>
              </w:rPr>
              <w:t xml:space="preserve">▸ Trudności, ograniczenia i bariery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Aktywność poznawcza i uczenie się</w:t>
            </w:r>
          </w:p>
        </w:tc>
        <w:tc>
          <w:tcPr>
            <w:tcW w:type="dxa" w:w="4003"/>
            <w:tcBorders>
              <w:top w:val="single" w:color="E3E1EC" w:sz="4"/>
              <w:left w:val="single" w:color="2E7D45" w:sz="24"/>
              <w:bottom w:val="single" w:color="E3E1EC" w:sz="4"/>
              <w:right w:val="single" w:color="E3E1EC" w:sz="4"/>
            </w:tcBorders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Bardzo dobra pamięć wzrokowa; szybkie zapamiętywanie schematów graficznych; wąskie, ale głębokie zainteresowania tematyczne; wysoka motywacja do pracy z ulubionymi pomocami dydaktycznymi.</w:t>
            </w:r>
          </w:p>
        </w:tc>
        <w:tc>
          <w:tcPr>
            <w:tcW w:type="dxa" w:w="4003"/>
            <w:tcBorders>
              <w:top w:val="single" w:color="E3E1EC" w:sz="4"/>
              <w:left w:val="single" w:color="BF382A" w:sz="24"/>
              <w:bottom w:val="single" w:color="E3E1EC" w:sz="4"/>
              <w:right w:val="single" w:color="E3E1EC" w:sz="4"/>
            </w:tcBorders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Trudności z przerzutnością i podzielnością uwagi; szybka męczliwość przy instrukcjach wieloetapowych; problem z uogólnianiem (generalizacją) wiedzy; wymagane stałe tempo i pomoce wizualne.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Komunikacja i porozumiewanie się</w:t>
            </w:r>
          </w:p>
        </w:tc>
        <w:tc>
          <w:tcPr>
            <w:tcW w:type="dxa" w:w="4003"/>
            <w:tcBorders>
              <w:top w:val="single" w:color="E3E1EC" w:sz="4"/>
              <w:left w:val="single" w:color="2E7D45" w:sz="24"/>
              <w:bottom w:val="single" w:color="E3E1EC" w:sz="4"/>
              <w:right w:val="single" w:color="E3E1EC" w:sz="4"/>
            </w:tcBorders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Prawidłowe rozumienie prostych, jednoznacznych komunikatów słownych wspartych gestem; sygnalizowanie podstawowych potrzeb fizjologicznych.</w:t>
            </w:r>
          </w:p>
        </w:tc>
        <w:tc>
          <w:tcPr>
            <w:tcW w:type="dxa" w:w="4003"/>
            <w:tcBorders>
              <w:top w:val="single" w:color="E3E1EC" w:sz="4"/>
              <w:left w:val="single" w:color="BF382A" w:sz="24"/>
              <w:bottom w:val="single" w:color="E3E1EC" w:sz="4"/>
              <w:right w:val="single" w:color="E3E1EC" w:sz="4"/>
            </w:tcBorders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Dosłowne rozumienie wypowiedzi (trudność z metaforą i żartem); echolalie odroczone; trudności w inicjowaniu dialogu i naprzemienności wypowiedzi w grupie rówieśniczej; potrzeba wsparcia AAC.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Relacje społeczne i emocje</w:t>
            </w:r>
          </w:p>
        </w:tc>
        <w:tc>
          <w:tcPr>
            <w:tcW w:type="dxa" w:w="4003"/>
            <w:tcBorders>
              <w:top w:val="single" w:color="E3E1EC" w:sz="4"/>
              <w:left w:val="single" w:color="2E7D45" w:sz="24"/>
              <w:bottom w:val="single" w:color="E3E1EC" w:sz="4"/>
              <w:right w:val="single" w:color="E3E1EC" w:sz="4"/>
            </w:tcBorders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Chęć przebywania w pobliżu grupy; pozytywna reakcja na stałych, przewidywalnych dorosłych; przestrzeganie czytelnych zasad wizualnych.</w:t>
            </w:r>
          </w:p>
        </w:tc>
        <w:tc>
          <w:tcPr>
            <w:tcW w:type="dxa" w:w="4003"/>
            <w:tcBorders>
              <w:top w:val="single" w:color="E3E1EC" w:sz="4"/>
              <w:left w:val="single" w:color="BF382A" w:sz="24"/>
              <w:bottom w:val="single" w:color="E3E1EC" w:sz="4"/>
              <w:right w:val="single" w:color="E3E1EC" w:sz="4"/>
            </w:tcBorders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Trudności w odczytywaniu emocji i intencji innych (słaba teoria umysłu); niska tolerancja frustracji w sytuacjach przegranej lub nagłej zmiany; tendencja do wycofywania się lub zachowań trudnych.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Motoryka i sprawność fizyczna</w:t>
            </w:r>
          </w:p>
        </w:tc>
        <w:tc>
          <w:tcPr>
            <w:tcW w:type="dxa" w:w="4003"/>
            <w:tcBorders>
              <w:top w:val="single" w:color="E3E1EC" w:sz="4"/>
              <w:left w:val="single" w:color="2E7D45" w:sz="24"/>
              <w:bottom w:val="single" w:color="E3E1EC" w:sz="4"/>
              <w:right w:val="single" w:color="E3E1EC" w:sz="4"/>
            </w:tcBorders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Sprawność w zakresie motoryki dużej (bieganie, wspinanie się); chętne uczestnictwo w zabawach ruchowych w otwartej przestrzeni.</w:t>
            </w:r>
          </w:p>
        </w:tc>
        <w:tc>
          <w:tcPr>
            <w:tcW w:type="dxa" w:w="4003"/>
            <w:tcBorders>
              <w:top w:val="single" w:color="E3E1EC" w:sz="4"/>
              <w:left w:val="single" w:color="BF382A" w:sz="24"/>
              <w:bottom w:val="single" w:color="E3E1EC" w:sz="4"/>
              <w:right w:val="single" w:color="E3E1EC" w:sz="4"/>
            </w:tcBorders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Obniżona precyzja motoryki małej i koordynacji wzrokowo-ruchowej; nieprawidłowy chwyt pisarski / narzędzi; wzmożone lub obniżone napięcie posturalne; męczliwość ręki wiodącej.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Samoobsługa i autonomia</w:t>
            </w:r>
          </w:p>
        </w:tc>
        <w:tc>
          <w:tcPr>
            <w:tcW w:type="dxa" w:w="4003"/>
            <w:tcBorders>
              <w:top w:val="single" w:color="E3E1EC" w:sz="4"/>
              <w:left w:val="single" w:color="2E7D45" w:sz="24"/>
              <w:bottom w:val="single" w:color="E3E1EC" w:sz="4"/>
              <w:right w:val="single" w:color="E3E1EC" w:sz="4"/>
            </w:tcBorders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Samodzielność w zakresie podstawowych nawyków higienicznych i toaletowych; znajomość własnej szafki i osobistych przyborów.</w:t>
            </w:r>
          </w:p>
        </w:tc>
        <w:tc>
          <w:tcPr>
            <w:tcW w:type="dxa" w:w="4003"/>
            <w:tcBorders>
              <w:top w:val="single" w:color="E3E1EC" w:sz="4"/>
              <w:left w:val="single" w:color="BF382A" w:sz="24"/>
              <w:bottom w:val="single" w:color="E3E1EC" w:sz="4"/>
              <w:right w:val="single" w:color="E3E1EC" w:sz="4"/>
            </w:tcBorders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Opór sensoryczny przy myciu rąk (wrażliwość na fakturę mydła/wodę); wybiórczość pokarmowa; problem z ubieraniem odzieży wierzchniej ze skomplikowanymi zapięciami; potrzeba nadzoru dorosłego.</w:t>
            </w:r>
          </w:p>
        </w:tc>
      </w:tr>
    </w:tbl>
    <w:p>
      <w:r>
        <w:br w:type="pag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6200"/>
        <w:gridCol w:w="3006"/>
      </w:tblGrid>
      <w:tr>
        <w:trPr>
          <w:cantSplit/>
        </w:trPr>
        <w:tc>
          <w:tcPr>
            <w:tcW w:type="dxa" w:w="700"/>
            <w:tcBorders>
              <w:top w:val="nil"/>
              <w:left w:val="nil"/>
              <w:bottom w:val="nil"/>
              <w:right w:val="nil"/>
            </w:tcBorders>
            <w:shd w:fill="2D1B69" w:color="auto" w:val="clear"/>
            <w:tcMar>
              <w:top w:type="dxa" w:w="120"/>
              <w:left w:type="dxa" w:w="40"/>
              <w:bottom w:type="dxa" w:w="120"/>
              <w:right w:type="dxa" w:w="4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2"/>
                <w:szCs w:val="12"/>
              </w:rPr>
              <w:t xml:space="preserve">PCTP</w:t>
            </w:r>
          </w:p>
        </w:tc>
        <w:tc>
          <w:tcPr>
            <w:tcW w:type="dxa" w:w="6200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160"/>
              <w:bottom w:type="dxa" w:w="0"/>
              <w:right w:type="dxa" w:w="0"/>
            </w:tcMar>
            <w:vAlign w:val="center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6"/>
                <w:szCs w:val="26"/>
              </w:rPr>
              <w:t xml:space="preserve">EduPlaner 2026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6B6378"/>
                <w:spacing w:val="14"/>
                <w:sz w:val="12"/>
                <w:szCs w:val="12"/>
              </w:rPr>
              <w:t xml:space="preserve">Raport Oceny Funkcjonalnej · Część II · Wyniki liczbowe</w:t>
            </w:r>
          </w:p>
        </w:tc>
        <w:tc>
          <w:tcPr>
            <w:tcW w:type="dxa" w:w="3006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6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3"/>
                <w:szCs w:val="13"/>
                <w:shd w:fill="E74509" w:color="auto" w:val="clear"/>
              </w:rPr>
              <w:t xml:space="preserve">  RAPORT · 2026  </w:t>
            </w:r>
          </w:p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pacing w:val="14"/>
                <w:sz w:val="11"/>
                <w:szCs w:val="11"/>
              </w:rPr>
              <w:t xml:space="preserve">DOKUMENT DLA RODZICA · 2026</w:t>
            </w:r>
          </w:p>
        </w:tc>
      </w:tr>
    </w:tbl>
    <w:p>
      <w:pPr>
        <w:pBdr>
          <w:bottom w:val="single" w:color="2D1B69" w:sz="12" w:space="1"/>
        </w:pBdr>
        <w:spacing w:after="160" w:before="6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2900"/>
        <w:gridCol w:w="2906"/>
      </w:tblGrid>
      <w:tr>
        <w:trPr>
          <w:cantSplit/>
        </w:trPr>
        <w:tc>
          <w:tcPr>
            <w:tcW w:type="dxa" w:w="3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DOTYCZY DZIECKA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GRUPA / KLASA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6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DATA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>  r.</w:t>
            </w:r>
          </w:p>
        </w:tc>
      </w:tr>
    </w:tbl>
    <w:p>
      <w:pPr>
        <w:spacing w:after="120" w:before="0"/>
      </w:pPr>
    </w:p>
    <w:p>
      <w:pPr>
        <w:keepNext/>
        <w:pBdr>
          <w:bottom w:val="single" w:color="D9D0F0" w:sz="4" w:space="6"/>
        </w:pBdr>
        <w:spacing w:after="140" w:before="2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0"/>
          <w:szCs w:val="20"/>
          <w:shd w:fill="E74509" w:color="auto" w:val="clear"/>
        </w:rPr>
        <w:t xml:space="preserve"> 5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0"/>
          <w:szCs w:val="20"/>
        </w:rPr>
        <w:t xml:space="preserve">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0"/>
          <w:sz w:val="22"/>
          <w:szCs w:val="22"/>
        </w:rPr>
        <w:t xml:space="preserve">AKTUALNA WIELOSPECJALISTYCZNA OCENA POZIOMU FUNKCJONOWANIA – WYNIKI LICZBOWE</w:t>
      </w:r>
    </w:p>
    <w:p>
      <w:pPr>
        <w:spacing w:after="140" w:before="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6"/>
          <w:szCs w:val="16"/>
        </w:rPr>
        <w:t xml:space="preserve">§ 7 ust. 6 pkt 4.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6"/>
          <w:szCs w:val="16"/>
        </w:rPr>
        <w:t xml:space="preserve">Zestawienie parametrów ilościowych uzyskanych z narzędzia bazowego (KPOF dla przedszkola / KSzOF dla szkoły) w 9 obszarach Międzynarodowej Klasyfikacji ICF:</w:t>
      </w:r>
    </w:p>
    <w:tbl>
      <w:tblPr>
        <w:tblW w:type="dxa" w:w="99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76"/>
        <w:gridCol w:w="2476"/>
        <w:gridCol w:w="2476"/>
        <w:gridCol w:w="2476"/>
      </w:tblGrid>
      <w:tr>
        <w:trPr>
          <w:cantSplit/>
        </w:trPr>
        <w:tc>
          <w:tcPr>
            <w:tcW w:type="dxa" w:w="2476"/>
            <w:tcBorders>
              <w:top w:val="single" w:color="E74509" w:sz="2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110"/>
              <w:left w:type="dxa" w:w="160"/>
              <w:bottom w:type="dxa" w:w="120"/>
              <w:right w:type="dxa" w:w="120"/>
            </w:tcMar>
            <w:vAlign w:val="top"/>
          </w:tcPr>
          <w:p>
            <w:pPr>
              <w:spacing w:after="4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12"/>
                <w:szCs w:val="12"/>
              </w:rPr>
              <w:t xml:space="preserve">NARZĘDZIE BAZOWE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6"/>
                <w:szCs w:val="26"/>
              </w:rPr>
              <w:t xml:space="preserve">KPOF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5"/>
                <w:szCs w:val="15"/>
              </w:rPr>
              <w:t xml:space="preserve">  / KSzOF</w:t>
            </w:r>
          </w:p>
        </w:tc>
        <w:tc>
          <w:tcPr>
            <w:tcW w:type="dxa" w:w="2476"/>
            <w:tcBorders>
              <w:top w:val="single" w:color="E74509" w:sz="2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110"/>
              <w:left w:type="dxa" w:w="160"/>
              <w:bottom w:type="dxa" w:w="120"/>
              <w:right w:type="dxa" w:w="120"/>
            </w:tcMar>
            <w:vAlign w:val="top"/>
          </w:tcPr>
          <w:p>
            <w:pPr>
              <w:spacing w:after="4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12"/>
                <w:szCs w:val="12"/>
              </w:rPr>
              <w:t xml:space="preserve">PUNKTY SUROWE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6"/>
                <w:szCs w:val="26"/>
              </w:rPr>
              <w:t xml:space="preserve">68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5"/>
                <w:szCs w:val="15"/>
              </w:rPr>
              <w:t xml:space="preserve">  / 180 pkt</w:t>
            </w:r>
          </w:p>
        </w:tc>
        <w:tc>
          <w:tcPr>
            <w:tcW w:type="dxa" w:w="2476"/>
            <w:tcBorders>
              <w:top w:val="single" w:color="E74509" w:sz="2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110"/>
              <w:left w:type="dxa" w:w="160"/>
              <w:bottom w:type="dxa" w:w="120"/>
              <w:right w:type="dxa" w:w="120"/>
            </w:tcMar>
            <w:vAlign w:val="top"/>
          </w:tcPr>
          <w:p>
            <w:pPr>
              <w:spacing w:after="4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12"/>
                <w:szCs w:val="12"/>
              </w:rPr>
              <w:t xml:space="preserve">ŚREDNIA / STEN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6"/>
                <w:szCs w:val="26"/>
              </w:rPr>
              <w:t xml:space="preserve">Śr: 2,1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5"/>
                <w:szCs w:val="15"/>
              </w:rPr>
              <w:t xml:space="preserve">  · Sten 4</w:t>
            </w:r>
          </w:p>
        </w:tc>
        <w:tc>
          <w:tcPr>
            <w:tcW w:type="dxa" w:w="2476"/>
            <w:tcBorders>
              <w:top w:val="single" w:color="E74509" w:sz="2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110"/>
              <w:left w:type="dxa" w:w="160"/>
              <w:bottom w:type="dxa" w:w="120"/>
              <w:right w:type="dxa" w:w="120"/>
            </w:tcMar>
            <w:vAlign w:val="top"/>
          </w:tcPr>
          <w:p>
            <w:pPr>
              <w:spacing w:after="4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12"/>
                <w:szCs w:val="12"/>
              </w:rPr>
              <w:t xml:space="preserve">OGÓLNY POZIOM WSPARCIA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6"/>
                <w:szCs w:val="26"/>
              </w:rPr>
              <w:t xml:space="preserve">Poziom 2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5"/>
                <w:szCs w:val="15"/>
              </w:rPr>
              <w:t xml:space="preserve">  (Umiarkowany)</w:t>
            </w:r>
          </w:p>
        </w:tc>
      </w:tr>
    </w:tbl>
    <w:p>
      <w:pPr>
        <w:spacing w:after="14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500"/>
        <w:gridCol w:w="1500"/>
        <w:gridCol w:w="800"/>
        <w:gridCol w:w="1700"/>
        <w:gridCol w:w="2806"/>
      </w:tblGrid>
      <w:tr>
        <w:trPr>
          <w:cantSplit/>
        </w:trPr>
        <w:tc>
          <w:tcPr>
            <w:tcW w:type="dxa" w:w="6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Kod</w:t>
            </w:r>
          </w:p>
        </w:tc>
        <w:tc>
          <w:tcPr>
            <w:tcW w:type="dxa" w:w="25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Domena ICF</w:t>
            </w:r>
          </w:p>
        </w:tc>
        <w:tc>
          <w:tcPr>
            <w:tcW w:type="dxa" w:w="15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Punkty / śr.</w:t>
            </w:r>
          </w:p>
        </w:tc>
        <w:tc>
          <w:tcPr>
            <w:tcW w:type="dxa" w:w="8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Sten</w:t>
            </w:r>
          </w:p>
        </w:tc>
        <w:tc>
          <w:tcPr>
            <w:tcW w:type="dxa" w:w="17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Poziom wsparcia</w:t>
            </w:r>
          </w:p>
        </w:tc>
        <w:tc>
          <w:tcPr>
            <w:tcW w:type="dxa" w:w="280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Wskaźnik funkcjonalny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d1</w:t>
            </w:r>
          </w:p>
        </w:tc>
        <w:tc>
          <w:tcPr>
            <w:tcW w:type="dxa" w:w="2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Uczenie się i stosowanie wiedzy</w:t>
            </w:r>
          </w:p>
        </w:tc>
        <w:tc>
          <w:tcPr>
            <w:tcW w:type="dxa" w:w="1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Śr: 2,4 (12 pkt)</w:t>
            </w:r>
          </w:p>
        </w:tc>
        <w:tc>
          <w:tcPr>
            <w:tcW w:type="dxa" w:w="8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Sten 4</w:t>
            </w:r>
          </w:p>
        </w:tc>
        <w:tc>
          <w:tcPr>
            <w:tcW w:type="dxa" w:w="17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9A6A0A"/>
                <w:sz w:val="14"/>
                <w:szCs w:val="14"/>
                <w:shd w:fill="FBF1DC" w:color="auto" w:val="clear"/>
              </w:rPr>
              <w:t xml:space="preserve"> Poziom 2 · Średni </w:t>
            </w:r>
          </w:p>
        </w:tc>
        <w:tc>
          <w:tcPr>
            <w:tcW w:type="dxa" w:w="2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Wymaga podziału zadań na etapy i wsparcia wizualnego.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d2</w:t>
            </w:r>
          </w:p>
        </w:tc>
        <w:tc>
          <w:tcPr>
            <w:tcW w:type="dxa" w:w="2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Ogólne zadania i wymagania</w:t>
            </w:r>
          </w:p>
        </w:tc>
        <w:tc>
          <w:tcPr>
            <w:tcW w:type="dxa" w:w="1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Śr: 1,8 (9 pkt)</w:t>
            </w:r>
          </w:p>
        </w:tc>
        <w:tc>
          <w:tcPr>
            <w:tcW w:type="dxa" w:w="8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Sten 3</w:t>
            </w:r>
          </w:p>
        </w:tc>
        <w:tc>
          <w:tcPr>
            <w:tcW w:type="dxa" w:w="17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BF382A"/>
                <w:sz w:val="14"/>
                <w:szCs w:val="14"/>
                <w:shd w:fill="FBE6E3" w:color="auto" w:val="clear"/>
              </w:rPr>
              <w:t xml:space="preserve"> Poziom 3 · Wysoki </w:t>
            </w:r>
          </w:p>
        </w:tc>
        <w:tc>
          <w:tcPr>
            <w:tcW w:type="dxa" w:w="2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Brak elastyczności, silny stres przy nagłych zmianach.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d3</w:t>
            </w:r>
          </w:p>
        </w:tc>
        <w:tc>
          <w:tcPr>
            <w:tcW w:type="dxa" w:w="2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Komunikacja i porozumiewanie się</w:t>
            </w:r>
          </w:p>
        </w:tc>
        <w:tc>
          <w:tcPr>
            <w:tcW w:type="dxa" w:w="1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Śr: 2,0 (10 pkt)</w:t>
            </w:r>
          </w:p>
        </w:tc>
        <w:tc>
          <w:tcPr>
            <w:tcW w:type="dxa" w:w="8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Sten 4</w:t>
            </w:r>
          </w:p>
        </w:tc>
        <w:tc>
          <w:tcPr>
            <w:tcW w:type="dxa" w:w="17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9A6A0A"/>
                <w:sz w:val="14"/>
                <w:szCs w:val="14"/>
                <w:shd w:fill="FBF1DC" w:color="auto" w:val="clear"/>
              </w:rPr>
              <w:t xml:space="preserve"> Poziom 2 · Średni </w:t>
            </w:r>
          </w:p>
        </w:tc>
        <w:tc>
          <w:tcPr>
            <w:tcW w:type="dxa" w:w="2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Echolalie, konieczność wdrażania schematów AAC.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d4</w:t>
            </w:r>
          </w:p>
        </w:tc>
        <w:tc>
          <w:tcPr>
            <w:tcW w:type="dxa" w:w="2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Poruszanie się i motoryka</w:t>
            </w:r>
          </w:p>
        </w:tc>
        <w:tc>
          <w:tcPr>
            <w:tcW w:type="dxa" w:w="1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Śr: 3,2 (16 pkt)</w:t>
            </w:r>
          </w:p>
        </w:tc>
        <w:tc>
          <w:tcPr>
            <w:tcW w:type="dxa" w:w="8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Sten 6</w:t>
            </w:r>
          </w:p>
        </w:tc>
        <w:tc>
          <w:tcPr>
            <w:tcW w:type="dxa" w:w="17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4"/>
                <w:szCs w:val="14"/>
                <w:shd w:fill="E6F4EC" w:color="auto" w:val="clear"/>
              </w:rPr>
              <w:t xml:space="preserve"> Poziom 1 · Niski </w:t>
            </w:r>
          </w:p>
        </w:tc>
        <w:tc>
          <w:tcPr>
            <w:tcW w:type="dxa" w:w="2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Ogólna motoryka dobra; obniżona grafomotoryka.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d5</w:t>
            </w:r>
          </w:p>
        </w:tc>
        <w:tc>
          <w:tcPr>
            <w:tcW w:type="dxa" w:w="2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Dbanie o siebie i samoobsługa</w:t>
            </w:r>
          </w:p>
        </w:tc>
        <w:tc>
          <w:tcPr>
            <w:tcW w:type="dxa" w:w="1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Śr: 2,2 (11 pkt)</w:t>
            </w:r>
          </w:p>
        </w:tc>
        <w:tc>
          <w:tcPr>
            <w:tcW w:type="dxa" w:w="8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Sten 4</w:t>
            </w:r>
          </w:p>
        </w:tc>
        <w:tc>
          <w:tcPr>
            <w:tcW w:type="dxa" w:w="17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9A6A0A"/>
                <w:sz w:val="14"/>
                <w:szCs w:val="14"/>
                <w:shd w:fill="FBF1DC" w:color="auto" w:val="clear"/>
              </w:rPr>
              <w:t xml:space="preserve"> Poziom 2 · Średni </w:t>
            </w:r>
          </w:p>
        </w:tc>
        <w:tc>
          <w:tcPr>
            <w:tcW w:type="dxa" w:w="2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Wybiórczość sensoryczna przy posiłkach i toalecie.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d6</w:t>
            </w:r>
          </w:p>
        </w:tc>
        <w:tc>
          <w:tcPr>
            <w:tcW w:type="dxa" w:w="2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Życie domowe / Obowiązki placówki</w:t>
            </w:r>
          </w:p>
        </w:tc>
        <w:tc>
          <w:tcPr>
            <w:tcW w:type="dxa" w:w="1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Śr: 2,8 (14 pkt)</w:t>
            </w:r>
          </w:p>
        </w:tc>
        <w:tc>
          <w:tcPr>
            <w:tcW w:type="dxa" w:w="8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Sten 5</w:t>
            </w:r>
          </w:p>
        </w:tc>
        <w:tc>
          <w:tcPr>
            <w:tcW w:type="dxa" w:w="17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4"/>
                <w:szCs w:val="14"/>
                <w:shd w:fill="E6F4EC" w:color="auto" w:val="clear"/>
              </w:rPr>
              <w:t xml:space="preserve"> Poziom 1 · Niski </w:t>
            </w:r>
          </w:p>
        </w:tc>
        <w:tc>
          <w:tcPr>
            <w:tcW w:type="dxa" w:w="2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Sprząta kącik zabaw po bezpośrednim przypomnieniu.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d7</w:t>
            </w:r>
          </w:p>
        </w:tc>
        <w:tc>
          <w:tcPr>
            <w:tcW w:type="dxa" w:w="2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Relacje i kontakty międzyludzkie</w:t>
            </w:r>
          </w:p>
        </w:tc>
        <w:tc>
          <w:tcPr>
            <w:tcW w:type="dxa" w:w="1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Śr: 1,6 (8 pkt)</w:t>
            </w:r>
          </w:p>
        </w:tc>
        <w:tc>
          <w:tcPr>
            <w:tcW w:type="dxa" w:w="8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Sten 3</w:t>
            </w:r>
          </w:p>
        </w:tc>
        <w:tc>
          <w:tcPr>
            <w:tcW w:type="dxa" w:w="17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BF382A"/>
                <w:sz w:val="14"/>
                <w:szCs w:val="14"/>
                <w:shd w:fill="FBE6E3" w:color="auto" w:val="clear"/>
              </w:rPr>
              <w:t xml:space="preserve"> Poziom 3 · Wysoki </w:t>
            </w:r>
          </w:p>
        </w:tc>
        <w:tc>
          <w:tcPr>
            <w:tcW w:type="dxa" w:w="2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Bariery w interakcjach rówieśniczych, konflikty, wycofanie.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d8</w:t>
            </w:r>
          </w:p>
        </w:tc>
        <w:tc>
          <w:tcPr>
            <w:tcW w:type="dxa" w:w="2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Główne dziedziny życia (Edukacja)</w:t>
            </w:r>
          </w:p>
        </w:tc>
        <w:tc>
          <w:tcPr>
            <w:tcW w:type="dxa" w:w="1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Śr: 2,0 (10 pkt)</w:t>
            </w:r>
          </w:p>
        </w:tc>
        <w:tc>
          <w:tcPr>
            <w:tcW w:type="dxa" w:w="8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Sten 4</w:t>
            </w:r>
          </w:p>
        </w:tc>
        <w:tc>
          <w:tcPr>
            <w:tcW w:type="dxa" w:w="17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9A6A0A"/>
                <w:sz w:val="14"/>
                <w:szCs w:val="14"/>
                <w:shd w:fill="FBF1DC" w:color="auto" w:val="clear"/>
              </w:rPr>
              <w:t xml:space="preserve"> Poziom 2 · Średni </w:t>
            </w:r>
          </w:p>
        </w:tc>
        <w:tc>
          <w:tcPr>
            <w:tcW w:type="dxa" w:w="2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Wymaga dostosowania metod i stałego nadzoru nauczyciela.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d9</w:t>
            </w:r>
          </w:p>
        </w:tc>
        <w:tc>
          <w:tcPr>
            <w:tcW w:type="dxa" w:w="2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Życie społecznościowe i obywatelskie</w:t>
            </w:r>
          </w:p>
        </w:tc>
        <w:tc>
          <w:tcPr>
            <w:tcW w:type="dxa" w:w="1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Śr: 1,8 (9 pkt)</w:t>
            </w:r>
          </w:p>
        </w:tc>
        <w:tc>
          <w:tcPr>
            <w:tcW w:type="dxa" w:w="8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Sten 3</w:t>
            </w:r>
          </w:p>
        </w:tc>
        <w:tc>
          <w:tcPr>
            <w:tcW w:type="dxa" w:w="17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BF382A"/>
                <w:sz w:val="14"/>
                <w:szCs w:val="14"/>
                <w:shd w:fill="FBE6E3" w:color="auto" w:val="clear"/>
              </w:rPr>
              <w:t xml:space="preserve"> Poziom 3 · Wysoki </w:t>
            </w:r>
          </w:p>
        </w:tc>
        <w:tc>
          <w:tcPr>
            <w:tcW w:type="dxa" w:w="2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Trudność w uczestnictwie w apelach i wyjściach zbiorowych.</w:t>
            </w:r>
          </w:p>
        </w:tc>
      </w:tr>
    </w:tbl>
    <w:p>
      <w:pPr>
        <w:spacing w:after="0" w:before="100" w:line="276"/>
        <w:jc w:val="righ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E7D45"/>
          <w:sz w:val="13"/>
          <w:szCs w:val="13"/>
          <w:shd w:fill="E6F4EC" w:color="auto" w:val="clear"/>
        </w:rPr>
        <w:t xml:space="preserve">Poziom 1 · Niski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13"/>
          <w:szCs w:val="13"/>
        </w:rPr>
        <w:t xml:space="preserve"> 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9A6A0A"/>
          <w:sz w:val="13"/>
          <w:szCs w:val="13"/>
          <w:shd w:fill="FBF1DC" w:color="auto" w:val="clear"/>
        </w:rPr>
        <w:t xml:space="preserve">Poziom 2 · Średni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13"/>
          <w:szCs w:val="13"/>
        </w:rPr>
        <w:t xml:space="preserve"> 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BF382A"/>
          <w:sz w:val="13"/>
          <w:szCs w:val="13"/>
          <w:shd w:fill="FBE6E3" w:color="auto" w:val="clear"/>
        </w:rPr>
        <w:t xml:space="preserve">Poziom 3 · Wysoki</w:t>
      </w:r>
    </w:p>
    <w:p>
      <w:r>
        <w:br w:type="pag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6200"/>
        <w:gridCol w:w="3006"/>
      </w:tblGrid>
      <w:tr>
        <w:trPr>
          <w:cantSplit/>
        </w:trPr>
        <w:tc>
          <w:tcPr>
            <w:tcW w:type="dxa" w:w="700"/>
            <w:tcBorders>
              <w:top w:val="nil"/>
              <w:left w:val="nil"/>
              <w:bottom w:val="nil"/>
              <w:right w:val="nil"/>
            </w:tcBorders>
            <w:shd w:fill="2D1B69" w:color="auto" w:val="clear"/>
            <w:tcMar>
              <w:top w:type="dxa" w:w="120"/>
              <w:left w:type="dxa" w:w="40"/>
              <w:bottom w:type="dxa" w:w="120"/>
              <w:right w:type="dxa" w:w="4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2"/>
                <w:szCs w:val="12"/>
              </w:rPr>
              <w:t xml:space="preserve">PCTP</w:t>
            </w:r>
          </w:p>
        </w:tc>
        <w:tc>
          <w:tcPr>
            <w:tcW w:type="dxa" w:w="6200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160"/>
              <w:bottom w:type="dxa" w:w="0"/>
              <w:right w:type="dxa" w:w="0"/>
            </w:tcMar>
            <w:vAlign w:val="center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6"/>
                <w:szCs w:val="26"/>
              </w:rPr>
              <w:t xml:space="preserve">EduPlaner 2026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6B6378"/>
                <w:spacing w:val="14"/>
                <w:sz w:val="12"/>
                <w:szCs w:val="12"/>
              </w:rPr>
              <w:t xml:space="preserve">Raport Oceny Funkcjonalnej · Część II · Analiza jakościowa</w:t>
            </w:r>
          </w:p>
        </w:tc>
        <w:tc>
          <w:tcPr>
            <w:tcW w:type="dxa" w:w="3006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6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3"/>
                <w:szCs w:val="13"/>
                <w:shd w:fill="E74509" w:color="auto" w:val="clear"/>
              </w:rPr>
              <w:t xml:space="preserve">  RAPORT · 2026  </w:t>
            </w:r>
          </w:p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pacing w:val="14"/>
                <w:sz w:val="11"/>
                <w:szCs w:val="11"/>
              </w:rPr>
              <w:t xml:space="preserve">DOKUMENT DLA RODZICA · 2026</w:t>
            </w:r>
          </w:p>
        </w:tc>
      </w:tr>
    </w:tbl>
    <w:p>
      <w:pPr>
        <w:pBdr>
          <w:bottom w:val="single" w:color="2D1B69" w:sz="12" w:space="1"/>
        </w:pBdr>
        <w:spacing w:after="160" w:before="6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2900"/>
        <w:gridCol w:w="2906"/>
      </w:tblGrid>
      <w:tr>
        <w:trPr>
          <w:cantSplit/>
        </w:trPr>
        <w:tc>
          <w:tcPr>
            <w:tcW w:type="dxa" w:w="3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DOTYCZY DZIECKA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GRUPA / KLASA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6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DATA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>  r.</w:t>
            </w:r>
          </w:p>
        </w:tc>
      </w:tr>
    </w:tbl>
    <w:p>
      <w:pPr>
        <w:spacing w:after="120" w:before="0"/>
      </w:pPr>
    </w:p>
    <w:p>
      <w:pPr>
        <w:keepNext/>
        <w:pBdr>
          <w:bottom w:val="single" w:color="D9D0F0" w:sz="4" w:space="6"/>
        </w:pBdr>
        <w:spacing w:after="140" w:before="2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0"/>
          <w:szCs w:val="20"/>
          <w:shd w:fill="E74509" w:color="auto" w:val="clear"/>
        </w:rPr>
        <w:t xml:space="preserve"> 6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0"/>
          <w:szCs w:val="20"/>
        </w:rPr>
        <w:t xml:space="preserve">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0"/>
          <w:sz w:val="22"/>
          <w:szCs w:val="22"/>
        </w:rPr>
        <w:t xml:space="preserve">ANALIZA JAKOŚCIOWA OBSZARÓW OBSERWACJI ORAZ ZALECENIA DO IPE</w:t>
      </w:r>
    </w:p>
    <w:p>
      <w:pPr>
        <w:spacing w:after="140" w:before="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6"/>
          <w:szCs w:val="16"/>
        </w:rPr>
        <w:t xml:space="preserve">Szczegółowa diagnoza funkcjonalna powiązana bezpośrednio ze sformułowanymi rekomendacjami do Indywidualnego Programu Edukacyjnego (IPE):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3900"/>
        <w:gridCol w:w="4106"/>
      </w:tblGrid>
      <w:tr>
        <w:trPr>
          <w:cantSplit/>
        </w:trPr>
        <w:tc>
          <w:tcPr>
            <w:tcW w:type="dxa" w:w="19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Domena ICF</w:t>
            </w:r>
          </w:p>
        </w:tc>
        <w:tc>
          <w:tcPr>
            <w:tcW w:type="dxa" w:w="39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Opis funkcjonowania i bariery</w:t>
            </w:r>
          </w:p>
        </w:tc>
        <w:tc>
          <w:tcPr>
            <w:tcW w:type="dxa" w:w="410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E74509"/>
                <w:spacing w:val="10"/>
                <w:sz w:val="13"/>
                <w:szCs w:val="13"/>
              </w:rPr>
              <w:t xml:space="preserve">Zalecenia do IPE (metody / dostosowania)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Uczenie się i stosowanie wiedzy</w:t>
            </w:r>
          </w:p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4"/>
                <w:szCs w:val="14"/>
              </w:rPr>
              <w:t xml:space="preserve">d1, d2</w:t>
            </w:r>
          </w:p>
        </w:tc>
        <w:tc>
          <w:tcPr>
            <w:tcW w:type="dxa" w:w="3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Dziecko/uczeń przyswaja wiedzę głównie kanałem wzrokowym. Występuje trudność w samodzielnej organizacji pracy, rozumieniu poleceń złożonych oraz transferze wiedzy. Przebodźcowanie powoduje dekoncentrację i rezygnację z zadania.</w:t>
            </w:r>
          </w:p>
        </w:tc>
        <w:tc>
          <w:tcPr>
            <w:tcW w:type="dxa" w:w="41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•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Wprowadzenie planów aktywności w formie piktogramów / checklist.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•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Dzielenie instrukcji na pojedyncze, sekwencyjne kroki.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•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Stosowanie pomocy sensorycznych (stoper, zegar time-timer).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•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Wydłużenie czasu na realizację zadań pisemnych i wykonawczych.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Komunikacja i porozumiewanie się</w:t>
            </w:r>
          </w:p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4"/>
                <w:szCs w:val="14"/>
              </w:rPr>
              <w:t xml:space="preserve">d3</w:t>
            </w:r>
          </w:p>
        </w:tc>
        <w:tc>
          <w:tcPr>
            <w:tcW w:type="dxa" w:w="3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Wypowiedzi cechują się trudnościami pragmatycznymi, obecnością echolalii oraz dosłownością interpretacji. W chwilach przeciążenia emocjonalnego następuje mutyzm wybiórczy lub krzyk zamiast komunikacji intencjonalnej.</w:t>
            </w:r>
          </w:p>
        </w:tc>
        <w:tc>
          <w:tcPr>
            <w:tcW w:type="dxa" w:w="41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•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Wdrożenie tablic wyboru i skryptów dialogowych AAC.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•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Unikanie metafor, sarkazmu, dwuznaczności w komunikatach personelu.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•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Trening komunikacji funkcjonalnej (FCT – sygnalizowanie: „chcę przerwę”, „nie rozumiem”).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•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Indywidualna terapia logopedyczna/neurologopedyczna (2x w tyg.).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Relacje i interakcje międzyludzkie</w:t>
            </w:r>
          </w:p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4"/>
                <w:szCs w:val="14"/>
              </w:rPr>
              <w:t xml:space="preserve">d7, d9</w:t>
            </w:r>
          </w:p>
        </w:tc>
        <w:tc>
          <w:tcPr>
            <w:tcW w:type="dxa" w:w="3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Trudności w inicjowaniu i podtrzymywaniu zabawy naprzemiennej. Brak umiejętności rozpoznawania sygnałów niewerbalnych wysyłanych przez rówieśników. Częste nieporozumienia prowadzące do zachowań oporowych.</w:t>
            </w:r>
          </w:p>
        </w:tc>
        <w:tc>
          <w:tcPr>
            <w:tcW w:type="dxa" w:w="41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•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Udział w Treningu Umiejętności Społecznych (TUS) w małej grupie.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•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Modelowanie zachowań prospołecznych z wykorzystaniem Historyjek Społecznych (Social Stories).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•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Asystowanie w zabawach grupowych na zasadzie rówieśnika-mentora.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•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Jasne, wizualne zasady panujące w klasie/grupie.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Dbanie o siebie i motoryka</w:t>
            </w:r>
          </w:p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4"/>
                <w:szCs w:val="14"/>
              </w:rPr>
              <w:t xml:space="preserve">d4, d5, d6</w:t>
            </w:r>
          </w:p>
        </w:tc>
        <w:tc>
          <w:tcPr>
            <w:tcW w:type="dxa" w:w="3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Samoobsługa zaburzona przez silne reakcje nadwrażliwości na bodźce dotykowe (ubrania, mokre ręce) i zapachowe. Spowolniona koordynacja ruchowa i trudności z planowaniem motorycznym (dyspraksja).</w:t>
            </w:r>
          </w:p>
        </w:tc>
        <w:tc>
          <w:tcPr>
            <w:tcW w:type="dxa" w:w="41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•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Dostosowanie przyborów (nakładki ergonomiczne na ołówki, nożyczki sprężynowe).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•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Stała kolejność czynności toaletowych wsparta paskiem wizualnym.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•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Indywidualne ćwiczenia rewalidacyjne ukierunkowane na motorykę małą i dużą.</w:t>
            </w:r>
          </w:p>
        </w:tc>
      </w:tr>
    </w:tbl>
    <w:p>
      <w:r>
        <w:br w:type="pag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6200"/>
        <w:gridCol w:w="3006"/>
      </w:tblGrid>
      <w:tr>
        <w:trPr>
          <w:cantSplit/>
        </w:trPr>
        <w:tc>
          <w:tcPr>
            <w:tcW w:type="dxa" w:w="700"/>
            <w:tcBorders>
              <w:top w:val="nil"/>
              <w:left w:val="nil"/>
              <w:bottom w:val="nil"/>
              <w:right w:val="nil"/>
            </w:tcBorders>
            <w:shd w:fill="2D1B69" w:color="auto" w:val="clear"/>
            <w:tcMar>
              <w:top w:type="dxa" w:w="120"/>
              <w:left w:type="dxa" w:w="40"/>
              <w:bottom w:type="dxa" w:w="120"/>
              <w:right w:type="dxa" w:w="4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2"/>
                <w:szCs w:val="12"/>
              </w:rPr>
              <w:t xml:space="preserve">PCTP</w:t>
            </w:r>
          </w:p>
        </w:tc>
        <w:tc>
          <w:tcPr>
            <w:tcW w:type="dxa" w:w="6200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160"/>
              <w:bottom w:type="dxa" w:w="0"/>
              <w:right w:type="dxa" w:w="0"/>
            </w:tcMar>
            <w:vAlign w:val="center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6"/>
                <w:szCs w:val="26"/>
              </w:rPr>
              <w:t xml:space="preserve">EduPlaner 2026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6B6378"/>
                <w:spacing w:val="14"/>
                <w:sz w:val="12"/>
                <w:szCs w:val="12"/>
              </w:rPr>
              <w:t xml:space="preserve">Raport Oceny Funkcjonalnej · Część II · Obserwacja pogłębiona</w:t>
            </w:r>
          </w:p>
        </w:tc>
        <w:tc>
          <w:tcPr>
            <w:tcW w:type="dxa" w:w="3006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6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3"/>
                <w:szCs w:val="13"/>
                <w:shd w:fill="E74509" w:color="auto" w:val="clear"/>
              </w:rPr>
              <w:t xml:space="preserve">  RAPORT · 2026  </w:t>
            </w:r>
          </w:p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pacing w:val="14"/>
                <w:sz w:val="11"/>
                <w:szCs w:val="11"/>
              </w:rPr>
              <w:t xml:space="preserve">DOKUMENT DLA RODZICA · 2026</w:t>
            </w:r>
          </w:p>
        </w:tc>
      </w:tr>
    </w:tbl>
    <w:p>
      <w:pPr>
        <w:pBdr>
          <w:bottom w:val="single" w:color="2D1B69" w:sz="12" w:space="1"/>
        </w:pBdr>
        <w:spacing w:after="160" w:before="6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2900"/>
        <w:gridCol w:w="2906"/>
      </w:tblGrid>
      <w:tr>
        <w:trPr>
          <w:cantSplit/>
        </w:trPr>
        <w:tc>
          <w:tcPr>
            <w:tcW w:type="dxa" w:w="3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DOTYCZY DZIECKA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GRUPA / KLASA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6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DATA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>  r.</w:t>
            </w:r>
          </w:p>
        </w:tc>
      </w:tr>
    </w:tbl>
    <w:p>
      <w:pPr>
        <w:spacing w:after="120" w:before="0"/>
      </w:pPr>
    </w:p>
    <w:p>
      <w:pPr>
        <w:keepNext/>
        <w:pBdr>
          <w:bottom w:val="single" w:color="D9D0F0" w:sz="4" w:space="6"/>
        </w:pBdr>
        <w:spacing w:after="140" w:before="2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0"/>
          <w:szCs w:val="20"/>
          <w:shd w:fill="E74509" w:color="auto" w:val="clear"/>
        </w:rPr>
        <w:t xml:space="preserve"> 7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0"/>
          <w:szCs w:val="20"/>
        </w:rPr>
        <w:t xml:space="preserve">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0"/>
          <w:sz w:val="22"/>
          <w:szCs w:val="22"/>
        </w:rPr>
        <w:t xml:space="preserve">WYNIKI OBSERWACJI POGŁĘBIONEJ (NARZĘDZIA SPECJALISTYCZNE)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D9D0F0" w:sz="4"/>
              <w:left w:val="single" w:color="BF382A" w:sz="32"/>
              <w:bottom w:val="single" w:color="D9D0F0" w:sz="4"/>
              <w:right w:val="single" w:color="D9D0F0" w:sz="4"/>
            </w:tcBorders>
            <w:tcMar>
              <w:top w:type="dxa" w:w="110"/>
              <w:left w:type="dxa" w:w="220"/>
              <w:bottom w:type="dxa" w:w="120"/>
              <w:right w:type="dxa" w:w="180"/>
            </w:tcMar>
            <w:vAlign w:val="top"/>
          </w:tcPr>
          <w:p>
            <w:pPr>
              <w:spacing w:after="5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Arkusz Obserwacji Behawioralnej ABC</w:t>
            </w:r>
          </w:p>
          <w:p>
            <w:pPr>
              <w:spacing w:after="50" w:before="0" w:line="255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Zidentyfikowano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BF382A"/>
                <w:sz w:val="16"/>
                <w:szCs w:val="16"/>
              </w:rPr>
              <w:t xml:space="preserve">14 epizodów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 zachowań trudnych.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BF382A"/>
                <w:sz w:val="16"/>
                <w:szCs w:val="16"/>
              </w:rPr>
              <w:t xml:space="preserve">Bodźce wyzwalające (A):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trudne polecenia pisemne, hałas, niespodziewane przejścia między aktywnościami.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BF382A"/>
                <w:sz w:val="16"/>
                <w:szCs w:val="16"/>
              </w:rPr>
              <w:t xml:space="preserve">Topografia zachowania (B):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głośny krzyk, odmowa zejścia z dywanu, odpychanie kart pracy.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BF382A"/>
                <w:sz w:val="16"/>
                <w:szCs w:val="16"/>
              </w:rPr>
              <w:t xml:space="preserve">Funkcja (C):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ucieczka przed przeciążeniem sensorycznym / zadaniem trudnym poznawczo.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Zalecenie: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protokół wyprzedzający i nauka komunikatu zastępczego.</w:t>
            </w:r>
          </w:p>
        </w:tc>
      </w:tr>
    </w:tbl>
    <w:p>
      <w:pPr>
        <w:spacing w:after="9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D9D0F0" w:sz="4"/>
              <w:left w:val="single" w:color="2D6BB3" w:sz="32"/>
              <w:bottom w:val="single" w:color="D9D0F0" w:sz="4"/>
              <w:right w:val="single" w:color="D9D0F0" w:sz="4"/>
            </w:tcBorders>
            <w:tcMar>
              <w:top w:type="dxa" w:w="110"/>
              <w:left w:type="dxa" w:w="220"/>
              <w:bottom w:type="dxa" w:w="120"/>
              <w:right w:type="dxa" w:w="180"/>
            </w:tcMar>
            <w:vAlign w:val="top"/>
          </w:tcPr>
          <w:p>
            <w:pPr>
              <w:spacing w:after="5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Profil Sensoryczny (Kwestionariusz Przetwarzania)</w:t>
            </w:r>
          </w:p>
          <w:p>
            <w:pPr>
              <w:spacing w:after="0" w:before="0" w:line="255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Reaktywność mieszana.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6BB3"/>
                <w:sz w:val="16"/>
                <w:szCs w:val="16"/>
              </w:rPr>
              <w:t xml:space="preserve">Układ słuchowy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 – silna nadwrażliwość na nagłe dźwięki i gwar korytarza (zalecane słuchawki);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6BB3"/>
                <w:sz w:val="16"/>
                <w:szCs w:val="16"/>
              </w:rPr>
              <w:t xml:space="preserve">układ dotykowy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 – obronność dotykowa na faktury klejące i mokre;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6BB3"/>
                <w:sz w:val="16"/>
                <w:szCs w:val="16"/>
              </w:rPr>
              <w:t xml:space="preserve">układ proprioceptywny i przedsionkowy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 – poszukiwanie stymulacji dociskowej i ruchowej (huśtanie, kołysanie się).</w:t>
            </w:r>
          </w:p>
        </w:tc>
      </w:tr>
    </w:tbl>
    <w:p>
      <w:pPr>
        <w:spacing w:after="9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D9D0F0" w:sz="4"/>
              <w:left w:val="single" w:color="2D1B69" w:sz="32"/>
              <w:bottom w:val="single" w:color="D9D0F0" w:sz="4"/>
              <w:right w:val="single" w:color="D9D0F0" w:sz="4"/>
            </w:tcBorders>
            <w:tcMar>
              <w:top w:type="dxa" w:w="110"/>
              <w:left w:type="dxa" w:w="220"/>
              <w:bottom w:type="dxa" w:w="120"/>
              <w:right w:type="dxa" w:w="180"/>
            </w:tcMar>
            <w:vAlign w:val="top"/>
          </w:tcPr>
          <w:p>
            <w:pPr>
              <w:spacing w:after="5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Profil Biopsychospołeczny</w:t>
            </w:r>
          </w:p>
          <w:p>
            <w:pPr>
              <w:spacing w:after="0" w:before="0" w:line="255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Uwarunkowania biologiczne: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spektrum autyzmu, zaburzenia snu wpływają na zmęczenie poranne.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Uwarunkowania psychologiczne: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silny lęk przed zmianą schematu, sztywność poznawcza.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Czynniki środowiskowe: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wysokie zaangażowanie rodziny, pozytywna reakcja na stałą kadrę.</w:t>
            </w:r>
          </w:p>
        </w:tc>
      </w:tr>
    </w:tbl>
    <w:p>
      <w:pPr>
        <w:spacing w:after="9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D9D0F0" w:sz="4"/>
              <w:left w:val="single" w:color="E74509" w:sz="32"/>
              <w:bottom w:val="single" w:color="D9D0F0" w:sz="4"/>
              <w:right w:val="single" w:color="D9D0F0" w:sz="4"/>
            </w:tcBorders>
            <w:tcMar>
              <w:top w:type="dxa" w:w="110"/>
              <w:left w:type="dxa" w:w="220"/>
              <w:bottom w:type="dxa" w:w="120"/>
              <w:right w:type="dxa" w:w="180"/>
            </w:tcMar>
            <w:vAlign w:val="top"/>
          </w:tcPr>
          <w:p>
            <w:pPr>
              <w:spacing w:after="5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Arkusz Oceny Rozwoju Mowy i Komunikacji</w:t>
            </w:r>
          </w:p>
          <w:p>
            <w:pPr>
              <w:spacing w:after="50" w:before="0" w:line="255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Zasób słownika biernego w normie wiekowej; wąski zasób czynny w sytuacjach swobodnych. Występują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echolalie natychmiastowe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 i trudności pragmatyczne (brak intonacji, trudność w podtrzymaniu dialogu).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Zalecenie: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schematy dialogowe i piktogramy wspierające.</w:t>
            </w:r>
          </w:p>
        </w:tc>
      </w:tr>
    </w:tbl>
    <w:p>
      <w:pPr>
        <w:spacing w:after="9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D9D0F0" w:sz="4"/>
              <w:left w:val="single" w:color="2E7D45" w:sz="32"/>
              <w:bottom w:val="single" w:color="D9D0F0" w:sz="4"/>
              <w:right w:val="single" w:color="D9D0F0" w:sz="4"/>
            </w:tcBorders>
            <w:tcMar>
              <w:top w:type="dxa" w:w="110"/>
              <w:left w:type="dxa" w:w="220"/>
              <w:bottom w:type="dxa" w:w="120"/>
              <w:right w:type="dxa" w:w="180"/>
            </w:tcMar>
            <w:vAlign w:val="top"/>
          </w:tcPr>
          <w:p>
            <w:pPr>
              <w:spacing w:after="5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Arkusz Poziomu Rozwoju Teorii Umysłu (ToM)</w:t>
            </w:r>
          </w:p>
          <w:p>
            <w:pPr>
              <w:spacing w:after="0" w:before="0" w:line="255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Poziom rozwoju ToM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6"/>
                <w:szCs w:val="16"/>
              </w:rPr>
              <w:t xml:space="preserve">poniżej normy wiekowej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. Trudność w zadaniach z fałszywym przekonaniem (False Belief Task) oraz w rozpoznawaniu perspektywy i intencji innych osób. Trudności te generują konflikty rówieśnicze przez błędną interpretację zachowań kolegów.</w:t>
            </w:r>
          </w:p>
        </w:tc>
      </w:tr>
    </w:tbl>
    <w:p>
      <w:pPr>
        <w:spacing w:after="90" w:before="0"/>
      </w:pPr>
    </w:p>
    <w:p>
      <w:r>
        <w:br w:type="pag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6200"/>
        <w:gridCol w:w="3006"/>
      </w:tblGrid>
      <w:tr>
        <w:trPr>
          <w:cantSplit/>
        </w:trPr>
        <w:tc>
          <w:tcPr>
            <w:tcW w:type="dxa" w:w="700"/>
            <w:tcBorders>
              <w:top w:val="nil"/>
              <w:left w:val="nil"/>
              <w:bottom w:val="nil"/>
              <w:right w:val="nil"/>
            </w:tcBorders>
            <w:shd w:fill="2D1B69" w:color="auto" w:val="clear"/>
            <w:tcMar>
              <w:top w:type="dxa" w:w="120"/>
              <w:left w:type="dxa" w:w="40"/>
              <w:bottom w:type="dxa" w:w="120"/>
              <w:right w:type="dxa" w:w="4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2"/>
                <w:szCs w:val="12"/>
              </w:rPr>
              <w:t xml:space="preserve">PCTP</w:t>
            </w:r>
          </w:p>
        </w:tc>
        <w:tc>
          <w:tcPr>
            <w:tcW w:type="dxa" w:w="6200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160"/>
              <w:bottom w:type="dxa" w:w="0"/>
              <w:right w:type="dxa" w:w="0"/>
            </w:tcMar>
            <w:vAlign w:val="center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6"/>
                <w:szCs w:val="26"/>
              </w:rPr>
              <w:t xml:space="preserve">EduPlaner 2026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6B6378"/>
                <w:spacing w:val="14"/>
                <w:sz w:val="12"/>
                <w:szCs w:val="12"/>
              </w:rPr>
              <w:t xml:space="preserve">Raport Oceny Funkcjonalnej · Część II · Podjęte działania i podpisy</w:t>
            </w:r>
          </w:p>
        </w:tc>
        <w:tc>
          <w:tcPr>
            <w:tcW w:type="dxa" w:w="3006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6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3"/>
                <w:szCs w:val="13"/>
                <w:shd w:fill="E74509" w:color="auto" w:val="clear"/>
              </w:rPr>
              <w:t xml:space="preserve">  RAPORT · 2026  </w:t>
            </w:r>
          </w:p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pacing w:val="14"/>
                <w:sz w:val="11"/>
                <w:szCs w:val="11"/>
              </w:rPr>
              <w:t xml:space="preserve">DOKUMENT DLA RODZICA · 2026</w:t>
            </w:r>
          </w:p>
        </w:tc>
      </w:tr>
    </w:tbl>
    <w:p>
      <w:pPr>
        <w:pBdr>
          <w:bottom w:val="single" w:color="2D1B69" w:sz="12" w:space="1"/>
        </w:pBdr>
        <w:spacing w:after="160" w:before="6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2900"/>
        <w:gridCol w:w="2906"/>
      </w:tblGrid>
      <w:tr>
        <w:trPr>
          <w:cantSplit/>
        </w:trPr>
        <w:tc>
          <w:tcPr>
            <w:tcW w:type="dxa" w:w="3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DOTYCZY DZIECKA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GRUPA / KLASA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6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DATA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>  r.</w:t>
            </w:r>
          </w:p>
        </w:tc>
      </w:tr>
    </w:tbl>
    <w:p>
      <w:pPr>
        <w:spacing w:after="120" w:before="0"/>
      </w:pPr>
    </w:p>
    <w:p>
      <w:pPr>
        <w:keepNext/>
        <w:pBdr>
          <w:bottom w:val="single" w:color="D9D0F0" w:sz="4" w:space="6"/>
        </w:pBdr>
        <w:spacing w:after="140" w:before="2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0"/>
          <w:szCs w:val="20"/>
          <w:shd w:fill="E74509" w:color="auto" w:val="clear"/>
        </w:rPr>
        <w:t xml:space="preserve"> 8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0"/>
          <w:szCs w:val="20"/>
        </w:rPr>
        <w:t xml:space="preserve">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0"/>
          <w:sz w:val="22"/>
          <w:szCs w:val="22"/>
        </w:rPr>
        <w:t xml:space="preserve">INFORMACJA O DZIAŁANIACH PODJĘTYCH W CELU POPRAWY FUNKCJONOWANIA</w:t>
      </w:r>
    </w:p>
    <w:p>
      <w:pPr>
        <w:spacing w:after="140" w:before="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6"/>
          <w:szCs w:val="16"/>
        </w:rPr>
        <w:t xml:space="preserve">§ 7 ust. 6 pkt 6.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6"/>
          <w:szCs w:val="16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300"/>
        <w:gridCol w:w="3606"/>
      </w:tblGrid>
      <w:tr>
        <w:trPr>
          <w:cantSplit/>
        </w:trPr>
        <w:tc>
          <w:tcPr>
            <w:tcW w:type="dxa" w:w="20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Rodzaj wsparcia</w:t>
            </w:r>
          </w:p>
        </w:tc>
        <w:tc>
          <w:tcPr>
            <w:tcW w:type="dxa" w:w="43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Zakres wdrożonych działań i metody</w:t>
            </w:r>
          </w:p>
        </w:tc>
        <w:tc>
          <w:tcPr>
            <w:tcW w:type="dxa" w:w="360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E7D45"/>
                <w:spacing w:val="10"/>
                <w:sz w:val="13"/>
                <w:szCs w:val="13"/>
              </w:rPr>
              <w:t xml:space="preserve">Efektywność i obserwowane zmiany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Dostosowania środowiskowe i dydaktyczne</w:t>
            </w:r>
          </w:p>
        </w:tc>
        <w:tc>
          <w:tcPr>
            <w:tcW w:type="dxa" w:w="4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Wyznaczenie strefy wyciszenia w sali; zredukowanie bodźców wzrokowych na tablicach ściennych; zastosowanie słuchawek wygłuszających podczas pracy stolikowej; wprowadzenie indywidualnego planu dnia na rzepy.</w:t>
            </w:r>
          </w:p>
        </w:tc>
        <w:tc>
          <w:tcPr>
            <w:tcW w:type="dxa" w:w="3606"/>
            <w:tcBorders>
              <w:top w:val="single" w:color="E3E1EC" w:sz="4"/>
              <w:left w:val="single" w:color="2E7D45" w:sz="24"/>
              <w:bottom w:val="single" w:color="E3E1EC" w:sz="4"/>
              <w:right w:val="single" w:color="E3E1EC" w:sz="4"/>
            </w:tcBorders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Spadek liczby epizodów trudnych zachowań o ok. 40%; wydłużenie czasu skupienia na pojedynczym zadaniu z 3 do 8 minut.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Pomoc psychologiczno-pedagogiczna i rewalidacja</w:t>
            </w:r>
          </w:p>
        </w:tc>
        <w:tc>
          <w:tcPr>
            <w:tcW w:type="dxa" w:w="4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Zajęcia rozwijające kompetencje emocjonalno-społeczne (TUS – 1x w tyg.); indywidualne zajęcia logopedyczne (1x w tyg.); ćwiczenia integracji sensorycznej (SI) na sali gimnastycznej.</w:t>
            </w:r>
          </w:p>
        </w:tc>
        <w:tc>
          <w:tcPr>
            <w:tcW w:type="dxa" w:w="3606"/>
            <w:tcBorders>
              <w:top w:val="single" w:color="E3E1EC" w:sz="4"/>
              <w:left w:val="single" w:color="2E7D45" w:sz="24"/>
              <w:bottom w:val="single" w:color="E3E1EC" w:sz="4"/>
              <w:right w:val="single" w:color="E3E1EC" w:sz="4"/>
            </w:tcBorders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Lepsze tolerowanie obecności innych dzieci w trakcie zajęć kierowanych; pierwsze próby proszenia o przerwę za pomocą gestu/piktogramu.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Współpraca z domem rodzinnym</w:t>
            </w:r>
          </w:p>
        </w:tc>
        <w:tc>
          <w:tcPr>
            <w:tcW w:type="dxa" w:w="4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Cotygodniowe konsultacje z rodzicami; zeszyt korespondencji dom-placówka; ujednolicenie systemu komunikatów i nagród behawioralnych.</w:t>
            </w:r>
          </w:p>
        </w:tc>
        <w:tc>
          <w:tcPr>
            <w:tcW w:type="dxa" w:w="3606"/>
            <w:tcBorders>
              <w:top w:val="single" w:color="E3E1EC" w:sz="4"/>
              <w:left w:val="single" w:color="2E7D45" w:sz="24"/>
              <w:bottom w:val="single" w:color="E3E1EC" w:sz="4"/>
              <w:right w:val="single" w:color="E3E1EC" w:sz="4"/>
            </w:tcBorders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Wysoka spójność w reakcjach dorosłych na zachowania trudne; wzrost poczucia bezpieczeństwa u dziecka.</w:t>
            </w:r>
          </w:p>
        </w:tc>
      </w:tr>
    </w:tbl>
    <w:p>
      <w:pPr>
        <w:spacing w:after="14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6F1" w:color="auto" w:val="clear"/>
            <w:tcMar>
              <w:top w:type="dxa" w:w="120"/>
              <w:left w:type="dxa" w:w="220"/>
              <w:bottom w:type="dxa" w:w="120"/>
              <w:right w:type="dxa" w:w="2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7"/>
                <w:szCs w:val="17"/>
              </w:rPr>
              <w:t xml:space="preserve">Informacja dla rodzica.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7"/>
                <w:szCs w:val="17"/>
              </w:rPr>
              <w:t xml:space="preserve">Niniejszy raport stanowi opinię placówki o funkcjonowaniu dziecka i jest przekazywany rodzicowi oraz zespołowi orzekającemu poradni. Wyniki obserwacji służą zaplanowaniu wsparcia, a nie ocenie dziecka. Zachęcamy do rozmowy z Zespołem o każdej części dokumentu.</w:t>
            </w:r>
          </w:p>
        </w:tc>
      </w:tr>
    </w:tbl>
    <w:p>
      <w:pPr>
        <w:spacing w:after="6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2"/>
        <w:gridCol w:w="3302"/>
        <w:gridCol w:w="3302"/>
      </w:tblGrid>
      <w:tr>
        <w:trPr>
          <w:cantSplit/>
        </w:trPr>
        <w:tc>
          <w:tcPr>
            <w:tcW w:type="dxa" w:w="3302"/>
            <w:tcBorders>
              <w:top w:val="nil"/>
              <w:left w:val="nil"/>
              <w:bottom w:val="nil"/>
              <w:right w:val="nil"/>
            </w:tcBorders>
            <w:tcMar>
              <w:top w:type="dxa" w:w="560"/>
              <w:left w:type="dxa" w:w="220"/>
              <w:bottom w:type="dxa" w:w="40"/>
              <w:right w:type="dxa" w:w="220"/>
            </w:tcMar>
          </w:tcPr>
          <w:p>
            <w:pPr>
              <w:pBdr>
                <w:top w:val="single" w:color="2D1B69" w:sz="6" w:space="5"/>
              </w:pBd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Koordynator Zespołu</w:t>
            </w:r>
          </w:p>
          <w:p>
            <w:pPr>
              <w:spacing w:after="0" w:before="1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podpis i data</w:t>
            </w:r>
          </w:p>
        </w:tc>
        <w:tc>
          <w:tcPr>
            <w:tcW w:type="dxa" w:w="3302"/>
            <w:tcBorders>
              <w:top w:val="nil"/>
              <w:left w:val="nil"/>
              <w:bottom w:val="nil"/>
              <w:right w:val="nil"/>
            </w:tcBorders>
            <w:tcMar>
              <w:top w:type="dxa" w:w="560"/>
              <w:left w:type="dxa" w:w="220"/>
              <w:bottom w:type="dxa" w:w="40"/>
              <w:right w:type="dxa" w:w="220"/>
            </w:tcMar>
          </w:tcPr>
          <w:p>
            <w:pPr>
              <w:pBdr>
                <w:top w:val="single" w:color="2D1B69" w:sz="6" w:space="5"/>
              </w:pBd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Dyrektor placówki</w:t>
            </w:r>
          </w:p>
          <w:p>
            <w:pPr>
              <w:spacing w:after="0" w:before="1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podpis i data</w:t>
            </w:r>
          </w:p>
        </w:tc>
        <w:tc>
          <w:tcPr>
            <w:tcW w:type="dxa" w:w="3302"/>
            <w:tcBorders>
              <w:top w:val="nil"/>
              <w:left w:val="nil"/>
              <w:bottom w:val="nil"/>
              <w:right w:val="nil"/>
            </w:tcBorders>
            <w:tcMar>
              <w:top w:type="dxa" w:w="560"/>
              <w:left w:type="dxa" w:w="220"/>
              <w:bottom w:type="dxa" w:w="40"/>
              <w:right w:type="dxa" w:w="220"/>
            </w:tcMar>
          </w:tcPr>
          <w:p>
            <w:pPr>
              <w:pBdr>
                <w:top w:val="single" w:color="2D1B69" w:sz="6" w:space="5"/>
              </w:pBd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Specjalista</w:t>
            </w:r>
          </w:p>
          <w:p>
            <w:pPr>
              <w:spacing w:after="0" w:before="1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podpis i data</w:t>
            </w:r>
          </w:p>
        </w:tc>
      </w:tr>
      <w:tr>
        <w:trPr>
          <w:cantSplit/>
        </w:trPr>
        <w:tc>
          <w:tcPr>
            <w:tcW w:type="dxa" w:w="9906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type="dxa" w:w="560"/>
              <w:left w:type="dxa" w:w="220"/>
              <w:bottom w:type="dxa" w:w="40"/>
              <w:right w:type="dxa" w:w="220"/>
            </w:tcMar>
          </w:tcPr>
          <w:p>
            <w:pPr>
              <w:pBdr>
                <w:top w:val="single" w:color="2D1B69" w:sz="6" w:space="5"/>
              </w:pBd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Rodzic / opiekun prawny – zapoznałam/em się z raportem</w:t>
            </w:r>
          </w:p>
          <w:p>
            <w:pPr>
              <w:spacing w:after="0" w:before="1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podpis i data</w:t>
            </w:r>
          </w:p>
        </w:tc>
      </w:tr>
    </w:tbl>
    <w:sectPr>
      <w:footerReference w:type="default" r:id="rId7"/>
      <w:pgSz w:w="11906" w:h="16838" w:orient="portrait"/>
      <w:pgMar w:top="1100" w:right="1000" w:bottom="125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3E1EC" w:sz="4" w:space="4"/>
      </w:pBdr>
      <w:tabs>
        <w:tab w:val="right" w:pos="9906"/>
      </w:tabs>
      <w:spacing w:after="0" w:before="60"/>
    </w:pPr>
    <w:r>
      <w:rPr>
        <w:rFonts w:ascii="Arial" w:cs="Arial" w:eastAsia="Arial" w:hAnsi="Arial"/>
        <w:b w:val="false"/>
        <w:bCs w:val="false"/>
        <w:i w:val="false"/>
        <w:iCs w:val="false"/>
        <w:caps w:val="false"/>
        <w:color w:val="6B6378"/>
        <w:sz w:val="12"/>
        <w:szCs w:val="12"/>
      </w:rPr>
      <w:t xml:space="preserve">EduPlaner 2026 · PCTP</w:t>
    </w:r>
    <w:r>
      <w:rPr>
        <w:rFonts w:ascii="Arial" w:cs="Arial" w:eastAsia="Arial" w:hAnsi="Arial"/>
        <w:b w:val="false"/>
        <w:bCs w:val="false"/>
        <w:i w:val="false"/>
        <w:iCs w:val="false"/>
        <w:caps w:val="false"/>
        <w:color w:val="6B6378"/>
        <w:sz w:val="12"/>
        <w:szCs w:val="12"/>
      </w:rPr>
      <w:t xml:space="preserve">   ·   RODO · Dokument poufny</w:t>
    </w:r>
    <w:r>
      <w:rPr>
        <w:rFonts w:ascii="Arial" w:cs="Arial" w:eastAsia="Arial" w:hAnsi="Arial"/>
        <w:b w:val="false"/>
        <w:bCs w:val="false"/>
        <w:i w:val="false"/>
        <w:iCs w:val="false"/>
        <w:caps w:val="false"/>
        <w:color w:val="1A1530"/>
        <w:sz w:val="20"/>
        <w:szCs w:val="20"/>
      </w:rPr>
      <w:t xml:space="preserve">	</w:t>
    </w:r>
    <w:r>
      <w:rPr>
        <w:rFonts w:ascii="Arial" w:cs="Arial" w:eastAsia="Arial" w:hAnsi="Arial"/>
        <w:b w:val="false"/>
        <w:bCs w:val="false"/>
        <w:i w:val="false"/>
        <w:iCs w:val="false"/>
        <w:caps w:val="false"/>
        <w:color w:val="6B6378"/>
        <w:sz w:val="12"/>
        <w:szCs w:val="12"/>
      </w:rPr>
      <w:t xml:space="preserve">Strona </w:t>
    </w:r>
    <w:r>
      <w:rPr>
        <w:rFonts w:ascii="Arial" w:cs="Arial" w:eastAsia="Arial" w:hAnsi="Arial"/>
        <w:b/>
        <w:bCs/>
        <w:color w:val="E74509"/>
        <w:sz w:val="12"/>
        <w:szCs w:val="12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b w:val="false"/>
        <w:bCs w:val="false"/>
        <w:i w:val="false"/>
        <w:iCs w:val="false"/>
        <w:caps w:val="false"/>
        <w:color w:val="6B6378"/>
        <w:sz w:val="12"/>
        <w:szCs w:val="12"/>
      </w:rPr>
      <w:t xml:space="preserve"> z </w:t>
    </w:r>
    <w:r>
      <w:rPr>
        <w:rFonts w:ascii="Arial" w:cs="Arial" w:eastAsia="Arial" w:hAnsi="Arial"/>
        <w:b/>
        <w:bCs/>
        <w:color w:val="2D1B69"/>
        <w:sz w:val="12"/>
        <w:szCs w:val="12"/>
      </w:rPr>
      <w:fldChar w:fldCharType="begin"/>
      <w:instrText xml:space="preserve">NUMPAGES</w:instrText>
      <w:fldChar w:fldCharType="separate"/>
      <w:fldChar w:fldCharType="end"/>
    </w:r>
    <w:r>
      <w:rPr>
        <w:rFonts w:ascii="Arial" w:cs="Arial" w:eastAsia="Arial" w:hAnsi="Arial"/>
        <w:b w:val="false"/>
        <w:bCs w:val="false"/>
        <w:i w:val="false"/>
        <w:iCs w:val="false"/>
        <w:caps w:val="false"/>
        <w:color w:val="6B6378"/>
        <w:sz w:val="12"/>
        <w:szCs w:val="12"/>
      </w:rPr>
      <w:t xml:space="preserve"> · Raport Oceny Funkcjonalnej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530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Raport Oceny Funkcjonalnej</dc:title>
  <dc:creator>EduPlaner2026-MJ-PCTP</dc:creator>
  <dc:description>Opinia przedszkola/szkoły dla zespołu orzekającego i rodzica (obszary ICF)</dc:description>
  <cp:lastModifiedBy>Un-named</cp:lastModifiedBy>
  <cp:revision>1</cp:revision>
  <dcterms:created xsi:type="dcterms:W3CDTF">2026-09-11T07:32:11.808Z</dcterms:created>
  <dcterms:modified xsi:type="dcterms:W3CDTF">2026-09-11T07:32:11.808Z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