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Okładka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4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2"/>
          <w:sz w:val="14"/>
          <w:szCs w:val="14"/>
          <w:shd w:fill="E74509" w:color="auto" w:val="clear"/>
        </w:rPr>
        <w:t xml:space="preserve">  OPINIA PRZEDSZKOLA / SZKOŁY · DLA ZESPOŁU ORZEKAJĄCEGO · DLA RODZICA  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pacing w:val="50"/>
          <w:sz w:val="15"/>
          <w:szCs w:val="15"/>
        </w:rPr>
        <w:t xml:space="preserve">OBSERWACJA WSTĘPNA I POGŁĘBIONA · ICF · PRZEDSZKOLE · SZKOŁA</w:t>
      </w:r>
    </w:p>
    <w:p>
      <w:pPr>
        <w:spacing w:after="80" w:before="0" w:line="600" w:lineRule="exact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52"/>
          <w:szCs w:val="52"/>
        </w:rPr>
        <w:t xml:space="preserve">Ocena Funkcjonalna</w:t>
      </w:r>
    </w:p>
    <w:p>
      <w:pPr>
        <w:spacing w:after="14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44"/>
          <w:sz w:val="15"/>
          <w:szCs w:val="15"/>
        </w:rPr>
        <w:t xml:space="preserve">RAPORT – PODSUMOWANIE WOPF I IPET · OBSZARY ICF</w:t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>z dnia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………………………………………………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Opracowany przez Zespół w składzie</w:t>
            </w:r>
          </w:p>
          <w:tbl>
            <w:tblPr>
              <w:tblW w:type="dxa" w:w="94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713"/>
              <w:gridCol w:w="4713"/>
            </w:tblGrid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1.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3.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4.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5.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6.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tbl>
            <w:tblPr>
              <w:tblW w:type="dxa" w:w="94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8726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nil"/>
                    <w:left w:val="nil"/>
                    <w:bottom w:val="nil"/>
                    <w:right w:val="nil"/>
                  </w:tcBorders>
                  <w:shd w:fill="EFE9F9" w:color="auto" w:val="clear"/>
                  <w:tcMar>
                    <w:top w:type="dxa" w:w="80"/>
                    <w:left w:type="dxa" w:w="40"/>
                    <w:bottom w:type="dxa" w:w="80"/>
                    <w:right w:type="dxa" w:w="40"/>
                  </w:tcMar>
                  <w:vAlign w:val="top"/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40"/>
                      <w:szCs w:val="40"/>
                    </w:rPr>
                    <w:t xml:space="preserve">§</w:t>
                  </w:r>
                </w:p>
              </w:tc>
              <w:tc>
                <w:tcPr>
                  <w:tcW w:type="dxa" w:w="8726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2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6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2D1B69"/>
                      <w:spacing w:val="12"/>
                      <w:sz w:val="13"/>
                      <w:szCs w:val="13"/>
                    </w:rPr>
                    <w:t xml:space="preserve">Podstawa prawna</w:t>
                  </w:r>
                </w:p>
                <w:p>
                  <w:pPr>
                    <w:spacing w:after="0" w:before="0" w:line="290"/>
                    <w:jc w:val="both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Zgodnie z Rozporządzeniem Ministra Edukacji z dnia 2 marca 2026 r. w sprawie orzeczeń i opinii wydawanych przez zespoły orzekające działające w publicznych poradniach psychologiczno-pedagogicznych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18"/>
                      <w:szCs w:val="18"/>
                    </w:rPr>
                    <w:t xml:space="preserve">(Dz. U. z 2026 r. poz. 428)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, a w szczególności wchodzącymi w życie z dniem 1 września 2026 r. przepisami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18"/>
                      <w:szCs w:val="18"/>
                    </w:rPr>
                    <w:t xml:space="preserve">§ 7 ust. 6 i ust. 7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, opinia przedszkola/szkoły wydawana dla zespołu poradni (i przekazywana rodzicowi) musi mieć ściśle określoną strukturę opartą na obszarach ICF: odrębnych dla dziecka w wieku przedszkolnym oraz dla ucznia szkoły.</w:t>
                  </w:r>
                </w:p>
              </w:tc>
            </w:tr>
          </w:tbl>
          <w:p/>
        </w:tc>
      </w:tr>
    </w:tbl>
    <w:p>
      <w:pPr>
        <w:spacing w:after="12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4"/>
          <w:szCs w:val="1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2"/>
          <w:szCs w:val="12"/>
        </w:rPr>
        <w:t xml:space="preserve">CZĘŚĆ I · PODSTAWA, METRYCZKA I NARZĘDZIA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1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Metryczka bazowa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dane dziecka, wariant wsparcia, podstawa formalna, zdrowie</w:t>
            </w:r>
          </w:p>
        </w:tc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2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Obserwacja wstępna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procedura wrześniowej obserwacji w obszarach ICF</w:t>
            </w:r>
          </w:p>
        </w:tc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3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Obserwacja pogłębiona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wskazania i narzędzia: biopsychospołeczny, ABC, sensoryczny, mowa, ToM</w:t>
            </w:r>
          </w:p>
        </w:tc>
      </w:tr>
    </w:tbl>
    <w:p>
      <w:pPr>
        <w:spacing w:after="8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4"/>
          <w:szCs w:val="1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2"/>
          <w:szCs w:val="12"/>
        </w:rPr>
        <w:t xml:space="preserve">CZĘŚĆ II · WYNIKI OCENY FUNKCJONALNEJ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5"/>
        <w:gridCol w:w="1415"/>
        <w:gridCol w:w="1415"/>
        <w:gridCol w:w="1415"/>
        <w:gridCol w:w="1415"/>
        <w:gridCol w:w="1415"/>
        <w:gridCol w:w="1416"/>
      </w:tblGrid>
      <w:tr>
        <w:trPr>
          <w:cantSplit/>
        </w:trPr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4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Funkcjonowanie w placówce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5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Wyniki liczbowe KPOF / KSzOF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6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Wyniki arkuszy specjalistycznych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7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Mój głos – perspektywa dziecka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8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Działania dotychczas podjęte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9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Potrzeby i cele (9 domen)</w:t>
            </w:r>
          </w:p>
        </w:tc>
        <w:tc>
          <w:tcPr>
            <w:tcW w:type="dxa" w:w="141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10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Wnioski Zespołu</w:t>
            </w:r>
          </w:p>
        </w:tc>
      </w:tr>
    </w:tbl>
    <w:p>
      <w:pPr>
        <w:spacing w:after="8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4"/>
          <w:szCs w:val="1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2"/>
          <w:szCs w:val="12"/>
        </w:rPr>
        <w:t xml:space="preserve">CZĘŚĆ III · PROGRAM WSPARCIA I ORGANIZACJA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1"/>
        <w:gridCol w:w="1651"/>
        <w:gridCol w:w="1651"/>
        <w:gridCol w:w="1651"/>
        <w:gridCol w:w="1651"/>
        <w:gridCol w:w="1651"/>
      </w:tblGrid>
      <w:tr>
        <w:trPr>
          <w:cantSplit/>
        </w:trPr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11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Dostosowanie programu, organizacji i technologii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12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Zintegrowane działania nauczycieli i specjalistów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13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Zajęcia: rewalidacja, PPP, zalecenia poradni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14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Uzasadnienie wsparcia dodatkowej osoby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15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Współpraca z rodzicami i poradnią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16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Terminy oceny efektywności · podpisy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Jak czytać raport · dwa warianty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?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JAK CZYTAĆ TEN RAPORT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Pięć kroków od obserwacji do oceny efektów. Część I–II to opinia placówki, którą otrzymuje rodzic i zespół orzekający poradni. Część III to organizacja wsparcia w placówce – co, kto, kiedy i 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cantSplit/>
        </w:trPr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1"/>
                <w:szCs w:val="11"/>
              </w:rPr>
              <w:t xml:space="preserve">CZĘŚĆ 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Obserwujemy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sekcje 1–3: kto, kiedy, jakimi narzędziami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1"/>
                <w:szCs w:val="11"/>
              </w:rPr>
              <w:t xml:space="preserve">CZĘŚĆ 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Opisujemy wyniki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sekcje 4–9: funkcjonowanie, liczby, arkusze, głos dziecka, analiza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1"/>
                <w:szCs w:val="11"/>
              </w:rPr>
              <w:t xml:space="preserve">CZĘŚĆ 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Decydujemy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sekcja 10: Zespół ustala poziom wsparcia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1"/>
                <w:szCs w:val="11"/>
              </w:rPr>
              <w:t xml:space="preserve">CZĘŚĆ III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Planujemy wsparcie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sekcje 11–15: program, zajęcia, osoby, rodzice, poradnia</w:t>
            </w:r>
          </w:p>
        </w:tc>
        <w:tc>
          <w:tcPr>
            <w:tcW w:type="dxa" w:w="198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1"/>
                <w:szCs w:val="11"/>
              </w:rPr>
              <w:t xml:space="preserve">CZĘŚĆ III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Sprawdzamy efekty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sekcja 16: terminy oceny i podpisy</w:t>
            </w:r>
          </w:p>
        </w:tc>
      </w:tr>
    </w:tbl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A/B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DLA KOGO JEST TEN RAPORT – DWA WARIANTY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Wariant zaznacza się w metryczce (sekcja 1). Od niego zależy, które sekcje Części III wypełnia placówka, a które pozostają rekomendacją dla zespołu orzekającego poradni.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60"/>
              <w:bottom w:type="dxa" w:w="100"/>
              <w:right w:type="dxa" w:w="14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4"/>
                <w:szCs w:val="14"/>
                <w:shd w:fill="E74509" w:color="auto" w:val="clear"/>
              </w:rPr>
              <w:t xml:space="preserve"> A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  Wariant A · dziecko z orzeczeniem o potrzebie kształcenia specjalnego → raport = WOPF + elementy IPET; opinia dla poradni przy aktualizacji orzeczenia.</w:t>
            </w:r>
          </w:p>
        </w:tc>
        <w:tc>
          <w:tcPr>
            <w:tcW w:type="dxa" w:w="495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60"/>
              <w:bottom w:type="dxa" w:w="100"/>
              <w:right w:type="dxa" w:w="14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4"/>
                <w:szCs w:val="14"/>
                <w:shd w:fill="2D6BB3" w:color="auto" w:val="clear"/>
              </w:rPr>
              <w:t xml:space="preserve"> B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  Wariant B · dziecko bez orzeczenia (pomoc psychologiczno-pedagogiczna) → raport = opinia placówki dla zespołu orzekającego + plan PPP; rewalidacja i dodatkowa osoba tylko jako rekomendacja (sekcja 10 B).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2506"/>
      </w:tblGrid>
      <w:tr>
        <w:trPr>
          <w:cantSplit/>
        </w:trPr>
        <w:tc>
          <w:tcPr>
            <w:tcW w:type="dxa" w:w="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Sekcje</w:t>
            </w:r>
          </w:p>
        </w:tc>
        <w:tc>
          <w:tcPr>
            <w:tcW w:type="dxa" w:w="4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</w:t>
            </w:r>
          </w:p>
        </w:tc>
        <w:tc>
          <w:tcPr>
            <w:tcW w:type="dxa" w:w="2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Wariant A · z orzeczeniem</w:t>
            </w:r>
          </w:p>
        </w:tc>
        <w:tc>
          <w:tcPr>
            <w:tcW w:type="dxa" w:w="25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Wariant B · bez orzeczenia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1–9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Podstawa, wyniki oceny, głos dziecka, analiza i cele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10 A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Poziom wsparcia ustalony przez Zespół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10 B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Rekomendacje placówki dla zespołu orzekającego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przy aktualizacji orzeczenia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 (podstawa wniosku o orzeczenie)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11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Dostosowanie programu, organizacji, technologie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 (w ramach PPP)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12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Zintegrowane działania nauczycieli i specjalistów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13 A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Zajęcia rewalidacyjne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3"/>
                <w:szCs w:val="13"/>
              </w:rPr>
              <w:t xml:space="preserve">— (rekomendacja w 10 B)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13 B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Pomoc psychologiczno-pedagogiczna: formy i czas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13 C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Realizacja zaleceń z orzeczenia / opinii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tylko zalecenia z opinii poradni, jeśli jest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14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Dodatkowa osoba (nauczyciel współorganizujący)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 uzasadnienie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3"/>
                <w:szCs w:val="13"/>
              </w:rPr>
              <w:t xml:space="preserve">— (wniosek w 10 B)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15–16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Rodzice, poradnia, terminy oceny, podpisy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Podstawy prawne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§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PODSTAWY PRAWNE DOKUMENTU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Raport łączy trzy obowiązki placówki: opinię dla zespołu orzekającego poradni (Część I–II), wielospecjalistyczną ocenę poziomu funkcjonowania (Część II) oraz elementy indywidualnego programu edukacyjno-terapeutycznego (Część III). Każda sekcja raportu wskazuje przepis, z którego wynika.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300"/>
        <w:gridCol w:w="5306"/>
      </w:tblGrid>
      <w:tr>
        <w:trPr>
          <w:cantSplit/>
        </w:trPr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Akt prawny</w:t>
            </w:r>
          </w:p>
        </w:tc>
        <w:tc>
          <w:tcPr>
            <w:tcW w:type="dxa" w:w="1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Publikacja</w:t>
            </w:r>
          </w:p>
        </w:tc>
        <w:tc>
          <w:tcPr>
            <w:tcW w:type="dxa" w:w="5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zastosowania w raporcie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Rozporządzenie Ministra Edukacji z 2 marca 2026 r. w sprawie orzeczeń i opinii wydawanych przez zespoły orzekające w publicznych poradniach psychologiczno-pedagogicznych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U. z 2026 r. poz. 428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§ 7 ust. 6–7 (od 1.09.2026): struktura opinii przedszkola/szkoły dla zespołu orzekającego – odrębne obszary ICF dla przedszkola i szkoły; opinia przekazywana rodzicowi.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sekcje 1–10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Ustawa z 14 grudnia 2016 r. – Prawo oświatowe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U. z 2024 r. poz. 737 ze zm.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art. 127: kształcenie specjalne, IPET, wielospecjalistyczna ocena poziomu funkcjonowania, udział rodziców w pracach zespołu.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Część II–III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Rozporządzenie MEN z 9 sierpnia 2017 r. w sprawie warunków organizowania kształcenia, wychowania i opieki dla dzieci i młodzieży niepełnosprawnych (kształcenie specjalne)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U. z 2020 r. poz. 1309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§ 6 ust. 1 pkt 1–8: treść IPET – dostosowanie programu, zintegrowane działania, formy i okres PPP, wsparcie rodziców i współdziałanie z poradniami, rewalidacja, współpraca z rodzicami, organizacja kształcenia i technologie; § 6 ust. 9–10: okresowa WOPF i ocena efektywności; § 7: dodatkowa osoba.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sekcje 4, 8–16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Rozporządzenie MEN z 9 sierpnia 2017 r. w sprawie zasad organizacji i udzielania pomocy psychologiczno-pedagogicznej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U. z 2023 r. poz. 1798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Formy pomocy (logopedyczne, korekcyjno-kompensacyjne, emocjonalno-społeczne, inne specjalistyczne, porady i konsultacje); godzina zajęć 45 min; informowanie rodziców o formach, okresie i wymiarze.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sekcje 13 B, 15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Rozporządzenie Ministra Edukacji z 11 marca 2026 r. w sprawie podstawy programowej wychowania przedszkolnego oraz podstawy programowej kształcenia ogólnego dla szkoły podstawowej, w tym dla uczniów z niepełnosprawnością intelektualną w stopniu umiarkowanym lub znacznym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U. z 2026 r. poz. 378, zm. poz. 958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Nowa podstawa programowa stosowana od 1.09.2026 r.: w przedszkolu we wszystkich grupach, w szkole podstawowej sukcesywnie od klas I i IV. Cele i treści dostosowuje się (nie obniża) w programie wsparcia.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sekcja 11 A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Rozporządzenie MEN z 14 lutego 2017 r. w sprawie podstawy programowej wychowania przedszkolnego oraz kształcenia ogólnego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U. z 2017 r. poz. 356 ze zm.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Stosowane przejściowo w klasach, które w roku 2026/2027 nie objęła jeszcze nowa podstawa (kl. II–III, V–VIII).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sekcja 11 A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ICF – Międzynarodowa Klasyfikacja Funkcjonowania, Niepełnosprawności i Zdrowia (WHO) · model oceny funkcjonalnej 2026/27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ramy merytoryczne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Domeny d1–d9, czynniki środowiskowe i osobowe; narzędzia KPOF (przedszkole) / KSzOF (szkoła); głos dziecka.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sekcje 2–7, 9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RODO – rozporządzenie (UE) 2016/679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Urz. UE L 119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art. 9: dane o zdrowiu – dokument poufny, udostępniany rodzicowi i poradni za zgodą rodzica.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cały dokument 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7"/>
                <w:szCs w:val="17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Numery paragrafów wskazują, z jakiego przepisu wynika każda część raportu. Przy każdej sekcji 4–16 znajduje się plakietka „§ Podstawa prawna”.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Metryczka i obserwacja wstępna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METRYCZKA BAZOWA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[Imię i Nazwisko dziecka / ucznia]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Data urodzenia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[Data urodzenia]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Placówka / Oddział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przedszkola / szkoły, grupa / klasa]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Wariant wsparcia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Wariant 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– wsparcie na podstawie orzeczenia o potrzebie kształcenia specjalnego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Wariant 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– wsparcie w ramach pomocy psychologiczno-pedagogicznej (bez orzeczenia)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Jednostka / Podstawa formalna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Na podstawie dołączonego dokumentu: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[Orzeczenie / Opinia]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nr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[Numer]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z dnia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[Data]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wydanego przez: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Poradni]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z uwagi na: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[np. autyzm, w tym zespół Aspergera / niepełnosprawność ruchowa / inne]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Schorzenia przewlekłe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Brak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Występują: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[np. cukrzyca, astma, epilepsja]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Farmakoterapia i wskazania lekarza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Zgodnie ze wskazaniami lekarza dziecko/uczeń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stale / doraźnie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przyjmuje leki: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leków, zalecenia postępowania / Nie dotyczy]</w:t>
            </w:r>
          </w:p>
        </w:tc>
      </w:tr>
    </w:tbl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2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PODSTAWA I PROCEDURA OBSERWACJI WSTĘPNEJ</w:t>
      </w:r>
    </w:p>
    <w:tbl>
      <w:tblPr>
        <w:tblW w:type="dxa" w:w="99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476"/>
        <w:gridCol w:w="2476"/>
      </w:tblGrid>
      <w:tr>
        <w:trPr>
          <w:cantSplit/>
        </w:trPr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1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Zgłoszenie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zgłaszane trudności w funkcjonowaniu oraz wniosek rodzica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2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Dokumentacja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posiadana opinia / orzeczenie poradni psychologiczno-pedagogicznej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3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Obserwacja · wrzesień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KPOF (przedszkole) lub KSzOF (szkoła) – 9 domen ICF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4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Analiza ICF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obszary zgodne z Międzynarodową Klasyfikacją Funkcjonowania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9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 uwagi na zgłaszane trudności w funkcjonowaniu, wniosek rodzica oraz posiadaną dokumentację (w tym opinię/orzeczenie poradni), w placówce przeprowadzono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we wrześniu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obserwację poziomu funkcjonowania z wykorzystaniem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Kwestionariusza Przedszkolnej Oceny Funkcjonalnej (KPOF) – przedszkole – lub Kwestionariusza Szkolnej Oceny Funkcjonalnej (KSzOF) – szkoła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analizującego funkcjonowanie w obszarach zgodnych z Międzynarodową Klasyfikacją Funkcjonowania, Niepełnosprawności i Zdrowia (ICF).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cantSplit/>
        </w:trPr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Funkcje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b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Struktury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s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Aktywność i uczestnictwo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d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Czynniki środowiskowe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e</w:t>
            </w:r>
          </w:p>
        </w:tc>
        <w:tc>
          <w:tcPr>
            <w:tcW w:type="dxa" w:w="1982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Czynniki osobowe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—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Obserwacja pogłębiona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3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WSKAZANIA DO OBSERWACJI POGŁĘBIONEJ I ZASTOSOWANE NARZĘDZIA</w:t>
      </w:r>
    </w:p>
    <w:p>
      <w:pPr>
        <w:spacing w:after="180" w:before="0" w:line="29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W związku ze zidentyfikowanymi w toku oceny wstępnej trudnościami w funkcjonowaniu – w szczególności w zakresie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trudnych zachowań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rozwoju funkcji poznawczych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przetwarzania bodźców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 oraz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komunikacji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 – przeprowadzono obserwację pogłębioną z wykorzystaniem następujących narzędzi specjalistycznych: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4"/>
                <w:sz w:val="13"/>
                <w:szCs w:val="13"/>
              </w:rPr>
              <w:t xml:space="preserve">1 · CAŁOŚCIOWY OBRAZ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Profil Biopsychospołeczny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Ujęcie funkcjonowania dziecka w wymiarze biologicznym, psychologicznym i społecznym – zgodnie z modelem ICF; punkt wyjścia do interpretacji pozostałych arkuszy.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pacing w:val="14"/>
                <w:sz w:val="13"/>
                <w:szCs w:val="13"/>
              </w:rPr>
              <w:t xml:space="preserve">2 · ZACHOWANIA TRUDNE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Obserwacji Behawioralnej ABC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Zastosowany z uwagi na występowanie zachowań trudnych – identyfikacja bodźców wyzwalających, formy zachowania oraz funkcji i skutków podtrzymujących.</w:t>
            </w:r>
          </w:p>
          <w:p>
            <w:pPr>
              <w:spacing w:after="110" w:before="0"/>
            </w:pPr>
          </w:p>
          <w:tbl>
            <w:tblPr>
              <w:tblW w:type="dxa" w:w="9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100"/>
              <w:gridCol w:w="3100"/>
              <w:gridCol w:w="3100"/>
            </w:tblGrid>
            <w:tr>
              <w:trPr>
                <w:cantSplit/>
              </w:trPr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A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bodźce wyzwalające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B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forma zachowania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C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funkcja i skutki podtrzymujące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pacing w:val="14"/>
                <w:sz w:val="13"/>
                <w:szCs w:val="13"/>
              </w:rPr>
              <w:t xml:space="preserve">3 · PRZETWARZANIE BODŹCÓW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Profil Sensoryczny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Ocena reaktywności sensorycznej (nadwrażliwości, podwrażliwości, poszukiwania stymulacji) i wpływu bodźców środowiskowych na dysregulację dziecka.</w:t>
            </w:r>
          </w:p>
        </w:tc>
        <w:tc>
          <w:tcPr>
            <w:tcW w:type="dxa" w:w="4953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4"/>
                <w:sz w:val="13"/>
                <w:szCs w:val="13"/>
              </w:rPr>
              <w:t xml:space="preserve">4 · KOMUNIKACJA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Oceny Rozwoju Mowy i Komunikacji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Zastosowany w związku ze specyficznymi trudnościami w nadawaniu i rozumieniu mowy, echolaliami lub potrzebą wdrożenia / rozwijania AAC.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pacing w:val="14"/>
                <w:sz w:val="13"/>
                <w:szCs w:val="13"/>
              </w:rPr>
              <w:t xml:space="preserve">5 · FUNKCJE POZNAWCZE I SPOŁECZNE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Zbadanie poziomu rozumienia stanów mentalnych, intencji, perspektywy i emocji innych osób w sytuacjach społecznych.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 · Funkcjonowanie w placówce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0"/>
          <w:sz w:val="13"/>
          <w:szCs w:val="13"/>
          <w:shd w:fill="E74509" w:color="auto" w:val="clear"/>
        </w:rPr>
        <w:t xml:space="preserve">  OCENA FUNKCJONALNA DZIECKA / UCZNIA · PODSUMOWANIE WOPF I IPET · CZĘŚĆ II  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Wyniki oceny funkcjonalnej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12"/>
          <w:szCs w:val="12"/>
        </w:rPr>
        <w:t xml:space="preserve">OBSERWACJA · WYNIKI LICZBOWE · ARKUSZE · GŁOS DZIECKA · ANALIZA · DECYZJA ZESPOŁU</w:t>
      </w: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INFORMACJA O FUNKCJONOWANIU W PLACÓWCE – TRUDNOŚCI, MOCNE STRONY I UZDOLNIENIA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7 ust. 6 pkt 3 rozp. z 2.03.2026 (poz. 428) · § 6 ust. 10 pkt 1 i 3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3.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Syntetyczne zestawienie potencjału rozwojowego oraz barier zidentyfikowanych w toku codziennej aktywności przez nauczycieli, wychowawców i specjalistów – w pięciu obszarach w kolejności z rozporządzenia; kody wskazują domeny ICF, które w sekcji 5 otrzymują wynik liczbowy: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003"/>
        <w:gridCol w:w="4003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Obszar obserwacji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3"/>
                <w:szCs w:val="13"/>
              </w:rPr>
              <w:t xml:space="preserve">✓ Mocne strony, zasoby i uzdolnienia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3"/>
                <w:szCs w:val="13"/>
              </w:rPr>
              <w:t xml:space="preserve">▸ Trudności, ograniczenia i bariery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1 · Uczenie się i stosowanie wiedzy (aktywność poznawcza) · d1, d2, d8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Bardzo dobra pamięć wzrokowa; szybkie zapamiętywanie schematów graficznych; wąskie, ale głębokie zainteresowania tematyczne; wysoka motywacja do pracy z ulubionymi pomocami dydaktycznymi.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Trudności z przerzutnością i podzielnością uwagi; szybka męczliwość przy instrukcjach wieloetapowych; problem z uogólnianiem wiedzy; silny stres przy nagłych zmianach planu; wymaga dostosowania metod, tempa i stałego nadzoru nauczyciela.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2 · Przystosowanie społeczne i emocjonalne (zachowania społeczne, relacje, emocje) · d7, d9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Chęć przebywania w pobliżu grupy; pozytywna reakcja na stałych, przewidywalnych dorosłych; przestrzeganie czytelnych zasad wizualnych.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Trudności w odczytywaniu emocji i intencji innych (teoria umysłu); niska tolerancja frustracji przy przegranej lub nagłej zmianie; tendencja do wycofywania się lub zachowań trudnych, zwłaszcza w apelach i wyjściach zbiorowych.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3 · Porozumiewanie się (komunikacja) · d3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Prawidłowe rozumienie prostych, jednoznacznych komunikatów słownych wspartych gestem; sygnalizowanie podstawowych potrzeb fizjologicznych.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Dosłowne rozumienie wypowiedzi (trudność z metaforą i żartem); echolalie odroczone; trudności w inicjowaniu dialogu i naprzemienności wypowiedzi w grupie rówieśniczej; potrzeba wsparcia AAC.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4 · Aktywność ruchowa i poruszanie się (motoryka i sprawność fizyczna) · d4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Sprawność w zakresie motoryki dużej (bieganie, wspinanie się); chętne uczestnictwo w zabawach ruchowych w otwartej przestrzeni.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Obniżona precyzja motoryki małej i koordynacji wzrokowo-ruchowej; nieprawidłowy chwyt pisarski / narzędzi; wzmożone lub obniżone napięcie posturalne; męczliwość ręki wiodącej.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5 · Dbanie o siebie – samoobsługa i autonomia · d5, d6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Samodzielność w zakresie podstawowych nawyków higienicznych i toaletowych; znajomość własnej szafki i osobistych przyborów; sprząta kącik po przypomnieniu.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Opór sensoryczny przy myciu rąk (wrażliwość na fakturę mydła/wodę); wybiórczość pokarmowa; problem z ubieraniem odzieży o skomplikowanych zapięciach; nie inicjuje obowiązków samodzielnie; potrzeba nadzoru dorosłego.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 · Wyniki liczbowe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5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AKTUALNA WIELOSPECJALISTYCZNA OCENA POZIOMU FUNKCJONOWANIA – WYNIKI LICZBOWE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7 ust. 6 pkt 4 rozp. z 2.03.2026 (poz. 428) · ICF d1–d9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4.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Zestawienie parametrów ilościowych uzyskanych z narzędzia bazowego (KPOF dla przedszkola / KSzOF dla szkoły) w 9 obszarach Międzynarodowej Klasyfikacji ICF: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il"/>
              <w:left w:val="nil"/>
              <w:bottom w:val="nil"/>
              <w:right w:val="nil"/>
            </w:tcBorders>
            <w:shd w:fill="EFE9F9" w:color="auto" w:val="clear"/>
            <w:tcMar>
              <w:top w:type="dxa" w:w="70"/>
              <w:left w:type="dxa" w:w="180"/>
              <w:bottom w:type="dxa" w:w="70"/>
              <w:right w:type="dxa" w:w="18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NARZĘDZIE BAZOWE: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Przedszkole · KPOF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(bez stenów)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     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Szkoła · KSzOF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(ze stenami)</w:t>
            </w:r>
          </w:p>
        </w:tc>
      </w:tr>
    </w:tbl>
    <w:p>
      <w:pPr>
        <w:spacing w:after="60" w:before="0"/>
      </w:pPr>
    </w:p>
    <w:tbl>
      <w:tblPr>
        <w:tblW w:type="dxa" w:w="99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476"/>
        <w:gridCol w:w="2476"/>
      </w:tblGrid>
      <w:tr>
        <w:trPr>
          <w:cantSplit/>
        </w:trPr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NARZĘDZIE BAZOWE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KPOF / KSzOF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PUNKTY SUROWE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68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/ 180 pkt</w:t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ŚREDNIA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Śr: 2,1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w skali 0–5</w:t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OGÓLNY POZIOM WSPARCIA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Poziom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(Umiarkowany)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1500"/>
        <w:gridCol w:w="800"/>
        <w:gridCol w:w="1700"/>
        <w:gridCol w:w="2806"/>
      </w:tblGrid>
      <w:tr>
        <w:trPr>
          <w:cantSplit/>
        </w:trPr>
        <w:tc>
          <w:tcPr>
            <w:tcW w:type="dxa" w:w="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Kod</w:t>
            </w:r>
          </w:p>
        </w:tc>
        <w:tc>
          <w:tcPr>
            <w:tcW w:type="dxa" w:w="2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Domena ICF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Punkty / śr.</w:t>
            </w:r>
          </w:p>
        </w:tc>
        <w:tc>
          <w:tcPr>
            <w:tcW w:type="dxa" w:w="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Sten (KSzOF)</w:t>
            </w:r>
          </w:p>
        </w:tc>
        <w:tc>
          <w:tcPr>
            <w:tcW w:type="dxa" w:w="1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Poziom wsparcia</w:t>
            </w:r>
          </w:p>
        </w:tc>
        <w:tc>
          <w:tcPr>
            <w:tcW w:type="dxa" w:w="2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Wskaźnik funkcjonalny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d1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Uczenie się i stosowanie wiedzy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2,4 (12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Wymaga podziału zadań na etapy i wsparcia wizualnego.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d2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Ogólne zadania i wymagania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Brak elastyczności, silny stres przy nagłych zmianach.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d3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Komunikacja i porozumiewanie się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Echolalie, konieczność wdrażania schematów AAC.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d4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Poruszanie się i motoryka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3,2 (16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6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4"/>
                <w:szCs w:val="14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Ogólna motoryka dobra; obniżona grafomotoryka.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d5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Dbanie o siebie i samoobsługa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2,2 (11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Wybiórczość sensoryczna przy posiłkach i toalecie.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d6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Życie domowe / Obowiązki placówki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2,8 (14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5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4"/>
                <w:szCs w:val="14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Sprząta kącik zabaw po bezpośrednim przypomnieniu.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d7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Relacje i kontakty międzyludzkie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1,6 (8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Bariery w interakcjach rówieśniczych, konflikty, wycofanie.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d8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Główne dziedziny życia (Edukacja)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Wymaga dostosowania metod i stałego nadzoru nauczyciela.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d9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Życie społecznościowe i obywatelskie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Trudność w uczestnictwie w apelach i wyjściach zbiorowych.</w:t>
            </w:r>
          </w:p>
        </w:tc>
      </w:tr>
    </w:tbl>
    <w:p>
      <w:pPr>
        <w:spacing w:after="0" w:before="100" w:line="276"/>
        <w:jc w:val="righ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3"/>
          <w:szCs w:val="13"/>
          <w:shd w:fill="E6F4EC" w:color="auto" w:val="clear"/>
        </w:rPr>
        <w:t xml:space="preserve">Poziom 1 · Niski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3"/>
          <w:szCs w:val="13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9A6A0A"/>
          <w:sz w:val="13"/>
          <w:szCs w:val="13"/>
          <w:shd w:fill="FBF1DC" w:color="auto" w:val="clear"/>
        </w:rPr>
        <w:t xml:space="preserve">Poziom 2 · Średni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3"/>
          <w:szCs w:val="13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BF382A"/>
          <w:sz w:val="13"/>
          <w:szCs w:val="13"/>
          <w:shd w:fill="FBE6E3" w:color="auto" w:val="clear"/>
        </w:rPr>
        <w:t xml:space="preserve">Poziom 3 · Wysoki</w:t>
      </w:r>
    </w:p>
    <w:p>
      <w:pPr>
        <w:spacing w:after="0" w:before="80" w:line="25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3"/>
          <w:szCs w:val="13"/>
        </w:rPr>
        <w:t xml:space="preserve">Zasada: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3"/>
          <w:szCs w:val="13"/>
        </w:rPr>
        <w:t xml:space="preserve">KPOF (przedszkole) nie posiada norm stenowych – kolumnę „Sten” pozostawia się pustą; interpretacja na podstawie punktów, średniej i poziomu wsparcia. KSzOF (szkoła) – steny wyłącznie w kolumnie „Sten” dla domen. Średniej nigdy nie opisuje się stenem.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 · Wyniki arkuszy specjalistycznych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6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WYNIKI OBSERWACJI POGŁĘBIONEJ (NARZĘDZIA SPECJALISTYCZNE)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7 ust. 6 pkt 4–5 rozp. z 2.03.2026 (poz. 428) · § 6 ust. 10 pkt 3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Wyniki narzędzi wskazanych w sekcji 3, w tej samej kolejności. Każdy wynik kończy się wnioskiem, który wraca w celach (sekcja 9) i w programie (Część III).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Profil Biopsychospołeczny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Uwarunkowania biologiczne: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spektrum autyzmu, zaburzenia snu wpływają na zmęczenie poranne.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Uwarunkowania psychologiczne: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silny lęk przed zmianą schematu, sztywność poznawcza.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Czynniki środowiskowe: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wysokie zaangażowanie rodziny, pozytywna reakcja na stałą kadrę.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Obserwacji Behawioralnej ABC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Zidentyfikowano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14 epizodów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zachowań trudnych.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Bodźce wyzwalające (A):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trudne polecenia pisemne, hałas, niespodziewane przejścia między aktywnościami.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Topografia zachowania (B):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głośny krzyk, odmowa zejścia z dywanu, odpychanie kart pracy.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Funkcja (C):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ucieczka przed przeciążeniem sensorycznym / zadaniem trudnym poznawczo.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protokół wyprzedzający i nauka komunikatu zastępczego.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Profil Sensoryczny (Kwestionariusz Przetwarzania)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Reaktywność mieszana.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słuchowy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silna nadwrażliwość na nagłe dźwięki i gwar korytarza (zalecane słuchawki);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dotykowy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obronność dotykowa na faktury klejące i mokre;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proprioceptywny i przedsionkowy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poszukiwanie stymulacji dociskowej i ruchowej (huśtanie, kołysanie się).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Oceny Rozwoju Mowy i Komunikacji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Zasób słownika biernego w normie wiekowej; wąski zasób czynny w sytuacjach swobodnych. Występują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echolalie natychmiastowe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i trudności pragmatyczne (brak intonacji, trudność w podtrzymaniu dialogu).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schematy dialogowe i piktogramy wspierające.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Poziom rozwoju ToM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poniżej normy wiekowej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. Trudność w zadaniach z fałszywym przekonaniem (False Belief Task) oraz w rozpoznawaniu perspektywy i intencji innych osób. Trudności te generują konflikty rówieśnicze przez błędną interpretację zachowań kolegów.</w:t>
            </w:r>
          </w:p>
        </w:tc>
      </w:tr>
    </w:tbl>
    <w:p>
      <w:pPr>
        <w:spacing w:after="90" w:before="0"/>
      </w:pP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 · Mój głos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7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MÓJ GŁOS – PERSPEKTYWA DZIECKA / UCZNIA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model oceny funkcjonalnej 2026/27 · ICF: czynniki osobowe · art. 127 Prawa oświatowego (podmiotowość ucznia)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Głos dziecka pozyskano w sposób dostosowany do jego możliwości komunikacyjnych: w naturalnych sytuacjach, przez proste pytania, obrazki, piktogramy i informacje od rodziców. Zapisano autentyczną perspektywę dziecka – jego słowami lub przez wskazanie.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13"/>
          <w:szCs w:val="13"/>
        </w:rPr>
        <w:t xml:space="preserve">Sposób pozyskania głosu dziecka – zaznaczono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Rozmowa dostosowana do możliwości dziecka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Obserwacja w naturalnych sytuacjach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Wybór z obrazków / piktogramów / kart wyboru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Komunikacja wspomagająca i alternatywna (AAC)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Odczytanie z gestu, mimiki, zabawy, rysunku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Informacje od rodziców / opiekunów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Skala buziek / termometr emocji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Wskazanie „tak / nie” na symbolach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2E7D45" w:sz="24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Moje mocne strony i supermoce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16"/>
                <w:szCs w:val="16"/>
              </w:rPr>
              <w:t xml:space="preserve">„Umiem układać klocki i znam wszystkie planety. Pamiętam, gdzie co leży.”</w:t>
            </w:r>
          </w:p>
        </w:tc>
        <w:tc>
          <w:tcPr>
            <w:tcW w:type="dxa" w:w="4953"/>
            <w:tcBorders>
              <w:top w:val="single" w:color="D9D0F0" w:sz="4"/>
              <w:left w:val="single" w:color="BF382A" w:sz="24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Z czym mam największą trudność w przedszkolu / szkole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16"/>
                <w:szCs w:val="16"/>
              </w:rPr>
              <w:t xml:space="preserve">„Jak jest głośno i jak pani zmienia plan. Nie lubię mokrych rąk i kleju.”</w:t>
            </w:r>
          </w:p>
        </w:tc>
      </w:tr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E74509" w:sz="24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Moje ulubione zabawy i czynności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16"/>
                <w:szCs w:val="16"/>
              </w:rPr>
              <w:t xml:space="preserve">klocki konstrukcyjne, tablet z aplikacją o kosmosie, huśtanie się, oglądanie map</w:t>
            </w:r>
          </w:p>
        </w:tc>
        <w:tc>
          <w:tcPr>
            <w:tcW w:type="dxa" w:w="4953"/>
            <w:tcBorders>
              <w:top w:val="single" w:color="D9D0F0" w:sz="4"/>
              <w:left w:val="single" w:color="2D1B69" w:sz="24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Moje marzenie / czego bym chciał(a)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16"/>
                <w:szCs w:val="16"/>
              </w:rPr>
              <w:t xml:space="preserve">„Żeby kolega bawił się ze mną w rakiety i żeby nie było apeli.”</w:t>
            </w:r>
          </w:p>
        </w:tc>
      </w:tr>
    </w:tbl>
    <w:p>
      <w:pPr>
        <w:spacing w:after="80" w:before="0"/>
      </w:pP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13"/>
          <w:szCs w:val="13"/>
        </w:rPr>
        <w:t xml:space="preserve">Co mi najbardziej pomaga – zaznaczono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cisza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czas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ruch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piktogramy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praca na komputerze / tablecie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przerwy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wsparcie nauczyciela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przewidywalny plan dnia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słuchawki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moje własne miejsce</w:t>
            </w:r>
          </w:p>
        </w:tc>
      </w:tr>
    </w:tbl>
    <w:p>
      <w:pPr>
        <w:spacing w:after="60" w:before="0"/>
      </w:pP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13"/>
          <w:szCs w:val="13"/>
        </w:rPr>
        <w:t xml:space="preserve">Jak się dziś czuję – wskazanie dziecka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2E9D52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Super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7EB800" w:color="auto" w:val="clear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5"/>
          <w:szCs w:val="15"/>
        </w:rPr>
        <w:t xml:space="preserve"> ☑ Dobrze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DFA22E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Tak sobie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E77309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Słabo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BF382A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Źle      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Preferowany sposób komunikacji dziecka i wskazówki do rozmowy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Mowa proste zdania + tablica wyboru (piktogramy); rozumie polecenia wsparte gestem; potrzebuje chwili na odpowiedź; nie lubi pytań „dlaczego”. Wskazówki do rozmowy: jedno pytanie na raz, obrazek lub wybór z dwóch, bez metafor i żartów.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3"/>
          <w:szCs w:val="13"/>
        </w:rPr>
        <w:t xml:space="preserve">Podstawa.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3"/>
          <w:szCs w:val="13"/>
        </w:rPr>
        <w:t xml:space="preserve">Uwzględnienie perspektywy dziecka wspiera indywidualizację i podmiotowe traktowanie zgodnie z modelem ICF. „Mój głos” to element nowego modelu 2026/27.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 · Działania dotychczas podjęte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8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INFORMACJA O DZIAŁANIACH DOTYCHCZAS PODJĘTYCH W CELU POPRAWY FUNKCJONOWANIA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7 ust. 6 pkt 6 rozp. z 2.03.2026 (poz. 428) · § 6 ust. 10 pkt 2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6.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Działania wdrożone w placówce przed sporządzeniem raportu oraz ich obserwowana efektywność (podstawa do zaplanowania programu wsparcia w Części III):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606"/>
      </w:tblGrid>
      <w:tr>
        <w:trPr>
          <w:cantSplit/>
        </w:trPr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Rodzaj wsparcia</w:t>
            </w:r>
          </w:p>
        </w:tc>
        <w:tc>
          <w:tcPr>
            <w:tcW w:type="dxa" w:w="4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wdrożonych działań i metody</w:t>
            </w:r>
          </w:p>
        </w:tc>
        <w:tc>
          <w:tcPr>
            <w:tcW w:type="dxa" w:w="36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3"/>
                <w:szCs w:val="13"/>
              </w:rPr>
              <w:t xml:space="preserve">Efektywność i obserwowane zmiany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Dostosowania środowiskowe i dydaktyczne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Wyznaczenie strefy wyciszenia w sali; zredukowanie bodźców wzrokowych na tablicach ściennych; zastosowanie słuchawek wygłuszających podczas pracy stolikowej; wprowadzenie indywidualnego planu dnia na rzepy.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Spadek liczby epizodów trudnych zachowań o ok. 40%; wydłużenie czasu skupienia na pojedynczym zadaniu z 3 do 8 minut.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Pomoc psychologiczno-pedagogiczna i rewalidacja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Zajęcia rozwijające kompetencje emocjonalno-społeczne (TUS – 1x w tyg.); indywidualne zajęcia logopedyczne (1x w tyg.); ćwiczenia integracji sensorycznej (SI) na sali gimnastycznej.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Lepsze tolerowanie obecności innych dzieci w trakcie zajęć kierowanych; pierwsze próby proszenia o przerwę za pomocą gestu/piktogramu.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Współpraca z domem rodzinnym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Cotygodniowe konsultacje z rodzicami; zeszyt korespondencji dom-placówka; ujednolicenie systemu komunikatów i nagród behawioralnych.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Wysoka spójność w reakcjach dorosłych na zachowania trudne; wzrost poczucia bezpieczeństwa u dziecka.</w:t>
            </w:r>
          </w:p>
        </w:tc>
      </w:tr>
    </w:tbl>
    <w:p>
      <w:pPr>
        <w:spacing w:after="1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7"/>
                <w:szCs w:val="17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Wyniki z sekcji 4–8 są podstawą analizy (sekcja 9) i decyzji Zespołu o poziomie wsparcia (sekcja 10). Część III opisuje, jak placówka zorganizuje wsparcie w tym roku szkolnym.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 · Analiza jakościowa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9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ANALIZA JAKOŚCIOWA 9 DOMEN ICF – POTRZEBY I CELE NA ROK SZKOLNY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7 ust. 6 pkt 4 rozp. z 2.03.2026 (poz. 428) · § 6 ust. 10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Co dziecko robi dziś (opis i bariery) i co ma się zmienić do końca roku szkolnego (cel). Sposób osiągnięcia celów – metody, zajęcia, osoby, technologie – opisuje wyłącznie Część III, aby nic nie było zapisane dwa razy.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900"/>
        <w:gridCol w:w="4106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Domena ICF</w:t>
            </w:r>
          </w:p>
        </w:tc>
        <w:tc>
          <w:tcPr>
            <w:tcW w:type="dxa" w:w="3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Opis funkcjonowania i bariery</w:t>
            </w:r>
          </w:p>
        </w:tc>
        <w:tc>
          <w:tcPr>
            <w:tcW w:type="dxa" w:w="4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74509"/>
                <w:spacing w:val="10"/>
                <w:sz w:val="13"/>
                <w:szCs w:val="13"/>
              </w:rPr>
              <w:t xml:space="preserve">Cel na rok szkolny – co ma się zmienić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Uczenie się i stosowanie wiedzy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d1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Dziecko/uczeń przyswaja wiedzę głównie kanałem wzrokowym. Występuje trudność w rozumieniu poleceń złożonych oraz w transferze (uogólnianiu) wiedzy. Przebodźcowanie powoduje dekoncentrację i rezygnację z zadania.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Wykonuje samodzielnie zadanie 3-etapowe z planem obrazkowym w 4 na 5 prób.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Przenosi wyuczoną umiejętność na nowy materiał przy jednej podpowiedzi.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Ogólne zadania i wymagania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d2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Trudność w samodzielnej organizacji pracy i realizacji zadań wieloetapowych. Brak elastyczności – silny stres przy nagłych zmianach planu i przejściach między aktywnościami.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Przechodzi między aktywnościami po zapowiedzi bez epizodu trudnego w 80% sytuacji.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Samodzielnie odhacza kroki planu dnia.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i porozumiewanie się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d3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Wypowiedzi cechują się trudnościami pragmatycznymi, obecnością echolalii oraz dosłownością interpretacji. W chwilach przeciążenia emocjonalnego następuje mutyzm wybiórczy lub krzyk zamiast komunikacji intencjonalnej.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Prosi o przerwę lub pomoc komunikatem (mowa lub tablica AAC) zamiast krzyku w 4 na 5 sytuacji.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Podtrzymuje dialog 3 wymiany w scenariuszu.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Poruszanie się i motoryka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d4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Motoryka duża prawidłowa (bieganie, wspinanie). Obniżona precyzja motoryki małej, koordynacji wzrokowo-ruchowej i planowania motorycznego (dyspraksja); nieprawidłowy chwyt pisarski i narzędzi.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Prawidłowy chwyt trójpalcowy przy pisaniu/rysowaniu przez 5 min.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Wycina po linii prostej nożyczkami sprężynowymi.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Dbanie o siebie i samoobsługa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d5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Samoobsługa zaburzona przez silne reakcje nadwrażliwości na bodźce dotykowe (ubrania, mokre ręce) i zapachowe; wybiórczość pokarmowa; trudność z odzieżą o skomplikowanych zapięciach.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Myje ręce w pełnej sekwencji z paskiem wizualnym bez oporu.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Próbuje 2 nowe produkty w miesiącu.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Życie domowe / Obowiązki placówki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d6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Wykonuje obowiązki grupowe (sprzątanie kącika zabaw, dyżury) po bezpośrednim przypomnieniu. Trudność w samodzielnym inicjowaniu czynności i doprowadzaniu ich do końca.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Rozpoczyna i kończy dyżur po jednym przypomnieniu.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Sprząta swoje miejsce pracy samodzielnie w 4 na 5 dni.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Relacje i kontakty międzyludzkie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d7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Trudności w inicjowaniu i podtrzymywaniu zabawy naprzemiennej. Brak umiejętności rozpoznawania sygnałów niewerbalnych wysyłanych przez rówieśników. Częste nieporozumienia prowadzące do zachowań oporowych.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Inicjuje zabawę z jednym rówieśnikiem raz dziennie.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Rozpoznaje 4 podstawowe emocje na twarzach kolegów i nazywa je.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Główne dziedziny życia (Edukacja)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d8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Uczestnictwo w zajęciach edukacyjnych wymaga dostosowania metod, tempa i form pracy oraz stałego nadzoru nauczyciela. Szybka męczliwość przy zadaniach pisemnych i instrukcjach wieloetapowych.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Wykonuje dostosowaną kartę pracy w czasie zajęć z jednym wsparciem nauczyciela.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Utrzymuje uwagę na zadaniu 10 min.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Życie społecznościowe i obywatelskie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d9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Trudność w uczestnictwie w apelach, uroczystościach i wyjściach zbiorowych z powodu przeciążenia sensorycznego i tłumu – wycofanie lub zachowania trudne.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Uczestniczy w apelu przez 10 min z możliwością wyjścia; w czerwcu 20 min.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Bierze udział w wyjściu grupowym po przygotowaniu bez wycofania.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 · Decyzja Zespołu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10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WNIOSKI ZESPOŁU: POZIOM WSPARCIA I REKOMENDACJE DLA ZESPOŁU ORZEKAJĄCEGO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art. 127 Prawa oświatowego · § 7 ust. 6–7 rozp. z 2.03.2026 (poz. 428) · § 6 ust. 2–3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Na podstawie wyników KPOF/KSzOF (sekcja 5), arkuszy (sekcja 6), głosu dziecka (sekcja 7), dotychczasowych działań (sekcja 8) i celów (sekcja 9) Zespół ustala poziom wsparcia (A) oraz formułuje rekomendacje dla zespołu orzekającego poradni (B):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Poziom wsparcia ustalony przez Zespół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Poziom I – niski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wsparcie w ramach bieżącej pracy nauczyciela i dostosowań; monitorowanie</w:t>
            </w:r>
          </w:p>
        </w:tc>
        <w:tc>
          <w:tcPr>
            <w:tcW w:type="dxa" w:w="3302"/>
            <w:tcBorders>
              <w:top w:val="single" w:color="E74509" w:sz="4"/>
              <w:left w:val="single" w:color="E74509" w:sz="4"/>
              <w:bottom w:val="single" w:color="E74509" w:sz="4"/>
              <w:right w:val="single" w:color="E74509" w:sz="4"/>
            </w:tcBorders>
            <w:shd w:fill="FDECE3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Poziom II – umiarkowany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dostosowania + zajęcia specjalistyczne i rewalidacja; wsparcie dodatkowej osoby w wybranych sytuacjach</w:t>
            </w:r>
          </w:p>
        </w:tc>
        <w:tc>
          <w:tcPr>
            <w:tcW w:type="dxa" w:w="330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Poziom III – wysoki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intensywne, codzienne wsparcie specjalistyczne i stała obecność dodatkowej osoby</w:t>
            </w:r>
          </w:p>
        </w:tc>
      </w:tr>
    </w:tbl>
    <w:p>
      <w:pPr>
        <w:spacing w:after="6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Uzasadnienie decyzji Zespołu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Średnia funkcjonowania 2,1 (68/180 pkt) z trzema domenami na poziomie wysokim (d2, d7, d9) i czterema na poziomie średnim. Zachowania trudne (14 epizodów wg ABC) mają funkcję ucieczkową i są kontrolowalne przy dostosowaniu środowiska – po wdrożonych działaniach spadły o ok. 40%. Dziecko dobrze reaguje na strukturę i stałą kadrę, co uzasadnia poziom II z wsparciem dodatkowej osoby w zajęciach kierowanych i przejściach (sekcja 14), a nie stałą obecnością.</w:t>
            </w:r>
          </w:p>
        </w:tc>
      </w:tr>
    </w:tbl>
    <w:p>
      <w:pPr>
        <w:spacing w:after="60" w:before="0"/>
      </w:pPr>
    </w:p>
    <w:tbl>
      <w:tblPr>
        <w:tblW w:type="dxa" w:w="99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476"/>
        <w:gridCol w:w="2476"/>
      </w:tblGrid>
      <w:tr>
        <w:trPr>
          <w:cantSplit/>
        </w:trPr>
        <w:tc>
          <w:tcPr>
            <w:tcW w:type="dxa" w:w="247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REWALIDACJA (WARIANT A)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2 godz. zegarowe / tydz.</w:t>
            </w:r>
          </w:p>
        </w:tc>
        <w:tc>
          <w:tcPr>
            <w:tcW w:type="dxa" w:w="247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POMOC PSYCHOLOGICZNO-PEDAGOGICZNA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4 zajęcia × 45 min + konsultacje 30 min / tydz.</w:t>
            </w:r>
          </w:p>
        </w:tc>
        <w:tc>
          <w:tcPr>
            <w:tcW w:type="dxa" w:w="247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DODATKOWA OSOBA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nauczyciel współorganizujący – zajęcia kierowane</w:t>
            </w:r>
          </w:p>
        </w:tc>
        <w:tc>
          <w:tcPr>
            <w:tcW w:type="dxa" w:w="247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OCENA EFEKTYWNOŚCI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styczeń i czerwiec (sekcja 16)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Rekomendacje placówki dla zespołu orzekającego poradni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Rekomendacje placówki dla zespołu orzekającego – zaznacza Zespół. W Wariancie B stanowią podstawę wniosku rodzica o orzeczenie; w Wariancie A – przy aktualizacji orzeczenia.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Potrzeba kształcenia specjalnego (wydanie / aktualizacja orzeczenia)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Kontynuacja obecnego orzeczenia bez zmian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Zajęcia rewalidacyjne – wnioskowany zakres: komunikacja i AAC, umiejętności społeczne, motoryka mała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Wsparcie dodatkowej osoby: nauczyciel współorganizujący kształcenie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Indywidualne nauczanie / zindywidualizowana ścieżka kształcenia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Wczesne wspomaganie rozwoju (dziecko przed rozpoczęciem nauki w szkole)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Opinia w sprawie odroczenia obowiązku szkolnego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Inne: ……………………………………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5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Uzasadnienie rekomendacji.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Rekomendacje wynikają z poziomu wysokiego w domenach d2, d7 i d9, potrzeby stałej komunikacji wspomagającej (d3) oraz funkcji ucieczkowej zachowań trudnych (ABC), którą kontroluje obecność przewidywalnego dorosłego.</w:t>
            </w:r>
          </w:p>
        </w:tc>
      </w:tr>
    </w:tbl>
    <w:p>
      <w:pPr>
        <w:spacing w:after="60" w:before="0"/>
      </w:pPr>
    </w:p>
    <w:p>
      <w:pPr>
        <w:spacing w:after="0" w:before="0" w:line="26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Data posiedzenia Zespołu: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18"/>
          <w:szCs w:val="18"/>
        </w:rPr>
        <w:t xml:space="preserve">[Data posiedzenia Zespołu]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 ·   Rodzic uczestniczył w posiedzeniu Zespołu i otrzymał kopię raportu.   ·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Podpisy Zespołu i rodzica: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na końcu dokumentu (sekcja 16).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III · Dostosowanie programu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0"/>
          <w:sz w:val="13"/>
          <w:szCs w:val="13"/>
          <w:shd w:fill="2D1B69" w:color="auto" w:val="clear"/>
        </w:rPr>
        <w:t xml:space="preserve">  OCENA FUNKCJONALNA DZIECKA / UCZNIA · PODSUMOWANIE WOPF I IPET · CZĘŚĆ III  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Program wsparcia i organizacja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12"/>
          <w:szCs w:val="12"/>
        </w:rPr>
        <w:t xml:space="preserve">DOSTOSOWANIA · ZINTEGROWANE DZIAŁANIA · ZAJĘCIA · DODATKOWA OSOBA · RODZICE I PORADNIA · OCENA EFEKTYWNOŚCI</w:t>
      </w: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11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ZAKRES I SPOSÓB DOSTOSOWANIA PROGRAMU, ORGANIZACJI KSZTAŁCENIA I TECHNOLOGII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6 ust. 1 pkt 1 i 7 rozp. o kształceniu specjalnym · rozp. ME z 11.03.2026 o podstawie programowej (Dz. U. 2026 poz. 378) 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Dostosowania wynikają z analizy jakościowej (sekcja 9) i decyzji o poziomie wsparcia (sekcja 10). Dotyczą: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programu wychowania przedszkolnego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podstawy programowej kształcenia ogólnego (szkoła)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Zakres i sposób dostosowania programu wychowania przedszkolnego / podstawy programowej (nowa podstawa 2026 – Dz. U. 2026 poz. 378)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</w:t>
            </w:r>
          </w:p>
        </w:tc>
        <w:tc>
          <w:tcPr>
            <w:tcW w:type="dxa" w:w="75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Sposób dostosowania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Cele i treści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Cele realizowane w pełnym zakresie podstawy; treści dzielone na mniejsze kroki, priorytet dla umiejętności funkcjonalnych (komunikacja, samodzielność, uczestnictwo); w szkole – modyfikacja w obszarach d1, d8 bez obniżania wymagań.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Metody i formy pracy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Metody wizualne i strukturalne (TEACCH, plany aktywności, piktogramy); nauczanie sytuacyjne; praca indywidualna i w parze przed pracą w grupie; modelowanie i wzmocnienia pozytywne.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Środki dydaktyczne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Karty pracy z jednym poleceniem i większą czcionką; pomoce manipulacyjne; tablet z aplikacją AAC; time-timer; nakładki ergonomiczne, nożyczki sprężynowe.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Sprawdzanie i ocenianie osiągnięć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Ocena wysiłku i postępu względem samego siebie; forma odpowiedzi do wyboru (wskazanie, obrazek, tablet); wydłużony czas; brak sprawdzianów bez zapowiedzi; w przedszkolu – obserwacja w naturalnych sytuacjach.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Tempo i czas pracy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Zadania krótsze, z przerwą sensoryczną po 8–10 min pracy; wydłużony czas na zadania pisemne i wykonawcze; brak przymusu dokończenia w tempie grupy.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Wymagania wobec zachowania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Jasne, wizualne zasady; ostrzeżenie przed zmianą; nauka komunikatu zastępczego zamiast karania; brak wymogu udziału w apelach w pełnym wymiarze (stopniowe wydłużanie).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III · Organizacja i technologie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Dostosowania organizacyjne kształcenia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Obszar organizacji</w:t>
            </w:r>
          </w:p>
        </w:tc>
        <w:tc>
          <w:tcPr>
            <w:tcW w:type="dxa" w:w="75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Sposób dostosowania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Miejsce w sali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Ławka/stolik blisko nauczyciela, z dala od drzwi i okna; stały, oznaczony piktogramem; dostęp do strefy wyciszenia.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Organizacja dnia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Wizualny plan dnia; stałe rytuały rozpoczęcia i zakończenia; zapowiadane przejścia; przerwy sensoryczne 2–3 × dziennie.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Liczebność i skład grupy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Praca w małej grupie (3–5 osób) na zajęciach specjalistycznych; stały skład kadry; w miarę możliwości ta sama osoba wspierająca.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Wydarzenia i wyjścia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Udział w apelach i wyjściach po przygotowaniu (historyjka społeczna, zdjęcia); możliwość wcześniejszego wyjścia; opieka dodatkowej osoby.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Posiłki i samoobsługa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Stałe miejsce przy stole; akceptacja wybiórczości pokarmowej z powolnym poszerzaniem; pasek wizualny czynności toaletowych.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Nowe technologie wspierające dziecko / ucznia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Obszar</w:t>
            </w:r>
          </w:p>
        </w:tc>
        <w:tc>
          <w:tcPr>
            <w:tcW w:type="dxa" w:w="75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Narzędzia i sposób wykorzystania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(AAC)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Tablet z aplikacją komunikacyjną (symbole, syntezator mowy) dostępny w sali i w domu; ta sama baza symboli w placówce i u rodziców.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Struktura i czas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Time-timer / aplikacja z wizualnym odliczaniem; cyfrowy plan dnia z odhaczaniem; przypomnienia dźwiękowe zamiast poleceń słownych.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Uczenie się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Materiały z obrazem i dźwiękiem; nagrane instrukcje do odtworzenia; aplikacje do ćwiczeń grafomotorycznych i emocji (rozpoznawanie mimiki).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Regulacja sensoryczna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Słuchawki wygłuszające; aplikacje z muzyką relaksacyjną / białym szumem w strefie wyciszenia.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Współpraca i monitoring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EduPlaner 2026 – wspólny zapis obserwacji i postępów; dziennik elektroniczny / aplikacja do kontaktu z rodzicami; rejestr ABC w formie cyfrowej.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III · Zintegrowane działania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12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ZINTEGROWANE DZIAŁANIA NAUCZYCIELI I SPECJALISTÓW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6 ust. 1 pkt 2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Wszystkie osoby pracujące z dzieckiem realizują te same cele w spójny sposób. Tabela pokazuje, kto co robi wobec wspólnego celu i jak działania są koordynowane: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3000"/>
        <w:gridCol w:w="2106"/>
      </w:tblGrid>
      <w:tr>
        <w:trPr>
          <w:cantSplit/>
        </w:trPr>
        <w:tc>
          <w:tcPr>
            <w:tcW w:type="dxa" w:w="1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Wspólny cel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Nauczyciel / wychowawca (codziennie w grupie)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Specjaliści (zajęcia)</w:t>
            </w:r>
          </w:p>
        </w:tc>
        <w:tc>
          <w:tcPr>
            <w:tcW w:type="dxa" w:w="2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Sposób koordynacji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funkcjonalna i AAC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Używa tablicy wyboru w każdej sytuacji; modeluje komunikaty; nie wymaga mowy tam, gdzie wystarczy wskazanie.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Logopeda: trening symboli i skryptów; pedagog specjalny: FCT w rewalidacji; psycholog: komunikacja emocji.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Wspólna baza symboli; miesięczny przegląd słownika AAC.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Regulacja emocji i zachowania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Stosuje protokół wyprzedzający; zapowiada zmiany; rejestruje ABC; nagradza komunikat zastępczy.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Psycholog: analiza ABC i plan wsparcia zachowania; terapeuta SI: dieta sensoryczna; pedagog: historyjki społeczne.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Jeden plan wsparcia zachowania dla wszystkich; przegląd rejestru ABC co miesiąc.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Uczestnictwo społeczne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Organizuje zabawy z rówieśnikiem-mentorem; wprowadza wizualne zasady grupy.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Psycholog: TUS w małej grupie; pedagog: ToM w rewalidacji.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Umiejętności z TUS ćwiczone w grupie w tym samym tygodniu.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Samodzielność i motoryka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Pasek wizualny czynności; dostosowane przybory; czas na samoobsługę.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Terapeuta pedagogiczny: motoryka mała; terapeuta SI: obronność dotykowa.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Ten sam pasek czynności w sali, na zajęciach i w domu.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Koordynacja.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Koordynator Zespołu zwołuje spotkanie zespołu raz w miesiącu (30 min): przegląd celów, rejestru ABC, postępów w AAC; ustalenia zapisywane w EduPlaner 2026 i przekazywane rodzicom.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III · Zajęcia: rewalidacja i PPP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13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ZAJĘCIA PRZYDZIELONE DZIECKU / UCZNIOWI I REALIZACJA ZALECEŃ PORADNI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6 ust. 1 pkt 3, 5 i 8 rozp. o kształceniu specjalnym · rozp. o PPP (formy, czas 45 min)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Zajęcia w podziale na rewalidację (kształcenie specjalne, Wariant A) i pomoc psychologiczno-pedagogiczną (oba warianty): forma, czas, termin, okres i miejsce udzielania. Blok C wskazuje, gdzie w programie realizowane jest każde zalecenie poradni.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A · ZAJĘCIA REWALIDACYJNE · RAZEM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godz. zegarowe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= 2 × 60 min = 120 min / tydz. · 3 rodzaje zajęć</w:t>
            </w:r>
          </w:p>
        </w:tc>
        <w:tc>
          <w:tcPr>
            <w:tcW w:type="dxa" w:w="4953"/>
            <w:tcBorders>
              <w:top w:val="single" w:color="2D6BB3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B · POMOC PSYCHOLOGICZNO-PEDAGOGICZNA · RAZEM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4 zajęcia × 45 min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= + konsultacje 30 min = 210 min / tydz. · 5 form pomocy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Zajęcia rewalidacyjne przydzielone dziecku / uczniowi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>   · kształcenie specjalne · na podstawie orzeczenia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1500"/>
        <w:gridCol w:w="1300"/>
        <w:gridCol w:w="1306"/>
      </w:tblGrid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Rodzaj zajęć</w:t>
            </w:r>
          </w:p>
        </w:tc>
        <w:tc>
          <w:tcPr>
            <w:tcW w:type="dxa" w:w="2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/ cel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Prowadzący</w:t>
            </w:r>
          </w:p>
        </w:tc>
        <w:tc>
          <w:tcPr>
            <w:tcW w:type="dxa" w:w="1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Forma</w:t>
            </w:r>
          </w:p>
        </w:tc>
        <w:tc>
          <w:tcPr>
            <w:tcW w:type="dxa" w:w="1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Wymiar tyg.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Rewalidacja: rozwijanie kompetencji komunikacyjnych i wdrażanie AAC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tablice wyboru, skrypty dialogowe, trening komunikacji funkcjonalnej (FCT)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Pedagog specjalny / neurologopeda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indywidualnie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1 × 60 min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60 min / tydz.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Rewalidacja: trening umiejętności społecznych i teorii umysłu (ToM)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rozpoznawanie emocji i intencji, historyjki społeczne, naprzemienność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Pedagog specjalny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indywidualnie / w parze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1 × 30 min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30 min / tydz.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Rewalidacja: usprawnianie motoryki małej i grafomotoryki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chwyt pisarski, koordynacja wzrokowo-ruchowa, planowanie ruchu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Terapeuta pedagogiczny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indywidualnie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1 × 30 min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30 min / tydz.</w:t>
            </w:r>
          </w:p>
        </w:tc>
      </w:tr>
      <w:tr>
        <w:trPr>
          <w:cantSplit/>
        </w:trPr>
        <w:tc>
          <w:tcPr>
            <w:tcW w:type="dxa" w:w="8600"/>
            <w:gridSpan w:val="4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Razem zajęcia rewalidacyjne</w:t>
            </w:r>
          </w:p>
        </w:tc>
        <w:tc>
          <w:tcPr>
            <w:tcW w:type="dxa" w:w="1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2 godz. zegarowe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2 × 60 min = 120 min / tydz.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III · Pomoc psychologiczno-pedagogiczna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Zajęcia z zakresu pomocy psychologiczno-pedagogicznej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>   · forma · czas · termin · okres udzielania · miejsce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900"/>
        <w:gridCol w:w="1250"/>
        <w:gridCol w:w="1550"/>
        <w:gridCol w:w="1450"/>
        <w:gridCol w:w="1256"/>
      </w:tblGrid>
      <w:tr>
        <w:trPr>
          <w:cantSplit/>
        </w:trPr>
        <w:tc>
          <w:tcPr>
            <w:tcW w:type="dxa" w:w="2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Forma pomocy</w:t>
            </w:r>
          </w:p>
        </w:tc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Cel</w:t>
            </w:r>
          </w:p>
        </w:tc>
        <w:tc>
          <w:tcPr>
            <w:tcW w:type="dxa" w:w="12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Prowadzący</w:t>
            </w:r>
          </w:p>
        </w:tc>
        <w:tc>
          <w:tcPr>
            <w:tcW w:type="dxa" w:w="15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Forma i miejsce</w:t>
            </w:r>
          </w:p>
        </w:tc>
        <w:tc>
          <w:tcPr>
            <w:tcW w:type="dxa" w:w="14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Czas i termin</w:t>
            </w:r>
          </w:p>
        </w:tc>
        <w:tc>
          <w:tcPr>
            <w:tcW w:type="dxa" w:w="125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Okres udzielania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Zajęcia logopedyczne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artykulacja, pragmatyka wypowiedzi, redukcja echolalii, dialog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Logopeda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indywidualnie · gabinet logopedyczny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45 min · wtorek 9:00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Zajęcia rozwijające kompetencje emocjonalno-społeczne (TUS)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naprzemienność, radzenie sobie z przegraną, odczytywanie sygnałów rówieśników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Psycholog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grupa 3–5 osób · sala terapii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45 min · czwartek 11:00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Zajęcia korekcyjno-kompensacyjne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uwaga, pamięć, uogólnianie wiedzy, organizacja pracy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Terapeuta pedagogiczny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grupa do 5 osób · sala nr 4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45 min · poniedziałek 12:00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Zajęcia specjalistyczne: integracja sensoryczna (SI)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modulacja sensoryczna, dieta sensoryczna, przerwy sensoryczne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Terapeuta SI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indywidualnie · sala SI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45 min · środa 10:00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IX 2026 – I 2027, po ocenie: kontynuacja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Porady i konsultacje dla rodziców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ujednolicenie oddziaływań dom–placówka, instruktaż AAC i ABC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Psycholog / koordynator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rodzice · gabinet lub online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30 min · piątek 15:00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cały rok szkolny</w:t>
            </w:r>
          </w:p>
        </w:tc>
      </w:tr>
      <w:tr>
        <w:trPr>
          <w:cantSplit/>
        </w:trPr>
        <w:tc>
          <w:tcPr>
            <w:tcW w:type="dxa" w:w="8650"/>
            <w:gridSpan w:val="5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Razem pomoc psychologiczno-pedagogiczna</w:t>
            </w:r>
          </w:p>
        </w:tc>
        <w:tc>
          <w:tcPr>
            <w:tcW w:type="dxa" w:w="125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4 zajęcia × 45 min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+ konsultacje 30 min = 210 min / tydz.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III · Realizacja zaleceń poradni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6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3"/>
          <w:szCs w:val="13"/>
        </w:rPr>
        <w:t xml:space="preserve">Uwaga: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3"/>
          <w:szCs w:val="13"/>
        </w:rPr>
        <w:t xml:space="preserve">godzina zajęć rewalidacyjnych = 60 min; godzina zajęć z pomocy psychologiczno-pedagogicznej = 45 min (w przedszkolu czas dostosowany do możliwości dziecka). W Wariancie B wypełnia się tylko blok B.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Zalecenia poradni i miejsce ich realizacji w programie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>   · każde zalecenie wskazuje sekcję, w której jest realizowane</w:t>
      </w:r>
    </w:p>
    <w:p>
      <w:pPr>
        <w:spacing w:after="10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Orzeczenie / opinia nr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18"/>
          <w:szCs w:val="18"/>
        </w:rPr>
        <w:t xml:space="preserve">[Numer]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 z dnia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18"/>
          <w:szCs w:val="18"/>
        </w:rPr>
        <w:t xml:space="preserve">[Data]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300"/>
        <w:gridCol w:w="3300"/>
        <w:gridCol w:w="1500"/>
        <w:gridCol w:w="1406"/>
      </w:tblGrid>
      <w:tr>
        <w:trPr>
          <w:cantSplit/>
        </w:trPr>
        <w:tc>
          <w:tcPr>
            <w:tcW w:type="dxa" w:w="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Lp.</w:t>
            </w:r>
          </w:p>
        </w:tc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Zalecenie poradni (z orzeczenia / opinii)</w:t>
            </w:r>
          </w:p>
        </w:tc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74509"/>
                <w:spacing w:val="10"/>
                <w:sz w:val="13"/>
                <w:szCs w:val="13"/>
              </w:rPr>
              <w:t xml:space="preserve">Sposób realizacji w placówce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Gdzie w raporcie</w:t>
            </w:r>
          </w:p>
        </w:tc>
        <w:tc>
          <w:tcPr>
            <w:tcW w:type="dxa" w:w="14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1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Zajęcia rewalidacyjne 2 godz. tyg. (komunikacja i AAC, ToM, motoryka)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Blok A – rewalidacja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13 A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2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Terapia logopedyczna z elementami AAC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Blok B – zajęcia logopedyczne; AAC także w sali i w domu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sekcje 13 B, 11 C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3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Terapia integracji sensorycznej i dieta sensoryczna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Blok B – SI; przerwy sensoryczne w organizacji dnia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sekcje 13 B, 11 B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4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Trening umiejętności społecznych w małej grupie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Blok B – TUS; ToM w rewalidacji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sekcje 13 B, 13 A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5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Wsparcie nauczyciela współorganizującego kształcenie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Uzasadnienie i zadania dodatkowej osoby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14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6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Dostosowanie wymagań, metod i form pracy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Dostosowanie programu / podstawy i organizacji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11 A–B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7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Stałość i przewidywalność otoczenia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Organizacja dnia, technologie (time-timer, plan cyfrowy)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11 B–C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8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Współpraca z rodzicami i ujednolicenie oddziaływań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Zakres współpracy, działania wspierające rodziców, poradnia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15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III · Dodatkowa osoba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UZASADNIENIE WSPARCIA DODATKOWEJ OSOBY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7 ust. 2–7 rozp. o kształceniu specjalnym 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74509"/>
          <w:sz w:val="20"/>
          <w:szCs w:val="20"/>
        </w:rPr>
        <w:t xml:space="preserve">☑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Nauczyciel współorganizujący kształcenie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Pomoc nauczyciela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Asystent / osoba wspierająca (za zgodą organu prowadzącego)      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6604"/>
      </w:tblGrid>
      <w:tr>
        <w:trPr>
          <w:cantSplit/>
        </w:trPr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WYMIAR I SYTUACJE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zajęcia kierowane, przejścia między aktywnościami, wydarzenia grupowe – ok. 20 godz. tygodniowo (zgodnie z arkuszem organizacji)</w:t>
            </w:r>
          </w:p>
        </w:tc>
        <w:tc>
          <w:tcPr>
            <w:tcW w:type="dxa" w:w="6604"/>
            <w:tcBorders>
              <w:top w:val="nil"/>
              <w:left w:val="single" w:color="FFFFFF" w:sz="12"/>
              <w:bottom w:val="nil"/>
              <w:right w:val="nil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PODSTAWA PRAWNA I FORMALNA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§ 7 rozporządzenia MEN z 9 sierpnia 2017 r. w sprawie warunków organizowania kształcenia, wychowania i opieki dla dzieci i młodzieży niepełnosprawnych (Dz. U. z 2020 r. poz. 1309); orzeczenie o potrzebie kształcenia specjalnego z uwagi na autyzm.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Uzasadnienie wynikające z oceny funkcjonalnej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Wyniki oceny funkcjonalnej wskazują poziom wysoki potrzeby wsparcia w domenach d2 (zadania i wymagania), d7 (relacje) i d9 (uczestnictwo społeczne). Rejestr ABC wykazał 14 epizodów zachowań trudnych o funkcji ucieczkowej, wyzwalanych głównie w przejściach między aktywnościami i przy poleceniach wieloetapowych – czyli w sytuacjach, w których nauczyciel prowadzący grupę nie może udzielić natychmiastowego, indywidualnego wsparcia. Dziecko reaguje pozytywnie na stałego, przewidywalnego dorosłego (sekcja 4), a po wprowadzeniu wsparcia liczba epizodów spadła o ok. 40% (sekcja 8). Obecność dodatkowej osoby jest więc warunkiem bezpiecznego uczestnictwa w zajęciach grupowych, a nie zastąpieniem aktywności dziecka.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Zadania dodatkowej osoby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Modelowanie użycia tablicy AAC i komunikatu zastępczego w sytuacjach trudnych.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Uprzedzanie o zmianach i prowadzenie protokołu wyprzedzającego przed przejściami.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Dekodowanie poleceń nauczyciela na pojedyncze kroki i piktogramy.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Wsparcie w wydarzeniach grupowych (apele, wyjścia) z możliwością wycofania do strefy wyciszenia.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Prowadzenie rejestru ABC i przekazywanie obserwacji Zespołowi.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Stopniowe wycofywanie się z pomocy w czynnościach opanowanych (budowanie samodzielności).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Ocena zasadności.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Zasadność wsparcia dodatkowej osoby oceniana w terminach z sekcji 16; kryterium zmniejszenia wymiaru: spadek epizodów ABC poniżej 3 miesięcznie i samodzielne przejścia między aktywnościami w 80% sytuacji.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3"/>
          <w:szCs w:val="13"/>
        </w:rPr>
        <w:t xml:space="preserve">Wariant B: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3"/>
          <w:szCs w:val="13"/>
        </w:rPr>
        <w:t xml:space="preserve">W Wariancie B (bez orzeczenia) sekcji nie wypełnia się – potrzebę dodatkowej osoby zgłasza się jako rekomendację w sekcji 10 B.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III · Współpraca z rodzicami i poradnią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15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WSPÓŁPRACA Z RODZICAMI I PORADNIĄ PSYCHOLOGICZNO-PEDAGOGICZNĄ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6 ust. 1 pkt 4 i 6 rozp. o kształceniu specjalnym · rozp. o PPP (informowanie rodziców) 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Zakres współpracy nauczycieli i specjalistów z rodzicami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2000"/>
        <w:gridCol w:w="2006"/>
      </w:tblGrid>
      <w:tr>
        <w:trPr>
          <w:cantSplit/>
        </w:trPr>
        <w:tc>
          <w:tcPr>
            <w:tcW w:type="dxa" w:w="2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Forma współpracy</w:t>
            </w:r>
          </w:p>
        </w:tc>
        <w:tc>
          <w:tcPr>
            <w:tcW w:type="dxa" w:w="3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</w:t>
            </w:r>
          </w:p>
        </w:tc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20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Częstotliwość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Konsultacje indywidualne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omówienie postępów, rejestru ABC, planu tygodnia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Koordynator / psycholog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1 × / tydz. (piątek 15:00, 30 min)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Zeszyt korespondencji / aplikacja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codzienna informacja: co się udało, co było trudne, co ćwiczyć w domu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Wychowawca, dodatkowa osoba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codziennie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Udział w posiedzeniach Zespołu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opiniowanie programu, decyzje o poziomie wsparcia, ewaluacja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Dyrektor / koordynator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wrzesień, styczeń, czerwiec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Wgląd w dokumentację i wyniki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raport, IPET, arkusze obserwacji – kopia dla rodzica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Koordynator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na każde życzenie, po każdej ocenie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Obserwacja zajęć przez rodzica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udział w zajęciach rewalidacji / logopedii w celu przeniesienia metod do domu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Specjaliści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1 × / miesiąc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E7D45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Konkretne działania nauczycieli i specjalistów wspierające rodziców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Instruktaż użycia tablicy AAC w domu i przekazanie tej samej bazy symboli (logopeda).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Pakiet piktogramów i wzór planu dnia na weekend oraz paska czynności toaletowych (wychowawca).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Wskazówki postępowania w zachowaniach trudnych na podstawie analizy ABC – „co robić przed, w trakcie i po” (psycholog).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Warsztat dla rodziców: regulacja sensoryczna w domu, dieta sensoryczna, przygotowanie do wyjść (terapeuta SI).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Pomoc w przygotowaniu wniosków: aktualizacja orzeczenia, zajęcia rewalidacyjno-wychowawcze, świadczenia (koordynator).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Informacja o grupach wsparcia dla rodziców i ofercie PCTP; kontakt do specjalistów zewnętrznych za zgodą rodziców.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Współdziałanie z poradnią psychologiczno-pedagogiczną i innymi instytucjami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2000"/>
        <w:gridCol w:w="2006"/>
      </w:tblGrid>
      <w:tr>
        <w:trPr>
          <w:cantSplit/>
        </w:trPr>
        <w:tc>
          <w:tcPr>
            <w:tcW w:type="dxa" w:w="2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Działanie</w:t>
            </w:r>
          </w:p>
        </w:tc>
        <w:tc>
          <w:tcPr>
            <w:tcW w:type="dxa" w:w="3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/ cel</w:t>
            </w:r>
          </w:p>
        </w:tc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Kto</w:t>
            </w:r>
          </w:p>
        </w:tc>
        <w:tc>
          <w:tcPr>
            <w:tcW w:type="dxa" w:w="20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Termin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Przekazanie raportu oceny funkcjonalnej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 orzekający poradni – do wniosku o orzeczenie / aktualizację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Koordynator, za zgodą rodzica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po sporządzeniu raportu (wrzesień) i po ocenie końcoworocznej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Konsultacje specjalistyczne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wspólna analiza wyników, dobór metod AAC i wsparcia zachowania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Psycholog placówki ↔ psycholog poradni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1 × / semestr lub na wniosek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Obserwacja dziecka w placówce przez pracownika poradni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weryfikacja funkcjonowania w naturalnym środowisku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Poradnia, dyrektor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na wniosek rodzica lub Zespołu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Współpraca z lekarzem / terapeutami zewnętrznymi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ujednolicenie zaleceń (sen, farmakoterapia, terapia SI poza placówką)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Koordynator, za zgodą rodzica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 razie potrzeby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Instytucje wspierające rodzinę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PCPR, OPS, organizacje pozarządowe – informacja i pośrednictwo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Pedagog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 razie potrzeby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III · Ocena efektywności · podpisy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16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TERMINY OKRESOWEJ OCENY EFEKTYWNOŚCI PROGRAMU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6 ust. 9 rozp. o kształceniu specjalnym (okresowa WOPF co najmniej 2 × w roku, ocena efektywności)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Ocena efektywności obejmuje cele z sekcji 9, wymiar zajęć (sekcja 13) i zasadność wsparcia dodatkowej osoby (sekcja 14). Rodzic uczestniczy w każdej ocenie i otrzymuje jej kopię.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500"/>
        <w:gridCol w:w="2300"/>
        <w:gridCol w:w="1400"/>
        <w:gridCol w:w="1106"/>
      </w:tblGrid>
      <w:tr>
        <w:trPr>
          <w:cantSplit/>
        </w:trPr>
        <w:tc>
          <w:tcPr>
            <w:tcW w:type="dxa" w:w="1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Termin</w:t>
            </w:r>
          </w:p>
        </w:tc>
        <w:tc>
          <w:tcPr>
            <w:tcW w:type="dxa" w:w="3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oceny</w:t>
            </w:r>
          </w:p>
        </w:tc>
        <w:tc>
          <w:tcPr>
            <w:tcW w:type="dxa" w:w="2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Narzędzia</w:t>
            </w:r>
          </w:p>
        </w:tc>
        <w:tc>
          <w:tcPr>
            <w:tcW w:type="dxa" w:w="1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1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Wrzesień 2026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Ocena wstępna i pogłębiona – niniejszy raport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KPOF/KSzOF, ABC, profil sensoryczny, mowa, ToM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Zespół, koordynator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  <w:shd w:fill="E6F4EC" w:color="auto" w:val="clear"/>
              </w:rPr>
              <w:t xml:space="preserve"> wykonano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Na bieżąco (co miesiąc)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Monitoring: rejestr ABC, słownik AAC, postępy w celach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Rejestr ABC, karta postępów w EduPlaner 2026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Koordynator, dodatkowa osoba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3"/>
                <w:szCs w:val="13"/>
                <w:shd w:fill="FBF1DC" w:color="auto" w:val="clear"/>
              </w:rPr>
              <w:t xml:space="preserve"> w trakcie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Styczeń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Ocena śródroczna (WOPF) – modyfikacja celów i wymiaru zajęć, decyzja o kontynuacji SI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KPOF/KSzOF (wybrane domeny), ABC, obserwacja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 z udziałem rodzica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  <w:shd w:fill="EFE9F9" w:color="auto" w:val="clear"/>
              </w:rPr>
              <w:t xml:space="preserve"> planowane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Czerwiec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Ocena końcoworoczna – efektywność programu, wnioski do IPET na kolejny rok, ocena zasadności dodatkowej osoby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Pełny KPOF/KSzOF, arkusze, opinia rodzica i dziecka („Mój głos”)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 z udziałem rodzica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  <w:shd w:fill="EFE9F9" w:color="auto" w:val="clear"/>
              </w:rPr>
              <w:t xml:space="preserve"> planowane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Wrzesień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Nowa ocena funkcjonalna na kolejny rok szkolny (WOPF); opinia dla zespołu orzekającego – na wniosek rodzica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KPOF/KSzOF, arkusze, dokumentacja roku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  <w:shd w:fill="EFE9F9" w:color="auto" w:val="clear"/>
              </w:rPr>
              <w:t xml:space="preserve"> planowane </w:t>
            </w:r>
          </w:p>
        </w:tc>
      </w:tr>
    </w:tbl>
    <w:p>
      <w:pPr>
        <w:spacing w:after="1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7"/>
                <w:szCs w:val="17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Niniejszy raport stanowi opinię placówki o funkcjonowaniu dziecka i jest przekazywany rodzicowi oraz zespołowi orzekającemu poradni. Wyniki obserwacji służą zaplanowaniu wsparcia, a nie ocenie dziecka. Zachęcamy do rozmowy z Zespołem o każdej części dokumentu.</w:t>
            </w:r>
          </w:p>
        </w:tc>
      </w:tr>
    </w:tbl>
    <w:p>
      <w:pPr>
        <w:spacing w:after="6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Koordynator Zespołu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Dyrektor placówki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Specjalista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</w:tr>
      <w:tr>
        <w:trPr>
          <w:cantSplit/>
        </w:trPr>
        <w:tc>
          <w:tcPr>
            <w:tcW w:type="dxa" w:w="9906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type="dxa" w:w="18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Rodzic / opiekun prawny – zapoznałam/em się z raportem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</w:tr>
    </w:tbl>
    <w:sectPr>
      <w:footerReference w:type="default" r:id="rId7"/>
      <w:pgSz w:w="11906" w:h="16838" w:orient="portrait"/>
      <w:pgMar w:top="1100" w:right="1000" w:bottom="12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EC" w:sz="4" w:space="4"/>
      </w:pBdr>
      <w:tabs>
        <w:tab w:val="right" w:pos="9906"/>
      </w:tabs>
      <w:spacing w:after="0" w:before="6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EduPlaner 2026 · PCTP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  ·   RODO · Dokument poufny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Strona </w:t>
    </w:r>
    <w:r>
      <w:rPr>
        <w:rFonts w:ascii="Arial" w:cs="Arial" w:eastAsia="Arial" w:hAnsi="Arial"/>
        <w:b/>
        <w:bCs/>
        <w:color w:val="E74509"/>
        <w:sz w:val="12"/>
        <w:szCs w:val="12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z </w:t>
    </w:r>
    <w:r>
      <w:rPr>
        <w:rFonts w:ascii="Arial" w:cs="Arial" w:eastAsia="Arial" w:hAnsi="Arial"/>
        <w:b/>
        <w:bCs/>
        <w:color w:val="2D1B69"/>
        <w:sz w:val="12"/>
        <w:szCs w:val="12"/>
      </w:rPr>
      <w:fldChar w:fldCharType="begin"/>
      <w:instrText xml:space="preserve">NUMPAGES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· Ocena Funkcjonalna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53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Ocena Funkcjonalna – podsumowanie WOPF i IPET</dc:title>
  <dc:creator>EduPlaner2026-MJ-PCTP</dc:creator>
  <dc:description>Opinia przedszkola/szkoły dla zespołu orzekającego i rodzica (obszary ICF)</dc:description>
  <cp:lastModifiedBy>Un-named</cp:lastModifiedBy>
  <cp:revision>1</cp:revision>
  <dcterms:created xsi:type="dcterms:W3CDTF">2026-09-11T19:12:22.655Z</dcterms:created>
  <dcterms:modified xsi:type="dcterms:W3CDTF">2026-09-11T19:12:22.656Z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