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DS-1 · NOWA PODSTAWA PROGRAMOWA 2026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ZAKRES DOSTOSOWAŃ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racjonalne usprawnienia i projektowanie uniwersalne — karta dziecka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DS-1 · DZIEWIĘĆ OBSZARÓW · AUTONOMIA DZIECKA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PODSTAWA PRAWNA I ZASADA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11 marca 2026 r. w sprawie podstawy programowej wychowania przedszkolnego oraz podstawy programowej kształcenia ogólnego dla szkoły podstawowej, w tym dla uczniów z niepełnosprawnością intelektualną w stopniu umiarkowanym lub znacznym (Dz.U. z 2026 r. poz. 378, zm. Dz.U. z 2026 r. poz. 958)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obowiązuje od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1 września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we wszystkich przedszkolach, oddziałach przedszkolnych i innych formach wychowania przedszkolnego. Nowa podstawa porządkuje osiągnięcia dziecka 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dziewięciu obszarach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wprowadza nacisk 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doświadczanie, sprawczość i samodzielność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zamiast odtwarzania i kart pracy. Placówka ma obowiązek stosowania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racjonalnych usprawnień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w tym dostosowania przestrzeni w duchu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projektowania uniwersalnego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Dla dziecka z orzeczeniem o potrzebie kształcenia specjalnego dostosowania dobiera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indywidualnie do rozpoznanych potrzeb, możliwości i celów 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Dziewięć obszarów podstawy może pomocniczo porządkować opis, lecz przepisy nie nakazują mapowania każdego IPET do wszystkich dziewięciu obszarów ani nie ustanawiają „maksymalnej autonomii" jako celu nadrzędnego. Ponadto: rozporządzenie MEN z dnia 9 sierpnia 2017 r. o kształceniu specjalnym (Dz.U. z 2017 r. poz. 1578, t.j. Dz.U. z 2020 r. poz. 1309, z późn. zm.) oraz o pomocy psychologiczno-pedagogicznej (Dz.U. z 2017 r. poz. 1591, t.j. Dz.U. z 2023 r. poz. 1798, z późn. zm.).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DECE4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6"/>
                <w:sz w:val="11"/>
                <w:szCs w:val="11"/>
              </w:rPr>
              <w:t xml:space="preserve">MODEL ODRZUCONY PRZEZ NOWĄ PODSTAWĘ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Dziecko z niepełnosprawnością siedzi obok grupy i wykonuje osobne, inne zadanie , bo „nie da rady z resztą”.</w:t>
            </w:r>
          </w:p>
        </w:tc>
        <w:tc>
          <w:tcPr>
            <w:tcW w:type="dxa" w:w="4819"/>
            <w:shd w:fill="EDF7EE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32"/>
                <w:spacing w:val="6"/>
                <w:sz w:val="11"/>
                <w:szCs w:val="11"/>
              </w:rPr>
              <w:t xml:space="preserve">MODEL WYMAGANY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Dziecko wykonuje to samo zadanie co grupa , ale w dostosowanej formie — inny materiał, inna liczba elementów, inny sposób odpowiedzi, dodatkowe wsparcie.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DZIECKA I PODSTAWA DOSTOSOWAŃ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NAUCZYCIEL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PODSTAWA (ORZECZENIE, OPINIA, ROZPOZNANIE — NUMER I DATA)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 OBOWIĄZYWANIA KARTY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RODZAJ DOSTOSOWANIA (ZAZNACZ WŁAŚCIWE)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Projektowanie uniwersalne — rozwiązanie dla całej grupy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Racjonalne usprawnienie — indywidualne dla tego dziecka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KATALOG DOSTOSOWAŃ — PIĘĆ WYMIARÓW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PRZESTRZEŃ I MIEJSCE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Stałe, przewidywalne miejsce dziecka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Ograniczenie bodźców wzrokowych i słuchowych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Kącik wyciszenia dostępny na żądanie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Oznaczenia i piktogramy w sali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Dostępność ciągów komunikacyjnych i sanitariatów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MATERIAŁY I POMOCE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Powiększony format, kontrast, uproszczona grafika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Mniejsza liczba elementów w zadaniu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Materiał konkretny zamiast symbolicznego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Pomoce sensoryczne i manipulacyjne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Komunikacja alternatywna i wspomagająca (AAC)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SPOSÓB PRZEKAZU I POLECENIA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Polecenie dzielone na etapy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Polecenie słowne poparte obrazem lub gestem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Modelowanie — pokaz przed wykonaniem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Uprzedzanie o zmianie aktywności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Sprawdzanie zrozumienia poleceń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CZAS I ORGANIZACJA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Wydłużony czas na wykonanie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Skrócone zadanie z możliwością kontynuacji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Przerwy regulacyjne na żądanie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Praca w mniejszym zespole lub w parze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Stały rytm dnia z planem wizualnym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SPOSÓB ODPOWIEDZI I UDZIAŁU DZIECKA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Wybór formy odpowiedzi — słowo, obraz, gest, wskazanie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Odpowiedź przy pomocy karty lub urządzenia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Udział częściowy w zadaniu grupowym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Wsparcie osoby dorosłej w wybranych etapach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Urządzenie ekranowe jako racjonalne usprawnienie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DOSTOSOWANIA W DZIEWIĘCIU OBSZARACH PODSTAWY PROGRAMOWEJ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Wypełnij tylko te obszary, w których dziecko potrzebuje wsparcia. W kolumnie „autonomia” zapisz, co dziecko ma docelowo robić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samodzielnie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nowa podstawa stawia autonomię jako cel nadrzędny.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215"/>
        <w:gridCol w:w="4209"/>
        <w:gridCol w:w="3214"/>
      </w:tblGrid>
      <w:tr>
        <w:trPr>
          <w:tblHeader/>
        </w:trPr>
        <w:tc>
          <w:tcPr>
            <w:tcW w:type="dxa" w:w="221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</w:t>
            </w:r>
          </w:p>
        </w:tc>
        <w:tc>
          <w:tcPr>
            <w:tcW w:type="dxa" w:w="42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ZASTOSOWANE DOSTOSOWANIE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DOCELOWA AUTONOMIA DZIECKA</w:t>
            </w:r>
          </w:p>
        </w:tc>
      </w:tr>
      <w:tr>
        <w:tc>
          <w:tcPr>
            <w:tcW w:type="dxa" w:w="22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1. Społeczny</w:t>
            </w:r>
          </w:p>
        </w:tc>
        <w:tc>
          <w:tcPr>
            <w:tcW w:type="dxa" w:w="42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2. Osobisty</w:t>
            </w:r>
          </w:p>
        </w:tc>
        <w:tc>
          <w:tcPr>
            <w:tcW w:type="dxa" w:w="42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3. Językowy</w:t>
            </w:r>
          </w:p>
        </w:tc>
        <w:tc>
          <w:tcPr>
            <w:tcW w:type="dxa" w:w="42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4. Matematyczny</w:t>
            </w:r>
          </w:p>
        </w:tc>
        <w:tc>
          <w:tcPr>
            <w:tcW w:type="dxa" w:w="42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5. Przyrodniczy</w:t>
            </w:r>
          </w:p>
        </w:tc>
        <w:tc>
          <w:tcPr>
            <w:tcW w:type="dxa" w:w="42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6. Techniczny</w:t>
            </w:r>
          </w:p>
        </w:tc>
        <w:tc>
          <w:tcPr>
            <w:tcW w:type="dxa" w:w="42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7. Cyfrowy · higiena cyfrowa</w:t>
            </w:r>
          </w:p>
        </w:tc>
        <w:tc>
          <w:tcPr>
            <w:tcW w:type="dxa" w:w="42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8. Artystyczny</w:t>
            </w:r>
          </w:p>
        </w:tc>
        <w:tc>
          <w:tcPr>
            <w:tcW w:type="dxa" w:w="42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9. Ruchowy</w:t>
            </w:r>
          </w:p>
        </w:tc>
        <w:tc>
          <w:tcPr>
            <w:tcW w:type="dxa" w:w="42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Higiena cyfrowa — wyjątek.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Nowa podstawa zakłada, że dzieci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 korzystają samodzielnie z urządzeń ekranowych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w przedszkolu. Wyjątkiem jest użycie urządzenia jako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racjonalnego usprawnienia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dla dziecka ze specjalnymi potrzebami — np. komunikator AAC, powiększalnik, aplikacja wspierająca komunikację. Taki wyjątek zapisz w tabeli powyżej z podaniem celu.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OCENA SKUTECZNOŚCI DOSTOSOWAŃ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521"/>
        <w:gridCol w:w="2853"/>
        <w:gridCol w:w="2853"/>
        <w:gridCol w:w="2411"/>
      </w:tblGrid>
      <w:tr>
        <w:trPr>
          <w:tblHeader/>
        </w:trPr>
        <w:tc>
          <w:tcPr>
            <w:tcW w:type="dxa" w:w="152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OCENY</w:t>
            </w:r>
          </w:p>
        </w:tc>
        <w:tc>
          <w:tcPr>
            <w:tcW w:type="dxa" w:w="285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ZADZIAŁAŁO</w:t>
            </w:r>
          </w:p>
        </w:tc>
        <w:tc>
          <w:tcPr>
            <w:tcW w:type="dxa" w:w="285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WYMAGA ZMIANY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DECYZJA</w:t>
            </w:r>
          </w:p>
        </w:tc>
      </w:tr>
      <w:tr>
        <w:tc>
          <w:tcPr>
            <w:tcW w:type="dxa" w:w="15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DOSTOSOWANIA PRZYJĘTE PRZEZ CAŁĄ GRUPĘ, KTÓRE OKAZAŁY SIĘ KORZYSTNE DLA WSZYSTKICH DZIECI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projektowanie uniwersalne — to, co pomogło jednemu dziecku, często pomaga całej grupie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ZAPOZNANIA RODZICÓW Z ZAKRESEM DOSTOSOWAŃ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PODPIS RODZICA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 prowadzącego grupę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Potwierdzenie dyrektora — jeżeli przewiduje je procedura placówki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Zakres dostosowań · nowa podstawa programowa 2026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2026-08-31T16:38:38.354Z</dcterms:created>
  <dcterms:modified xsi:type="dcterms:W3CDTF">2026-08-31T16:38:38.354Z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