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846"/>
      </w:tblGrid>
      <w:tr>
        <w:tc>
          <w:tcPr>
            <w:tcW w:type="dxa" w:w="9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60"/>
              <w:left w:type="dxa" w:w="100"/>
              <w:bottom w:type="dxa" w:w="1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40"/>
                <w:szCs w:val="40"/>
              </w:rPr>
              <w:t xml:space="preserve">E</w:t>
            </w:r>
          </w:p>
        </w:tc>
        <w:tc>
          <w:tcPr>
            <w:tcW w:type="dxa" w:w="884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200"/>
              <w:bottom w:type="dxa" w:w="0"/>
              <w:right w:type="dxa" w:w="0"/>
            </w:tcMar>
            <w:vAlign w:val="center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30"/>
                <w:szCs w:val="30"/>
              </w:rPr>
              <w:t xml:space="preserve">EduPlaner 2026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PCTP KOSZALIN  ·  EDUPLANER2026-MJ-PCTP</w:t>
            </w:r>
          </w:p>
        </w:tc>
      </w:tr>
    </w:tbl>
    <w:p>
      <w:pPr>
        <w:spacing w:after="360" w:before="0"/>
      </w:pPr>
    </w:p>
    <w:p>
      <w:pPr>
        <w:pBdr>
          <w:left w:val="single" w:color="E8450A" w:sz="24" w:space="10"/>
        </w:pBdr>
        <w:spacing w:after="240" w:before="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pacing w:val="20"/>
          <w:sz w:val="16"/>
          <w:szCs w:val="16"/>
        </w:rPr>
        <w:t xml:space="preserve">DOKUMENT DLA RODZICA I ZESPOŁU ORZEKAJĄCEGO</w:t>
      </w:r>
    </w:p>
    <w:p>
      <w:pPr>
        <w:spacing w:after="0" w:before="0" w:line="760" w:lineRule="exact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64"/>
          <w:szCs w:val="64"/>
        </w:rPr>
        <w:t xml:space="preserve">Raport Oceny</w:t>
      </w:r>
    </w:p>
    <w:p>
      <w:pPr>
        <w:spacing w:after="160" w:before="0" w:line="760" w:lineRule="exact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64"/>
          <w:szCs w:val="64"/>
        </w:rPr>
        <w:t xml:space="preserve">Funkcjonalnej</w:t>
      </w:r>
    </w:p>
    <w:p>
      <w:pPr>
        <w:spacing w:after="360" w:before="0" w:line="2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opinia przedszkola / szkoły o funkcjonowaniu dziecka w obszarach ICF</w:t>
      </w:r>
    </w:p>
    <w:p>
      <w:pPr>
        <w:spacing w:after="420" w:before="0" w:line="2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0"/>
          <w:szCs w:val="20"/>
        </w:rPr>
        <w:t xml:space="preserve">z dnia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0"/>
          <w:szCs w:val="20"/>
        </w:rPr>
        <w:t xml:space="preserve">………………………………………………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nil"/>
              <w:left w:val="single" w:color="E8450A" w:sz="36"/>
              <w:bottom w:val="nil"/>
              <w:right w:val="nil"/>
            </w:tcBorders>
            <w:shd w:fill="F3F1FB" w:color="auto" w:val="clear"/>
            <w:tcMar>
              <w:top w:type="dxa" w:w="240"/>
              <w:left w:type="dxa" w:w="300"/>
              <w:bottom w:type="dxa" w:w="240"/>
              <w:right w:type="dxa" w:w="240"/>
            </w:tcMar>
            <w:vAlign w:val="top"/>
          </w:tcPr>
          <w:p>
            <w:pPr>
              <w:spacing w:after="14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Opracowany przez Zespół w składzie</w:t>
            </w:r>
          </w:p>
          <w:tbl>
            <w:tblPr>
              <w:tblW w:type="dxa" w:w="924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623"/>
              <w:gridCol w:w="4623"/>
            </w:tblGrid>
            <w:tr>
              <w:tc>
                <w:tcPr>
                  <w:tcW w:type="dxa" w:w="4623"/>
                  <w:tcBorders>
                    <w:top w:val="nil"/>
                    <w:left w:val="nil"/>
                    <w:bottom w:val="nil"/>
                    <w:right w:val="nil"/>
                  </w:tcBorders>
                  <w:shd w:fill="F3F1FB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tabs>
                      <w:tab w:val="right" w:pos="4323" w:leader="dot"/>
                    </w:tabs>
                    <w:spacing w:after="60" w:before="6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8450A"/>
                      <w:sz w:val="20"/>
                      <w:szCs w:val="20"/>
                    </w:rPr>
                    <w:t xml:space="preserve">1.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6B6378"/>
                      <w:sz w:val="20"/>
                      <w:szCs w:val="20"/>
                    </w:rPr>
                    <w:t xml:space="preserve">	</w:t>
                  </w:r>
                </w:p>
              </w:tc>
              <w:tc>
                <w:tcPr>
                  <w:tcW w:type="dxa" w:w="4623"/>
                  <w:tcBorders>
                    <w:top w:val="nil"/>
                    <w:left w:val="nil"/>
                    <w:bottom w:val="nil"/>
                    <w:right w:val="nil"/>
                  </w:tcBorders>
                  <w:shd w:fill="F3F1FB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tabs>
                      <w:tab w:val="right" w:pos="4323" w:leader="dot"/>
                    </w:tabs>
                    <w:spacing w:after="60" w:before="6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8450A"/>
                      <w:sz w:val="20"/>
                      <w:szCs w:val="20"/>
                    </w:rPr>
                    <w:t xml:space="preserve">2.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6B6378"/>
                      <w:sz w:val="20"/>
                      <w:szCs w:val="20"/>
                    </w:rPr>
                    <w:t xml:space="preserve">	</w:t>
                  </w:r>
                </w:p>
              </w:tc>
            </w:tr>
            <w:tr>
              <w:tc>
                <w:tcPr>
                  <w:tcW w:type="dxa" w:w="4623"/>
                  <w:tcBorders>
                    <w:top w:val="nil"/>
                    <w:left w:val="nil"/>
                    <w:bottom w:val="nil"/>
                    <w:right w:val="nil"/>
                  </w:tcBorders>
                  <w:shd w:fill="F3F1FB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tabs>
                      <w:tab w:val="right" w:pos="4323" w:leader="dot"/>
                    </w:tabs>
                    <w:spacing w:after="60" w:before="6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8450A"/>
                      <w:sz w:val="20"/>
                      <w:szCs w:val="20"/>
                    </w:rPr>
                    <w:t xml:space="preserve">3.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6B6378"/>
                      <w:sz w:val="20"/>
                      <w:szCs w:val="20"/>
                    </w:rPr>
                    <w:t xml:space="preserve">	</w:t>
                  </w:r>
                </w:p>
              </w:tc>
              <w:tc>
                <w:tcPr>
                  <w:tcW w:type="dxa" w:w="4623"/>
                  <w:tcBorders>
                    <w:top w:val="nil"/>
                    <w:left w:val="nil"/>
                    <w:bottom w:val="nil"/>
                    <w:right w:val="nil"/>
                  </w:tcBorders>
                  <w:shd w:fill="F3F1FB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tabs>
                      <w:tab w:val="right" w:pos="4323" w:leader="dot"/>
                    </w:tabs>
                    <w:spacing w:after="60" w:before="6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8450A"/>
                      <w:sz w:val="20"/>
                      <w:szCs w:val="20"/>
                    </w:rPr>
                    <w:t xml:space="preserve">4.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6B6378"/>
                      <w:sz w:val="20"/>
                      <w:szCs w:val="20"/>
                    </w:rPr>
                    <w:t xml:space="preserve">	</w:t>
                  </w:r>
                </w:p>
              </w:tc>
            </w:tr>
            <w:tr>
              <w:tc>
                <w:tcPr>
                  <w:tcW w:type="dxa" w:w="4623"/>
                  <w:tcBorders>
                    <w:top w:val="nil"/>
                    <w:left w:val="nil"/>
                    <w:bottom w:val="nil"/>
                    <w:right w:val="nil"/>
                  </w:tcBorders>
                  <w:shd w:fill="F3F1FB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tabs>
                      <w:tab w:val="right" w:pos="4323" w:leader="dot"/>
                    </w:tabs>
                    <w:spacing w:after="60" w:before="6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8450A"/>
                      <w:sz w:val="20"/>
                      <w:szCs w:val="20"/>
                    </w:rPr>
                    <w:t xml:space="preserve">5.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6B6378"/>
                      <w:sz w:val="20"/>
                      <w:szCs w:val="20"/>
                    </w:rPr>
                    <w:t xml:space="preserve">	</w:t>
                  </w:r>
                </w:p>
              </w:tc>
              <w:tc>
                <w:tcPr>
                  <w:tcW w:type="dxa" w:w="4623"/>
                  <w:tcBorders>
                    <w:top w:val="nil"/>
                    <w:left w:val="nil"/>
                    <w:bottom w:val="nil"/>
                    <w:right w:val="nil"/>
                  </w:tcBorders>
                  <w:shd w:fill="F3F1FB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tabs>
                      <w:tab w:val="right" w:pos="4323" w:leader="dot"/>
                    </w:tabs>
                    <w:spacing w:after="60" w:before="6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8450A"/>
                      <w:sz w:val="20"/>
                      <w:szCs w:val="20"/>
                    </w:rPr>
                    <w:t xml:space="preserve">6.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6B6378"/>
                      <w:sz w:val="20"/>
                      <w:szCs w:val="20"/>
                    </w:rPr>
                    <w:t xml:space="preserve">	</w:t>
                  </w:r>
                </w:p>
              </w:tc>
            </w:tr>
          </w:tbl>
          <w:p/>
        </w:tc>
      </w:tr>
    </w:tbl>
    <w:p>
      <w:pPr>
        <w:spacing w:after="320" w:before="0"/>
      </w:pP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946"/>
      </w:tblGrid>
      <w:tr>
        <w:tc>
          <w:tcPr>
            <w:tcW w:type="dxa" w:w="800"/>
            <w:tcBorders>
              <w:top w:val="single" w:color="D8D2C5" w:sz="4"/>
              <w:left w:val="single" w:color="D8D2C5" w:sz="4"/>
              <w:bottom w:val="single" w:color="D8D2C5" w:sz="4"/>
              <w:right w:val="nil"/>
            </w:tcBorders>
            <w:shd w:fill="FBF9F4" w:color="auto" w:val="clear"/>
            <w:tcMar>
              <w:top w:type="dxa" w:w="240"/>
              <w:left w:type="dxa" w:w="100"/>
              <w:bottom w:type="dxa" w:w="200"/>
              <w:right w:type="dxa" w:w="10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44"/>
                <w:szCs w:val="44"/>
              </w:rPr>
              <w:t xml:space="preserve">§</w:t>
            </w:r>
          </w:p>
        </w:tc>
        <w:tc>
          <w:tcPr>
            <w:tcW w:type="dxa" w:w="8946"/>
            <w:tcBorders>
              <w:top w:val="single" w:color="D8D2C5" w:sz="4"/>
              <w:left w:val="nil"/>
              <w:bottom w:val="single" w:color="D8D2C5" w:sz="4"/>
              <w:right w:val="single" w:color="D8D2C5" w:sz="4"/>
            </w:tcBorders>
            <w:shd w:fill="FBF9F4" w:color="auto" w:val="clear"/>
            <w:tcMar>
              <w:top w:type="dxa" w:w="200"/>
              <w:left w:type="dxa" w:w="100"/>
              <w:bottom w:type="dxa" w:w="200"/>
              <w:right w:type="dxa" w:w="240"/>
            </w:tcMar>
            <w:vAlign w:val="top"/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Podstawa prawna</w:t>
            </w:r>
          </w:p>
          <w:p>
            <w:pPr>
              <w:spacing w:after="0" w:before="0" w:line="29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Zgodnie z Rozporządzeniem Ministra Edukacji z dnia 2 marca 2026 r. w sprawie orzeczeń i opinii wydawanych przez zespoły orzekające działające w publicznych poradniach psychologiczno-pedagogicznych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(Dz. U. z 2026 r. poz. 428)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, a w szczególności wchodzącymi w życie z dniem 1 września 2026 r. przepisami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§ 7 ust. 6 i ust. 7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, opinia przedszkola/szkoły wydawana dla zespołu poradni (i przekazywana rodzicowi) musi mieć ściśle określoną strukturę opartą na obszarach ICF: odrębnych dla dziecka w wieku przedszkolnym oraz dla ucznia szkoły.</w:t>
            </w:r>
          </w:p>
        </w:tc>
      </w:tr>
    </w:tbl>
    <w:p>
      <w:pPr>
        <w:spacing w:after="240" w:before="0"/>
      </w:pPr>
    </w:p>
    <w:p>
      <w:pPr>
        <w:spacing w:after="120" w:before="0" w:line="28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6B6378"/>
          <w:spacing w:val="20"/>
          <w:sz w:val="14"/>
          <w:szCs w:val="14"/>
        </w:rPr>
        <w:t xml:space="preserve">ZAWARTOŚĆ RAPORTU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50"/>
        <w:gridCol w:w="3150"/>
        <w:gridCol w:w="3446"/>
      </w:tblGrid>
      <w:tr>
        <w:tc>
          <w:tcPr>
            <w:tcW w:type="dxa" w:w="3150"/>
            <w:tcBorders>
              <w:top w:val="single" w:color="E8450A" w:sz="36"/>
              <w:left w:val="single" w:color="D8D2C5" w:sz="4"/>
              <w:bottom w:val="single" w:color="D8D2C5" w:sz="4"/>
              <w:right w:val="single" w:color="D8D2C5" w:sz="4"/>
            </w:tcBorders>
            <w:tcMar>
              <w:top w:type="dxa" w:w="160"/>
              <w:left w:type="dxa" w:w="180"/>
              <w:bottom w:type="dxa" w:w="160"/>
              <w:right w:type="dxa" w:w="18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36"/>
                <w:szCs w:val="36"/>
              </w:rPr>
              <w:t xml:space="preserve">1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Metryczka bazowa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6"/>
                <w:szCs w:val="16"/>
              </w:rPr>
              <w:t xml:space="preserve">dane dziecka, wariant wsparcia, podstawa formalna, zdrowie i farmakoterapia</w:t>
            </w:r>
          </w:p>
        </w:tc>
        <w:tc>
          <w:tcPr>
            <w:tcW w:type="dxa" w:w="3150"/>
            <w:tcBorders>
              <w:top w:val="single" w:color="E8450A" w:sz="36"/>
              <w:left w:val="single" w:color="D8D2C5" w:sz="4"/>
              <w:bottom w:val="single" w:color="D8D2C5" w:sz="4"/>
              <w:right w:val="single" w:color="D8D2C5" w:sz="4"/>
            </w:tcBorders>
            <w:tcMar>
              <w:top w:type="dxa" w:w="160"/>
              <w:left w:type="dxa" w:w="180"/>
              <w:bottom w:type="dxa" w:w="160"/>
              <w:right w:type="dxa" w:w="18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36"/>
                <w:szCs w:val="36"/>
              </w:rPr>
              <w:t xml:space="preserve">2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Obserwacja wstępna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6"/>
                <w:szCs w:val="16"/>
              </w:rPr>
              <w:t xml:space="preserve">procedura wrześniowej obserwacji Kwestionariuszem Oceny Funkcjonalnej w obszarach ICF</w:t>
            </w:r>
          </w:p>
        </w:tc>
        <w:tc>
          <w:tcPr>
            <w:tcW w:type="dxa" w:w="3446"/>
            <w:tcBorders>
              <w:top w:val="single" w:color="E8450A" w:sz="36"/>
              <w:left w:val="single" w:color="D8D2C5" w:sz="4"/>
              <w:bottom w:val="single" w:color="D8D2C5" w:sz="4"/>
              <w:right w:val="single" w:color="D8D2C5" w:sz="4"/>
            </w:tcBorders>
            <w:tcMar>
              <w:top w:type="dxa" w:w="160"/>
              <w:left w:type="dxa" w:w="180"/>
              <w:bottom w:type="dxa" w:w="160"/>
              <w:right w:type="dxa" w:w="18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36"/>
                <w:szCs w:val="36"/>
              </w:rPr>
              <w:t xml:space="preserve">3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Obserwacja pogłębiona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6"/>
                <w:szCs w:val="16"/>
              </w:rPr>
              <w:t xml:space="preserve">wskazania i narzędzia: ABC, Profil Biopsychospołeczny, Profil Sensoryczny, mowa i AAC, ToM</w:t>
            </w:r>
          </w:p>
        </w:tc>
      </w:tr>
    </w:tbl>
    <w:p>
      <w:pPr>
        <w:spacing w:after="200" w:before="0"/>
      </w:pPr>
    </w:p>
    <w:p>
      <w:pPr>
        <w:spacing w:after="0" w:before="0" w:line="28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6"/>
          <w:szCs w:val="16"/>
        </w:rPr>
        <w:t xml:space="preserve"> ICF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6"/>
          <w:szCs w:val="16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16"/>
          <w:szCs w:val="16"/>
        </w:rPr>
        <w:t xml:space="preserve"> KSzOF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6"/>
          <w:szCs w:val="16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0D7D5C"/>
          <w:sz w:val="16"/>
          <w:szCs w:val="16"/>
        </w:rPr>
        <w:t xml:space="preserve"> ABC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6"/>
          <w:szCs w:val="16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B6E6E"/>
          <w:sz w:val="16"/>
          <w:szCs w:val="16"/>
        </w:rPr>
        <w:t xml:space="preserve"> Profil Sensoryczny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6"/>
          <w:szCs w:val="16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6"/>
          <w:szCs w:val="16"/>
        </w:rPr>
        <w:t xml:space="preserve"> AAC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6"/>
          <w:szCs w:val="16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16"/>
          <w:szCs w:val="16"/>
        </w:rPr>
        <w:t xml:space="preserve"> ToM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6"/>
          <w:szCs w:val="16"/>
        </w:rPr>
        <w:t xml:space="preserve">   </w:t>
      </w:r>
    </w:p>
    <w:p>
      <w:r>
        <w:br w:type="page"/>
      </w:r>
    </w:p>
    <w:p>
      <w:pPr>
        <w:keepNext/>
        <w:pBdr>
          <w:bottom w:val="single" w:color="2D1B69" w:sz="12" w:space="4"/>
        </w:pBdr>
        <w:spacing w:after="200" w:before="3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36"/>
          <w:szCs w:val="36"/>
        </w:rPr>
        <w:t xml:space="preserve">1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8"/>
          <w:szCs w:val="28"/>
        </w:rPr>
        <w:t xml:space="preserve">Metryczka bazowa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746"/>
      </w:tblGrid>
      <w:tr>
        <w:tc>
          <w:tcPr>
            <w:tcW w:type="dxa" w:w="3000"/>
            <w:tcBorders>
              <w:top w:val="single" w:color="D8D2C5" w:sz="4"/>
              <w:left w:val="single" w:color="D8D2C5" w:sz="4"/>
              <w:bottom w:val="single" w:color="D8D2C5" w:sz="4"/>
              <w:right w:val="single" w:color="D8D2C5" w:sz="4"/>
            </w:tcBorders>
            <w:shd w:fill="2D1B69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FFFFFF"/>
                <w:sz w:val="15"/>
                <w:szCs w:val="15"/>
              </w:rPr>
              <w:t xml:space="preserve">Imię i nazwisko</w:t>
            </w:r>
          </w:p>
        </w:tc>
        <w:tc>
          <w:tcPr>
            <w:tcW w:type="dxa" w:w="6746"/>
            <w:tcBorders>
              <w:top w:val="single" w:color="D8D2C5" w:sz="4"/>
              <w:left w:val="single" w:color="D8D2C5" w:sz="4"/>
              <w:bottom w:val="single" w:color="D8D2C5" w:sz="4"/>
              <w:right w:val="single" w:color="D8D2C5" w:sz="4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0" w:before="0" w:line="27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18"/>
                <w:szCs w:val="18"/>
              </w:rPr>
              <w:t xml:space="preserve">[Imię i Nazwisko dziecka / ucznia]</w:t>
            </w:r>
          </w:p>
        </w:tc>
      </w:tr>
      <w:tr>
        <w:tc>
          <w:tcPr>
            <w:tcW w:type="dxa" w:w="3000"/>
            <w:tcBorders>
              <w:top w:val="single" w:color="D8D2C5" w:sz="4"/>
              <w:left w:val="single" w:color="D8D2C5" w:sz="4"/>
              <w:bottom w:val="single" w:color="D8D2C5" w:sz="4"/>
              <w:right w:val="single" w:color="D8D2C5" w:sz="4"/>
            </w:tcBorders>
            <w:shd w:fill="2D1B69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FFFFFF"/>
                <w:sz w:val="15"/>
                <w:szCs w:val="15"/>
              </w:rPr>
              <w:t xml:space="preserve">Data urodzenia</w:t>
            </w:r>
          </w:p>
        </w:tc>
        <w:tc>
          <w:tcPr>
            <w:tcW w:type="dxa" w:w="6746"/>
            <w:tcBorders>
              <w:top w:val="single" w:color="D8D2C5" w:sz="4"/>
              <w:left w:val="single" w:color="D8D2C5" w:sz="4"/>
              <w:bottom w:val="single" w:color="D8D2C5" w:sz="4"/>
              <w:right w:val="single" w:color="D8D2C5" w:sz="4"/>
            </w:tcBorders>
            <w:shd w:fill="FBF9F4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0" w:before="0" w:line="27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18"/>
                <w:szCs w:val="18"/>
              </w:rPr>
              <w:t xml:space="preserve">[Data urodzenia]</w:t>
            </w:r>
          </w:p>
        </w:tc>
      </w:tr>
      <w:tr>
        <w:tc>
          <w:tcPr>
            <w:tcW w:type="dxa" w:w="3000"/>
            <w:tcBorders>
              <w:top w:val="single" w:color="D8D2C5" w:sz="4"/>
              <w:left w:val="single" w:color="D8D2C5" w:sz="4"/>
              <w:bottom w:val="single" w:color="D8D2C5" w:sz="4"/>
              <w:right w:val="single" w:color="D8D2C5" w:sz="4"/>
            </w:tcBorders>
            <w:shd w:fill="2D1B69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FFFFFF"/>
                <w:sz w:val="15"/>
                <w:szCs w:val="15"/>
              </w:rPr>
              <w:t xml:space="preserve">Placówka / Oddział</w:t>
            </w:r>
          </w:p>
        </w:tc>
        <w:tc>
          <w:tcPr>
            <w:tcW w:type="dxa" w:w="6746"/>
            <w:tcBorders>
              <w:top w:val="single" w:color="D8D2C5" w:sz="4"/>
              <w:left w:val="single" w:color="D8D2C5" w:sz="4"/>
              <w:bottom w:val="single" w:color="D8D2C5" w:sz="4"/>
              <w:right w:val="single" w:color="D8D2C5" w:sz="4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0" w:before="0" w:line="27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18"/>
                <w:szCs w:val="18"/>
              </w:rPr>
              <w:t xml:space="preserve">[Nazwa przedszkola / szkoły, grupa / klasa]</w:t>
            </w:r>
          </w:p>
        </w:tc>
      </w:tr>
      <w:tr>
        <w:tc>
          <w:tcPr>
            <w:tcW w:type="dxa" w:w="3000"/>
            <w:tcBorders>
              <w:top w:val="single" w:color="D8D2C5" w:sz="4"/>
              <w:left w:val="single" w:color="D8D2C5" w:sz="4"/>
              <w:bottom w:val="single" w:color="D8D2C5" w:sz="4"/>
              <w:right w:val="single" w:color="D8D2C5" w:sz="4"/>
            </w:tcBorders>
            <w:shd w:fill="2D1B69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FFFFFF"/>
                <w:sz w:val="15"/>
                <w:szCs w:val="15"/>
              </w:rPr>
              <w:t xml:space="preserve">Wariant wsparcia</w:t>
            </w:r>
          </w:p>
        </w:tc>
        <w:tc>
          <w:tcPr>
            <w:tcW w:type="dxa" w:w="6746"/>
            <w:tcBorders>
              <w:top w:val="single" w:color="D8D2C5" w:sz="4"/>
              <w:left w:val="single" w:color="D8D2C5" w:sz="4"/>
              <w:bottom w:val="single" w:color="D8D2C5" w:sz="4"/>
              <w:right w:val="single" w:color="D8D2C5" w:sz="4"/>
            </w:tcBorders>
            <w:shd w:fill="FBF9F4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40" w:before="4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☐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Wariant 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 – wsparcie na podstawie orzeczenia o potrzebie kształcenia specjalnego</w:t>
            </w:r>
          </w:p>
          <w:p>
            <w:pPr>
              <w:spacing w:after="40" w:before="4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☐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Wariant B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 – wsparcie w ramach pomocy psychologiczno-pedagogicznej (bez orzeczenia)</w:t>
            </w:r>
          </w:p>
        </w:tc>
      </w:tr>
      <w:tr>
        <w:tc>
          <w:tcPr>
            <w:tcW w:type="dxa" w:w="3000"/>
            <w:tcBorders>
              <w:top w:val="single" w:color="D8D2C5" w:sz="4"/>
              <w:left w:val="single" w:color="D8D2C5" w:sz="4"/>
              <w:bottom w:val="single" w:color="D8D2C5" w:sz="4"/>
              <w:right w:val="single" w:color="D8D2C5" w:sz="4"/>
            </w:tcBorders>
            <w:shd w:fill="2D1B69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FFFFFF"/>
                <w:sz w:val="15"/>
                <w:szCs w:val="15"/>
              </w:rPr>
              <w:t xml:space="preserve">Jednostka / Podstawa formalna</w:t>
            </w:r>
          </w:p>
        </w:tc>
        <w:tc>
          <w:tcPr>
            <w:tcW w:type="dxa" w:w="6746"/>
            <w:tcBorders>
              <w:top w:val="single" w:color="D8D2C5" w:sz="4"/>
              <w:left w:val="single" w:color="D8D2C5" w:sz="4"/>
              <w:bottom w:val="single" w:color="D8D2C5" w:sz="4"/>
              <w:right w:val="single" w:color="D8D2C5" w:sz="4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0" w:before="0" w:line="27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Na podstawie dołączonego dokumentu: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18"/>
                <w:szCs w:val="18"/>
              </w:rPr>
              <w:t xml:space="preserve">[Orzeczenie / Opinia]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 nr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18"/>
                <w:szCs w:val="18"/>
              </w:rPr>
              <w:t xml:space="preserve">[Numer]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 z dnia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18"/>
                <w:szCs w:val="18"/>
              </w:rPr>
              <w:t xml:space="preserve">[Data]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, wydanego przez: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18"/>
                <w:szCs w:val="18"/>
              </w:rPr>
              <w:t xml:space="preserve">[Nazwa Poradni]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, z uwagi na: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18"/>
                <w:szCs w:val="18"/>
              </w:rPr>
              <w:t xml:space="preserve">[np. autyzm, w tym zespół Aspergera / niepełnosprawność ruchowa / inne]</w:t>
            </w:r>
          </w:p>
        </w:tc>
      </w:tr>
      <w:tr>
        <w:tc>
          <w:tcPr>
            <w:tcW w:type="dxa" w:w="3000"/>
            <w:tcBorders>
              <w:top w:val="single" w:color="D8D2C5" w:sz="4"/>
              <w:left w:val="single" w:color="D8D2C5" w:sz="4"/>
              <w:bottom w:val="single" w:color="D8D2C5" w:sz="4"/>
              <w:right w:val="single" w:color="D8D2C5" w:sz="4"/>
            </w:tcBorders>
            <w:shd w:fill="2D1B69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FFFFFF"/>
                <w:sz w:val="15"/>
                <w:szCs w:val="15"/>
              </w:rPr>
              <w:t xml:space="preserve">Schorzenia przewlekłe</w:t>
            </w:r>
          </w:p>
        </w:tc>
        <w:tc>
          <w:tcPr>
            <w:tcW w:type="dxa" w:w="6746"/>
            <w:tcBorders>
              <w:top w:val="single" w:color="D8D2C5" w:sz="4"/>
              <w:left w:val="single" w:color="D8D2C5" w:sz="4"/>
              <w:bottom w:val="single" w:color="D8D2C5" w:sz="4"/>
              <w:right w:val="single" w:color="D8D2C5" w:sz="4"/>
            </w:tcBorders>
            <w:shd w:fill="FBF9F4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40" w:before="4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Brak</w:t>
            </w:r>
          </w:p>
          <w:p>
            <w:pPr>
              <w:spacing w:after="40" w:before="4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Występują: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18"/>
                <w:szCs w:val="18"/>
              </w:rPr>
              <w:t xml:space="preserve">[np. cukrzyca, astma, epilepsja]</w:t>
            </w:r>
          </w:p>
        </w:tc>
      </w:tr>
      <w:tr>
        <w:tc>
          <w:tcPr>
            <w:tcW w:type="dxa" w:w="3000"/>
            <w:tcBorders>
              <w:top w:val="single" w:color="D8D2C5" w:sz="4"/>
              <w:left w:val="single" w:color="D8D2C5" w:sz="4"/>
              <w:bottom w:val="single" w:color="D8D2C5" w:sz="4"/>
              <w:right w:val="single" w:color="D8D2C5" w:sz="4"/>
            </w:tcBorders>
            <w:shd w:fill="2D1B69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FFFFFF"/>
                <w:sz w:val="15"/>
                <w:szCs w:val="15"/>
              </w:rPr>
              <w:t xml:space="preserve">Farmakoterapia i wskazania lekarza</w:t>
            </w:r>
          </w:p>
        </w:tc>
        <w:tc>
          <w:tcPr>
            <w:tcW w:type="dxa" w:w="6746"/>
            <w:tcBorders>
              <w:top w:val="single" w:color="D8D2C5" w:sz="4"/>
              <w:left w:val="single" w:color="D8D2C5" w:sz="4"/>
              <w:bottom w:val="single" w:color="D8D2C5" w:sz="4"/>
              <w:right w:val="single" w:color="D8D2C5" w:sz="4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0" w:before="0" w:line="27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Zgodnie ze wskazaniami lekarza dziecko/uczeń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stale / doraźnie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 przyjmuje leki: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18"/>
                <w:szCs w:val="18"/>
              </w:rPr>
              <w:t xml:space="preserve">[Nazwa leków, zalecenia postępowania / Nie dotyczy]</w:t>
            </w:r>
          </w:p>
        </w:tc>
      </w:tr>
    </w:tbl>
    <w:p>
      <w:pPr>
        <w:keepNext/>
        <w:pBdr>
          <w:bottom w:val="single" w:color="2D1B69" w:sz="12" w:space="4"/>
        </w:pBdr>
        <w:spacing w:after="200" w:before="3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36"/>
          <w:szCs w:val="36"/>
        </w:rPr>
        <w:t xml:space="preserve">2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8"/>
          <w:szCs w:val="28"/>
        </w:rPr>
        <w:t xml:space="preserve">Podstawa i procedura obserwacji wstępnej</w:t>
      </w:r>
    </w:p>
    <w:tbl>
      <w:tblPr>
        <w:tblW w:type="dxa" w:w="97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tcBorders>
              <w:top w:val="single" w:color="D8D2C5" w:sz="4"/>
              <w:left w:val="single" w:color="D8D2C5" w:sz="4"/>
              <w:bottom w:val="single" w:color="D8D2C5" w:sz="4"/>
              <w:right w:val="single" w:color="D8D2C5" w:sz="4"/>
            </w:tcBorders>
            <w:tcMar>
              <w:top w:type="dxa" w:w="140"/>
              <w:left w:type="dxa" w:w="140"/>
              <w:bottom w:type="dxa" w:w="14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34"/>
                <w:szCs w:val="34"/>
              </w:rPr>
              <w:t xml:space="preserve">①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Zgłoszenie</w:t>
            </w:r>
          </w:p>
          <w:p>
            <w:pPr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5"/>
                <w:szCs w:val="15"/>
              </w:rPr>
              <w:t xml:space="preserve">zgłaszane trudności w funkcjonowaniu oraz wniosek rodzica</w:t>
            </w:r>
          </w:p>
        </w:tc>
        <w:tc>
          <w:tcPr>
            <w:tcW w:type="dxa" w:w="2436"/>
            <w:tcBorders>
              <w:top w:val="single" w:color="D8D2C5" w:sz="4"/>
              <w:left w:val="single" w:color="D8D2C5" w:sz="4"/>
              <w:bottom w:val="single" w:color="D8D2C5" w:sz="4"/>
              <w:right w:val="single" w:color="D8D2C5" w:sz="4"/>
            </w:tcBorders>
            <w:tcMar>
              <w:top w:type="dxa" w:w="140"/>
              <w:left w:type="dxa" w:w="140"/>
              <w:bottom w:type="dxa" w:w="14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34"/>
                <w:szCs w:val="34"/>
              </w:rPr>
              <w:t xml:space="preserve">②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Dokumentacja</w:t>
            </w:r>
          </w:p>
          <w:p>
            <w:pPr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5"/>
                <w:szCs w:val="15"/>
              </w:rPr>
              <w:t xml:space="preserve">posiadana opinia / orzeczenie poradni psychologiczno-pedagogicznej</w:t>
            </w:r>
          </w:p>
        </w:tc>
        <w:tc>
          <w:tcPr>
            <w:tcW w:type="dxa" w:w="2436"/>
            <w:tcBorders>
              <w:top w:val="single" w:color="D8D2C5" w:sz="4"/>
              <w:left w:val="single" w:color="D8D2C5" w:sz="4"/>
              <w:bottom w:val="single" w:color="D8D2C5" w:sz="4"/>
              <w:right w:val="single" w:color="D8D2C5" w:sz="4"/>
            </w:tcBorders>
            <w:tcMar>
              <w:top w:type="dxa" w:w="140"/>
              <w:left w:type="dxa" w:w="140"/>
              <w:bottom w:type="dxa" w:w="14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34"/>
                <w:szCs w:val="34"/>
              </w:rPr>
              <w:t xml:space="preserve">③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Obserwacja · wrzesień</w:t>
            </w:r>
          </w:p>
          <w:p>
            <w:pPr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5"/>
                <w:szCs w:val="15"/>
              </w:rPr>
              <w:t xml:space="preserve">Kwestionariusz Przedszkolnej / Szkolnej Oceny Funkcjonalnej</w:t>
            </w:r>
          </w:p>
        </w:tc>
        <w:tc>
          <w:tcPr>
            <w:tcW w:type="dxa" w:w="2436"/>
            <w:tcBorders>
              <w:top w:val="single" w:color="D8D2C5" w:sz="4"/>
              <w:left w:val="single" w:color="D8D2C5" w:sz="4"/>
              <w:bottom w:val="single" w:color="D8D2C5" w:sz="4"/>
              <w:right w:val="single" w:color="D8D2C5" w:sz="4"/>
            </w:tcBorders>
            <w:tcMar>
              <w:top w:type="dxa" w:w="140"/>
              <w:left w:type="dxa" w:w="140"/>
              <w:bottom w:type="dxa" w:w="14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34"/>
                <w:szCs w:val="34"/>
              </w:rPr>
              <w:t xml:space="preserve">④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Analiza ICF</w:t>
            </w:r>
          </w:p>
          <w:p>
            <w:pPr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5"/>
                <w:szCs w:val="15"/>
              </w:rPr>
              <w:t xml:space="preserve">obszary zgodne z Międzynarodową Klasyfikacją Funkcjonowania</w:t>
            </w:r>
          </w:p>
        </w:tc>
      </w:tr>
    </w:tbl>
    <w:p>
      <w:pPr>
        <w:spacing w:after="200" w:before="0"/>
      </w:pPr>
    </w:p>
    <w:p>
      <w:pPr>
        <w:pBdr>
          <w:left w:val="single" w:color="E8450A" w:sz="24" w:space="10"/>
        </w:pBdr>
        <w:shd w:fill="F3F1FB" w:color="auto" w:val="clear"/>
        <w:spacing w:after="0" w:before="0" w:line="300"/>
        <w:ind w:left="60" w:right="6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D1B69"/>
          <w:sz w:val="19"/>
          <w:szCs w:val="19"/>
        </w:rPr>
        <w:t xml:space="preserve">Z uwagi na zgłaszane trudności w funkcjonowaniu, wniosek rodzica oraz posiadaną dokumentację (w tym opinię/orzeczenie poradni), w placówce przeprowadzono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19"/>
          <w:szCs w:val="19"/>
        </w:rPr>
        <w:t xml:space="preserve">we wrześniu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D1B69"/>
          <w:sz w:val="19"/>
          <w:szCs w:val="19"/>
        </w:rPr>
        <w:t xml:space="preserve"> obserwację poziomu funkcjonowania z wykorzystaniem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19"/>
          <w:szCs w:val="19"/>
        </w:rPr>
        <w:t xml:space="preserve">Kwestionariusza Przedszkolnej / Szkolnej Oceny Funkcjonalnej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D1B69"/>
          <w:sz w:val="19"/>
          <w:szCs w:val="19"/>
        </w:rPr>
        <w:t xml:space="preserve">, analizującego funkcjonowanie w obszarach zgodnych z Międzynarodową Klasyfikacją Funkcjonowania, Niepełnosprawności i Zdrowia (ICF).</w:t>
      </w:r>
    </w:p>
    <w:p>
      <w:pPr>
        <w:spacing w:after="220" w:before="0"/>
      </w:pP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9"/>
        <w:gridCol w:w="1949"/>
        <w:gridCol w:w="1949"/>
        <w:gridCol w:w="1949"/>
        <w:gridCol w:w="1950"/>
      </w:tblGrid>
      <w:tr>
        <w:tc>
          <w:tcPr>
            <w:tcW w:type="dxa" w:w="1949"/>
            <w:tcBorders>
              <w:top w:val="dashed" w:color="D8D2C5" w:sz="4"/>
              <w:left w:val="dashed" w:color="D8D2C5" w:sz="4"/>
              <w:bottom w:val="dashed" w:color="D8D2C5" w:sz="4"/>
              <w:right w:val="dashed" w:color="D8D2C5" w:sz="4"/>
            </w:tcBorders>
            <w:shd w:fill="FBF9F4" w:color="auto" w:val="clear"/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Funkcje ciała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b</w:t>
            </w:r>
          </w:p>
        </w:tc>
        <w:tc>
          <w:tcPr>
            <w:tcW w:type="dxa" w:w="1949"/>
            <w:tcBorders>
              <w:top w:val="dashed" w:color="D8D2C5" w:sz="4"/>
              <w:left w:val="dashed" w:color="D8D2C5" w:sz="4"/>
              <w:bottom w:val="dashed" w:color="D8D2C5" w:sz="4"/>
              <w:right w:val="dashed" w:color="D8D2C5" w:sz="4"/>
            </w:tcBorders>
            <w:shd w:fill="FBF9F4" w:color="auto" w:val="clear"/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Struktury ciała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s</w:t>
            </w:r>
          </w:p>
        </w:tc>
        <w:tc>
          <w:tcPr>
            <w:tcW w:type="dxa" w:w="1949"/>
            <w:tcBorders>
              <w:top w:val="dashed" w:color="D8D2C5" w:sz="4"/>
              <w:left w:val="dashed" w:color="D8D2C5" w:sz="4"/>
              <w:bottom w:val="dashed" w:color="D8D2C5" w:sz="4"/>
              <w:right w:val="dashed" w:color="D8D2C5" w:sz="4"/>
            </w:tcBorders>
            <w:shd w:fill="FBF9F4" w:color="auto" w:val="clear"/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Aktywność i uczestnictwo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d</w:t>
            </w:r>
          </w:p>
        </w:tc>
        <w:tc>
          <w:tcPr>
            <w:tcW w:type="dxa" w:w="1949"/>
            <w:tcBorders>
              <w:top w:val="dashed" w:color="D8D2C5" w:sz="4"/>
              <w:left w:val="dashed" w:color="D8D2C5" w:sz="4"/>
              <w:bottom w:val="dashed" w:color="D8D2C5" w:sz="4"/>
              <w:right w:val="dashed" w:color="D8D2C5" w:sz="4"/>
            </w:tcBorders>
            <w:shd w:fill="FBF9F4" w:color="auto" w:val="clear"/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Czynniki środowiskowe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e</w:t>
            </w:r>
          </w:p>
        </w:tc>
        <w:tc>
          <w:tcPr>
            <w:tcW w:type="dxa" w:w="1950"/>
            <w:tcBorders>
              <w:top w:val="dashed" w:color="D8D2C5" w:sz="4"/>
              <w:left w:val="dashed" w:color="D8D2C5" w:sz="4"/>
              <w:bottom w:val="dashed" w:color="D8D2C5" w:sz="4"/>
              <w:right w:val="dashed" w:color="D8D2C5" w:sz="4"/>
            </w:tcBorders>
            <w:shd w:fill="FBF9F4" w:color="auto" w:val="clear"/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Czynniki osobowe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—</w:t>
            </w:r>
          </w:p>
        </w:tc>
      </w:tr>
    </w:tbl>
    <w:p>
      <w:r>
        <w:br w:type="page"/>
      </w:r>
    </w:p>
    <w:p>
      <w:pPr>
        <w:keepNext/>
        <w:pBdr>
          <w:bottom w:val="single" w:color="2D1B69" w:sz="12" w:space="4"/>
        </w:pBdr>
        <w:spacing w:after="200" w:before="3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36"/>
          <w:szCs w:val="36"/>
        </w:rPr>
        <w:t xml:space="preserve">3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8"/>
          <w:szCs w:val="28"/>
        </w:rPr>
        <w:t xml:space="preserve">Wskazania do obserwacji pogłębionej i zastosowane narzędzia</w:t>
      </w:r>
    </w:p>
    <w:p>
      <w:pPr>
        <w:spacing w:after="200" w:before="0" w:line="29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9"/>
          <w:szCs w:val="19"/>
        </w:rPr>
        <w:t xml:space="preserve">W związku ze zidentyfikowanymi w toku oceny wstępnej trudnościami w funkcjonowaniu – w szczególności w zakresie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530"/>
          <w:sz w:val="19"/>
          <w:szCs w:val="19"/>
        </w:rPr>
        <w:t xml:space="preserve">trudnych zachowań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9"/>
          <w:szCs w:val="19"/>
        </w:rPr>
        <w:t xml:space="preserve">,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530"/>
          <w:sz w:val="19"/>
          <w:szCs w:val="19"/>
        </w:rPr>
        <w:t xml:space="preserve">rozwoju funkcji poznawczych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9"/>
          <w:szCs w:val="19"/>
        </w:rPr>
        <w:t xml:space="preserve">,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530"/>
          <w:sz w:val="19"/>
          <w:szCs w:val="19"/>
        </w:rPr>
        <w:t xml:space="preserve">przetwarzania bodźców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9"/>
          <w:szCs w:val="19"/>
        </w:rPr>
        <w:t xml:space="preserve"> oraz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530"/>
          <w:sz w:val="19"/>
          <w:szCs w:val="19"/>
        </w:rPr>
        <w:t xml:space="preserve">komunikacji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9"/>
          <w:szCs w:val="19"/>
        </w:rPr>
        <w:t xml:space="preserve"> – przeprowadzono obserwację pogłębioną z wykorzystaniem następujących narzędzi specjalistycznych: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single" w:color="B8350D" w:sz="36"/>
              <w:left w:val="single" w:color="D8D2C5" w:sz="4"/>
              <w:bottom w:val="single" w:color="D8D2C5" w:sz="4"/>
              <w:right w:val="single" w:color="D8D2C5" w:sz="4"/>
            </w:tcBorders>
            <w:tcMar>
              <w:top w:type="dxa" w:w="160"/>
              <w:left w:type="dxa" w:w="180"/>
              <w:bottom w:type="dxa" w:w="180"/>
              <w:right w:type="dxa" w:w="18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8350D"/>
                <w:spacing w:val="15"/>
                <w:sz w:val="13"/>
                <w:szCs w:val="13"/>
              </w:rPr>
              <w:t xml:space="preserve">ZACHOWANIA TRUDNE</w:t>
            </w:r>
          </w:p>
          <w:p>
            <w:pPr>
              <w:spacing w:after="80" w:before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1"/>
                <w:szCs w:val="21"/>
              </w:rPr>
              <w:t xml:space="preserve">Arkusz Obserwacji Behawioralnej ABC</w:t>
            </w:r>
          </w:p>
          <w:p>
            <w:pPr>
              <w:spacing w:after="0" w:before="0" w:line="255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7"/>
                <w:szCs w:val="17"/>
              </w:rPr>
              <w:t xml:space="preserve">Zastosowany z uwagi na występowanie zachowań trudnych – identyfikacja bodźców wyzwalających, formy zachowania oraz funkcji i skutków podtrzymujących.</w:t>
            </w:r>
          </w:p>
          <w:p>
            <w:pPr>
              <w:spacing w:after="120" w:before="0"/>
            </w:pPr>
          </w:p>
          <w:tbl>
            <w:tblPr>
              <w:tblW w:type="dxa" w:w="938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128"/>
              <w:gridCol w:w="3128"/>
              <w:gridCol w:w="3130"/>
            </w:tblGrid>
            <w:tr>
              <w:tc>
                <w:tcPr>
                  <w:tcW w:type="dxa" w:w="3128"/>
                  <w:tcBorders>
                    <w:top w:val="nil"/>
                    <w:left w:val="single" w:color="FFFFFF" w:sz="24"/>
                    <w:bottom w:val="nil"/>
                    <w:right w:val="single" w:color="FFFFFF" w:sz="24"/>
                  </w:tcBorders>
                  <w:shd w:fill="FEF0E8" w:color="auto" w:val="clear"/>
                  <w:tcMar>
                    <w:top w:type="dxa" w:w="100"/>
                    <w:left w:type="dxa" w:w="60"/>
                    <w:bottom w:type="dxa" w:w="100"/>
                    <w:right w:type="dxa" w:w="60"/>
                  </w:tcMar>
                  <w:vAlign w:val="top"/>
                </w:tcPr>
                <w:p>
                  <w:pPr>
                    <w:spacing w:after="2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B8350D"/>
                      <w:sz w:val="28"/>
                      <w:szCs w:val="28"/>
                    </w:rPr>
                    <w:t xml:space="preserve">A</w:t>
                  </w:r>
                </w:p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B8350D"/>
                      <w:sz w:val="15"/>
                      <w:szCs w:val="15"/>
                    </w:rPr>
                    <w:t xml:space="preserve">bodźce wyzwalające</w:t>
                  </w:r>
                </w:p>
              </w:tc>
              <w:tc>
                <w:tcPr>
                  <w:tcW w:type="dxa" w:w="3128"/>
                  <w:tcBorders>
                    <w:top w:val="nil"/>
                    <w:left w:val="single" w:color="FFFFFF" w:sz="24"/>
                    <w:bottom w:val="nil"/>
                    <w:right w:val="single" w:color="FFFFFF" w:sz="24"/>
                  </w:tcBorders>
                  <w:shd w:fill="FEF0E8" w:color="auto" w:val="clear"/>
                  <w:tcMar>
                    <w:top w:type="dxa" w:w="100"/>
                    <w:left w:type="dxa" w:w="60"/>
                    <w:bottom w:type="dxa" w:w="100"/>
                    <w:right w:type="dxa" w:w="60"/>
                  </w:tcMar>
                  <w:vAlign w:val="top"/>
                </w:tcPr>
                <w:p>
                  <w:pPr>
                    <w:spacing w:after="2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B8350D"/>
                      <w:sz w:val="28"/>
                      <w:szCs w:val="28"/>
                    </w:rPr>
                    <w:t xml:space="preserve">B</w:t>
                  </w:r>
                </w:p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B8350D"/>
                      <w:sz w:val="15"/>
                      <w:szCs w:val="15"/>
                    </w:rPr>
                    <w:t xml:space="preserve">forma zachowania</w:t>
                  </w:r>
                </w:p>
              </w:tc>
              <w:tc>
                <w:tcPr>
                  <w:tcW w:type="dxa" w:w="3130"/>
                  <w:tcBorders>
                    <w:top w:val="nil"/>
                    <w:left w:val="single" w:color="FFFFFF" w:sz="24"/>
                    <w:bottom w:val="nil"/>
                    <w:right w:val="single" w:color="FFFFFF" w:sz="24"/>
                  </w:tcBorders>
                  <w:shd w:fill="FEF0E8" w:color="auto" w:val="clear"/>
                  <w:tcMar>
                    <w:top w:type="dxa" w:w="100"/>
                    <w:left w:type="dxa" w:w="60"/>
                    <w:bottom w:type="dxa" w:w="100"/>
                    <w:right w:type="dxa" w:w="60"/>
                  </w:tcMar>
                  <w:vAlign w:val="top"/>
                </w:tcPr>
                <w:p>
                  <w:pPr>
                    <w:spacing w:after="2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B8350D"/>
                      <w:sz w:val="28"/>
                      <w:szCs w:val="28"/>
                    </w:rPr>
                    <w:t xml:space="preserve">C</w:t>
                  </w:r>
                </w:p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B8350D"/>
                      <w:sz w:val="15"/>
                      <w:szCs w:val="15"/>
                    </w:rPr>
                    <w:t xml:space="preserve">funkcja i skutki podtrzymujące</w:t>
                  </w:r>
                </w:p>
              </w:tc>
            </w:tr>
          </w:tbl>
          <w:p/>
        </w:tc>
      </w:tr>
    </w:tbl>
    <w:p>
      <w:pPr>
        <w:spacing w:after="160" w:before="0"/>
      </w:pP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73"/>
        <w:gridCol w:w="4873"/>
      </w:tblGrid>
      <w:tr>
        <w:tc>
          <w:tcPr>
            <w:tcW w:type="dxa" w:w="4873"/>
            <w:tcBorders>
              <w:top w:val="single" w:color="2D1B69" w:sz="36"/>
              <w:left w:val="single" w:color="D8D2C5" w:sz="4"/>
              <w:bottom w:val="single" w:color="D8D2C5" w:sz="4"/>
              <w:right w:val="single" w:color="D8D2C5" w:sz="4"/>
            </w:tcBorders>
            <w:tcMar>
              <w:top w:type="dxa" w:w="160"/>
              <w:left w:type="dxa" w:w="180"/>
              <w:bottom w:type="dxa" w:w="180"/>
              <w:right w:type="dxa" w:w="18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5"/>
                <w:sz w:val="13"/>
                <w:szCs w:val="13"/>
              </w:rPr>
              <w:t xml:space="preserve">CAŁOŚCIOWY OBRAZ</w:t>
            </w:r>
          </w:p>
          <w:p>
            <w:pPr>
              <w:spacing w:after="80" w:before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1"/>
                <w:szCs w:val="21"/>
              </w:rPr>
              <w:t xml:space="preserve">Profil Biopsychospołeczny</w:t>
            </w:r>
          </w:p>
          <w:p>
            <w:pPr>
              <w:spacing w:after="0" w:before="0" w:line="255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7"/>
                <w:szCs w:val="17"/>
              </w:rPr>
              <w:t xml:space="preserve">Ujęcie funkcjonowania dziecka w wymiarze biologicznym, psychologicznym i społecznym – zgodnie z modelem ICF.</w:t>
            </w:r>
          </w:p>
        </w:tc>
        <w:tc>
          <w:tcPr>
            <w:tcW w:type="dxa" w:w="4873"/>
            <w:tcBorders>
              <w:top w:val="single" w:color="2B6E6E" w:sz="36"/>
              <w:left w:val="single" w:color="D8D2C5" w:sz="4"/>
              <w:bottom w:val="single" w:color="D8D2C5" w:sz="4"/>
              <w:right w:val="single" w:color="D8D2C5" w:sz="4"/>
            </w:tcBorders>
            <w:tcMar>
              <w:top w:type="dxa" w:w="160"/>
              <w:left w:type="dxa" w:w="180"/>
              <w:bottom w:type="dxa" w:w="180"/>
              <w:right w:type="dxa" w:w="18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B6E6E"/>
                <w:spacing w:val="15"/>
                <w:sz w:val="13"/>
                <w:szCs w:val="13"/>
              </w:rPr>
              <w:t xml:space="preserve">PRZETWARZANIE BODŹCÓW</w:t>
            </w:r>
          </w:p>
          <w:p>
            <w:pPr>
              <w:spacing w:after="80" w:before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1"/>
                <w:szCs w:val="21"/>
              </w:rPr>
              <w:t xml:space="preserve">Profil Sensoryczny</w:t>
            </w:r>
          </w:p>
          <w:p>
            <w:pPr>
              <w:spacing w:after="0" w:before="0" w:line="255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7"/>
                <w:szCs w:val="17"/>
              </w:rPr>
              <w:t xml:space="preserve">Ocena reaktywności sensorycznej (nadwrażliwości, podwrażliwości, poszukiwania stymulacji) i wpływu bodźców środowiskowych na dysregulację dziecka.</w:t>
            </w:r>
          </w:p>
        </w:tc>
      </w:tr>
      <w:tr>
        <w:tc>
          <w:tcPr>
            <w:tcW w:type="dxa" w:w="4873"/>
            <w:tcBorders>
              <w:top w:val="single" w:color="E8450A" w:sz="36"/>
              <w:left w:val="single" w:color="D8D2C5" w:sz="4"/>
              <w:bottom w:val="single" w:color="D8D2C5" w:sz="4"/>
              <w:right w:val="single" w:color="D8D2C5" w:sz="4"/>
            </w:tcBorders>
            <w:tcMar>
              <w:top w:type="dxa" w:w="160"/>
              <w:left w:type="dxa" w:w="180"/>
              <w:bottom w:type="dxa" w:w="180"/>
              <w:right w:type="dxa" w:w="18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pacing w:val="15"/>
                <w:sz w:val="13"/>
                <w:szCs w:val="13"/>
              </w:rPr>
              <w:t xml:space="preserve">KOMUNIKACJA</w:t>
            </w:r>
          </w:p>
          <w:p>
            <w:pPr>
              <w:spacing w:after="80" w:before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1"/>
                <w:szCs w:val="21"/>
              </w:rPr>
              <w:t xml:space="preserve">Arkusz Oceny Rozwoju Mowy i Komunikacji</w:t>
            </w:r>
          </w:p>
          <w:p>
            <w:pPr>
              <w:spacing w:after="0" w:before="0" w:line="255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7"/>
                <w:szCs w:val="17"/>
              </w:rPr>
              <w:t xml:space="preserve">Zastosowany w związku ze specyficznymi trudnościami w nadawaniu i rozumieniu mowy, echolaliami lub potrzebą wdrożenia / rozwijania AAC.</w:t>
            </w:r>
          </w:p>
        </w:tc>
        <w:tc>
          <w:tcPr>
            <w:tcW w:type="dxa" w:w="4873"/>
            <w:tcBorders>
              <w:top w:val="single" w:color="0D7D5C" w:sz="36"/>
              <w:left w:val="single" w:color="D8D2C5" w:sz="4"/>
              <w:bottom w:val="single" w:color="D8D2C5" w:sz="4"/>
              <w:right w:val="single" w:color="D8D2C5" w:sz="4"/>
            </w:tcBorders>
            <w:tcMar>
              <w:top w:type="dxa" w:w="160"/>
              <w:left w:type="dxa" w:w="180"/>
              <w:bottom w:type="dxa" w:w="180"/>
              <w:right w:type="dxa" w:w="18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0D7D5C"/>
                <w:spacing w:val="15"/>
                <w:sz w:val="13"/>
                <w:szCs w:val="13"/>
              </w:rPr>
              <w:t xml:space="preserve">FUNKCJE POZNAWCZE I SPOŁECZNE</w:t>
            </w:r>
          </w:p>
          <w:p>
            <w:pPr>
              <w:spacing w:after="80" w:before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1"/>
                <w:szCs w:val="21"/>
              </w:rPr>
              <w:t xml:space="preserve">Arkusz Poziomu Rozwoju Teorii Umysłu (ToM)</w:t>
            </w:r>
          </w:p>
          <w:p>
            <w:pPr>
              <w:spacing w:after="0" w:before="0" w:line="255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7"/>
                <w:szCs w:val="17"/>
              </w:rPr>
              <w:t xml:space="preserve">Zbadanie poziomu rozumienia stanów mentalnych, intencji, perspektywy i emocji innych osób w sytuacjach społecznych.</w:t>
            </w:r>
          </w:p>
        </w:tc>
      </w:tr>
    </w:tbl>
    <w:p>
      <w:pPr>
        <w:spacing w:after="240" w:before="0"/>
      </w:pPr>
    </w:p>
    <w:p>
      <w:pPr>
        <w:pBdr>
          <w:left w:val="single" w:color="E8450A" w:sz="24" w:space="10"/>
        </w:pBdr>
        <w:shd w:fill="FEF0E8" w:color="auto" w:val="clear"/>
        <w:spacing w:after="0" w:before="0" w:line="300"/>
        <w:ind w:left="60" w:right="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18"/>
          <w:szCs w:val="18"/>
        </w:rPr>
        <w:t xml:space="preserve">Informacja dla rodzica.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>Niniejszy raport stanowi opinię placówki o funkcjonowaniu dziecka i jest przekazywany rodzicowi oraz zespołowi orzekającemu poradni. Wyniki obserwacji służą zaplanowaniu wsparcia, a nie ocenie dziecka. Zachęcamy do rozmowy z Zespołem o każdej części dokumentu.</w:t>
      </w:r>
    </w:p>
    <w:p>
      <w:pPr>
        <w:spacing w:after="200" w:before="0"/>
      </w:pPr>
    </w:p>
    <w:tbl>
      <w:tblPr>
        <w:tblW w:type="dxa" w:w="97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8"/>
        <w:gridCol w:w="3248"/>
        <w:gridCol w:w="3248"/>
      </w:tblGrid>
      <w:tr>
        <w:tc>
          <w:tcPr>
            <w:tcW w:type="dxa" w:w="3248"/>
            <w:tcBorders>
              <w:top w:val="nil"/>
              <w:left w:val="nil"/>
              <w:bottom w:val="nil"/>
              <w:right w:val="nil"/>
            </w:tcBorders>
            <w:tcMar>
              <w:top w:type="dxa" w:w="900"/>
              <w:left w:type="dxa" w:w="200"/>
              <w:bottom w:type="dxa" w:w="80"/>
              <w:right w:type="dxa" w:w="200"/>
            </w:tcMar>
          </w:tcPr>
          <w:p>
            <w:pPr>
              <w:pBdr>
                <w:top w:val="single" w:color="1A1530" w:sz="8" w:space="6"/>
              </w:pBd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caps w:val="false"/>
                <w:color w:val="2D1B69"/>
                <w:sz w:val="16"/>
                <w:szCs w:val="16"/>
              </w:rPr>
              <w:t xml:space="preserve">Koordynator Zespołu</w:t>
            </w:r>
          </w:p>
          <w:p>
            <w:pPr>
              <w:spacing w:after="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podpis i data</w:t>
            </w:r>
          </w:p>
        </w:tc>
        <w:tc>
          <w:tcPr>
            <w:tcW w:type="dxa" w:w="3248"/>
            <w:tcBorders>
              <w:top w:val="nil"/>
              <w:left w:val="nil"/>
              <w:bottom w:val="nil"/>
              <w:right w:val="nil"/>
            </w:tcBorders>
            <w:tcMar>
              <w:top w:type="dxa" w:w="900"/>
              <w:left w:type="dxa" w:w="200"/>
              <w:bottom w:type="dxa" w:w="80"/>
              <w:right w:type="dxa" w:w="200"/>
            </w:tcMar>
          </w:tcPr>
          <w:p>
            <w:pPr>
              <w:pBdr>
                <w:top w:val="single" w:color="1A1530" w:sz="8" w:space="6"/>
              </w:pBd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caps w:val="false"/>
                <w:color w:val="2D1B69"/>
                <w:sz w:val="16"/>
                <w:szCs w:val="16"/>
              </w:rPr>
              <w:t xml:space="preserve">Dyrektor placówki</w:t>
            </w:r>
          </w:p>
          <w:p>
            <w:pPr>
              <w:spacing w:after="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podpis i data</w:t>
            </w:r>
          </w:p>
        </w:tc>
        <w:tc>
          <w:tcPr>
            <w:tcW w:type="dxa" w:w="3248"/>
            <w:tcBorders>
              <w:top w:val="nil"/>
              <w:left w:val="nil"/>
              <w:bottom w:val="nil"/>
              <w:right w:val="nil"/>
            </w:tcBorders>
            <w:tcMar>
              <w:top w:type="dxa" w:w="900"/>
              <w:left w:type="dxa" w:w="200"/>
              <w:bottom w:type="dxa" w:w="80"/>
              <w:right w:type="dxa" w:w="200"/>
            </w:tcMar>
          </w:tcPr>
          <w:p>
            <w:pPr>
              <w:pBdr>
                <w:top w:val="single" w:color="1A1530" w:sz="8" w:space="6"/>
              </w:pBd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caps w:val="false"/>
                <w:color w:val="2D1B69"/>
                <w:sz w:val="16"/>
                <w:szCs w:val="16"/>
              </w:rPr>
              <w:t xml:space="preserve">Specjalista</w:t>
            </w:r>
          </w:p>
          <w:p>
            <w:pPr>
              <w:spacing w:after="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podpis i data</w:t>
            </w:r>
          </w:p>
        </w:tc>
      </w:tr>
      <w:tr>
        <w:tc>
          <w:tcPr>
            <w:tcW w:type="dxa" w:w="9744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type="dxa" w:w="900"/>
              <w:left w:type="dxa" w:w="200"/>
              <w:bottom w:type="dxa" w:w="80"/>
              <w:right w:type="dxa" w:w="200"/>
            </w:tcMar>
          </w:tcPr>
          <w:p>
            <w:pPr>
              <w:pBdr>
                <w:top w:val="single" w:color="1A1530" w:sz="8" w:space="6"/>
              </w:pBd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caps w:val="false"/>
                <w:color w:val="2D1B69"/>
                <w:sz w:val="16"/>
                <w:szCs w:val="16"/>
              </w:rPr>
              <w:t xml:space="preserve">Rodzic / opiekun prawny – zapoznałam/em się z raportem</w:t>
            </w:r>
          </w:p>
          <w:p>
            <w:pPr>
              <w:spacing w:after="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podpis i data</w:t>
            </w:r>
          </w:p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440" w:right="1080" w:bottom="1440" w:left="108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D2C5" w:sz="4" w:space="4"/>
      </w:pBdr>
      <w:tabs>
        <w:tab w:val="right" w:pos="9740"/>
      </w:tabs>
      <w:spacing w:after="0" w:before="60"/>
    </w:pP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378"/>
        <w:sz w:val="12"/>
        <w:szCs w:val="12"/>
      </w:rPr>
      <w:t xml:space="preserve">Raport Oceny Funkcjonalnej · EduPlaner 2026</w:t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D8D2C5"/>
        <w:sz w:val="12"/>
        <w:szCs w:val="12"/>
      </w:rPr>
      <w:t xml:space="preserve">   ·   </w:t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378"/>
        <w:sz w:val="12"/>
        <w:szCs w:val="12"/>
      </w:rPr>
      <w:t xml:space="preserve">RODO · Dokument poufny</w:t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1A1530"/>
        <w:sz w:val="20"/>
        <w:szCs w:val="20"/>
      </w:rPr>
      <w:t xml:space="preserve">	</w:t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378"/>
        <w:sz w:val="12"/>
        <w:szCs w:val="12"/>
      </w:rPr>
      <w:t xml:space="preserve">Strona </w:t>
    </w:r>
    <w:r>
      <w:rPr>
        <w:rFonts w:ascii="Arial" w:cs="Arial" w:eastAsia="Arial" w:hAnsi="Arial"/>
        <w:b/>
        <w:bCs/>
        <w:color w:val="E8450A"/>
        <w:sz w:val="12"/>
        <w:szCs w:val="12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378"/>
        <w:sz w:val="12"/>
        <w:szCs w:val="12"/>
      </w:rPr>
      <w:t xml:space="preserve"> z </w:t>
    </w:r>
    <w:r>
      <w:rPr>
        <w:rFonts w:ascii="Arial" w:cs="Arial" w:eastAsia="Arial" w:hAnsi="Arial"/>
        <w:b/>
        <w:bCs/>
        <w:color w:val="2D1B69"/>
        <w:sz w:val="12"/>
        <w:szCs w:val="12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D2C5" w:sz="4" w:space="4"/>
      </w:pBdr>
      <w:tabs>
        <w:tab w:val="right" w:pos="9740"/>
      </w:tabs>
      <w:spacing w:after="0" w:before="0"/>
    </w:pP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378"/>
        <w:sz w:val="12"/>
        <w:szCs w:val="12"/>
      </w:rPr>
      <w:t xml:space="preserve">Karta Funkcjonalna · rok szkolny 2026/2027</w:t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1A1530"/>
        <w:sz w:val="20"/>
        <w:szCs w:val="20"/>
      </w:rPr>
      <w:t xml:space="preserve">	</w:t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378"/>
        <w:sz w:val="12"/>
        <w:szCs w:val="12"/>
      </w:rPr>
      <w:t xml:space="preserve">RODO · Dokument poufny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D1B69" w:sz="8" w:space="4"/>
      </w:pBdr>
      <w:tabs>
        <w:tab w:val="right" w:pos="9740"/>
      </w:tabs>
      <w:spacing w:after="0" w:before="0"/>
    </w:pPr>
    <w:r>
      <w:rPr>
        <w:rFonts w:ascii="Arial" w:cs="Arial" w:eastAsia="Arial" w:hAnsi="Arial"/>
        <w:b/>
        <w:bCs/>
        <w:i w:val="false"/>
        <w:iCs w:val="false"/>
        <w:caps w:val="false"/>
        <w:color w:val="2D1B69"/>
        <w:sz w:val="16"/>
        <w:szCs w:val="16"/>
      </w:rPr>
      <w:t xml:space="preserve">EduPlaner2026-MJ-PCTP</w:t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D8D2C5"/>
        <w:sz w:val="16"/>
        <w:szCs w:val="16"/>
      </w:rPr>
      <w:t xml:space="preserve">  ·  </w:t>
    </w:r>
    <w:r>
      <w:rPr>
        <w:rFonts w:ascii="Arial" w:cs="Arial" w:eastAsia="Arial" w:hAnsi="Arial"/>
        <w:b/>
        <w:bCs/>
        <w:i w:val="false"/>
        <w:iCs w:val="false"/>
        <w:caps w:val="false"/>
        <w:color w:val="E8450A"/>
        <w:sz w:val="16"/>
        <w:szCs w:val="16"/>
      </w:rPr>
      <w:t xml:space="preserve">RAPORT OCENY FUNKCJONALNEJ</w:t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1A1530"/>
        <w:sz w:val="20"/>
        <w:szCs w:val="20"/>
      </w:rPr>
      <w:t xml:space="preserve">	</w:t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378"/>
        <w:sz w:val="14"/>
        <w:szCs w:val="14"/>
      </w:rPr>
      <w:t xml:space="preserve">Dziecko / uczeń: </w:t>
    </w:r>
    <w:r>
      <w:rPr>
        <w:rFonts w:ascii="Arial" w:cs="Arial" w:eastAsia="Arial" w:hAnsi="Arial"/>
        <w:b w:val="false"/>
        <w:bCs w:val="false"/>
        <w:i/>
        <w:iCs/>
        <w:caps w:val="false"/>
        <w:color w:val="2D1B69"/>
        <w:sz w:val="14"/>
        <w:szCs w:val="14"/>
      </w:rPr>
      <w:t xml:space="preserve">…………………………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530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Raport Oceny Funkcjonalnej</dc:title>
  <dc:creator>EduPlaner2026-MJ-PCTP</dc:creator>
  <dc:description>Opinia przedszkola/szkoły dla zespołu orzekającego i rodzica (obszary ICF)</dc:description>
  <cp:lastModifiedBy>Un-named</cp:lastModifiedBy>
  <cp:revision>1</cp:revision>
  <dcterms:created xsi:type="dcterms:W3CDTF">2026-09-11T06:55:11.944Z</dcterms:created>
  <dcterms:modified xsi:type="dcterms:W3CDTF">2026-09-11T06:55:11.944Z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