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opinii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20 marca 2026 r.).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Rozporządzenie weszło w życie po upływie 14 dni od ogłoszenia, to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kwietnia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z wyjątkiem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§ 7 ust. 6 i 7 oraz §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które wchodzą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To właśnie te trzy jednostki redakcyjne dotyczą przedszkola: pozyskiwania opinii o funkcjonowaniu dziecka i oceny funkcjonalnej.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dotychczasowego rozporządzenia przedszkole wydawało na prośbę przewodniczącego zespołu orzekającego opinię nauczycieli i specjalistów o dziecku. W praktyce bywała ona pisana w ostatniej chwili, z przewagą opisu deficytów i bez odniesienia do klasyfikacji ICF.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Na prośbę przewodniczącego zespołu orzekającego dyrektor przekazuje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opinię o funkcjonowaniu dziecka w przedszkolu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(§ 7 ust. 2). Termin określa § 7 ust. 3 w brzmieniu: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„Opinię, o której mowa w ust. 2, wydaje się w terminie 10 dni od dnia otrzymania przez dyrektora prośby o jej wydanie.”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Kopię opinii przekazuje się rodzicom dziecka. Opinia obejmuje trudności dziecka ORAZ jego mocne strony i uzdolnienia rozpoznane przez nauczycieli, wychowawców lub specjalistów prowadzących zajęcia z dzieckiem; od 1 września 2026 r. (§ 7 ust. 6–7) opis odnosi się do aktywności i uczestniczenia dziecka według klasyfikacji ICF.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dziesięciodniowy termin jest nie do dotrzymania, jeżeli obserwacja zaczyna się dopiero po wpłynięciu prośby z poradni. To jest właściwy powód, dla którego KPOF wypełniamy we wrześniu dla wszystkich dzieci — nie po to, by mieć arkusz w segregatorze, lecz po to, by w dowolnym momencie roku móc odpowiedzieć poradni w ciągu dziesięciu 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2023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2024 poz.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(RODO), CELEX 32016R0679 — w szczególności art. 6 ust. 1 lit. c i e oraz art. 9 ust. 2 lit. g; ustawa z dnia 14 grudnia 2016 r. — Prawo oświatowe (tekst jedn.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820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);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nauczycieli i specjalistów na prośbę zespołu orzekającego, bez odniesienia do ICF.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(§ 7 ust. 2) — 10 dni od dnia otrzymania przez dyrektora prośby o jej wydanie (§ 7 ust. 3); obligatoryjnie trudności ORAZ mocne strony i uzdolnienia; od 1 września 2026 r. w ujęciu ICF (§ 7 ust. 6–7).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zespołów, uproszczone wzory orzeczeń i opinii, orzeczenie podpisywane przez wszystkich członków zespołu (k.p.a.) — od 14.04.2026. Przepisy dotyczące przedszkola (§ 7 ust. 6–7 i § 8) — od 01.09.2026.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14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od kiedy i na jakiej podstawie (rodzaj niepełnosprawności, schorzenie).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 Dlatego w metryczce nie wpisujemy numeru PESEL — jest już w księdze dzieci i nie powielamy go w kolejnym dokumencie. Wpisujemy natomiast to, co wpływa na funkcjonowanie dziecka w placówce: datę urodzenia, imiona i nazwiska rodziców z kontaktem, podstawę wydania orzeczenia (rodzaj niepełnosprawności, schorzenie), choroby przewlekłe i ostrzeżenia z nimi związane (np. astma, cukrzyca) oraz przyjmowane leki.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opinii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opinii o funkcjonowaniu.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we wrześniu, tak jak w pozostałych grupach — dziecko z orzeczeniem musi mieć IPET do 30 września, a IPET opiera się na ocenie funkcjonowania. Wynik trzylatka odczytujemy z uwzględnieniem trwającej adaptacji.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opinii o funkcjonowaniu dziecka.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 (pomiar bazowy, także grupy 3-latków — przed IPET);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Opinia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opinię o funkcjonowaniu dziecka i 10-dniowy termin z § 7 ust. 3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Na prośbę przewodniczącego zespołu orzekającego dyrektor przekazuje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opinię o funkcjonowaniu dziecka w przedszkolu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(§ 7 ust. 2). Termin wynika z § 7 ust. 3: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„Opinię, o której mowa w ust. 2, wydaje się w terminie 10 dni od dnia otrzymania przez dyrektora prośby o jej wydanie.”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Kopię opinii przekazuje się rodzicom. Opinia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Dziesięć dni to mniej, niż trwa rzetelna obserwacja. Jeżeli w dniu wpłynięcia prośby z poradni przedszkole nie ma o dziecku żadnych danych, ma do wyboru dwie złe drogi: napisać opinię z pamięci albo uchybić terminowi. Wypełnienie KPOF we wrześniu dla wszystkich dzieci jest jedynym rozwiązaniem, które tę sytuację likwiduje — w dniu wpłynięcia pisma zespół ma już profil, obserwacje jakościowe i ewentualny moduł pogłębiony, a dziesięć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opinii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dziesięciodniowego terminu z § 7 ust. 3.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200"/>
        <w:gridCol w:w="2100"/>
        <w:gridCol w:w="1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  <w:tc>
          <w:tcPr>
            <w:tcW w:type="dxa" w:w="1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Status · wejście w życie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01.09.2026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14.04.2026, a § 7 ust. 6–7 i § 8 — od 01.09.2026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05.09.2023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2020 r.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1646; tekst jedn. Dz.U. 2024 poz. 50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2024 r.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Dz.U. 2026 poz. 820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ogł. 22.06.2026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Parlamentu Europejskiego i Rady (UE) 2016/679 (RODO) — art. 6 ust. 1 lit. c i e; art. 9 ust. 2 lit. g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04.05.2016 · CELEX 32016R0679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inny typ publikatora niż Dz.U.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poprzednia podstawa programowa (stan do 31.08.2026, przywołana wyłącznie w tabeli porównawczej modułu M1)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14 lutego 2017 r., załącznik nr 1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utraciło moc z dniem 31.08.2026 · zakres rozdzielony na Dz.U. 2026 poz. 378 i Dz.U. 2026 poz. 1012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poprzednie rozporządzenie o orzeczeniach i opiniach (stan do 13.04.2026, przywołane wyłącznie w tabeli porównawczej modułu M1)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7 września 2017 r.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zastąpione przez Dz.U. 2026 poz. 428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SZEŚĆ REGUŁ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L1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cytowany akt istnieje w rejestrze. Akt w druku, a nie w rejestrze, jest naruszeniem — nie „przepisem do dopisania przy okazji”.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L2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Jeden akt, jedno brzmienie. Cytujemy dokładnie tak, jak stoi w zapisie kanonicznym — nie „Dz.U. z 2017 r. poz.” raz, a „Dz.U. 2017 poz.” drugi raz.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L3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Dopasowanie po parze rok–pozycja, nigdy po tekście tytułu. Uwaga na inne typy publikatorów: RODO ma sygnaturę Dz.Urz. UE i numer CELEX, nie pozycję Dz.U.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L4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 uchylony nie stoi w druku bez jawnego wyjątku z powodem i datą. W tym scenariuszu dwa takie wyjątki są oznaczone w tabeli powyżej — oba dotyczą wyłącznie tabeli porównawczej „co było / co jest”.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L5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Sygnatura musi zgadzać się z opisem. Najgroźniejszy błąd to prawidłowa sygnatura pod nieprawidłową nazwą. Dwa rozporządzenia z 9 sierpnia 2017 r. różnią się tylko pozycją: 1578 to kształcenie specjalne, 1591 to pomoc psychologiczno-pedagogiczna.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L6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Zmiana prawa jest jedną edycją, nie polowaniem: zmieniamy status jednej pozycji w rejestrze, uruchamiamy sondę, dostajemy listę druków do poprawy.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 przeglądu: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trzy miesiące, obowiązkowo 1 września i 1 stycznia, oraz zawsze przed wydaniem dokumentacji placówce. Nie cytujemy przepisów z pamięci ani z materiałów szkoleniowych — także z tego.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Kartę wypełnia zespół po analizie arkuszy KPOF. Jedna karta na jedno dziecko. Kartę wpina się do teczki dziecka niezależnie od podjętej decyzji — także wtedy, gdy zdecydowano nie uruchamiać modułu. Zapis decyzji odmownej jest równie ważny jak zapis decyzji pozytywnej.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/ skład zespołu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(A / B / C)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Wynik ogólny i kwalifikacja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5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obserwację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Termin rozpoczęcia i zakończenia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Liczba planowanych zapisów / zdarzeń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spotkania zespołu omawiającego wynik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Poinformowano rodzica — data i forma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 we wszystkich grupach, także u 3-latków (dziecko z orzeczeniem musi mieć IPET do 30 września);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Wydanie opinii o funkcjonowaniu dziecka od dnia otrzymania przez dyrektora prośby przewodniczącego zespołu orzekającego (§ 7 ust. 3).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opinię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opinii o funkcjonowaniu dziecka jako elementu tej oceny. Formalną ocenę funkcjonalną sporządza zespół w poradni; przedszkole dostarcza dane z obserwacji. Uwaga na daty: rozporządzenie weszło w życie 14 kwietnia 2026 r., a przepisy dotyczące przedszkola — § 7 ust. 6 i 7 oraz § 8 — dopiero 1 września 2026 r.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§ 7 ust. 3: „Opinię, o której mowa w ust. 2, wydaje się w terminie 10 dni od dnia otrzymania przez dyrektora prośby o jej wydanie.” Kopię opinii otrzymują rodzice.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Dz.U. 2026 poz. 378 (ogł. 20.03.2026; obowiązuje od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 (ogł. 30.03.2026; weszło w życie 14.04.2026, a § 7 ust. 6 i 7 oraz § 8 —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jedn. Dz.U. 2024 poz. 50.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04.05.2016, CELEX 32016R0679.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oświatowe; tekst jedn. Dz.U. 2026 poz. 820 (obwieszczenie Marszałka Sejmu z 12 czerwca 2026 r., ogł. 22.06.2026).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WYJĄTEK HISTORYCZNY (reguła L4) — akty przywołane wyłącznie w tabeli porównawczej modułu M1, dla zobrazowania stanu sprzed reformy: rozporządzenie MEN z dnia 14 lutego 2017 r., zał. nr 1 (Dz.U. 2017 poz. 356) — utraciło moc z dniem 31.08.2026, a jego zakres rozdzielono na Dz.U. 2026 poz. 378 oraz Dz.U. 2026 poz. 1012; rozporządzenie MEN z dnia 7 września 2017 r. (Dz.U. 2017 poz. 1743 ze zm.) — zastąpione przez Dz.U. 2026 poz. 428. Żaden z tych aktów nie jest w scenariuszu podstawą jakiegokolwiek obowiązku placówki.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CZEGO STRAŻNIK PRAWA NIE SPRAWDZIŁ — GRANICA ODPOWIEDZIALNOŚCI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Publikatory, statusy, daty wejścia w życie i relacje tekstów jednolitych w tym scenariuszu zostały zweryfikowane według reguł L1–L6. Strażnik prawa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sprawdza jednak zgodności merytorycznej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tego, czy dany paragraf mówi to, co twierdzi druk. Ta warstwa należy do odrębnej kontroli.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Pozostaje do rozstrzygnięcia merytorycznego: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brzmienie § 7 ust. 2 i 3 rozporządzenia Dz.U. 2026 poz. 428 (prośba przewodniczącego zespołu orzekającego, opinia o funkcjonowaniu dziecka, termin 10 dni od dnia otrzymania prośby przez dyrektora) przytoczono za tekstem ogłoszonym w Dzienniku Ustaw. Zakres treści opinii od 1 września 2026 r. (§ 7 ust. 6 i 7 — ujęcie według ICF) oraz § 8 opisano na podstawie opracowań branżowych. Przed powołaniem się na konkretną jednostkę redakcyjną w dokumencie dziecka należy sprawdzić tekst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Poza zakresem także: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podstawa prawna przetwarzania danych w metryczce, którą wybiera placówka jako administrator, oraz aktualny wzór informacji o gotowości dziecka do podjęcia nauki w szkole podstawowej — do zweryfikowania w przepisach o świadectwach i drukach szkolnych obowiązujących na dany rok szkolny.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2026-09-04T06:47:40.262Z</dcterms:created>
  <dcterms:modified xsi:type="dcterms:W3CDTF">2026-09-04T06:47:40.262Z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