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</w:pPr>
      <w:r>
        <w:rPr>
          <w:rFonts w:ascii="Arial" w:cs="Arial" w:eastAsia="Arial" w:hAnsi="Arial"/>
          <w:b/>
          <w:bCs/>
          <w:color w:val="E8450A"/>
          <w:spacing w:val="16"/>
          <w:sz w:val="18"/>
          <w:szCs w:val="18"/>
        </w:rPr>
        <w:t xml:space="preserve">EduPlaner 2026 · PCTP Koszalin</w:t>
      </w:r>
    </w:p>
    <w:p>
      <w:pPr>
        <w:spacing w:after="0" w:before="60"/>
      </w:pPr>
      <w:r>
        <w:rPr>
          <w:rFonts w:ascii="Arial" w:cs="Arial" w:eastAsia="Arial" w:hAnsi="Arial"/>
          <w:color w:val="5B5B72"/>
          <w:sz w:val="18"/>
          <w:szCs w:val="18"/>
        </w:rPr>
        <w:t xml:space="preserve">Pomorskie Centrum Terapii Pedagogicznej</w:t>
      </w:r>
    </w:p>
    <w:p>
      <w:pPr>
        <w:spacing w:after="0" w:before="760"/>
      </w:pPr>
      <w:r>
        <w:rPr>
          <w:rFonts w:ascii="Arial" w:cs="Arial" w:eastAsia="Arial" w:hAnsi="Arial"/>
          <w:b/>
          <w:bCs/>
          <w:color w:val="2D1B69"/>
          <w:sz w:val="52"/>
          <w:szCs w:val="52"/>
        </w:rPr>
        <w:t xml:space="preserve">INDYWIDUALNY PROGRAM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2D1B69"/>
          <w:sz w:val="52"/>
          <w:szCs w:val="52"/>
        </w:rPr>
        <w:t xml:space="preserve">EDUKACYJNO-TERAPEUTYCZNY</w:t>
      </w:r>
    </w:p>
    <w:p>
      <w:pPr>
        <w:pBdr>
          <w:bottom w:val="single" w:color="E8450A" w:sz="26" w:space="10"/>
        </w:pBdr>
        <w:spacing w:after="0" w:before="80"/>
      </w:pPr>
      <w:r>
        <w:rPr>
          <w:rFonts w:ascii="Arial" w:cs="Arial" w:eastAsia="Arial" w:hAnsi="Arial"/>
          <w:color w:val="E8450A"/>
          <w:spacing w:val="6"/>
          <w:sz w:val="22"/>
          <w:szCs w:val="22"/>
        </w:rPr>
        <w:t xml:space="preserve">Raport zsyntetyzowany  ·  ICF + KSzOF + SMART</w:t>
      </w:r>
    </w:p>
    <w:p>
      <w:pPr>
        <w:spacing w:after="0" w:before="7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240"/>
              <w:left w:type="dxa" w:w="260"/>
              <w:bottom w:type="dxa" w:w="240"/>
              <w:right w:type="dxa" w:w="24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Uczeń: 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Jan Kowalski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Etap / klasa: 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Klasy IV–VIII · VI 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Rodzaj niepełnosprawności: 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Spektrum autyzmu (w tym zespół Aspergera)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Okres obowiązywania: 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od 15.09.2026 r. do 31.08.2027 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Koordynator zespołu: 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mgr Anna Nowak (wychowawca)</w:t>
            </w:r>
          </w:p>
        </w:tc>
      </w:tr>
    </w:tbl>
    <w:p>
      <w:pPr>
        <w:spacing w:after="0" w:before="1400"/>
      </w:pPr>
      <w:r>
        <w:rPr>
          <w:rFonts w:ascii="Arial" w:cs="Arial" w:eastAsia="Arial" w:hAnsi="Arial"/>
          <w:b/>
          <w:bCs/>
          <w:color w:val="2D1B69"/>
          <w:sz w:val="20"/>
          <w:szCs w:val="20"/>
        </w:rPr>
        <w:t xml:space="preserve">Rok szkolny 2026/2027</w:t>
      </w:r>
    </w:p>
    <w:p>
      <w:pPr>
        <w:spacing w:after="0" w:before="30"/>
      </w:pPr>
      <w:r>
        <w:rPr>
          <w:rFonts w:ascii="Arial" w:cs="Arial" w:eastAsia="Arial" w:hAnsi="Arial"/>
          <w:i/>
          <w:iCs/>
          <w:color w:val="5B5B72"/>
          <w:sz w:val="15"/>
          <w:szCs w:val="15"/>
        </w:rPr>
        <w:t xml:space="preserve">Dokument zgodny z Rozp. MEN z 09.08.2017 r. · projektowanie uniwersalne</w:t>
      </w:r>
    </w:p>
    <w:p>
      <w:r>
        <w:br w:type="page"/>
      </w:r>
    </w:p>
    <w:p>
      <w:pPr>
        <w:sectPr>
          <w:pgSz w:w="11906" w:h="16838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Metryczka dokumentu i dane bazowe ucznia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646"/>
      </w:tblGrid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Imię i nazwisko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Jan Kowalski</w:t>
            </w:r>
          </w:p>
        </w:tc>
      </w:tr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Data urodzenia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15.05.2014 r.</w:t>
            </w:r>
          </w:p>
        </w:tc>
      </w:tr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Etap edukacyjny / klasa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Klasy IV–VIII · VI A</w:t>
            </w:r>
          </w:p>
        </w:tc>
      </w:tr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Numer i data orzeczenia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Nr 145/2026 z dnia 25.08.2026 r. (Poradnia Psychologiczno-Pedagogiczna)</w:t>
            </w:r>
          </w:p>
        </w:tc>
      </w:tr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Rodzaj niepełnosprawności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Spektrum autyzmu (w tym zespół Aspergera)</w:t>
            </w:r>
          </w:p>
        </w:tc>
      </w:tr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Dokument referencyjny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Opracowano na podstawie WOPFU z dnia 10.09.2026 r.</w:t>
            </w:r>
          </w:p>
        </w:tc>
      </w:tr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Okres obowiązywania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od 15.09.2026 r. do 31.08.2027 r.</w:t>
            </w:r>
          </w:p>
        </w:tc>
      </w:tr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8"/>
                <w:szCs w:val="18"/>
              </w:rPr>
              <w:t xml:space="preserve">Koordynator zespołu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mgr Anna Nowak (wychowawca)</w:t>
            </w:r>
          </w:p>
        </w:tc>
      </w:tr>
    </w:tbl>
    <w:p>
      <w:pPr>
        <w:spacing w:after="60"/>
      </w:pPr>
    </w:p>
    <w:p>
      <w:pPr>
        <w:spacing w:after="0" w:before="0" w:line="264"/>
        <w:jc w:val="left"/>
      </w:pPr>
      <w:r>
        <w:rPr>
          <w:rFonts w:ascii="Arial" w:cs="Arial" w:eastAsia="Arial" w:hAnsi="Arial"/>
          <w:b/>
          <w:bCs/>
          <w:color w:val="C47A10"/>
          <w:sz w:val="16"/>
          <w:szCs w:val="16"/>
        </w:rPr>
        <w:t xml:space="preserve">Uwaga:  </w:t>
      </w:r>
      <w:r>
        <w:rPr>
          <w:rFonts w:ascii="Arial" w:cs="Arial" w:eastAsia="Arial" w:hAnsi="Arial"/>
          <w:i/>
          <w:iCs/>
          <w:color w:val="5B5B72"/>
          <w:sz w:val="16"/>
          <w:szCs w:val="16"/>
        </w:rPr>
        <w:t xml:space="preserve">Pełny skład osobowy zespołu interdyscyplinarnego w sekcji „Zespół opracowujący i zatwierdzenie”.</w:t>
      </w:r>
    </w:p>
    <w:p>
      <w:pPr>
        <w:spacing w:after="160"/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Kwalifikacja wsparcia i formy pomocy</w:t>
      </w:r>
    </w:p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B5B72"/>
          <w:sz w:val="17"/>
          <w:szCs w:val="17"/>
        </w:rPr>
        <w:t xml:space="preserve">Poziom wsparcia ustalony na podstawie WOPFU i obserwacji funkcjonalnej. Formy oznaczone ■ są wdrażane w bieżącym roku szkolnym.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POZIOM I — WSPARCIE W BIEŻĄCEJ PRACY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Bieżąca praca z uczniem na lekcji — dostosowanie metod i form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Wsparcie wychowawcze i opiekuńcze udzielane na bieżąco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Modyfikacja warunków zewnętrznych i organizacyjnych (środowisko, ławka)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§  </w:t>
      </w: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Podstawa prawna: </w:t>
      </w:r>
      <w:r>
        <w:rPr>
          <w:rFonts w:ascii="Arial" w:cs="Arial" w:eastAsia="Arial" w:hAnsi="Arial"/>
          <w:i/>
          <w:iCs/>
          <w:color w:val="5B5B72"/>
          <w:sz w:val="15"/>
          <w:szCs w:val="15"/>
        </w:rPr>
        <w:t xml:space="preserve">§ 6 ust. 1 pkt 1 i pkt 2 Rozp. o warunkach org. kształcenia specjalnego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POZIOM II — POMOC PSYCHOLOGICZNO-PEDAGOGICZNA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Zajęcia specjalistyczne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5B5B72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Zajęcia korekcyjno-kompensacyjne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Zajęcia logopedyczne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Zajęcia rozwijające kompetencje emocjonalno-społeczne (TUS)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5B5B72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Inne zajęcia o charakterze terapeutycznym</w:t>
            </w:r>
          </w:p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Zajęcia edukacyjne i rozwijające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5B5B72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Zajęcia dydaktyczno-wyrównawcze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5B5B72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Zajęcia rozwijające uzdolnienia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5B5B72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Zajęcia rozwijające umiejętności uczenia się</w:t>
            </w:r>
          </w:p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Działania doradcze i wspierające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Porady i konsultacje dla ucznia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Warsztaty dla ucznia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Zajęcia związane z wyborem kierunku kształcenia i zawodu (orientacja zawodowa kl. IV–VI)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§  </w:t>
      </w: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Podstawa prawna: </w:t>
      </w:r>
      <w:r>
        <w:rPr>
          <w:rFonts w:ascii="Arial" w:cs="Arial" w:eastAsia="Arial" w:hAnsi="Arial"/>
          <w:i/>
          <w:iCs/>
          <w:color w:val="5B5B72"/>
          <w:sz w:val="15"/>
          <w:szCs w:val="15"/>
        </w:rPr>
        <w:t xml:space="preserve">§ 6 ust. 1 pkt 3 Rozp. o warunkach org. kształcenia specjalnego w zw. z § 6 ust. 2 Rozp. MEN z 09.08.2017 r. o pomocy psychologiczno-pedagogicznej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POZIOM III — KSZTAŁCENIE SPECJALNE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Zajęcia rewalidacyjne indywidualne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5B5B72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Zajęcia rewalidacyjne grupowe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■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Wsparcie nauczyciela współorganizującego kształcenie (wspomagającego)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5B5B72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Asystent ucznia / pomoc nauczyciela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b/>
                <w:bCs/>
                <w:color w:val="5B5B72"/>
                <w:sz w:val="18"/>
                <w:szCs w:val="18"/>
              </w:rPr>
              <w:t xml:space="preserve">□  </w:t>
            </w:r>
            <w:r>
              <w:rPr>
                <w:rFonts w:ascii="Arial" w:cs="Arial" w:eastAsia="Arial" w:hAnsi="Arial"/>
                <w:color w:val="5B5B72"/>
                <w:sz w:val="18"/>
                <w:szCs w:val="18"/>
              </w:rPr>
              <w:t xml:space="preserve">Wybrane zajęcia edukacyjne realizowane indywidualnie lub w grupie do 5 uczniów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§  </w:t>
      </w: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Podstawa prawna: </w:t>
      </w:r>
      <w:r>
        <w:rPr>
          <w:rFonts w:ascii="Arial" w:cs="Arial" w:eastAsia="Arial" w:hAnsi="Arial"/>
          <w:i/>
          <w:iCs/>
          <w:color w:val="5B5B72"/>
          <w:sz w:val="15"/>
          <w:szCs w:val="15"/>
        </w:rPr>
        <w:t xml:space="preserve">§ 6 ust. 1 pkt 5 oraz § 7 ust. 2 Rozp. o warunkach org. kształcenia specjalnego</w:t>
      </w:r>
    </w:p>
    <w:p>
      <w:pPr>
        <w:spacing w:after="160"/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Cele edukacyjno-terapeutyczne (KSzOF · ICF · SMART)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4396"/>
        <w:gridCol w:w="1950"/>
        <w:gridCol w:w="1350"/>
      </w:tblGrid>
      <w:tr>
        <w:trPr>
          <w:tblHeader/>
        </w:trP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Obszar (KSzOF / ICF)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Cel szczegółowy SMART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Strategie i wsparcie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Podst. prawna</w:t>
            </w:r>
          </w:p>
        </w:tc>
      </w:tr>
      <w:t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Uczenie się i stosowanie wiedzy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B5B72"/>
                <w:sz w:val="14"/>
                <w:szCs w:val="14"/>
              </w:rPr>
              <w:t xml:space="preserve">KSzOF 1 · ICF d1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Uczeń do końca I semestru samodzielnie rozwiąże 2 zadania na lekcji z użyciem instrukcji wizualnej — w 8 na 10 prób.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Dostosowania metodyczne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Nauczyciel wspomagający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A10"/>
                <w:sz w:val="14"/>
                <w:szCs w:val="14"/>
              </w:rPr>
              <w:t xml:space="preserve">§ 6 ust. 1 pkt 1</w:t>
            </w:r>
          </w:p>
        </w:tc>
      </w:tr>
      <w:t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Ogólne zadania i obowiązki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B5B72"/>
                <w:sz w:val="14"/>
                <w:szCs w:val="14"/>
              </w:rPr>
              <w:t xml:space="preserve">KSzOF 2 · ICF d2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Uczeń po wejściu do klasy przygotuje stanowisko pracy i wypakuje podręczniki w czasie do 3 minut.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Trening rutyny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Wizualna checklista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A10"/>
                <w:sz w:val="14"/>
                <w:szCs w:val="14"/>
              </w:rPr>
              <w:t xml:space="preserve">§ 6 ust. 1 pkt 1</w:t>
            </w:r>
          </w:p>
        </w:tc>
      </w:tr>
      <w:t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Porozumiewanie się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B5B72"/>
                <w:sz w:val="14"/>
                <w:szCs w:val="14"/>
              </w:rPr>
              <w:t xml:space="preserve">KSzOF 3 · ICF d3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Uczeń zakomunikuje przebodźcowanie, używając „Karty Przerwa” zamiast reakcji wycofania — w 8 na 10 sytuacji.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Rewalidacja indywidualna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Zajęcia logopedyczne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A10"/>
                <w:sz w:val="14"/>
                <w:szCs w:val="14"/>
              </w:rPr>
              <w:t xml:space="preserve">§ 6 ust. 1 pkt 6</w:t>
            </w:r>
          </w:p>
        </w:tc>
      </w:tr>
      <w:t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Motoryka i poruszanie się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B5B72"/>
                <w:sz w:val="14"/>
                <w:szCs w:val="14"/>
              </w:rPr>
              <w:t xml:space="preserve">KSzOF 4 · ICF d4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Uczeń czytelnie zapisze w zeszycie krótką notatkę z tablicy o długości minimum 3 pełnych zdań.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Dostosowanie grafii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Nauczyciel wspomagający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A10"/>
                <w:sz w:val="14"/>
                <w:szCs w:val="14"/>
              </w:rPr>
              <w:t xml:space="preserve">§ 6 ust. 1 pkt 1</w:t>
            </w:r>
          </w:p>
        </w:tc>
      </w:tr>
      <w:t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Dbanie o siebie i samodzielność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B5B72"/>
                <w:sz w:val="14"/>
                <w:szCs w:val="14"/>
              </w:rPr>
              <w:t xml:space="preserve">KSzOF 5 · ICF d5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Uczeń samodzielnie spakuje plecak przed wyjściem do domu, korzystając z planu wizualnego na dany dzień.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Trening samodzielności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A10"/>
                <w:sz w:val="14"/>
                <w:szCs w:val="14"/>
              </w:rPr>
              <w:t xml:space="preserve">§ 6 ust. 1 pkt 2</w:t>
            </w:r>
          </w:p>
        </w:tc>
      </w:tr>
      <w:t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Kontakty i relacje międzyludzkie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B5B72"/>
                <w:sz w:val="14"/>
                <w:szCs w:val="14"/>
              </w:rPr>
              <w:t xml:space="preserve">KSzOF 7 · ICF d7 / b152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Uczeń weźmie udział w 10-minutowej pracy w parze rówieśniczej na lekcji, bez opuszczania swojej ławki.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Zajęcia TUS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Moderacja rówieśnicza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A10"/>
                <w:sz w:val="14"/>
                <w:szCs w:val="14"/>
              </w:rPr>
              <w:t xml:space="preserve">§ 6 ust. 1 pkt 3</w:t>
            </w:r>
          </w:p>
        </w:tc>
      </w:tr>
      <w:t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Edukacja szkolna — rola ucznia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B5B72"/>
                <w:sz w:val="14"/>
                <w:szCs w:val="14"/>
              </w:rPr>
              <w:t xml:space="preserve">KSzOF 8 · ICF d8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Uczeń zgłosi chęć odpowiedzi przez podniesienie ręki, redukując głośne wykrzykiwanie — w 4 na 5 prób.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Interwencja behawioralna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Nauczyciel wspomagający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A10"/>
                <w:sz w:val="14"/>
                <w:szCs w:val="14"/>
              </w:rPr>
              <w:t xml:space="preserve">§ 6 ust. 1 pkt 2</w:t>
            </w:r>
          </w:p>
        </w:tc>
      </w:tr>
      <w:tr>
        <w:tc>
          <w:tcPr>
            <w:tcW w:type="dxa" w:w="20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Życie w społeczności lokalnej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B5B72"/>
                <w:sz w:val="14"/>
                <w:szCs w:val="14"/>
              </w:rPr>
              <w:t xml:space="preserve">KSzOF 9 · ICF d9</w:t>
            </w:r>
          </w:p>
        </w:tc>
        <w:tc>
          <w:tcPr>
            <w:tcW w:type="dxa" w:w="439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D5C"/>
                <w:sz w:val="18"/>
                <w:szCs w:val="18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Uczeń w spokoju i bez widocznego lęku spędzi 45 minut podczas klasowego wyjścia integracyjnego.</w:t>
            </w:r>
          </w:p>
        </w:tc>
        <w:tc>
          <w:tcPr>
            <w:tcW w:type="dxa" w:w="19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Zajęcia TUS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E8450A"/>
                <w:sz w:val="16"/>
                <w:szCs w:val="16"/>
              </w:rPr>
              <w:t xml:space="preserve">▸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Słuchawki ochronne</w:t>
            </w:r>
          </w:p>
        </w:tc>
        <w:tc>
          <w:tcPr>
            <w:tcW w:type="dxa" w:w="1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7A10"/>
                <w:sz w:val="14"/>
                <w:szCs w:val="14"/>
              </w:rPr>
              <w:t xml:space="preserve">§ 6 ust. 1 pkt 2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Dostosowania wymagań i warunków (projektowanie uniwersalne)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1B69"/>
                <w:sz w:val="19"/>
                <w:szCs w:val="19"/>
              </w:rPr>
              <w:t xml:space="preserve">Programowe i ocenianie</w:t>
            </w:r>
            <w:r>
              <w:rPr>
                <w:rFonts w:ascii="Arial" w:cs="Arial" w:eastAsia="Arial" w:hAnsi="Arial"/>
                <w:i/>
                <w:iCs/>
                <w:color w:val="2B6E6E"/>
                <w:sz w:val="15"/>
                <w:szCs w:val="15"/>
              </w:rPr>
              <w:t xml:space="preserve">    ICF: e585 · e590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Zmniejszenie partii materiału przewidzianego do opanowania pamięciowego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Ocena przede wszystkim za wysiłek i zaangażowanie (WF, plastyka, muzyka)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Brak kar i zaniżania ocen za błędy ortograficzne oraz „brudny” zapis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Wydłużenie czasu pracy na sprawdzianach o 30%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§ 6 ust. 1 pkt 1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1B69"/>
                <w:sz w:val="19"/>
                <w:szCs w:val="19"/>
              </w:rPr>
              <w:t xml:space="preserve">Egzaminy zewnętrzne</w:t>
            </w:r>
            <w:r>
              <w:rPr>
                <w:rFonts w:ascii="Arial" w:cs="Arial" w:eastAsia="Arial" w:hAnsi="Arial"/>
                <w:i/>
                <w:iCs/>
                <w:color w:val="2B6E6E"/>
                <w:sz w:val="15"/>
                <w:szCs w:val="15"/>
              </w:rPr>
              <w:t xml:space="preserve">    ICF: e590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Prawo przystąpienia do Egzaminu Ósmoklasisty w warunkach dostosowanych (wydłużony czas, odrębna sala, nauczyciel wspomagający)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Art. 44zzr Ustawy o systemie oświaty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1B69"/>
                <w:sz w:val="19"/>
                <w:szCs w:val="19"/>
              </w:rPr>
              <w:t xml:space="preserve">Organizacyjne</w:t>
            </w:r>
            <w:r>
              <w:rPr>
                <w:rFonts w:ascii="Arial" w:cs="Arial" w:eastAsia="Arial" w:hAnsi="Arial"/>
                <w:i/>
                <w:iCs/>
                <w:color w:val="2B6E6E"/>
                <w:sz w:val="15"/>
                <w:szCs w:val="15"/>
              </w:rPr>
              <w:t xml:space="preserve">    ICF: e240 · e250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Miejsce w pierwszej ławce, z dala od okna i kaloryfera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Ograniczenie bodźców / swobodny dostęp do słuchawek wygłuszających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Możliwość mikrozmian pozycji i przerw śródlekcyjnych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§ 6 ust. 1 pkt 1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1B69"/>
                <w:sz w:val="19"/>
                <w:szCs w:val="19"/>
              </w:rPr>
              <w:t xml:space="preserve">Metodyczne (dydaktyka)</w:t>
            </w:r>
            <w:r>
              <w:rPr>
                <w:rFonts w:ascii="Arial" w:cs="Arial" w:eastAsia="Arial" w:hAnsi="Arial"/>
                <w:i/>
                <w:iCs/>
                <w:color w:val="2B6E6E"/>
                <w:sz w:val="15"/>
                <w:szCs w:val="15"/>
              </w:rPr>
              <w:t xml:space="preserve">    ICF: e130 · e330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Dzielenie zadań i poleceń na małe, odrębne etapy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Krótkie instrukcje wizualne wspierające komunikaty ustne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§ 6 ust. 1 pkt 1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1B69"/>
                <w:sz w:val="19"/>
                <w:szCs w:val="19"/>
              </w:rPr>
              <w:t xml:space="preserve">Technologiczne</w:t>
            </w:r>
            <w:r>
              <w:rPr>
                <w:rFonts w:ascii="Arial" w:cs="Arial" w:eastAsia="Arial" w:hAnsi="Arial"/>
                <w:i/>
                <w:iCs/>
                <w:color w:val="2B6E6E"/>
                <w:sz w:val="15"/>
                <w:szCs w:val="15"/>
              </w:rPr>
              <w:t xml:space="preserve">    ICF: e115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Zgoda na korzystanie z komputera/tabletu do pisania dłuższych form wypowiedzi (ominięcie bariery grafomotorycznej)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§ 6 ust. 1 pkt 1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1B69"/>
                <w:sz w:val="19"/>
                <w:szCs w:val="19"/>
              </w:rPr>
              <w:t xml:space="preserve">Technologie wspomagające i AAC</w:t>
            </w:r>
            <w:r>
              <w:rPr>
                <w:rFonts w:ascii="Arial" w:cs="Arial" w:eastAsia="Arial" w:hAnsi="Arial"/>
                <w:i/>
                <w:iCs/>
                <w:color w:val="2B6E6E"/>
                <w:sz w:val="15"/>
                <w:szCs w:val="15"/>
              </w:rPr>
              <w:t xml:space="preserve">    ICF: e125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Stosowanie wspomagających i alternatywnych metod komunikacji (AAC) — system piktogramów oraz „Karta Przerwy”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§ 6 ust. 1 pkt 5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V.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System motywacyjny, zarządzanie emocjami i interwencja ABC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MOCNE STRONY — FUNDAMENT SYSTEMU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9"/>
                <w:szCs w:val="19"/>
              </w:rPr>
              <w:t xml:space="preserve">Bardzo dobra pamięć faktograficzna, pasja do pociągów i kolei, sprawność w obsłudze technologii cyfrowych, rzetelność w zadaniach o jasnej strukturze.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1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Wzmocnienia społeczne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Dyskretna pochwała w cztery oczy — unikanie chwalenia na publicznym forum klasy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Nadanie funkcji szkolnego pomocnika IT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Oparte na zainteresowaniach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Tematyka pociągów i kolei wplatana w zadania edukacyjne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Prezentacja własnej pasji w małej grupie rówieśniczej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Zarządzanie czasem i emocjami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Stosowanie wizualnych timerów odmierzających czas na wykonanie zadania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Stały, uprzedzający plan dnia — zminimalizowanie lęku przed nieprzewidywalnością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§  </w:t>
      </w: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Podstawa prawna: </w:t>
      </w:r>
      <w:r>
        <w:rPr>
          <w:rFonts w:ascii="Arial" w:cs="Arial" w:eastAsia="Arial" w:hAnsi="Arial"/>
          <w:i/>
          <w:iCs/>
          <w:color w:val="5B5B72"/>
          <w:sz w:val="15"/>
          <w:szCs w:val="15"/>
        </w:rPr>
        <w:t xml:space="preserve">§ 6 ust. 1 pkt 2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PLAN INTERWENCJI ABC — ZACHOWANIA TRUDNE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246"/>
      </w:tblGrid>
      <w:tr>
        <w:tc>
          <w:tcPr>
            <w:tcW w:type="dxa" w:w="1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350D"/>
                <w:sz w:val="17"/>
                <w:szCs w:val="17"/>
              </w:rPr>
              <w:t xml:space="preserve">Poprzednik (wyzwalacz)</w:t>
            </w:r>
          </w:p>
        </w:tc>
        <w:tc>
          <w:tcPr>
            <w:tcW w:type="dxa" w:w="62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Niezapowiedziana zmiana (nagłe zastępstwo) lub głośny, niespodziewany hałas na korytarzu.</w:t>
            </w:r>
          </w:p>
        </w:tc>
      </w:tr>
      <w:tr>
        <w:tc>
          <w:tcPr>
            <w:tcW w:type="dxa" w:w="1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350D"/>
                <w:sz w:val="17"/>
                <w:szCs w:val="17"/>
              </w:rPr>
              <w:t xml:space="preserve">Zachowanie (opis)</w:t>
            </w:r>
          </w:p>
        </w:tc>
        <w:tc>
          <w:tcPr>
            <w:tcW w:type="dxa" w:w="62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Krzyk, ucieczka pod ławkę, zatykanie uszu, odrzucanie przyborów szkolnych.</w:t>
            </w:r>
          </w:p>
        </w:tc>
      </w:tr>
      <w:tr>
        <w:tc>
          <w:tcPr>
            <w:tcW w:type="dxa" w:w="1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B8350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2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DF1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8350D"/>
                <w:sz w:val="17"/>
                <w:szCs w:val="17"/>
              </w:rPr>
              <w:t xml:space="preserve">Konsekwencja — interwencja zespołu</w:t>
            </w:r>
          </w:p>
        </w:tc>
        <w:tc>
          <w:tcPr>
            <w:tcW w:type="dxa" w:w="62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Uprzedzanie o zmianach planu zaraz po wejściu do szkoły. W momencie kryzysu akceptacja ucieczki bodźcowej — sprawne i łagodne dopuszczenie użycia „Karty Przerwa” oraz ewakuacja do strefy wyciszenia. Po ustaniu bodźca — spokojny powrót do zadania.</w:t>
            </w:r>
          </w:p>
        </w:tc>
      </w:tr>
    </w:tbl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B8350D" w:sz="22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B8350D"/>
                <w:sz w:val="16"/>
                <w:szCs w:val="16"/>
              </w:rPr>
              <w:t xml:space="preserve">Ochrona małoletnich:  </w:t>
            </w:r>
            <w:r>
              <w:rPr>
                <w:rFonts w:ascii="Arial" w:cs="Arial" w:eastAsia="Arial" w:hAnsi="Arial"/>
                <w:color w:val="1A1A2E"/>
                <w:sz w:val="16"/>
                <w:szCs w:val="16"/>
              </w:rPr>
              <w:t xml:space="preserve">Działania interwencyjne w sytuacjach kryzysowych są w 100% zgodne ze Standardami Ochrony Małoletnich (SOM) wdrożonymi w placówce.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§  </w:t>
      </w: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Podstawa prawna: </w:t>
      </w:r>
      <w:r>
        <w:rPr>
          <w:rFonts w:ascii="Arial" w:cs="Arial" w:eastAsia="Arial" w:hAnsi="Arial"/>
          <w:i/>
          <w:iCs/>
          <w:color w:val="5B5B72"/>
          <w:sz w:val="15"/>
          <w:szCs w:val="15"/>
        </w:rPr>
        <w:t xml:space="preserve">§ 6 ust. 1 pkt 2 · Ustawa z dnia 13 maja 2016 r. o przeciwdziałaniu zagrożeniom na tle seksualnym i ochronie małoletnich</w:t>
      </w:r>
    </w:p>
    <w:p>
      <w:pPr>
        <w:spacing w:after="160"/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VI.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Szczegółowa organizacja zajęć specjalistycznych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50"/>
        <w:gridCol w:w="1400"/>
        <w:gridCol w:w="1900"/>
        <w:gridCol w:w="1646"/>
        <w:gridCol w:w="1700"/>
      </w:tblGrid>
      <w:tr>
        <w:trPr>
          <w:tblHeader/>
        </w:trPr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Rodzaj zajęć</w:t>
            </w:r>
          </w:p>
        </w:tc>
        <w:tc>
          <w:tcPr>
            <w:tcW w:type="dxa" w:w="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ICF</w:t>
            </w:r>
          </w:p>
        </w:tc>
        <w:tc>
          <w:tcPr>
            <w:tcW w:type="dxa" w:w="1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Wymiar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Okres</w:t>
            </w:r>
          </w:p>
        </w:tc>
        <w:tc>
          <w:tcPr>
            <w:tcW w:type="dxa" w:w="1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Prowadzący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 / podstawa</w:t>
            </w:r>
          </w:p>
        </w:tc>
      </w:tr>
      <w:tr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Rewalidacja indywidualna</w:t>
            </w:r>
          </w:p>
        </w:tc>
        <w:tc>
          <w:tcPr>
            <w:tcW w:type="dxa" w:w="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6E6E"/>
                <w:sz w:val="15"/>
                <w:szCs w:val="15"/>
              </w:rPr>
              <w:t xml:space="preserve">d710</w:t>
            </w:r>
          </w:p>
        </w:tc>
        <w:tc>
          <w:tcPr>
            <w:tcW w:type="dxa" w:w="1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2 godz./tydz.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– 25.06.2027</w:t>
            </w:r>
          </w:p>
        </w:tc>
        <w:tc>
          <w:tcPr>
            <w:tcW w:type="dxa" w:w="1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mgr Ewa Maj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Zał. 1 — usprawnianie funkcji poznawczych i teorii umysłu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1 pkt 6</w:t>
            </w:r>
          </w:p>
        </w:tc>
      </w:tr>
      <w:tr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Zajęcia emocjonalno-społeczne (TUS)</w:t>
            </w:r>
          </w:p>
        </w:tc>
        <w:tc>
          <w:tcPr>
            <w:tcW w:type="dxa" w:w="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6E6E"/>
                <w:sz w:val="15"/>
                <w:szCs w:val="15"/>
              </w:rPr>
              <w:t xml:space="preserve">b152</w:t>
            </w:r>
          </w:p>
        </w:tc>
        <w:tc>
          <w:tcPr>
            <w:tcW w:type="dxa" w:w="1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 godz./tydz.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– 25.06.2027</w:t>
            </w:r>
          </w:p>
        </w:tc>
        <w:tc>
          <w:tcPr>
            <w:tcW w:type="dxa" w:w="1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mgr Jan Lis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Zał. 2 — rozpoznawanie i samoregulacja emocji, rozwiązywanie konfliktów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1 pkt 3</w:t>
            </w:r>
          </w:p>
        </w:tc>
      </w:tr>
      <w:tr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Zajęcia logopedyczne</w:t>
            </w:r>
          </w:p>
        </w:tc>
        <w:tc>
          <w:tcPr>
            <w:tcW w:type="dxa" w:w="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6E6E"/>
                <w:sz w:val="15"/>
                <w:szCs w:val="15"/>
              </w:rPr>
              <w:t xml:space="preserve">d330</w:t>
            </w:r>
          </w:p>
        </w:tc>
        <w:tc>
          <w:tcPr>
            <w:tcW w:type="dxa" w:w="1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 godz./tydz.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– 25.06.2027</w:t>
            </w:r>
          </w:p>
        </w:tc>
        <w:tc>
          <w:tcPr>
            <w:tcW w:type="dxa" w:w="1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mgr Iga Kot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Zał. 3 — rozwój mowy pragmatycznej, rozumienie metafor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1 pkt 3</w:t>
            </w:r>
          </w:p>
        </w:tc>
      </w:tr>
      <w:tr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Nauczyciel współorganizujący kształcenie</w:t>
            </w:r>
          </w:p>
        </w:tc>
        <w:tc>
          <w:tcPr>
            <w:tcW w:type="dxa" w:w="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6E6E"/>
                <w:sz w:val="15"/>
                <w:szCs w:val="15"/>
              </w:rPr>
              <w:t xml:space="preserve">d8</w:t>
            </w:r>
          </w:p>
        </w:tc>
        <w:tc>
          <w:tcPr>
            <w:tcW w:type="dxa" w:w="1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20 godz./tydz.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– 25.06.2027</w:t>
            </w:r>
          </w:p>
        </w:tc>
        <w:tc>
          <w:tcPr>
            <w:tcW w:type="dxa" w:w="1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mgr Anna Wilk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Tłumaczenie poleceń, facylitacja uwagi, zapewnienie bezpieczeństwa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7 ust. 2</w:t>
            </w:r>
          </w:p>
        </w:tc>
      </w:tr>
      <w:tr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Porady i konsultacje dla ucznia</w:t>
            </w:r>
          </w:p>
        </w:tc>
        <w:tc>
          <w:tcPr>
            <w:tcW w:type="dxa" w:w="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6E6E"/>
                <w:sz w:val="15"/>
                <w:szCs w:val="15"/>
              </w:rPr>
              <w:t xml:space="preserve">d310</w:t>
            </w:r>
          </w:p>
        </w:tc>
        <w:tc>
          <w:tcPr>
            <w:tcW w:type="dxa" w:w="1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 godz./semestr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Rok szkolny 2026/2027</w:t>
            </w:r>
          </w:p>
        </w:tc>
        <w:tc>
          <w:tcPr>
            <w:tcW w:type="dxa" w:w="1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mgr Piotr Kot (psycholog)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Bieżące wsparcie, interwencja kryzysowa w sytuacjach trudnych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1 pkt 3</w:t>
            </w:r>
          </w:p>
        </w:tc>
      </w:tr>
      <w:tr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Warsztaty dla ucznia</w:t>
            </w:r>
          </w:p>
        </w:tc>
        <w:tc>
          <w:tcPr>
            <w:tcW w:type="dxa" w:w="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6E6E"/>
                <w:sz w:val="15"/>
                <w:szCs w:val="15"/>
              </w:rPr>
              <w:t xml:space="preserve">d720</w:t>
            </w:r>
          </w:p>
        </w:tc>
        <w:tc>
          <w:tcPr>
            <w:tcW w:type="dxa" w:w="1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2 godz./semestr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I semestr 2026/2027</w:t>
            </w:r>
          </w:p>
        </w:tc>
        <w:tc>
          <w:tcPr>
            <w:tcW w:type="dxa" w:w="1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mgr Ewa Wilk (pedagog spec.)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Trening zarządzania stresem i przebodźcowaniem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1 pkt 3</w:t>
            </w:r>
          </w:p>
        </w:tc>
      </w:tr>
      <w:tr>
        <w:tc>
          <w:tcPr>
            <w:tcW w:type="dxa" w:w="23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Zajęcia z orientacji zawodowej</w:t>
            </w:r>
          </w:p>
        </w:tc>
        <w:tc>
          <w:tcPr>
            <w:tcW w:type="dxa" w:w="75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B6E6E"/>
                <w:sz w:val="15"/>
                <w:szCs w:val="15"/>
              </w:rPr>
              <w:t xml:space="preserve">d840</w:t>
            </w:r>
          </w:p>
        </w:tc>
        <w:tc>
          <w:tcPr>
            <w:tcW w:type="dxa" w:w="14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min. 10 godz./rok</w:t>
            </w:r>
          </w:p>
        </w:tc>
        <w:tc>
          <w:tcPr>
            <w:tcW w:type="dxa" w:w="19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Rok szkolny 2026/2027</w:t>
            </w:r>
          </w:p>
        </w:tc>
        <w:tc>
          <w:tcPr>
            <w:tcW w:type="dxa" w:w="1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Doradca zawodowy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Poznawanie własnych zasobów, preorientacja zawodowa (kl. VI)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1 pkt 3 i 7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VII.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Zintegrowane działania zespołu i współpraca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DZIAŁANIA NAUCZYCIELI — SZKOŁA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Konsekwentne stosowanie ustalonych dostosowań i wydłużonego czasu na wszystkich bez wyjątku lekcjach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Spójne reagowanie całego personelu na zachowania trudne zgodnie z wdrożonym modelem ABC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Comiesięczna wymiana informacji — minizebrania robocze nauczycieli uczących i zespołu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§ 6 ust. 1 pkt 2</w:t>
            </w:r>
          </w:p>
        </w:tc>
      </w:tr>
    </w:tbl>
    <w:p>
      <w:pPr>
        <w:spacing w:after="12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DZIAŁANIA WSPIERAJĄCE RODZICÓW I RODZINĘ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B8350D" w:sz="22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Ustalenie stałego kanału komunikacji (e-dziennik / zeszyt u nauczyciela wspomagającego)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Instruktaże dla rodziców: tworzenie domowych planów wizualnych wspierających przewidywalność popołudnia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Indywidualne konsultacje dla rodziców z psychologiem — ujednolicenie systemu nagród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§ 6 ust. 1 pkt 4</w:t>
            </w:r>
          </w:p>
        </w:tc>
      </w:tr>
    </w:tbl>
    <w:p>
      <w:pPr>
        <w:spacing w:after="12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WSPÓŁPRACA MIĘDZYSEKTOROWA — INSTYTUCJE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E8450A" w:sz="22"/>
              <w:bottom w:val="none" w:color="FFFFFF" w:sz="0"/>
              <w:right w:val="none" w:color="FFFFFF" w:sz="0"/>
            </w:tcBorders>
            <w:shd w:fill="F4F2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Współpraca z Poradnią P-P (konsultacje psychologa szkolnego przy ewentualnym regresie)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Wymiana informacji — wyłącznie za pisemną zgodą rodziców — z zewnętrznym terapeutą Integracji Sensorycznej (SI)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Możliwa współpraca ze SCWEW, placówkami doskonalenia nauczycieli (PDN) oraz organizacjami pozarządowymi (NGO)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C47A10"/>
                <w:sz w:val="14"/>
                <w:szCs w:val="14"/>
              </w:rPr>
              <w:t xml:space="preserve">§ Podstawa prawna: </w:t>
            </w:r>
            <w:r>
              <w:rPr>
                <w:rFonts w:ascii="Arial" w:cs="Arial" w:eastAsia="Arial" w:hAnsi="Arial"/>
                <w:i/>
                <w:iCs/>
                <w:color w:val="5B5B72"/>
                <w:sz w:val="14"/>
                <w:szCs w:val="14"/>
              </w:rPr>
              <w:t xml:space="preserve">§ 6 ust. 1 pkt 9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VIII.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Ewaluacja efektywności programu</w:t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OBOWIĄZKOWE TERMINY EWALUACJI ZESPOŁOWEJ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Ewaluacja śródroczna IPET — styczeń 2027 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Ewaluacja końcoworoczna IPET — czerwiec 2027 r.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646"/>
      </w:tblGrid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Stopień realizacji celów SMART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5B72"/>
                <w:sz w:val="18"/>
                <w:szCs w:val="18"/>
              </w:rPr>
              <w:t xml:space="preserve">Do uzupełnienia po ewaluacji śródrocznej (skala: pełna / częściowa / brak postępu lub regres).</w:t>
            </w:r>
          </w:p>
        </w:tc>
      </w:tr>
      <w:tr>
        <w:tc>
          <w:tcPr>
            <w:tcW w:type="dxa" w:w="31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Modyfikacje / aneksowanie</w:t>
            </w:r>
          </w:p>
        </w:tc>
        <w:tc>
          <w:tcPr>
            <w:tcW w:type="dxa" w:w="66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B5B72"/>
                <w:sz w:val="18"/>
                <w:szCs w:val="18"/>
              </w:rPr>
              <w:t xml:space="preserve">Brak zaleceń do modyfikacji na etapie tworzenia planu bazowego (wrzesień 2026 r.).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§  </w:t>
      </w:r>
      <w:r>
        <w:rPr>
          <w:rFonts w:ascii="Arial" w:cs="Arial" w:eastAsia="Arial" w:hAnsi="Arial"/>
          <w:b/>
          <w:bCs/>
          <w:color w:val="C47A10"/>
          <w:sz w:val="15"/>
          <w:szCs w:val="15"/>
        </w:rPr>
        <w:t xml:space="preserve">Podstawa prawna: </w:t>
      </w:r>
      <w:r>
        <w:rPr>
          <w:rFonts w:ascii="Arial" w:cs="Arial" w:eastAsia="Arial" w:hAnsi="Arial"/>
          <w:i/>
          <w:iCs/>
          <w:color w:val="5B5B72"/>
          <w:sz w:val="15"/>
          <w:szCs w:val="15"/>
        </w:rPr>
        <w:t xml:space="preserve">§ 6 ust. 9 i 10</w:t>
      </w:r>
    </w:p>
    <w:p>
      <w:pPr>
        <w:spacing w:after="160"/>
      </w:pPr>
    </w:p>
    <w:p>
      <w:pPr>
        <w:pStyle w:val="Heading1"/>
        <w:pBdr>
          <w:bottom w:val="single" w:color="E8450A" w:sz="14" w:space="6"/>
        </w:pBdr>
        <w:spacing w:after="160" w:before="340"/>
      </w:pPr>
      <w:r>
        <w:rPr>
          <w:rFonts w:ascii="Arial" w:cs="Arial" w:eastAsia="Arial" w:hAnsi="Arial"/>
          <w:b/>
          <w:bCs/>
          <w:color w:val="E8450A"/>
          <w:sz w:val="26"/>
          <w:szCs w:val="26"/>
        </w:rPr>
        <w:t xml:space="preserve">IX.  </w:t>
      </w:r>
      <w:r>
        <w:rPr>
          <w:rFonts w:ascii="Arial" w:cs="Arial" w:eastAsia="Arial" w:hAnsi="Arial"/>
          <w:b/>
          <w:bCs/>
          <w:color w:val="2D1B69"/>
          <w:sz w:val="26"/>
          <w:szCs w:val="26"/>
        </w:rPr>
        <w:t xml:space="preserve">Zespół opracowujący dokument i zatwierdzenie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00"/>
        <w:gridCol w:w="1700"/>
        <w:gridCol w:w="1846"/>
      </w:tblGrid>
      <w:tr>
        <w:trPr>
          <w:tblHeader/>
        </w:trPr>
        <w:tc>
          <w:tcPr>
            <w:tcW w:type="dxa" w:w="3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Funkcja w zespole</w:t>
            </w:r>
          </w:p>
        </w:tc>
        <w:tc>
          <w:tcPr>
            <w:tcW w:type="dxa" w:w="2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Imię i nazwisko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2D1B6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Podpis</w:t>
            </w:r>
          </w:p>
        </w:tc>
      </w:tr>
      <w:tr>
        <w:tc>
          <w:tcPr>
            <w:tcW w:type="dxa" w:w="3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Dyrektor szkoły (zatwierdzający)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11</w:t>
            </w:r>
          </w:p>
        </w:tc>
        <w:tc>
          <w:tcPr>
            <w:tcW w:type="dxa" w:w="2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mgr Tomasz Wiśniewski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r.</w:t>
            </w:r>
          </w:p>
        </w:tc>
        <w:tc>
          <w:tcPr>
            <w:tcW w:type="dxa" w:w="1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3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Koordynator / wychowawca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4 i 8</w:t>
            </w:r>
          </w:p>
        </w:tc>
        <w:tc>
          <w:tcPr>
            <w:tcW w:type="dxa" w:w="2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mgr Anna Nowak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r.</w:t>
            </w:r>
          </w:p>
        </w:tc>
        <w:tc>
          <w:tcPr>
            <w:tcW w:type="dxa" w:w="1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3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Nauczyciel współorganizujący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4</w:t>
            </w:r>
          </w:p>
        </w:tc>
        <w:tc>
          <w:tcPr>
            <w:tcW w:type="dxa" w:w="2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mgr K. Dąbrowska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r.</w:t>
            </w:r>
          </w:p>
        </w:tc>
        <w:tc>
          <w:tcPr>
            <w:tcW w:type="dxa" w:w="1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3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Pedagog specjalny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4</w:t>
            </w:r>
          </w:p>
        </w:tc>
        <w:tc>
          <w:tcPr>
            <w:tcW w:type="dxa" w:w="2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mgr Ewa Wilk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r.</w:t>
            </w:r>
          </w:p>
        </w:tc>
        <w:tc>
          <w:tcPr>
            <w:tcW w:type="dxa" w:w="1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3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Psycholog szkolny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4</w:t>
            </w:r>
          </w:p>
        </w:tc>
        <w:tc>
          <w:tcPr>
            <w:tcW w:type="dxa" w:w="2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mgr Piotr Kot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r.</w:t>
            </w:r>
          </w:p>
        </w:tc>
        <w:tc>
          <w:tcPr>
            <w:tcW w:type="dxa" w:w="1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  <w:tr>
        <w:tc>
          <w:tcPr>
            <w:tcW w:type="dxa" w:w="35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B69"/>
                <w:sz w:val="17"/>
                <w:szCs w:val="17"/>
              </w:rPr>
              <w:t xml:space="preserve">Logopeda szkolny</w:t>
            </w:r>
          </w:p>
          <w:p>
            <w:pPr>
              <w:spacing w:before="24"/>
            </w:pPr>
            <w:r>
              <w:rPr>
                <w:rFonts w:ascii="Arial" w:cs="Arial" w:eastAsia="Arial" w:hAnsi="Arial"/>
                <w:i/>
                <w:iCs/>
                <w:color w:val="C47A10"/>
                <w:sz w:val="13"/>
                <w:szCs w:val="13"/>
              </w:rPr>
              <w:t xml:space="preserve">§ § 6 ust. 4</w:t>
            </w:r>
          </w:p>
        </w:tc>
        <w:tc>
          <w:tcPr>
            <w:tcW w:type="dxa" w:w="2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mgr Iga Kot</w:t>
            </w:r>
          </w:p>
        </w:tc>
        <w:tc>
          <w:tcPr>
            <w:tcW w:type="dxa" w:w="1700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5"/>
                <w:szCs w:val="15"/>
              </w:rPr>
              <w:t xml:space="preserve">15.09.2026 r.</w:t>
            </w:r>
          </w:p>
        </w:tc>
        <w:tc>
          <w:tcPr>
            <w:tcW w:type="dxa" w:w="1846"/>
            <w:tcBorders>
              <w:top w:val="single" w:color="D9D5E8" w:sz="2"/>
              <w:left w:val="single" w:color="D9D5E8" w:sz="2"/>
              <w:bottom w:val="single" w:color="D9D5E8" w:sz="2"/>
              <w:right w:val="single" w:color="D9D5E8" w:sz="2"/>
            </w:tcBorders>
            <w:shd w:fill="F4F2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/>
        </w:tc>
      </w:tr>
    </w:tbl>
    <w:p>
      <w:pPr>
        <w:spacing w:after="160"/>
      </w:pPr>
    </w:p>
    <w:p>
      <w:pPr>
        <w:spacing w:after="90" w:before="200"/>
      </w:pPr>
      <w:r>
        <w:rPr>
          <w:rFonts w:ascii="Arial" w:cs="Arial" w:eastAsia="Arial" w:hAnsi="Arial"/>
          <w:b/>
          <w:bCs/>
          <w:color w:val="2D1B69"/>
          <w:spacing w:val="8"/>
          <w:sz w:val="17"/>
          <w:szCs w:val="17"/>
        </w:rPr>
        <w:t xml:space="preserve">OŚWIADCZENIE RODZICA / OPIEKUNA PRAWNEGO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B8350D" w:sz="22"/>
              <w:bottom w:val="none" w:color="FFFFFF" w:sz="0"/>
              <w:right w:val="none" w:color="FFFFFF" w:sz="0"/>
            </w:tcBorders>
            <w:shd w:fill="FDF1E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16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18"/>
                <w:szCs w:val="18"/>
              </w:rPr>
              <w:t xml:space="preserve">Zgodnie z przepisami prawa oświatowego oświadczam, że brałem(-am) udział w pracach zespołu (lub zostałem(-am) o nich poinformowany), wyrażam zgodę na zaproponowane formy wsparcia i w dniu dzisiejszym otrzymałem(-am) pełną kopię niniejszego Indywidualnego Programu Edukacyjno-Terapeutycznego (IPET). Podstawa prawna: § 6 ust. 11 i ust. 14 Rozp. MEN z 09.08.2017 r.</w:t>
            </w:r>
          </w:p>
          <w:p>
            <w:pPr>
              <w:tabs>
                <w:tab w:val="right" w:pos="9026"/>
              </w:tabs>
              <w:spacing w:before="24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Data otrzymania kopii: ……………………</w:t>
            </w: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	Czytelny podpis: 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E8" w:sz="6" w:space="6"/>
      </w:pBdr>
      <w:tabs>
        <w:tab w:val="right" w:pos="9026"/>
      </w:tabs>
      <w:spacing w:before="60"/>
    </w:pPr>
    <w:r>
      <w:rPr>
        <w:rFonts w:ascii="Arial" w:cs="Arial" w:eastAsia="Arial" w:hAnsi="Arial"/>
        <w:i/>
        <w:iCs/>
        <w:color w:val="5B5B72"/>
        <w:sz w:val="13"/>
        <w:szCs w:val="13"/>
      </w:rPr>
      <w:t xml:space="preserve">Dokument poufny — RODO · zgodny z Rozp. MEN 09.08.2017 r.</w:t>
    </w:r>
    <w:r>
      <w:rPr>
        <w:rFonts w:ascii="Arial" w:cs="Arial" w:eastAsia="Arial" w:hAnsi="Arial"/>
        <w:color w:val="5B5B72"/>
        <w:sz w:val="14"/>
        <w:szCs w:val="14"/>
      </w:rPr>
      <w:t xml:space="preserve">	Strona </w:t>
    </w:r>
    <w:r>
      <w:rPr>
        <w:rFonts w:ascii="Arial" w:cs="Arial" w:eastAsia="Arial" w:hAnsi="Arial"/>
        <w:b/>
        <w:bCs/>
        <w:color w:val="2D1B6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5B72"/>
        <w:sz w:val="14"/>
        <w:szCs w:val="14"/>
      </w:rPr>
      <w:t xml:space="preserve"> / </w:t>
    </w:r>
    <w:r>
      <w:rPr>
        <w:rFonts w:ascii="Arial" w:cs="Arial" w:eastAsia="Arial" w:hAnsi="Arial"/>
        <w:color w:val="5B5B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5E8" w:sz="6" w:space="6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2D1B69"/>
        <w:sz w:val="15"/>
        <w:szCs w:val="15"/>
      </w:rPr>
      <w:t xml:space="preserve">IPET · </w:t>
    </w:r>
    <w:r>
      <w:rPr>
        <w:rFonts w:ascii="Arial" w:cs="Arial" w:eastAsia="Arial" w:hAnsi="Arial"/>
        <w:color w:val="5B5B72"/>
        <w:sz w:val="15"/>
        <w:szCs w:val="15"/>
      </w:rPr>
      <w:t xml:space="preserve">Jan Kowalski</w:t>
    </w:r>
    <w:r>
      <w:rPr>
        <w:rFonts w:ascii="Arial" w:cs="Arial" w:eastAsia="Arial" w:hAnsi="Arial"/>
        <w:color w:val="E8450A"/>
        <w:sz w:val="14"/>
        <w:szCs w:val="14"/>
      </w:rPr>
      <w:t xml:space="preserve">	EduPlaner 2026 · PCTP Koszalin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20"/>
      </w:pPr>
      <w:rPr>
        <w:rFonts w:ascii="Arial" w:cs="Arial" w:eastAsia="Arial" w:hAnsi="Arial"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2D1B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IPET — Jan Kowalski</dc:title>
  <dc:creator>EduPlaner 2026 · PCTP Koszalin</dc:creator>
  <dc:description>Piękny Raport z IPET — ekosystem EduPlaner2026-MJ-PCTP</dc:description>
  <cp:lastModifiedBy>Un-named</cp:lastModifiedBy>
  <cp:revision>1</cp:revision>
  <dcterms:created xsi:type="dcterms:W3CDTF">2026-09-10T16:31:50.761Z</dcterms:created>
  <dcterms:modified xsi:type="dcterms:W3CDTF">2026-09-10T16:31:50.762Z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