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E8450A"/>
          <w:sz w:val="20"/>
          <w:szCs w:val="20"/>
        </w:rPr>
        <w:t xml:space="preserve">EduPlaner2026-MJ-PCTP</w:t>
      </w:r>
    </w:p>
    <w:p>
      <w:pPr>
        <w:spacing w:after="600" w:before="0"/>
      </w:pPr>
      <w:r>
        <w:rPr>
          <w:rFonts w:ascii="Arial" w:cs="Arial" w:eastAsia="Arial" w:hAnsi="Arial"/>
          <w:color w:val="6B6378"/>
          <w:sz w:val="14"/>
          <w:szCs w:val="14"/>
        </w:rPr>
        <w:t xml:space="preserve">System dokumentacji specjalistycznej · KSzOF · ABC · ToM · Sensoryka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— DOKUMENT WOPF · 2026 —</w:t>
      </w:r>
    </w:p>
    <w:p>
      <w:pPr>
        <w:pStyle w:val="Title"/>
        <w:spacing w:after="80" w:before="0"/>
      </w:pPr>
      <w:r>
        <w:rPr>
          <w:rFonts w:ascii="Arial" w:cs="Arial" w:eastAsia="Arial" w:hAnsi="Arial"/>
          <w:b/>
          <w:bCs/>
          <w:color w:val="2D1B69"/>
          <w:sz w:val="52"/>
          <w:szCs w:val="52"/>
        </w:rPr>
        <w:t xml:space="preserve">Wielospecjalistyczna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1B69"/>
          <w:sz w:val="52"/>
          <w:szCs w:val="52"/>
        </w:rPr>
        <w:t xml:space="preserve">Ocena Poziomu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i/>
          <w:iCs/>
          <w:color w:val="E8450A"/>
          <w:sz w:val="52"/>
          <w:szCs w:val="52"/>
        </w:rPr>
        <w:t xml:space="preserve">Funkcjonowania</w:t>
      </w:r>
    </w:p>
    <w:p>
      <w:pPr>
        <w:spacing w:after="800" w:before="0"/>
      </w:pPr>
      <w:r>
        <w:rPr>
          <w:rFonts w:ascii="Arial" w:cs="Arial" w:eastAsia="Arial" w:hAnsi="Arial"/>
          <w:i/>
          <w:iCs/>
          <w:color w:val="2D1B69"/>
          <w:sz w:val="22"/>
          <w:szCs w:val="22"/>
        </w:rPr>
        <w:t xml:space="preserve">Karta funkcjonalna ucznia — obserwacja, diagnoza i synteza zespołu wielospecjalistycznego jako podstawa do opracowania IPET</w:t>
      </w:r>
    </w:p>
    <w:p>
      <w:pPr>
        <w:pBdr>
          <w:bottom w:val="single" w:color="2D1B69" w:sz="12" w:space="1"/>
        </w:pBdr>
        <w:spacing w:after="160" w:before="8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UCZEŃ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2D1B69"/>
          <w:sz w:val="32"/>
          <w:szCs w:val="32"/>
        </w:rPr>
        <w:t xml:space="preserve">[Imię i nazwisko ucznia]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DATA SPORZĄDZENIA  ·  ROK SZKOLNY</w:t>
      </w:r>
    </w:p>
    <w:p>
      <w:pPr>
        <w:spacing w:after="240" w:before="0"/>
      </w:pPr>
      <w:r>
        <w:rPr>
          <w:rFonts w:ascii="Arial" w:cs="Arial" w:eastAsia="Arial" w:hAnsi="Arial"/>
          <w:color w:val="2D1B69"/>
          <w:sz w:val="22"/>
          <w:szCs w:val="22"/>
        </w:rPr>
        <w:t xml:space="preserve">15.05.2026  ·  2025/2026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KOORDYNATOR ZESPOŁU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2D1B69"/>
          <w:sz w:val="18"/>
          <w:szCs w:val="18"/>
        </w:rPr>
        <w:t xml:space="preserve">mgr Mirosława Jurczyszyn</w:t>
      </w:r>
    </w:p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  <w:sz w:val="30"/>
          <w:szCs w:val="30"/>
        </w:rPr>
        <w:t xml:space="preserve">Dane ucznia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000"/>
        <w:gridCol w:w="2700"/>
      </w:tblGrid>
      <w:tr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Imię i nazwisko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[Imię i nazwisko ucznia]</w:t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Data urodzenia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dd.mm.rrrr</w:t>
            </w:r>
          </w:p>
        </w:tc>
      </w:tr>
      <w:tr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Klasa / grupa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np. III A</w:t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Etap edukacyjny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szkoła podstawowa</w:t>
            </w:r>
          </w:p>
        </w:tc>
      </w:tr>
      <w:tr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Nr orzeczenia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np. PPP-...../2025</w:t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Diagnoza wiodąca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Zaburzenia ze spektrum autyzmu</w:t>
            </w:r>
          </w:p>
        </w:tc>
      </w:tr>
      <w:tr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Koordynator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mgr Mirosława Jurczyszyn</w:t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Data sporządzenia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15.05.2026</w:t>
            </w:r>
          </w:p>
        </w:tc>
      </w:tr>
      <w:tr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Okres obserwacji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01.02.2026 – 30.04.2026</w:t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16"/>
                <w:szCs w:val="16"/>
              </w:rPr>
              <w:t xml:space="preserve">Rok szkolny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2025/2026</w:t>
            </w:r>
          </w:p>
        </w:tc>
      </w:tr>
    </w:tbl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Zespół specjalistów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2800"/>
      </w:tblGrid>
      <w:tr>
        <w:trPr>
          <w:tblHeader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Lp.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Imię i nazwisko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Specjalność</w:t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Funkcja w zespole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mgr Mirosława Jurczyszyn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pedagog specjalny</w:t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Koordynator zespołu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[imię i nazwisko]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nauczyciel edukacji wczesnoszkolnej</w:t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Wychowawca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[imię i nazwisko]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psycholog kliniczny dzieci i młodzieży</w:t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Psycholog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[imię i nazwisko]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neurologopeda</w:t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Logopeda</w:t>
            </w:r>
          </w:p>
        </w:tc>
      </w:tr>
      <w:t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[imię i nazwisko]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terapeuta integracji sensorycznej</w:t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Terapeuta SI</w:t>
            </w:r>
          </w:p>
        </w:tc>
      </w:tr>
    </w:tbl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Kontekst i metoda obserwacji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KONTEKSTY: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Lekcje obowiązkowe · Przerwy między lekcjami · Zajęcia w małej grupie · Sytuacje przejściowe · Stołówka / posiłki · Zajęcia rewalidacyjne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TYP OBSERWACJI: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Strukturalna + naturalistyczna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NARZĘDZIA DIAGNOSTYCZNE: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KSzOF I-III, ABC, ToM, Profil Sensoryczny Dunn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ŁĄCZNY CZAS: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12 godzin / 6 sesji obserwacyjnych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Cel: </w:t>
      </w:r>
    </w:p>
    <w:p>
      <w:pPr>
        <w:pBdr>
          <w:left w:val="single" w:color="E8450A" w:sz="16" w:space="8"/>
        </w:pBdr>
        <w:spacing w:after="240" w:before="0"/>
      </w:pPr>
      <w:r>
        <w:rPr>
          <w:rFonts w:ascii="Arial" w:cs="Arial" w:eastAsia="Arial" w:hAnsi="Arial"/>
          <w:i/>
          <w:iCs/>
          <w:color w:val="2D1B69"/>
          <w:sz w:val="20"/>
          <w:szCs w:val="20"/>
        </w:rPr>
        <w:t xml:space="preserve">Diagnoza poziomu funkcjonowania ucznia w obszarach poznawczym, społecznym, emocjonalnym, komunikacyjnym oraz sensoryczno-motorycznym jako podstawa do opracowania WOPF i IPET na rok szkolny 2025/2026.</w:t>
      </w:r>
    </w:p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Obszary funkcjonowania — obserwacja, wybór z banków, synteza</w:t>
      </w:r>
    </w:p>
    <w:p>
      <w:pPr>
        <w:shd w:fill="2D1B69" w:color="auto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 A ·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Funkcjonowanie poznawcze</w:t>
      </w:r>
      <w:r>
        <w:rPr>
          <w:rFonts w:ascii="Arial" w:cs="Arial" w:eastAsia="Arial" w:hAnsi="Arial"/>
          <w:color w:val="E8450A"/>
          <w:sz w:val="14"/>
          <w:szCs w:val="14"/>
        </w:rPr>
        <w:t xml:space="preserve">    źródło: KSzOF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OBSERWACJA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UWAGA · KONCENTRACJA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Uczeń utrzymuje uwagę 3-5 minut na zadaniach narzuconych, do 20-25 minut na zadaniach związanych z jego zainteresowaniami (mapy, transport). Trudność z przerzutnością uwagi.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PAMIĘĆ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Bardzo dobra pamięć wzrokowa i mechaniczna — zapamiętuje sekwencje cyfr, rozkłady jazdy. Trudność z pamięcią operacyjną przy zadaniach matematycznych.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MYŚLENIE · FUNKCJE WYKONAWCZE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Myślenie logiczne na poziomie odpowiednim do wieku. Trudność z myśleniem abstrakcyjnym, dosłowne rozumienie poleceń.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TEMPO PRACY UMYSŁOWEJ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Tempo pracy umysłowej zróżnicowane — szybkie przy zadaniach lubianych, znacznie spowolnione przy zadaniach pisemnych.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MOCNE STRONY: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Wybitna pamięć wzrokowa, myślenie logiczne, doskonała znajomość map i geografii.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TRUDNOŚCI: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Krótka koncentracja na zadaniach narzuconych, sztywność poznawcza, trudność z myśleniem abstrakcyjnym.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WYZWALACZE: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Hałas w klasie, niespodziewane zmiany planu, polecenia złożone (więcej niż 2 etapy).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Częstotliwość trudności: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często</w:t>
      </w:r>
      <w:r>
        <w:rPr>
          <w:rFonts w:ascii="Arial" w:cs="Arial" w:eastAsia="Arial" w:hAnsi="Arial"/>
          <w:color w:val="D8D2C5"/>
          <w:sz w:val="16"/>
          <w:szCs w:val="16"/>
        </w:rPr>
        <w:t xml:space="preserve">     ·     </w:t>
      </w: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Intensywność: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4 / 5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8350D"/>
          <w:sz w:val="16"/>
          <w:szCs w:val="16"/>
        </w:rPr>
        <w:t xml:space="preserve">TRUDNOŚCI I DEFICYTY — wybór z banku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Krótkotrwała koncentracja uwagi (poniżej 5 minut na zadaniu)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Trudności z przerzutnością i podzielnością uwagi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Sztywność poznawcza, trudność przełączania zadań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Męczliwość poznawcza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7D5C"/>
          <w:sz w:val="16"/>
          <w:szCs w:val="16"/>
        </w:rPr>
        <w:t xml:space="preserve">CELE SMART — wybór z banku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wydłuży czas skupienia uwagi z … do … minut w okresie semestru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wykona dwuetapowe polecenie ustne w 8/10 prób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zaplanuje zadanie złożone z 3 kroków przy minimalnym wsparciu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ukończy zadanie z użyciem timera w 7/10 sytuacji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TEMATY ĆWICZEŃ — wybór z banku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Treningi uwagi z tablicą Schultego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Gry pamięciowe (Memory, Simon Says)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Mapy myśli i schematy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Plany dzienne i checklisty graficzne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Gry logiczne (warcaby, Rush Hour, Set)</w:t>
      </w:r>
    </w:p>
    <w:p>
      <w:pPr>
        <w:pBdr>
          <w:left w:val="single" w:color="E8450A" w:sz="24" w:space="8"/>
        </w:pBdr>
        <w:shd w:fill="F3F1FB" w:color="auto" w:val="clear"/>
        <w:spacing w:after="60" w:before="16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SYNTEZA OBSZARU</w:t>
      </w:r>
    </w:p>
    <w:p>
      <w:pPr>
        <w:pBdr>
          <w:left w:val="single" w:color="E8450A" w:sz="24" w:space="8"/>
        </w:pBdr>
        <w:shd w:fill="F3F1FB" w:color="auto" w:val="clear"/>
        <w:spacing w:after="160" w:before="0"/>
      </w:pPr>
      <w:r>
        <w:rPr>
          <w:rFonts w:ascii="Arial" w:cs="Arial" w:eastAsia="Arial" w:hAnsi="Arial"/>
          <w:i/>
          <w:iCs/>
          <w:color w:val="2D1B69"/>
          <w:sz w:val="20"/>
          <w:szCs w:val="20"/>
        </w:rPr>
        <w:t xml:space="preserve">OBSERWACJA WYKAZAŁA: uczeń prezentuje nierówny profil poznawczy — wysoki potencjał w obszarze pamięci wzrokowej kontrastuje z trudnościami w utrzymaniu uwagi i myśleniu abstrakcyjnym. Częstotliwość trudności: często · Intensywność: 3/5.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UWAGI: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Konieczne dostosowanie tempa i podział zadań na mniejsze etapy.</w:t>
      </w:r>
    </w:p>
    <w:p>
      <w:pPr>
        <w:pBdr>
          <w:bottom w:val="single" w:color="D8D2C5" w:sz="4" w:space="1"/>
        </w:pBdr>
        <w:spacing w:after="80" w:before="40"/>
      </w:pPr>
    </w:p>
    <w:p>
      <w:pPr>
        <w:shd w:fill="2D1B69" w:color="auto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 B ·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Funkcjonowanie społeczne</w:t>
      </w:r>
      <w:r>
        <w:rPr>
          <w:rFonts w:ascii="Arial" w:cs="Arial" w:eastAsia="Arial" w:hAnsi="Arial"/>
          <w:color w:val="E8450A"/>
          <w:sz w:val="14"/>
          <w:szCs w:val="14"/>
        </w:rPr>
        <w:t xml:space="preserve">    źródło: KSzOF · ToM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OBSERWACJA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RELACJE Z RÓWIEŚNIKAMI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Brak inicjowania kontaktów rówieśniczych. Preferuje samotną zabawę. Reaguje pozytywnie na ostrożne zaproszenia od jednego konkretnego kolegi.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WSPÓŁPRACA W GRUPIE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Trudność z pracą w parze i grupie. W zadaniach grupowych wycofuje się lub narzuca własną wizję.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ROZUMIENIE NORM SPOŁECZNYCH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Rozumie podstawowe normy szkolne, ale trudno przyjmuje zmiany w regulaminie. Sztywność.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ROZWIĄZYWANIE KONFLIKTÓW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W konflikcie reaguje wybuchem emocjonalnym, brak strategii negocjacji. Wymaga interwencji dorosłego.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MOCNE STRONY: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Lojalność wobec jednej osoby, szczerość w kontaktach.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TRUDNOŚCI: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Brak inicjatywy społecznej, sztywność norm, brak strategii konfliktowych.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WYZWALACZE: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Sytuacje grupowe, zmiana składu grupy, naruszenie przestrzeni osobistej.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Częstotliwość trudności: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często</w:t>
      </w:r>
      <w:r>
        <w:rPr>
          <w:rFonts w:ascii="Arial" w:cs="Arial" w:eastAsia="Arial" w:hAnsi="Arial"/>
          <w:color w:val="D8D2C5"/>
          <w:sz w:val="16"/>
          <w:szCs w:val="16"/>
        </w:rPr>
        <w:t xml:space="preserve">     ·     </w:t>
      </w: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Intensywność: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5 / 5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8350D"/>
          <w:sz w:val="16"/>
          <w:szCs w:val="16"/>
        </w:rPr>
        <w:t xml:space="preserve">TRUDNOŚCI I DEFICYTY — wybór z banku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Trudności z nawiązywaniem kontaktów rówieśniczych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Ograniczona współpraca w grupie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Wycofanie społeczne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Brak rozumienia perspektywy drugiej osoby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Konflikty z rówieśnikami, agresja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Brak umiejętności proszenia o pomoc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7D5C"/>
          <w:sz w:val="16"/>
          <w:szCs w:val="16"/>
        </w:rPr>
        <w:t xml:space="preserve">CELE SMART — wybór z banku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nawiąże i utrzyma interakcję z rówieśnikiem przez min. 5 minut w 4/5 sytuacjach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poprosi rówieśnika o włączenie do zabawy w 3/5 sytuacji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poczeka na swoją kolej w 4/5 prób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zaproponuje rozwiązanie konfliktu bez pomocy dorosłego w 3/5 sytuacji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przyjmie przegraną bez wybuchu w 4/5 prób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TEMATY ĆWICZEŃ — wybór z banku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Trening Umiejętności Społecznych (TUS) wg Goldsteina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Scenki i odgrywanie ról społecznych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Historyjki społeczne (Carol Gray)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Wspólne projekty grupowe z podziałem ról</w:t>
      </w:r>
    </w:p>
    <w:p>
      <w:pPr>
        <w:pBdr>
          <w:left w:val="single" w:color="E8450A" w:sz="24" w:space="8"/>
        </w:pBdr>
        <w:shd w:fill="F3F1FB" w:color="auto" w:val="clear"/>
        <w:spacing w:after="60" w:before="16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SYNTEZA OBSZARU</w:t>
      </w:r>
    </w:p>
    <w:p>
      <w:pPr>
        <w:pBdr>
          <w:left w:val="single" w:color="E8450A" w:sz="24" w:space="8"/>
        </w:pBdr>
        <w:shd w:fill="F3F1FB" w:color="auto" w:val="clear"/>
        <w:spacing w:after="160" w:before="0"/>
      </w:pPr>
      <w:r>
        <w:rPr>
          <w:rFonts w:ascii="Arial" w:cs="Arial" w:eastAsia="Arial" w:hAnsi="Arial"/>
          <w:i/>
          <w:iCs/>
          <w:color w:val="2D1B69"/>
          <w:sz w:val="20"/>
          <w:szCs w:val="20"/>
        </w:rPr>
        <w:t xml:space="preserve">Obszar wymagający intensywnego wsparcia. Wycofanie społeczne i ograniczone strategie radzenia sobie w konfliktach. Intensywność: 4/5.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UWAGI: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Zalecane TUS w grupie maks. 3-osobowej.</w:t>
      </w:r>
    </w:p>
    <w:p>
      <w:pPr>
        <w:pBdr>
          <w:bottom w:val="single" w:color="D8D2C5" w:sz="4" w:space="1"/>
        </w:pBdr>
        <w:spacing w:after="80" w:before="40"/>
      </w:pPr>
    </w:p>
    <w:p>
      <w:pPr>
        <w:shd w:fill="2D1B69" w:color="auto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 C ·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Funkcjonowanie emocjonalne</w:t>
      </w:r>
      <w:r>
        <w:rPr>
          <w:rFonts w:ascii="Arial" w:cs="Arial" w:eastAsia="Arial" w:hAnsi="Arial"/>
          <w:color w:val="E8450A"/>
          <w:sz w:val="14"/>
          <w:szCs w:val="14"/>
        </w:rPr>
        <w:t xml:space="preserve">    źródło: KSzOF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OBSERWACJA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ROZPOZNAWANIE EMOCJI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Rozpoznaje podstawowe emocje na zdjęciach (radość, smutek, złość), ale ma trudność z subtelniejszymi (rozczarowanie, zazdrość).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SAMOREGULACJA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Bardzo ograniczone strategie samoregulacji. Wybuchy złości trwające 5-15 minut, około 2-3 razy tygodniowo.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TOLERANCJA NA FRUSTRACJĘ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Niska tolerancja na frustrację — przy pierwszym niepowodzeniu pojawiają się oznaki przeciążenia.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REAKCJE EMOCJONALNE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Reakcje emocjonalne często nieproporcjonalne do bodźca. Trudność z wyciszeniem się po wybuchu.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MOCNE STRONY: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Szybko wraca do równowagi po skorzystaniu z kącika wyciszenia.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TRUDNOŚCI: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Niska tolerancja na frustrację, wybuchy złości, ograniczone strategie regulacji.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WYZWALACZE: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Niepowodzenie w zadaniu, krytyka, hałas, zmiana planu.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Częstotliwość trudności: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często</w:t>
      </w:r>
      <w:r>
        <w:rPr>
          <w:rFonts w:ascii="Arial" w:cs="Arial" w:eastAsia="Arial" w:hAnsi="Arial"/>
          <w:color w:val="D8D2C5"/>
          <w:sz w:val="16"/>
          <w:szCs w:val="16"/>
        </w:rPr>
        <w:t xml:space="preserve">     ·     </w:t>
      </w: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Intensywność: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5 / 5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8350D"/>
          <w:sz w:val="16"/>
          <w:szCs w:val="16"/>
        </w:rPr>
        <w:t xml:space="preserve">TRUDNOŚCI I DEFICYTY — wybór z banku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Niska tolerancja na frustrację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Wybuchy emocjonalne nieproporcjonalne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Trudności z samoregulacją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Nadmierna reaktywność emocjonalna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Trudności z radzeniem sobie ze zmianą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Brak strategii radzenia sobie ze stresem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7D5C"/>
          <w:sz w:val="16"/>
          <w:szCs w:val="16"/>
        </w:rPr>
        <w:t xml:space="preserve">CELE SMART — wybór z banku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nazwie emocję używając min. 6 nazw uczuć w 8/10 sytuacji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zastosuje technikę oddechu 4-7-8 w 5/7 prób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poprosi o przerwę przy narastającym napięciu w 4/5 sytuacji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wskaże intensywność stanu na skali 1-5 w 8/10 prób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zaakceptuje zmianę planu bez wybuchu w 3/5 sytuacji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TEMATY ĆWICZEŃ — wybór z banku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Termometr emocji i koło uczuć (Plutchik)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Karty emocji z mimiką twarzy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Techniki mindfulness adaptowane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Kącik wyciszenia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Techniki uziemienia 5-4-3-2-1</w:t>
      </w:r>
    </w:p>
    <w:p>
      <w:pPr>
        <w:pBdr>
          <w:left w:val="single" w:color="E8450A" w:sz="24" w:space="8"/>
        </w:pBdr>
        <w:shd w:fill="F3F1FB" w:color="auto" w:val="clear"/>
        <w:spacing w:after="60" w:before="16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SYNTEZA OBSZARU</w:t>
      </w:r>
    </w:p>
    <w:p>
      <w:pPr>
        <w:pBdr>
          <w:left w:val="single" w:color="E8450A" w:sz="24" w:space="8"/>
        </w:pBdr>
        <w:shd w:fill="F3F1FB" w:color="auto" w:val="clear"/>
        <w:spacing w:after="160" w:before="0"/>
      </w:pPr>
      <w:r>
        <w:rPr>
          <w:rFonts w:ascii="Arial" w:cs="Arial" w:eastAsia="Arial" w:hAnsi="Arial"/>
          <w:i/>
          <w:iCs/>
          <w:color w:val="2D1B69"/>
          <w:sz w:val="20"/>
          <w:szCs w:val="20"/>
        </w:rPr>
        <w:t xml:space="preserve">Obszar krytyczny — wybuchy emocjonalne wpływają na funkcjonowanie ucznia i grupy. Wskazana intensywna praca nad samoregulacją.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UWAGI: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Wdrożyć codzienny Mood Tracker.</w:t>
      </w:r>
    </w:p>
    <w:p>
      <w:pPr>
        <w:pBdr>
          <w:bottom w:val="single" w:color="D8D2C5" w:sz="4" w:space="1"/>
        </w:pBdr>
        <w:spacing w:after="80" w:before="40"/>
      </w:pPr>
    </w:p>
    <w:p>
      <w:pPr>
        <w:shd w:fill="2D1B69" w:color="auto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 D ·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Komunikacja i mowa</w:t>
      </w:r>
      <w:r>
        <w:rPr>
          <w:rFonts w:ascii="Arial" w:cs="Arial" w:eastAsia="Arial" w:hAnsi="Arial"/>
          <w:color w:val="E8450A"/>
          <w:sz w:val="14"/>
          <w:szCs w:val="14"/>
        </w:rPr>
        <w:t xml:space="preserve">    źródło: KSzOF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OBSERWACJA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MOWA CZYNNA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Mowa rozwinięta, słownictwo na poziomie wiekowym. Czasami mowa nadmiernie formalna, "książkowa".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MOWA BIERNA (ROZUMIENIE)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Rozumie polecenia 1-2 stopniowe. Trudność z poleceniami 3+ etapowymi i dosłowne rozumienie.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KOMUNIKACJA NIEWERBALNA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Ograniczony kontakt wzrokowy, mała ekspresja mimiczna. Nie odczytuje subtelnych komunikatów niewerbalnych.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PRAGMATYKA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Trudność z naprzemiennością w rozmowie, monologi tematyczne na ulubione tematy.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MOCNE STRONY: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Bogate słownictwo specjalistyczne (geografia, transport).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TRUDNOŚCI: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Dosłowność, monologi tematyczne, ograniczona komunikacja niewerbalna.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WYZWALACZE: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Idiomy, ironia, polecenia złożone, sytuacje społeczne z wieloma uczestnikami.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Częstotliwość trudności: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czasem</w:t>
      </w:r>
      <w:r>
        <w:rPr>
          <w:rFonts w:ascii="Arial" w:cs="Arial" w:eastAsia="Arial" w:hAnsi="Arial"/>
          <w:color w:val="D8D2C5"/>
          <w:sz w:val="16"/>
          <w:szCs w:val="16"/>
        </w:rPr>
        <w:t xml:space="preserve">     ·     </w:t>
      </w: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Intensywność: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3 / 5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8350D"/>
          <w:sz w:val="16"/>
          <w:szCs w:val="16"/>
        </w:rPr>
        <w:t xml:space="preserve">TRUDNOŚCI I DEFICYTY — wybór z banku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Trudności z inicjowaniem rozmowy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Brak kontaktu wzrokowego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Trudności z utrzymaniem tematu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Problemy z pragmatyką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Brak rozumienia metafor, idiomów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7D5C"/>
          <w:sz w:val="16"/>
          <w:szCs w:val="16"/>
        </w:rPr>
        <w:t xml:space="preserve">CELE SMART — wybór z banku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odpowie na pytania "kto, co, gdzie, kiedy, dlaczego" w 8/10 prób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utrzyma temat przez 3 wymiany w 4/5 prób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zastosuje symbol AAC do wyrażenia potrzeby w 8/10 sytuacji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TEMATY ĆWICZEŃ — wybór z banku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Opowiadanie historyjek obrazkowych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Gra "Tabu" w wersji terapeutycznej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Trening pragmatyki: scenki konwersacyjne</w:t>
      </w:r>
    </w:p>
    <w:p>
      <w:pPr>
        <w:pBdr>
          <w:left w:val="single" w:color="E8450A" w:sz="24" w:space="8"/>
        </w:pBdr>
        <w:shd w:fill="F3F1FB" w:color="auto" w:val="clear"/>
        <w:spacing w:after="60" w:before="16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SYNTEZA OBSZARU</w:t>
      </w:r>
    </w:p>
    <w:p>
      <w:pPr>
        <w:pBdr>
          <w:left w:val="single" w:color="E8450A" w:sz="24" w:space="8"/>
        </w:pBdr>
        <w:shd w:fill="F3F1FB" w:color="auto" w:val="clear"/>
        <w:spacing w:after="160" w:before="0"/>
      </w:pPr>
      <w:r>
        <w:rPr>
          <w:rFonts w:ascii="Arial" w:cs="Arial" w:eastAsia="Arial" w:hAnsi="Arial"/>
          <w:i/>
          <w:iCs/>
          <w:color w:val="2D1B69"/>
          <w:sz w:val="20"/>
          <w:szCs w:val="20"/>
        </w:rPr>
        <w:t xml:space="preserve">Mowa rozwinięta, ale pragmatyka i rozumienie kontekstów społecznych wymagają wsparcia.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UWAGI: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Logopeda pracuje nad pragmatyką.</w:t>
      </w:r>
    </w:p>
    <w:p>
      <w:pPr>
        <w:pBdr>
          <w:bottom w:val="single" w:color="D8D2C5" w:sz="4" w:space="1"/>
        </w:pBdr>
        <w:spacing w:after="80" w:before="40"/>
      </w:pPr>
    </w:p>
    <w:p>
      <w:pPr>
        <w:shd w:fill="2D1B69" w:color="auto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 E ·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Funkcjonowanie behawioralne</w:t>
      </w:r>
      <w:r>
        <w:rPr>
          <w:rFonts w:ascii="Arial" w:cs="Arial" w:eastAsia="Arial" w:hAnsi="Arial"/>
          <w:color w:val="E8450A"/>
          <w:sz w:val="14"/>
          <w:szCs w:val="14"/>
        </w:rPr>
        <w:t xml:space="preserve">    źródło: ABC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OBSERWACJA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ZACHOWANIA TRUDNE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Wybuchy złości w sytuacjach przeciążenia. Rzadko zachowania agresywne wobec rówieśników, częściej autoagresja (uderzanie się w głowę).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STEREOTYPIE · ZACHOWANIA POWTARZALNE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Stereotypie ruchowe (kołysanie się) przy wzrastającym napięciu — funkcja regulacyjna.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ADAPTACJA DO REGUŁ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Trudność z adaptacją do zmian zasad. Sztywność rytuałów wejścia do szkoły.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REAKCJA NA ZMIANĘ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Każda zmiana planu wymaga uprzedzenia z minimum 5-min wyprzedzeniem.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MOCNE STRONY: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Zachowania ustępują przy przewidywalnym otoczeniu.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TRUDNOŚCI: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Wybuchy złości, autoagresja, sztywność, trudność ze zmianą.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WYZWALACZE: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Niespodziewane zmiany, hałas, krytyka, przeciążenie sensoryczne.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Częstotliwość trudności: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często</w:t>
      </w:r>
      <w:r>
        <w:rPr>
          <w:rFonts w:ascii="Arial" w:cs="Arial" w:eastAsia="Arial" w:hAnsi="Arial"/>
          <w:color w:val="D8D2C5"/>
          <w:sz w:val="16"/>
          <w:szCs w:val="16"/>
        </w:rPr>
        <w:t xml:space="preserve">     ·     </w:t>
      </w: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Intensywność: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5 / 5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8350D"/>
          <w:sz w:val="16"/>
          <w:szCs w:val="16"/>
        </w:rPr>
        <w:t xml:space="preserve">TRUDNOŚCI I DEFICYTY — wybór z banku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Zachowania agresywne wobec siebie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Wybuchy (meltdown) powyżej 10 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Sztywność rytuałów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Zaburzenia snu i rytmu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7D5C"/>
          <w:sz w:val="16"/>
          <w:szCs w:val="16"/>
        </w:rPr>
        <w:t xml:space="preserve">CELE SMART — wybór z banku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zmniejszy częstość zachowania trudnego z … do … epizodów tygodniowo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skróci czas wybuchu z … min do … min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zastosuje zachowanie zastępcze w 5/7 sytuacji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poprosi o przerwę zamiast zachowania trudnego w 6/8 sytuacji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TEMATY ĆWICZEŃ — wybór z banku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System wzmocnień pozytywnych (token economy)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Arkusz ABC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Plan zachowań pozytywnych (PBS)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Karty zachowań akceptowalnych z piktogramami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Wizualne kontrakty zachowania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Procedura przejść z kartą "teraz-potem"</w:t>
      </w:r>
    </w:p>
    <w:p>
      <w:pPr>
        <w:pBdr>
          <w:bottom w:val="single" w:color="D8D2C5" w:sz="4" w:space="1"/>
        </w:pBdr>
        <w:spacing w:after="80" w:before="40"/>
      </w:pPr>
    </w:p>
    <w:p>
      <w:pPr>
        <w:shd w:fill="2D1B69" w:color="auto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 F ·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Teoria umysłu i empatia</w:t>
      </w:r>
      <w:r>
        <w:rPr>
          <w:rFonts w:ascii="Arial" w:cs="Arial" w:eastAsia="Arial" w:hAnsi="Arial"/>
          <w:color w:val="E8450A"/>
          <w:sz w:val="14"/>
          <w:szCs w:val="14"/>
        </w:rPr>
        <w:t xml:space="preserve">    źródło: ToM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OBSERWACJA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ROZPOZNAWANIE EMOCJI U INNYCH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Rozpoznaje 4 podstawowe emocje. Trudność z mieszanymi i subtelniejszymi.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PRZYJMOWANIE PERSPEKTYWY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Trudność z przyjęciem perspektywy drugiej osoby — często zakłada, że inni wiedzą to samo co on.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ROZUMIENIE INTENCJI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Rozumie intencje wyraźne, ma trudność z subtelnymi i kontekstualnymi.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METAFORY · IRONIA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Dosłowne rozumienie wypowiedzi. Trudność z ironią, żartami, sarkazmem.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MOCNE STRONY: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Wzrastająca świadomość emocji własnych.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TRUDNOŚCI: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Brak perspektywy innego, dosłowność, problemy z faux pas.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WYZWALACZE: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Wieloznaczne wypowiedzi, żarty, sytuacje społeczne wymagające teorii umysłu.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Częstotliwość trudności: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często</w:t>
      </w:r>
      <w:r>
        <w:rPr>
          <w:rFonts w:ascii="Arial" w:cs="Arial" w:eastAsia="Arial" w:hAnsi="Arial"/>
          <w:color w:val="D8D2C5"/>
          <w:sz w:val="16"/>
          <w:szCs w:val="16"/>
        </w:rPr>
        <w:t xml:space="preserve">     ·     </w:t>
      </w: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Intensywność: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4 / 5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8350D"/>
          <w:sz w:val="16"/>
          <w:szCs w:val="16"/>
        </w:rPr>
        <w:t xml:space="preserve">TRUDNOŚCI I DEFICYTY — wybór z banku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Trudność rozpoznawania emocji z mimiki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Brak rozumienia, że inni mają odmienne myśli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Trudność z żartami, ironią, sarkazmem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Brak rozumienia metafor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Brak rozumienia faux pas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7D5C"/>
          <w:sz w:val="16"/>
          <w:szCs w:val="16"/>
        </w:rPr>
        <w:t xml:space="preserve">CELE SMART — wybór z banku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rozpozna 6 podstawowych emocji w 9/10 prób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rozwiąże klasyczne zadanie Sally-Anne w 4/5 prób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rozróżni żart od stwierdzenia w 6/8 sytuacji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wyjaśni intencję postaci w 7/10 prób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TEMATY ĆWICZEŃ — wybór z banku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Zadania Sally-Anne i wersje rozszerzone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Historyjki Happé (strange stories)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Komiksy z dymkami myśli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Filmoterapia ToM</w:t>
      </w:r>
    </w:p>
    <w:p>
      <w:pPr>
        <w:pBdr>
          <w:bottom w:val="single" w:color="D8D2C5" w:sz="4" w:space="1"/>
        </w:pBdr>
        <w:spacing w:after="80" w:before="40"/>
      </w:pPr>
    </w:p>
    <w:p>
      <w:pPr>
        <w:shd w:fill="2D1B69" w:color="auto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 G ·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Profil sensoryczno-motoryczny</w:t>
      </w:r>
      <w:r>
        <w:rPr>
          <w:rFonts w:ascii="Arial" w:cs="Arial" w:eastAsia="Arial" w:hAnsi="Arial"/>
          <w:color w:val="E8450A"/>
          <w:sz w:val="14"/>
          <w:szCs w:val="14"/>
        </w:rPr>
        <w:t xml:space="preserve">    źródło: Sensoryka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OBSERWACJA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MOTORYKA DUŻA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Motoryka duża rozwinięta odpowiednio do wieku. Nieco niezgrabna koordynacja.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MOTORYKA MAŁA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Trudności z motoryką małą — szczególnie przy pisaniu (siła nacisku, precyzja).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GRAFOMOTORYKA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Grafomotoryka obniżona — pismo nieczytelne, trudność z utrzymaniem linii.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PLANOWANIE MOTORYCZNE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Wyraźna dyspraksja — trudności z planowaniem sekwencji ruchowych w sytuacjach nowych.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MOCNE STRONY: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Lubi i dobrze radzi sobie z aktywnościami proprioceptywnymi.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TRUDNOŚCI: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Nadwrażliwość słuchowa, dyspraksja, słaba grafomotoryka.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WYZWALACZE: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Hałas (alarmy, dzwonek, stołówka), pisanie pod presją czasu.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Częstotliwość trudności: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zawsze</w:t>
      </w:r>
      <w:r>
        <w:rPr>
          <w:rFonts w:ascii="Arial" w:cs="Arial" w:eastAsia="Arial" w:hAnsi="Arial"/>
          <w:color w:val="D8D2C5"/>
          <w:sz w:val="16"/>
          <w:szCs w:val="16"/>
        </w:rPr>
        <w:t xml:space="preserve">     ·     </w:t>
      </w: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Intensywność: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5 / 5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8350D"/>
          <w:sz w:val="16"/>
          <w:szCs w:val="16"/>
        </w:rPr>
        <w:t xml:space="preserve">TRUDNOŚCI I DEFICYTY — wybór z banku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Nadwrażliwość słuchowa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Dyspraksja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Trudności z motoryką małą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Trudności grafomotoryczne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7D5C"/>
          <w:sz w:val="16"/>
          <w:szCs w:val="16"/>
        </w:rPr>
        <w:t xml:space="preserve">CELE SMART — wybór z banku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wytrzyma w środowisku hałaśliwym 10 min w 4/5 prób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skorzysta ze słuchawek wygłuszających w 6/8 sytuacji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wykona ćwiczenie proprioceptywne 3× dziennie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wykona sekwencję ruchową naprzemienną w 8/10 prób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TEMATY ĆWICZEŃ — wybór z banku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Dieta sensoryczna indywidualna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Trampolina, beczka, deska Bobath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Tor przeszkód SI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Słuchawki wygłuszające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Piłki sensoryczne, woreczki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Plastelina, masa solna, piasek kinetyczny</w:t>
      </w:r>
    </w:p>
    <w:p>
      <w:pPr>
        <w:pBdr>
          <w:bottom w:val="single" w:color="D8D2C5" w:sz="4" w:space="1"/>
        </w:pBdr>
        <w:spacing w:after="80" w:before="40"/>
      </w:pPr>
    </w:p>
    <w:p>
      <w:pPr>
        <w:shd w:fill="2D1B69" w:color="auto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 H ·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Samoobsługa i samodzielność</w:t>
      </w:r>
      <w:r>
        <w:rPr>
          <w:rFonts w:ascii="Arial" w:cs="Arial" w:eastAsia="Arial" w:hAnsi="Arial"/>
          <w:color w:val="E8450A"/>
          <w:sz w:val="14"/>
          <w:szCs w:val="14"/>
        </w:rPr>
        <w:t xml:space="preserve">    źródło: KSzOF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OBSERWACJA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UBIERANIE · ROZBIERANIE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Samodzielnie ubiera się, czasami niezgodnie z porą roku (sztywne preferencje).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JEDZENIE · SZTUĆCE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Selektywność jedzeniowa — odrzuca konkretne tekstury (mokre, gładkie).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HIGIENA OSOBISTA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Procedura mycia rąk wymaga przypomnienia — często skraca etapy.</w:t>
      </w:r>
    </w:p>
    <w:p>
      <w:pPr>
        <w:pBdr>
          <w:left w:val="single" w:color="F3F1FB" w:sz="12" w:space="6"/>
        </w:pBdr>
        <w:spacing w:after="60" w:before="40"/>
      </w:pPr>
      <w:r>
        <w:rPr>
          <w:rFonts w:ascii="Arial" w:cs="Arial" w:eastAsia="Arial" w:hAnsi="Arial"/>
          <w:b/>
          <w:bCs/>
          <w:color w:val="6B6378"/>
          <w:sz w:val="14"/>
          <w:szCs w:val="14"/>
        </w:rPr>
        <w:t xml:space="preserve">ORGANIZACJA PRZESTRZENI · </w:t>
      </w:r>
      <w:r>
        <w:rPr>
          <w:rFonts w:ascii="Arial" w:cs="Arial" w:eastAsia="Arial" w:hAnsi="Arial"/>
          <w:color w:val="1A1530"/>
          <w:sz w:val="18"/>
          <w:szCs w:val="18"/>
        </w:rPr>
        <w:t xml:space="preserve">Organizacja przyborów dobra w obecności wizualnego planu.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MOCNE STRONY: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Samodzielność wzrasta przy strukturalnej organizacji.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TRUDNOŚCI: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Selektywność jedzenia, niedokładna higiena.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WYZWALACZE: </w:t>
      </w:r>
      <w:r>
        <w:rPr>
          <w:rFonts w:ascii="Arial" w:cs="Arial" w:eastAsia="Arial" w:hAnsi="Arial"/>
          <w:color w:val="1A1530"/>
          <w:sz w:val="20"/>
          <w:szCs w:val="20"/>
        </w:rPr>
        <w:t xml:space="preserve">Brak planu wizualnego, niespodziewane nowe potrawy.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Częstotliwość trudności: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czasem</w:t>
      </w:r>
      <w:r>
        <w:rPr>
          <w:rFonts w:ascii="Arial" w:cs="Arial" w:eastAsia="Arial" w:hAnsi="Arial"/>
          <w:color w:val="D8D2C5"/>
          <w:sz w:val="16"/>
          <w:szCs w:val="16"/>
        </w:rPr>
        <w:t xml:space="preserve">     ·     </w:t>
      </w: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Intensywność: </w:t>
      </w:r>
      <w:r>
        <w:rPr>
          <w:rFonts w:ascii="Arial" w:cs="Arial" w:eastAsia="Arial" w:hAnsi="Arial"/>
          <w:b/>
          <w:bCs/>
          <w:color w:val="2D1B69"/>
          <w:sz w:val="18"/>
          <w:szCs w:val="18"/>
        </w:rPr>
        <w:t xml:space="preserve">3 / 5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8350D"/>
          <w:sz w:val="16"/>
          <w:szCs w:val="16"/>
        </w:rPr>
        <w:t xml:space="preserve">TRUDNOŚCI I DEFICYTY — wybór z banku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Trudności z używaniem sztućców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Trudności z higieną osobistą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Trudności z pakowaniem plecaka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7D5C"/>
          <w:sz w:val="16"/>
          <w:szCs w:val="16"/>
        </w:rPr>
        <w:t xml:space="preserve">CELE SMART — wybór z banku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umyje ręce wg 6-etapowej procedury w 8/10 prób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spakuje plecak wg listy w 4/5 dni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Uczeń zje używając sztućców w 4/5 posiłków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TEMATY ĆWICZEŃ — wybór z banku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Plan dnia z piktogramami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Karty zadań samoobsługowych krok po kroku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Czek-listy graficzne na ubieranie</w:t>
      </w:r>
    </w:p>
    <w:p>
      <w:pPr>
        <w:pBdr>
          <w:bottom w:val="single" w:color="D8D2C5" w:sz="4" w:space="1"/>
        </w:pBdr>
        <w:spacing w:after="80" w:before="40"/>
      </w:pPr>
    </w:p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Analiza ABC zachowań trudnych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300"/>
        <w:gridCol w:w="2000"/>
        <w:gridCol w:w="1500"/>
        <w:gridCol w:w="1600"/>
      </w:tblGrid>
      <w:tr>
        <w:trPr>
          <w:tblHeader/>
        </w:trPr>
        <w:tc>
          <w:tcPr>
            <w:tcW w:type="dxa" w:w="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 · Poprzedzający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 · Zachowanie</w:t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 · Konsekwencja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Funkcja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Częstotliwość</w:t>
            </w:r>
          </w:p>
        </w:tc>
      </w:tr>
      <w:tr>
        <w:tc>
          <w:tcPr>
            <w:tcW w:type="dxa" w:w="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Polecenie nauczyciela do wykonania zadania pisemnego (3+ etapowe)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Wybuch złości, krzyk, rzucenie ołówkiem, uderzanie się w głowę</w:t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Otrzymuje pomoc nauczyciela, zadanie zostaje uproszczone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D5C"/>
                <w:sz w:val="18"/>
                <w:szCs w:val="18"/>
              </w:rPr>
              <w:t xml:space="preserve">Ucieczka od zadania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2-3 razy tygodniowo, głównie na 3. lekcji</w:t>
            </w:r>
          </w:p>
        </w:tc>
      </w:tr>
      <w:tr>
        <w:tc>
          <w:tcPr>
            <w:tcW w:type="dxa" w:w="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Niespodziewany dzwonek przeciwpożarowy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Zatkanie uszu, krzyk, ucieczka pod ławkę</w:t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Asystent eskortuje na bok, oferuje słuchawki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D5C"/>
                <w:sz w:val="18"/>
                <w:szCs w:val="18"/>
              </w:rPr>
              <w:t xml:space="preserve">Stymulacja sensoryczna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każda sytuacja hałasowa</w:t>
            </w:r>
          </w:p>
        </w:tc>
      </w:tr>
      <w:tr>
        <w:tc>
          <w:tcPr>
            <w:tcW w:type="dxa" w:w="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Rywalizacja w grze grupowej, przegrana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Wybuch płaczu, opuszczenie grupy</w:t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Idzie do kącika wyciszenia, wraca po 5-10 min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D5C"/>
                <w:sz w:val="18"/>
                <w:szCs w:val="18"/>
              </w:rPr>
              <w:t xml:space="preserve">Regulacja emocji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6"/>
                <w:szCs w:val="16"/>
              </w:rPr>
              <w:t xml:space="preserve">przy grach rywalizacyjnych</w:t>
            </w:r>
          </w:p>
        </w:tc>
      </w:tr>
    </w:tbl>
    <w:p>
      <w:pPr>
        <w:pStyle w:val="Heading1"/>
        <w:spacing w:after="120" w:before="32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Profil sensoryczny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100"/>
        <w:gridCol w:w="2200"/>
      </w:tblGrid>
      <w:tr>
        <w:trPr>
          <w:tblHeader/>
        </w:trPr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Kanał sensoryczny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Opis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Modulacja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Obserwacja</w:t>
            </w:r>
          </w:p>
        </w:tc>
      </w:tr>
      <w:tr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20"/>
                <w:szCs w:val="20"/>
              </w:rPr>
              <w:t xml:space="preserve">Słuch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6"/>
                <w:szCs w:val="16"/>
              </w:rPr>
              <w:t xml:space="preserve">Bodźce słuchowe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B8350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Nadwrażliwy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Wyraźna nadwrażliwość — reakcja na alarmy, dzwonki, stołówka. Korzysta ze słuchawek.</w:t>
            </w:r>
          </w:p>
        </w:tc>
      </w:tr>
      <w:tr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20"/>
                <w:szCs w:val="20"/>
              </w:rPr>
              <w:t xml:space="preserve">Wzrok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6"/>
                <w:szCs w:val="16"/>
              </w:rPr>
              <w:t xml:space="preserve">Bodźce wzrokowe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0D7D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 normie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W normie. Lubi mocne kolory.</w:t>
            </w:r>
          </w:p>
        </w:tc>
      </w:tr>
      <w:tr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20"/>
                <w:szCs w:val="20"/>
              </w:rPr>
              <w:t xml:space="preserve">Dotyk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6"/>
                <w:szCs w:val="16"/>
              </w:rPr>
              <w:t xml:space="preserve">Czucie powierzchowne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B8350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Nadwrażliwy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Unika metek, szorstkich materiałów. Preferuje miękkie ubrania.</w:t>
            </w:r>
          </w:p>
        </w:tc>
      </w:tr>
      <w:tr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20"/>
                <w:szCs w:val="20"/>
              </w:rPr>
              <w:t xml:space="preserve">Propriocepcja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6"/>
                <w:szCs w:val="16"/>
              </w:rPr>
              <w:t xml:space="preserve">Czucie głębokie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Poszukujący stymulacji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Poszukuje stymulacji proprioceptywnej — lubi kocyk obciążeniowy, mocne uściski.</w:t>
            </w:r>
          </w:p>
        </w:tc>
      </w:tr>
      <w:tr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20"/>
                <w:szCs w:val="20"/>
              </w:rPr>
              <w:t xml:space="preserve">Układ przedsionkowy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6"/>
                <w:szCs w:val="16"/>
              </w:rPr>
              <w:t xml:space="preserve">Równowaga, ruch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B6E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Podwrażliwy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Niski poziom — bez lęku wysokości, lubi karuzele.</w:t>
            </w:r>
          </w:p>
        </w:tc>
      </w:tr>
      <w:tr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20"/>
                <w:szCs w:val="20"/>
              </w:rPr>
              <w:t xml:space="preserve">Smak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6"/>
                <w:szCs w:val="16"/>
              </w:rPr>
              <w:t xml:space="preserve">Bodźce smakowe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B8350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Nadwrażliwy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Selektywność smakowa — unika kwaśnych, gorzkich.</w:t>
            </w:r>
          </w:p>
        </w:tc>
      </w:tr>
      <w:tr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20"/>
                <w:szCs w:val="20"/>
              </w:rPr>
              <w:t xml:space="preserve">Węch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6"/>
                <w:szCs w:val="16"/>
              </w:rPr>
              <w:t xml:space="preserve">Bodźce węchowe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0D7D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 normie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W normie.</w:t>
            </w:r>
          </w:p>
        </w:tc>
      </w:tr>
      <w:tr>
        <w:tc>
          <w:tcPr>
            <w:tcW w:type="dxa" w:w="3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1B69"/>
                <w:sz w:val="20"/>
                <w:szCs w:val="20"/>
              </w:rPr>
              <w:t xml:space="preserve">Sfera oralna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378"/>
                <w:sz w:val="16"/>
                <w:szCs w:val="16"/>
              </w:rPr>
              <w:t xml:space="preserve">Czucie w jamie ustnej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8450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Poszukujący stymulacji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530"/>
                <w:sz w:val="18"/>
                <w:szCs w:val="18"/>
              </w:rPr>
              <w:t xml:space="preserve">Gryzie ołówki, kołnierze koszul — funkcja regulacyjna.</w:t>
            </w:r>
          </w:p>
        </w:tc>
      </w:tr>
    </w:tbl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Metody i formy pracy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METODY PRACY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Metoda Ruchu Rozwijającego W. Sherborne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Stosowana Analiza Zachowania (ABA)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Trening Umiejętności Społecznych (TUS)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Terapia integracji sensorycznej (SI)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Terapia ręki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Komunikacja alternatywna (AAC, PECS, MAKATON)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Drama i pedagogika zabawy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Muzykoterapia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Mindfulness adaptowany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FORMY ORGANIZACYJNE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Praca indywidualna z uczniem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Praca w małej grupie (3-5 osób)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Zajęcia rewalidacyjne indywidualne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Konsultacje z rodzicami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Wsparcie nauczyciela wspomagającego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color w:val="1A1530"/>
          <w:sz w:val="18"/>
          <w:szCs w:val="18"/>
        </w:rPr>
        <w:t xml:space="preserve">Dostosowanie tempa i czasu</w:t>
      </w:r>
    </w:p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Wnioski końcowe i hipotezy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7D5C"/>
          <w:sz w:val="16"/>
          <w:szCs w:val="16"/>
        </w:rPr>
        <w:t xml:space="preserve">MOCNE STRONY — SYNTEZA CAŁOŚCIOWA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530"/>
          <w:sz w:val="20"/>
          <w:szCs w:val="20"/>
        </w:rPr>
        <w:t xml:space="preserve">Uczeń wykazuje wysoki potencjał intelektualny w zakresie pamięci wzrokowej i myślenia logicznego. Cechuje się dobrą koncentracją w sytuacjach indywidualnych i przy zadaniach dostosowanych do jego zainteresowań. Wykazuje silną motywację wewnętrzną w obszarach jego pasji.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8350D"/>
          <w:sz w:val="16"/>
          <w:szCs w:val="16"/>
        </w:rPr>
        <w:t xml:space="preserve">TRUDNOŚCI — SYNTEZA CAŁOŚCIOWA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530"/>
          <w:sz w:val="20"/>
          <w:szCs w:val="20"/>
        </w:rPr>
        <w:t xml:space="preserve">Trudności obserwuje się głównie w obszarze społecznym i emocjonalnym — uczeń ma znaczne trudności z regulacją emocjonalną, niską tolerancję na frustrację, ograniczone umiejętności współpracy w grupie. Występują również trudności sensoryczne (nadwrażliwość słuchowa) wpływające na funkcjonowanie w środowisku szkolnym.</w:t>
      </w:r>
    </w:p>
    <w:p>
      <w:pPr>
        <w:pBdr>
          <w:left w:val="single" w:color="E8450A" w:sz="24" w:space="8"/>
        </w:pBdr>
        <w:shd w:fill="F3F1FB" w:color="auto" w:val="clear"/>
        <w:spacing w:after="60" w:before="20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HIPOTEZY DIAGNOSTYCZNE</w:t>
      </w:r>
    </w:p>
    <w:p>
      <w:pPr>
        <w:pBdr>
          <w:left w:val="single" w:color="E8450A" w:sz="24" w:space="8"/>
        </w:pBdr>
        <w:shd w:fill="F3F1FB" w:color="auto" w:val="clear"/>
        <w:spacing w:after="200" w:before="0"/>
      </w:pPr>
      <w:r>
        <w:rPr>
          <w:rFonts w:ascii="Arial" w:cs="Arial" w:eastAsia="Arial" w:hAnsi="Arial"/>
          <w:i/>
          <w:iCs/>
          <w:color w:val="2D1B69"/>
          <w:sz w:val="20"/>
          <w:szCs w:val="20"/>
        </w:rPr>
        <w:t xml:space="preserve">Profil funkcjonowania ucznia odpowiada charakterystyce zaburzeń ze spektrum autyzmu. Hipotezujemy, że trudne zachowania mają funkcję ucieczki od bodźców sensorycznych oraz regulacji napięcia emocjonalnego. Obniżona teoria umysłu utrudnia rozumienie intencji rówieśników i prowadzi do konfliktów.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450A"/>
          <w:sz w:val="16"/>
          <w:szCs w:val="16"/>
        </w:rPr>
        <w:t xml:space="preserve">REKOMENDACJE DLA ZESPOŁU I RODZICÓW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530"/>
          <w:sz w:val="20"/>
          <w:szCs w:val="20"/>
        </w:rPr>
        <w:t xml:space="preserve">Zaleca się: (1) wprowadzenie diety sensorycznej z aktywnościami proprioceptywnymi 3× dziennie, (2) używanie słuchawek wygłuszających w sytuacjach hałaśliwych, (3) regularny Trening Umiejętności Społecznych w małej grupie, (4) wdrożenie systemu wzmocnień pozytywnych, (5) konsultacje cykliczne z rodzicami co 4 tygodnie.</w:t>
      </w:r>
    </w:p>
    <w:p>
      <w:pPr>
        <w:pBdr>
          <w:left w:val="single" w:color="E8450A" w:sz="24" w:space="8"/>
        </w:pBdr>
        <w:shd w:fill="F3F1FB" w:color="auto" w:val="clear"/>
        <w:spacing w:after="60" w:before="200"/>
      </w:pPr>
      <w:r>
        <w:rPr>
          <w:rFonts w:ascii="Arial" w:cs="Arial" w:eastAsia="Arial" w:hAnsi="Arial"/>
          <w:b/>
          <w:bCs/>
          <w:color w:val="E8450A"/>
          <w:sz w:val="14"/>
          <w:szCs w:val="14"/>
        </w:rPr>
        <w:t xml:space="preserve">PLAN DALSZEJ PRACY</w:t>
      </w:r>
    </w:p>
    <w:p>
      <w:pPr>
        <w:pBdr>
          <w:left w:val="single" w:color="E8450A" w:sz="24" w:space="8"/>
        </w:pBdr>
        <w:shd w:fill="F3F1FB" w:color="auto" w:val="clear"/>
        <w:spacing w:after="200" w:before="0"/>
      </w:pPr>
      <w:r>
        <w:rPr>
          <w:rFonts w:ascii="Arial" w:cs="Arial" w:eastAsia="Arial" w:hAnsi="Arial"/>
          <w:i/>
          <w:iCs/>
          <w:color w:val="2D1B69"/>
          <w:sz w:val="20"/>
          <w:szCs w:val="20"/>
        </w:rPr>
        <w:t xml:space="preserve">Plan dalszej pracy: spotkanie zespołu co 4 tygodnie w celu monitorowania postępów. Konsultacje z rodzicami co miesiąc. Konsultacja z neurologiem dziecięcym w trakcie kolejnego okresu obserwacyjnego. Wdrożenie protokołu zachowań trudnych z udziałem nauczyciela wspomagającego. Cele kluczowe do IPET: 3 cele SMART z obszaru społecznego i emocjonalnego jako priorytetowe.</w:t>
      </w:r>
    </w:p>
    <w:p>
      <w:r>
        <w:br w:type="pag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2D1B69"/>
        </w:rPr>
        <w:t xml:space="preserve">Podpisy zespołu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rHeight w:val="1800" w:hRule="atLeast"/>
        </w:trPr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Koordynator zespołu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Wychowawca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Psycholog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</w:tr>
      <w:tr>
        <w:trPr>
          <w:trHeight w:val="1800" w:hRule="atLeast"/>
        </w:trPr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Pedagog specjalny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Logopeda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00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Terapeuta SI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</w:tr>
      <w:tr>
        <w:trPr>
          <w:trHeight w:val="1800" w:hRule="atLeast"/>
        </w:trPr>
        <w:tc>
          <w:tcPr>
            <w:tcW w:type="dxa" w:w="9000"/>
            <w:gridSpan w:val="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1000"/>
              <w:left w:type="dxa" w:w="100"/>
              <w:bottom w:type="dxa" w:w="8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1B69"/>
                <w:sz w:val="16"/>
                <w:szCs w:val="16"/>
              </w:rPr>
              <w:t xml:space="preserve">Rodzic / opiekun prawny — przyjęcie do wiadomości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080" w:bottom="144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color w:val="6B6378"/>
        <w:sz w:val="12"/>
        <w:szCs w:val="12"/>
      </w:rPr>
      <w:t xml:space="preserve">Karta Funkcjonalna WOPF · 2025/2026</w:t>
    </w:r>
    <w:r>
      <w:rPr>
        <w:rFonts w:ascii="Arial" w:cs="Arial" w:eastAsia="Arial" w:hAnsi="Arial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color w:val="6B6378"/>
        <w:sz w:val="12"/>
        <w:szCs w:val="12"/>
      </w:rPr>
      <w:t xml:space="preserve">RODO · Dokument poufny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color w:val="2D1B69"/>
        <w:sz w:val="16"/>
        <w:szCs w:val="16"/>
      </w:rPr>
      <w:t xml:space="preserve">EduPlaner2026-MJ-PCTP</w:t>
    </w:r>
    <w:r>
      <w:rPr>
        <w:rFonts w:ascii="Arial" w:cs="Arial" w:eastAsia="Arial" w:hAnsi="Arial"/>
        <w:color w:val="D8D2C5"/>
        <w:sz w:val="16"/>
        <w:szCs w:val="16"/>
      </w:rPr>
      <w:t xml:space="preserve">  ·  </w:t>
    </w:r>
    <w:r>
      <w:rPr>
        <w:rFonts w:ascii="Arial" w:cs="Arial" w:eastAsia="Arial" w:hAnsi="Arial"/>
        <w:b/>
        <w:bCs/>
        <w:color w:val="E8450A"/>
        <w:sz w:val="16"/>
        <w:szCs w:val="16"/>
      </w:rPr>
      <w:t xml:space="preserve">WOPF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378"/>
        <w:sz w:val="14"/>
        <w:szCs w:val="14"/>
      </w:rPr>
      <w:t xml:space="preserve">Uczeń: </w:t>
    </w:r>
    <w:r>
      <w:rPr>
        <w:rFonts w:ascii="Arial" w:cs="Arial" w:eastAsia="Arial" w:hAnsi="Arial"/>
        <w:b/>
        <w:bCs/>
        <w:i/>
        <w:iCs/>
        <w:color w:val="2D1B69"/>
        <w:sz w:val="14"/>
        <w:szCs w:val="14"/>
      </w:rPr>
      <w:t xml:space="preserve">[Imię i nazwisko ucznia]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b/>
        <w:bCs/>
        <w:color w:val="B8350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36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  <w:rPr>
        <w:color w:val="E8450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1B69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1B6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2D1B69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1B6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1B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Wielospecjalistyczna Ocena Poziomu Funkcjonowania</dc:title>
  <dc:creator>EduPlaner2026-MJ-PCTP</dc:creator>
  <dc:description>Karta funkcjonalna WOPF</dc:description>
  <cp:lastModifiedBy>Un-named</cp:lastModifiedBy>
  <cp:revision>1</cp:revision>
  <dcterms:created xsi:type="dcterms:W3CDTF">2026-09-10T16:35:26.394Z</dcterms:created>
  <dcterms:modified xsi:type="dcterms:W3CDTF">2026-09-10T16:35:26.394Z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