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30"/>
          <w:sz w:val="18"/>
          <w:szCs w:val="18"/>
        </w:rPr>
        <w:t xml:space="preserve">IPET · PRZEDSZKOLE · ROK SZKOLNY 2026 / 2027</w:t>
      </w:r>
    </w:p>
    <w:p>
      <w:pPr>
        <w:spacing w:after="60" w:lin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4"/>
          <w:szCs w:val="34"/>
        </w:rPr>
        <w:t xml:space="preserve">Indywidualny program edukacyjno-terapeutyczny</w:t>
      </w:r>
    </w:p>
    <w:p>
      <w:pPr>
        <w:pBdr>
          <w:top w:val="single" w:color="E8450A" w:sz="12" w:space="8"/>
        </w:pBdr>
        <w:spacing w:after="12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4A4A"/>
          <w:sz w:val="17"/>
          <w:szCs w:val="17"/>
        </w:rPr>
        <w:t xml:space="preserve">rozporządzenie w sprawie kształcenia specjalnego (tekst jedn. Dz.U. 2020 poz. 1309) · § 6 ust. 1 pkt 1–8, ust. 4–5, 9–11 · do 30 września albo 30 dni od złożenia orzeczenia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I.  Dane dziecka i podstawa programu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Dziecko / grupa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pBdr>
                <w:bottom w:val="dotted" w:color="BEBEBE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Orzeczenie: numer, data, organ, podstawa wydania (rodzaj niepełnosprawności)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pBdr>
                <w:bottom w:val="dotted" w:color="BEBEBE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WOPF z dnia (podstawa programu, § 6 ust. 4)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pBdr>
                <w:bottom w:val="dotted" w:color="BEBEBE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Okres realizacji programu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pBdr>
                <w:bottom w:val="dotted" w:color="BEBEBE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Data opracowania · koordynator zespołu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pBdr>
                <w:bottom w:val="dotted" w:color="BEBEBE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II.  Zalecenia z orzeczenia i ich realizacja  (§ 6 ust. 4)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2900"/>
        <w:gridCol w:w="2400"/>
        <w:gridCol w:w="1300"/>
        <w:gridCol w:w="1500"/>
        <w:gridCol w:w="1260"/>
      </w:tblGrid>
      <w:tr>
        <w:trPr>
          <w:tblHeader/>
        </w:trPr>
        <w:tc>
          <w:tcPr>
            <w:tcW w:type="dxa" w:w="2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Zalecenie poradni (z orzeczenia)</w:t>
            </w:r>
          </w:p>
        </w:tc>
        <w:tc>
          <w:tcPr>
            <w:tcW w:type="dxa" w:w="24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Forma realizacji w przedszkolu</w:t>
            </w:r>
          </w:p>
        </w:tc>
        <w:tc>
          <w:tcPr>
            <w:tcW w:type="dxa" w:w="13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Kto</w:t>
            </w:r>
          </w:p>
        </w:tc>
        <w:tc>
          <w:tcPr>
            <w:tcW w:type="dxa" w:w="15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Wymiar · od kiedy</w:t>
            </w:r>
          </w:p>
        </w:tc>
        <w:tc>
          <w:tcPr>
            <w:tcW w:type="dxa" w:w="12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Ocena realizacji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III.  Zalecenia z WOPF i ich realizacja  (§ 6 ust. 4, 9)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2900"/>
        <w:gridCol w:w="2400"/>
        <w:gridCol w:w="1300"/>
        <w:gridCol w:w="1500"/>
        <w:gridCol w:w="1260"/>
      </w:tblGrid>
      <w:tr>
        <w:trPr>
          <w:tblHeader/>
        </w:trPr>
        <w:tc>
          <w:tcPr>
            <w:tcW w:type="dxa" w:w="2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Zalecenie z oceny (blok 7 WOPF)</w:t>
            </w:r>
          </w:p>
        </w:tc>
        <w:tc>
          <w:tcPr>
            <w:tcW w:type="dxa" w:w="24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Forma realizacji</w:t>
            </w:r>
          </w:p>
        </w:tc>
        <w:tc>
          <w:tcPr>
            <w:tcW w:type="dxa" w:w="13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Kto</w:t>
            </w:r>
          </w:p>
        </w:tc>
        <w:tc>
          <w:tcPr>
            <w:tcW w:type="dxa" w:w="15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Wymiar · od kiedy</w:t>
            </w:r>
          </w:p>
        </w:tc>
        <w:tc>
          <w:tcPr>
            <w:tcW w:type="dxa" w:w="12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Ocena realizacji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IV.  Zakres i sposób dostosowania wymagań oraz warunków organizacji  (§ 6 ust. 1 pkt 1 i 7)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2900"/>
        <w:gridCol w:w="3700"/>
        <w:gridCol w:w="2760"/>
      </w:tblGrid>
      <w:tr>
        <w:trPr>
          <w:tblHeader/>
        </w:trPr>
        <w:tc>
          <w:tcPr>
            <w:tcW w:type="dxa" w:w="2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Obszar dostosowania</w:t>
            </w:r>
          </w:p>
        </w:tc>
        <w:tc>
          <w:tcPr>
            <w:tcW w:type="dxa" w:w="37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Dostosowanie (co konkretnie robimy)</w:t>
            </w:r>
          </w:p>
        </w:tc>
        <w:tc>
          <w:tcPr>
            <w:tcW w:type="dxa" w:w="27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Bariera z WOPF, na którą odpowiada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Sposób podania treści (metody, formy)</w:t>
            </w:r>
          </w:p>
        </w:tc>
        <w:tc>
          <w:tcPr>
            <w:tcW w:type="dxa" w:w="3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Czas i tempo</w:t>
            </w:r>
          </w:p>
        </w:tc>
        <w:tc>
          <w:tcPr>
            <w:tcW w:type="dxa" w:w="3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Przestrzeń i organizacja sali</w:t>
            </w:r>
          </w:p>
        </w:tc>
        <w:tc>
          <w:tcPr>
            <w:tcW w:type="dxa" w:w="3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Sposób sprawdzania umiejętności</w:t>
            </w:r>
          </w:p>
        </w:tc>
        <w:tc>
          <w:tcPr>
            <w:tcW w:type="dxa" w:w="3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Pomoce i technologie wspomagające</w:t>
            </w:r>
          </w:p>
        </w:tc>
        <w:tc>
          <w:tcPr>
            <w:tcW w:type="dxa" w:w="3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Warunki organizacji kształcenia (rodzaj niepełnosprawności)</w:t>
            </w:r>
          </w:p>
        </w:tc>
        <w:tc>
          <w:tcPr>
            <w:tcW w:type="dxa" w:w="3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V.  Zintegrowane działania nauczycieli i specjalistów  (§ 6 ust. 1 pkt 2)</w:t>
      </w:r>
    </w:p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6"/>
          <w:szCs w:val="16"/>
        </w:rPr>
        <w:t xml:space="preserve">Jeden cel — jeden plan — wiele rąk. Każdy cel SMART ma zapisane działania każdej osoby, także rodziców w domu.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2500"/>
        <w:gridCol w:w="1750"/>
        <w:gridCol w:w="1750"/>
        <w:gridCol w:w="1750"/>
        <w:gridCol w:w="1610"/>
      </w:tblGrid>
      <w:tr>
        <w:trPr>
          <w:tblHeader/>
        </w:trPr>
        <w:tc>
          <w:tcPr>
            <w:tcW w:type="dxa" w:w="25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Cel SMART (z części VII)</w:t>
            </w:r>
          </w:p>
        </w:tc>
        <w:tc>
          <w:tcPr>
            <w:tcW w:type="dxa" w:w="175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Nauczyciel grupy</w:t>
            </w:r>
          </w:p>
        </w:tc>
        <w:tc>
          <w:tcPr>
            <w:tcW w:type="dxa" w:w="175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Logopeda / specjalista</w:t>
            </w:r>
          </w:p>
        </w:tc>
        <w:tc>
          <w:tcPr>
            <w:tcW w:type="dxa" w:w="175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Psycholog / terapeuta</w:t>
            </w:r>
          </w:p>
        </w:tc>
        <w:tc>
          <w:tcPr>
            <w:tcW w:type="dxa" w:w="161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Rodzice w domu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VI.  Formy i okres pomocy psychologiczno-pedagogicznej, wymiar godzin  (§ 6 ust. 1 pkt 3)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3400"/>
        <w:gridCol w:w="1600"/>
        <w:gridCol w:w="2000"/>
        <w:gridCol w:w="2360"/>
      </w:tblGrid>
      <w:tr>
        <w:trPr>
          <w:tblHeader/>
        </w:trPr>
        <w:tc>
          <w:tcPr>
            <w:tcW w:type="dxa" w:w="34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Forma pomocy</w:t>
            </w:r>
          </w:p>
        </w:tc>
        <w:tc>
          <w:tcPr>
            <w:tcW w:type="dxa" w:w="16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Wymiar godzin</w:t>
            </w:r>
          </w:p>
        </w:tc>
        <w:tc>
          <w:tcPr>
            <w:tcW w:type="dxa" w:w="2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Okres</w:t>
            </w:r>
          </w:p>
        </w:tc>
        <w:tc>
          <w:tcPr>
            <w:tcW w:type="dxa" w:w="23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Prowadzący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VII.  Cele edukacyjno-terapeutyczne SMART  (mierzalność wymagana do oceny efektywności)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1500"/>
        <w:gridCol w:w="4900"/>
        <w:gridCol w:w="1700"/>
        <w:gridCol w:w="1260"/>
      </w:tblGrid>
      <w:tr>
        <w:trPr>
          <w:tblHeader/>
        </w:trPr>
        <w:tc>
          <w:tcPr>
            <w:tcW w:type="dxa" w:w="15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Obszar ICF</w:t>
            </w:r>
          </w:p>
        </w:tc>
        <w:tc>
          <w:tcPr>
            <w:tcW w:type="dxa" w:w="4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Cel: dziecko · sytuacja · zachowanie · ile z ilu · wsparcie · do kiedy</w:t>
            </w:r>
          </w:p>
        </w:tc>
        <w:tc>
          <w:tcPr>
            <w:tcW w:type="dxa" w:w="17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Pomiar</w:t>
            </w:r>
          </w:p>
        </w:tc>
        <w:tc>
          <w:tcPr>
            <w:tcW w:type="dxa" w:w="12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Termin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VIII.  Zajęcia rewalidacyjne i inne zajęcia odpowiednie do potrzeb  (§ 6 ust. 1 pkt 5, ust. 2)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2900"/>
        <w:gridCol w:w="1200"/>
        <w:gridCol w:w="2000"/>
        <w:gridCol w:w="3260"/>
      </w:tblGrid>
      <w:tr>
        <w:trPr>
          <w:tblHeader/>
        </w:trPr>
        <w:tc>
          <w:tcPr>
            <w:tcW w:type="dxa" w:w="2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Rodzaj zajęć</w:t>
            </w:r>
          </w:p>
        </w:tc>
        <w:tc>
          <w:tcPr>
            <w:tcW w:type="dxa" w:w="12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Wymiar</w:t>
            </w:r>
          </w:p>
        </w:tc>
        <w:tc>
          <w:tcPr>
            <w:tcW w:type="dxa" w:w="2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Prowadzący</w:t>
            </w:r>
          </w:p>
        </w:tc>
        <w:tc>
          <w:tcPr>
            <w:tcW w:type="dxa" w:w="32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Zakres (np. AAC, orientacja, umiejętności społeczne)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IX.  Wsparcie rodziców, współpraca z rodzicami i współdziałanie z poradnią  (§ 6 ust. 1 pkt 4 i 6)</w:t>
      </w:r>
    </w:p>
    <w:p>
      <w:pPr>
        <w:pBdr>
          <w:bottom w:val="dotted" w:color="BEBEBE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BEBEBE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X.  Zajęcia realizowane indywidualnie lub w grupie do 5 dzieci  (§ 6 ust. 1 pkt 8)</w:t>
      </w:r>
    </w:p>
    <w:p>
      <w:pPr>
        <w:pBdr>
          <w:bottom w:val="dotted" w:color="BEBEBE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XI.  Ewaluacja programu  (§ 6 ust. 9)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Termin WOPF</w:t>
            </w:r>
          </w:p>
        </w:tc>
        <w:tc>
          <w:tcPr>
            <w:tcW w:type="dxa" w:w="4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Ocena efektywności (cele: osiągnięty / częściowo / brak postępu / regres)</w:t>
            </w:r>
          </w:p>
        </w:tc>
        <w:tc>
          <w:tcPr>
            <w:tcW w:type="dxa" w:w="31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Decyzja zespołu · modyfikacja programu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 · wrzesień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II · styczeń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III · maj (zalecana)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XII.  Zespół opracowujący, zatwierdzenie, rodzice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2800"/>
        <w:gridCol w:w="3000"/>
        <w:gridCol w:w="1500"/>
        <w:gridCol w:w="2060"/>
      </w:tblGrid>
      <w:tr>
        <w:trPr>
          <w:tblHeader/>
        </w:trPr>
        <w:tc>
          <w:tcPr>
            <w:tcW w:type="dxa" w:w="28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Funkcja</w:t>
            </w:r>
          </w:p>
        </w:tc>
        <w:tc>
          <w:tcPr>
            <w:tcW w:type="dxa" w:w="3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Imię i nazwisko</w:t>
            </w:r>
          </w:p>
        </w:tc>
        <w:tc>
          <w:tcPr>
            <w:tcW w:type="dxa" w:w="15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20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Podpis</w:t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Dyrektor (zatwierdzenie)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Koordynator — nauczyciel grupy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Logopeda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Psycholog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Pedagog specjalny / terapeuta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RODZICE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Rodzice uczestniczyli w spotkaniu zespołu / zostali zawiadomieni (data, forma): ..............................   Rodzice otrzymali kopię programu (§ 6 ust. 11): data ..............  podpis ...............................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1E4" w:sz="4" w:space="4"/>
      </w:pBdr>
      <w:spacing w:before="60"/>
      <w:jc w:val="center"/>
    </w:pPr>
    <w:r>
      <w:rPr>
        <w:rFonts w:ascii="Arial" w:cs="Arial" w:eastAsia="Arial" w:hAnsi="Arial"/>
        <w:color w:val="8A8A8A"/>
        <w:sz w:val="15"/>
        <w:szCs w:val="15"/>
      </w:rPr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1E4" w:sz="4" w:space="4"/>
      </w:pBdr>
      <w:spacing w:after="60"/>
    </w:pPr>
    <w:r>
      <w:rPr>
        <w:rFonts w:ascii="Arial" w:cs="Arial" w:eastAsia="Arial" w:hAnsi="Arial"/>
        <w:b/>
        <w:bCs/>
        <w:i w:val="false"/>
        <w:iCs w:val="false"/>
        <w:caps w:val="false"/>
        <w:color w:val="E8450A"/>
        <w:sz w:val="15"/>
        <w:szCs w:val="15"/>
      </w:rPr>
      <w:t xml:space="preserve">PCTP · EduPlaner 2026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A8A8A"/>
        <w:sz w:val="15"/>
        <w:szCs w:val="15"/>
      </w:rPr>
      <w:t xml:space="preserve">     IPET — indywidualny program edukacyjno-terapeutyczny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220"/>
      </w:pPr>
      <w:rPr>
        <w:rFonts w:ascii="Arial" w:cs="Arial" w:eastAsia="Arial" w:hAnsi="Arial"/>
        <w:color w:val="E8450A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380"/>
      </w:pPr>
      <w:rPr>
        <w:rFonts w:ascii="Arial" w:cs="Arial" w:eastAsia="Arial" w:hAnsi="Arial"/>
        <w:b/>
        <w:bCs/>
        <w:color w:val="E8450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IPET — indywidualny program edukacyjno-terapeutyczny · przedszkole</dc:title>
  <dc:creator>EduPlaner 2026 · PCTP</dc:creator>
  <cp:lastModifiedBy>Un-named</cp:lastModifiedBy>
  <cp:revision>1</cp:revision>
  <dcterms:created xsi:type="dcterms:W3CDTF">2026-09-04T14:59:53.211Z</dcterms:created>
  <dcterms:modified xsi:type="dcterms:W3CDTF">2026-09-04T14:59:53.211Z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