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Pomorskie Centrum Terapii Pedagogicznej w Koszalinie</w:t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D1B69"/>
          <w:sz w:val="44"/>
          <w:szCs w:val="44"/>
        </w:rPr>
        <w:t xml:space="preserve">CZYNNOŚCI NAUCZYCIELI</w:t>
      </w:r>
    </w:p>
    <w:p>
      <w:pPr>
        <w:spacing w:after="120"/>
        <w:jc w:val="center"/>
      </w:pPr>
      <w:r>
        <w:rPr>
          <w:rFonts w:ascii="Arial" w:cs="Arial" w:eastAsia="Arial" w:hAnsi="Arial"/>
          <w:color w:val="2D1B69"/>
          <w:sz w:val="30"/>
          <w:szCs w:val="30"/>
        </w:rPr>
        <w:t xml:space="preserve">realizowane w ramach czasu pracy</w:t>
      </w:r>
    </w:p>
    <w:p>
      <w:pPr>
        <w:spacing w:after="300"/>
        <w:jc w:val="center"/>
      </w:pPr>
      <w:r>
        <w:rPr>
          <w:rFonts w:ascii="Arial" w:cs="Arial" w:eastAsia="Arial" w:hAnsi="Arial"/>
          <w:color w:val="2D1B69"/>
          <w:sz w:val="30"/>
          <w:szCs w:val="30"/>
        </w:rPr>
        <w:t xml:space="preserve">i ustalonego wynagrodzenia</w:t>
      </w:r>
    </w:p>
    <w:p>
      <w:pPr>
        <w:pBdr>
          <w:top w:val="single" w:color="E8450A" w:sz="12" w:space="10"/>
        </w:pBd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Wykaz i zasady przydziału zgodnie z art. 42 ust. 2 ustawy z dnia 26 stycznia 1982 r. – Karta Nauczyciela</w:t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Rok szkolny 2026/2027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Dokument wewnętrzny dla dyrektora, wychowawców, nauczycieli i specjalistów</w:t>
      </w:r>
    </w:p>
    <w:p>
      <w:pPr>
        <w:spacing w:after="0" w:before="18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Stan prawny: wrzesień 2026 r.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1. Cel i zakres dokumentu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Dokument porządkuje, jakie zajęcia i czynności nauczyciel wykonuje w ramach obowiązującego go czasu pracy oraz wynagrodzenia zasadniczego, a które z zadań są wynagradzane odrębnie. Służy dyrektorowi do sporządzenia przydziału czynności na rok szkolny, a nauczycielom do jasnego rozgraniczenia obowiązków.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Wykaz obejmuje trzy grupy czynności wymienione w art. 42 ust. 2 Karty Nauczyciela, uzupełnione o zadania wynikające z przepisów o kształceniu specjalnym i pomocy psychologiczno-pedagogicznej, które w placówce terapeutycznej mają szczególne znaczenie.</w:t>
      </w:r>
    </w:p>
    <w:p>
      <w:pPr>
        <w:spacing w:after="4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60"/>
      </w:tblGrid>
      <w:tr>
        <w:tc>
          <w:tcPr>
            <w:tcW w:type="dxa" w:w="10160"/>
            <w:tcBorders>
              <w:top w:val="single" w:color="E8450A" w:sz="6"/>
              <w:left w:val="single" w:color="E8450A" w:sz="6"/>
              <w:bottom w:val="single" w:color="E8450A" w:sz="6"/>
              <w:right w:val="single" w:color="E8450A" w:sz="6"/>
            </w:tcBorders>
            <w:shd w:fill="FBEF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Zastrzeżenie.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Wykaz ma charakter pomocniczy i nie zastępuje statutu, regulaminu wynagradzania organu prowadzącego ani umowy o pracę. W placówkach niepublicznych Karta Nauczyciela stosowana jest w zakresie określonym w art. 91b, a zakres obowiązków ustala statut i umowa o pracę. Przed wdrożeniem wykaz należy dostosować do własnego statutu i uchwał organu prowadzącego oraz zweryfikować z aktualnym tekstem jednolitym ustawy.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2. Podstawa prawna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Ustawa z dnia 26 stycznia 1982 r. – Karta Nauczyciela</w:t>
      </w:r>
      <w:r>
        <w:rPr>
          <w:rFonts w:ascii="Arial" w:cs="Arial" w:eastAsia="Arial" w:hAnsi="Arial"/>
          <w:sz w:val="20"/>
          <w:szCs w:val="20"/>
        </w:rPr>
        <w:t xml:space="preserve"> (t.j. Dz. U. z 2024 r. poz. 986 ze zm.) – w szczególności: art. 6 (obowiązki nauczyciela), art. 30 (składniki wynagrodzenia), art. 34–34a (dodatki), art. 35 (godziny ponadwymiarowe i doraźne zastępstwa), art. 42 ust. 1–3, 7 i 7a (czas pracy, pensum, ewidencja), art. 42c ust. 3 (praca w dniu wolnym).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Ustawa z dnia 14 grudnia 2016 r. – Prawo oświatowe</w:t>
      </w:r>
      <w:r>
        <w:rPr>
          <w:rFonts w:ascii="Arial" w:cs="Arial" w:eastAsia="Arial" w:hAnsi="Arial"/>
          <w:sz w:val="20"/>
          <w:szCs w:val="20"/>
        </w:rPr>
        <w:t xml:space="preserve"> (t.j. Dz. U. z 2024 r. poz. 737 ze zm.) – art. 68 (zadania dyrektora), art. 98 i 102 (statut), art. 127 (kształcenie specjalne).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Rozporządzenie MEN z dnia 9 sierpnia 2017 r. w sprawie warunków organizowania kształcenia, wychowania i opieki dla dzieci i młodzieży niepełnosprawnych, niedostosowanych społecznie i zagrożonych niedostosowaniem społecznym</w:t>
      </w:r>
      <w:r>
        <w:rPr>
          <w:rFonts w:ascii="Arial" w:cs="Arial" w:eastAsia="Arial" w:hAnsi="Arial"/>
          <w:sz w:val="20"/>
          <w:szCs w:val="20"/>
        </w:rPr>
        <w:t xml:space="preserve"> (t.j. Dz. U. z 2020 r. poz. 1309) – zespół opracowujący IPET, wielospecjalistyczna ocena poziomu funkcjonowania (WOPF), zajęcia rewalidacyjne.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Rozporządzenie MEN z dnia 9 sierpnia 2017 r. w sprawie zasad organizacji i udzielania pomocy psychologiczno-pedagogicznej</w:t>
      </w:r>
      <w:r>
        <w:rPr>
          <w:rFonts w:ascii="Arial" w:cs="Arial" w:eastAsia="Arial" w:hAnsi="Arial"/>
          <w:sz w:val="20"/>
          <w:szCs w:val="20"/>
        </w:rPr>
        <w:t xml:space="preserve"> (t.j. Dz. U. z 2023 r. poz. 1798) – zajęcia specjalistyczne, zadania nauczycieli i specjalistów.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Rozporządzenie MEN z dnia 25 sierpnia 2017 r. w sprawie sposobu prowadzenia dokumentacji przebiegu nauczania</w:t>
      </w:r>
      <w:r>
        <w:rPr>
          <w:rFonts w:ascii="Arial" w:cs="Arial" w:eastAsia="Arial" w:hAnsi="Arial"/>
          <w:sz w:val="20"/>
          <w:szCs w:val="20"/>
        </w:rPr>
        <w:t xml:space="preserve"> (Dz. U. z 2017 r. poz. 1646 ze zm.) – dzienniki, arkusze ocen, dokumentacja zajęć.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Rozporządzenie MENiS z dnia 31 grudnia 2002 r. w sprawie bezpieczeństwa i higieny w publicznych i niepublicznych szkołach i placówkach</w:t>
      </w:r>
      <w:r>
        <w:rPr>
          <w:rFonts w:ascii="Arial" w:cs="Arial" w:eastAsia="Arial" w:hAnsi="Arial"/>
          <w:sz w:val="20"/>
          <w:szCs w:val="20"/>
        </w:rPr>
        <w:t xml:space="preserve"> (t.j. Dz. U. z 2020 r. poz. 1604) – dyżury i opieka nad uczniami.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Rozporządzenie MEN z dnia 25 maja 2018 r. w sprawie warunków i sposobu organizowania krajoznawstwa i turystyki</w:t>
      </w:r>
      <w:r>
        <w:rPr>
          <w:rFonts w:ascii="Arial" w:cs="Arial" w:eastAsia="Arial" w:hAnsi="Arial"/>
          <w:sz w:val="20"/>
          <w:szCs w:val="20"/>
        </w:rPr>
        <w:t xml:space="preserve"> (Dz. U. z 2018 r. poz. 1055) – wycieczki i wyjścia.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Rozporządzenie MENiS z dnia 31 stycznia 2005 r. w sprawie wysokości minimalnych stawek wynagrodzenia zasadniczego nauczycieli</w:t>
      </w:r>
      <w:r>
        <w:rPr>
          <w:rFonts w:ascii="Arial" w:cs="Arial" w:eastAsia="Arial" w:hAnsi="Arial"/>
          <w:sz w:val="20"/>
          <w:szCs w:val="20"/>
        </w:rPr>
        <w:t xml:space="preserve"> (t.j. Dz. U. z 2014 r. poz. 416 ze zm.) – minimalne stawki, wykaz prac trudnych i uciążliwych.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Regulamin wynagradzania nauczycieli</w:t>
      </w:r>
      <w:r>
        <w:rPr>
          <w:rFonts w:ascii="Arial" w:cs="Arial" w:eastAsia="Arial" w:hAnsi="Arial"/>
          <w:sz w:val="20"/>
          <w:szCs w:val="20"/>
        </w:rPr>
        <w:t xml:space="preserve"> uchwalony przez organ prowadzący (art. 30 ust. 6 Karty Nauczyciela) oraz statut placówki – wysokość dodatków, szczegółowy katalog zadań statutowych.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3. Zasada ogólna: 40 godzin tygodniowo w trzech grupach czynności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Czas pracy nauczyciela zatrudnionego w pełnym wymiarze nie może przekraczać 40 godzin tygodniowo (art. 42 ust. 1). W ramach tego czasu i w ramach ustalonego wynagrodzenia nauczyciel realizuje trzy grupy zadań:</w:t>
      </w:r>
    </w:p>
    <w:p>
      <w:pPr>
        <w:pBdr>
          <w:left w:val="single" w:color="E8450A" w:sz="18" w:space="8"/>
        </w:pBdr>
        <w:shd w:fill="FAF8FD" w:color="auto" w:val="clear"/>
        <w:spacing w:after="100" w:line="276"/>
        <w:ind w:left="400" w:right="400"/>
        <w:jc w:val="both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Art. 42 ust. 2. W ramach czasu pracy, o którym mowa w ust. 1, oraz ustalonego wynagrodzenia nauczyciel obowiązany jest realizować: 1) zajęcia dydaktyczne, wychowawcze i opiekuńcze, prowadzone bezpośrednio z uczniami lub wychowankami albo na ich rzecz, w wymiarze określonym w ust. 3 lub ustalonym na podstawie ust. 4a albo ust. 7; 2) inne zajęcia i czynności wynikające z zadań statutowych szkoły, w tym zajęcia opiekuńcze i wychowawcze uwzględniające potrzeby i zainteresowania uczniów; 3) zajęcia i czynności związane z przygotowaniem się do zajęć, samokształceniem i doskonaleniem zawodowym.</w:t>
      </w:r>
    </w:p>
    <w:p>
      <w:pPr>
        <w:spacing w:after="4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400"/>
        <w:gridCol w:w="2560"/>
      </w:tblGrid>
      <w:tr>
        <w:trPr>
          <w:tblHeader/>
        </w:trPr>
        <w:tc>
          <w:tcPr>
            <w:tcW w:type="dxa" w:w="1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Grupa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obejmuje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Wymiar</w:t>
            </w:r>
          </w:p>
        </w:tc>
        <w:tc>
          <w:tcPr>
            <w:tcW w:type="dxa" w:w="25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Ewidencja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I. Pensum</w:t>
            </w:r>
          </w:p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art. 42 ust. 2 pkt 1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dydaktyczne, wychowawcze i opiekuńcze prowadzone bezpośrednio z uczniami lub wychowankami albo na ich rzecz.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Tygodniowy obowiązkowy wymiar godzin zajęć (art. 42 ust. 3 i 7), np. 18, 20, 22, 25 godzin.</w:t>
            </w:r>
          </w:p>
        </w:tc>
        <w:tc>
          <w:tcPr>
            <w:tcW w:type="dxa" w:w="25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Rejestrowane i rozliczane w okresach tygodniowych w dziennikach lekcyjnych lub dziennikach zajęć (art. 42 ust. 7a).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II. Zadania statutowe</w:t>
            </w:r>
          </w:p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art. 42 ust. 2 pkt 2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Inne zajęcia i czynności wynikające z zadań statutowych placówki, w tym zajęcia opiekuńcze i wychowawcze uwzględniające potrzeby i zainteresowania uczniów oraz godzina dostępności.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Bez sztywnego wymiaru godzinowego; przydziela dyrektor. Łącznie z pensum i grupą III nie więcej niż 40 godzin tygodniowo.</w:t>
            </w:r>
          </w:p>
        </w:tc>
        <w:tc>
          <w:tcPr>
            <w:tcW w:type="dxa" w:w="25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Ustawa nie nakazuje ewidencji godzinowej. Dyrektor może wymagać harmonogramu (np. dyżurów, godzin dostępności) i sprawozdania.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III. Przygotowanie i rozwój</w:t>
            </w:r>
          </w:p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art. 42 ust. 2 pkt 3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Przygotowanie się do zajęć, samokształcenie i doskonalenie zawodowe.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Bez wymiaru godzinowego; nauczyciel organizuje ten czas samodzielnie, także poza placówką.</w:t>
            </w:r>
          </w:p>
        </w:tc>
        <w:tc>
          <w:tcPr>
            <w:tcW w:type="dxa" w:w="25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Nie podlega ewidencji. Udział w szkoleniach dokumentuje się zaświadczeniami.</w:t>
            </w:r>
          </w:p>
        </w:tc>
      </w:tr>
    </w:tbl>
    <w:p>
      <w:pPr>
        <w:spacing w:after="120"/>
      </w:pP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Wniosek praktyczny. </w:t>
      </w:r>
      <w:r>
        <w:rPr>
          <w:rFonts w:ascii="Arial" w:cs="Arial" w:eastAsia="Arial" w:hAnsi="Arial"/>
          <w:sz w:val="20"/>
          <w:szCs w:val="20"/>
        </w:rPr>
        <w:t xml:space="preserve">Wynagrodzenie zasadnicze obejmuje wszystkie trzy grupy łącznie. Za czynności z grupy II i III nie przysługuje odrębna zapłata, o ile przepis szczególny nie stanowi inaczej (np. dodatek funkcyjny za wychowawstwo). Odrębnie płatne są wyłącznie godziny ponadwymiarowe i doraźne zastępstwa, czyli zajęcia z grupy I przydzielone powyżej pensum (art. 35).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4. Tygodniowy obowiązkowy wymiar zajęć (pensum) – orientacyjnie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Pensum wyznacza granicę między zajęciami wynagradzanymi w ramach wynagrodzenia zasadniczego a godzinami ponadwymiarowymi. Poniższe wartości wynikają z art. 42 ust. 3 i ust. 7 Karty Nauczyciela; dla stanowisk ustalanych przez organ prowadzący obowiązuje jego uchwała.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8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Pensum tygodniowe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przedszkoli (grupy dzieci młodszych)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godzin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przedszkoli pracujący z grupami dzieci 6-letnich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godziny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przedszkoli specjalnych, szkół podstawowych i ponadpodstawowych, w tym specjalnych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 godzin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Wychowawcy świetlic szkolnych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 godzin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bibliotekarze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godzin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Wychowawcy w specjalnych ośrodkach szkolno-wychowawczych, internatach, młodzieżowych ośrodkach wychowawczych i socjoterapii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godziny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poradni psychologiczno-pedagogicznych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godzin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Pedagog, pedagog specjalny, psycholog, logopeda, terapeuta pedagogiczny, doradca zawodowy (poza poradnią)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ustala organ prowadzący, nie więcej niż 22 godziny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7 pkt 3 lit. b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 współorganizujący kształcenie (tzw. nauczyciel wspomagający) z kwalifikacjami z pedagogiki specjalnej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ustala organ prowadzący, nie więcej niż 20 godzin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7 pkt 3 lit. c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 łączący stanowiska o różnym pensum</w:t>
            </w:r>
          </w:p>
        </w:tc>
        <w:tc>
          <w:tcPr>
            <w:tcW w:type="dxa" w:w="28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iloraz łącznej liczby godzin i sumy części etatów</w:t>
            </w:r>
          </w:p>
        </w:tc>
        <w:tc>
          <w:tcPr>
            <w:tcW w:type="dxa" w:w="23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5c</w:t>
            </w:r>
          </w:p>
        </w:tc>
      </w:tr>
    </w:tbl>
    <w:p>
      <w:pPr>
        <w:spacing w:after="10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60"/>
      </w:tblGrid>
      <w:tr>
        <w:tc>
          <w:tcPr>
            <w:tcW w:type="dxa" w:w="10160"/>
            <w:tcBorders>
              <w:top w:val="single" w:color="E8450A" w:sz="6"/>
              <w:left w:val="single" w:color="E8450A" w:sz="6"/>
              <w:bottom w:val="single" w:color="E8450A" w:sz="6"/>
              <w:right w:val="single" w:color="E8450A" w:sz="6"/>
            </w:tcBorders>
            <w:shd w:fill="FBEF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Długość godziny zajęć.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Godzina lekcyjna trwa 45 minut, godzina zajęć w przedszkolu 60 minut, godzina zajęć rewalidacyjnych 60 minut, a zajęcia specjalistyczne pomocy psychologiczno-pedagogicznej 45 minut, z możliwością dzielenia czasu w uzasadnionych przypadkach. Godzina dostępności trwa 60 minut.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5. Wykaz czynności realizowanych w ramach wynagrodzenia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450A"/>
          <w:sz w:val="23"/>
          <w:szCs w:val="23"/>
        </w:rPr>
        <w:t xml:space="preserve">Grupa I – zajęcia w ramach pensum (art. 42 ust. 2 pkt 1)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Zajęcia prowadzone bezpośrednio z uczniami lub wychowankami albo na ich rzecz. To one są liczone w godzinach, ewidencjonowane w dziennikach i stanowią punkt odniesienia dla godzin ponadwymiarowych.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400"/>
        <w:gridCol w:w="2460"/>
      </w:tblGrid>
      <w:tr>
        <w:trPr>
          <w:tblHeader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Rodzaj zajęć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Kto realizuje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edukacyjne zgodnie z planem nauczania (lekcje, zajęcia w oddziale przedszkolnym, zajęcia edukacyjne w szkole specjalnej).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przedmiotów, wychowania przedszkolnego, edukacji wczesnoszkolnej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Wymiar wg pensum; ewidencja w dzienniku.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rewalidacyjne dla uczniów z orzeczeniem o potrzebie kształcenia specjalnego (m.in. korekcyjne, usprawniające, rozwijające komunikację, orientację przestrzenną, terapia SI wg kwalifikacji).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i specjaliści z kwalifikacjami z pedagogiki specjalnej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Wynikają z IPET; wymiar określa arkusz organizacji.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specjalistyczne pomocy psychologiczno-pedagogicznej: korekcyjno-kompensacyjne, logopedyczne, rozwijające kompetencje emocjonalno-społeczne, inne o charakterze terapeutycznym.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Specjaliści, nauczyciele z kwalifikacjami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Zaliczane do pensum; nie mogą być przydzielane jako zadanie statutowe (art. 42 ust. 2d).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dydaktyczno-wyrównawcze, rozwijające uzdolnienia, rozwijające umiejętności uczenia się, zindywidualizowana ścieżka kształcenia, porady i konsultacje dla uczniów.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Nauczyciele, specjaliści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Formy pomocy psychologiczno-pedagogicznej; w pensum lub jako godziny ponadwymiarowe.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rewalidacyjno-wychowawcze dla dzieci z niepełnosprawnością intelektualną w stopniu głębokim oraz zajęcia wczesnego wspomagania rozwoju dziecka (WWRD).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i specjaliści wg kwalifikacji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Wymiar wynika z opinii lub orzeczenia i arkusza organizacji.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Indywidualne nauczanie, indywidualne obowiązkowe roczne przygotowanie przedszkolne, zajęcia indywidualne z uczniem w placówce.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wskazani przez dyrektora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Godziny w pensum lub ponadwymiarowe.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Praca nauczyciela współorganizującego kształcenie w oddziale: udział w zajęciach, praca z uczniem z orzeczeniem, wsparcie nauczyciela prowadzącego.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 współorganizujący (wspomagający)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Cały wymiar pensum realizowany w oddziale.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Diagnoza, badania, konsultacje i interwencje prowadzone bezpośrednio z uczniem lub na jego rzecz przez pedagoga, pedagoga specjalnego, psychologa, logopedę, terapeutę pedagogicznego.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Specjaliści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Zadania z rozporządzenia o pomocy psychologiczno-pedagogicznej realizowane w pensum specjalisty.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opiekuńczo-wychowawcze w świetlicy oraz zajęcia z uczniami w bibliotece.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Wychowawcy świetlicy, nauczyciele bibliotekarze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 pensum tych stanowisk; dla pozostałych nauczycieli tylko jako godziny ponadwymiarowe.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Udział w przeprowadzaniu części ustnej egzaminu maturalnego.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szkół ponadpodstawowych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2b pkt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na kwalifikacyjnych kursach zawodowych.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Nauczyciele kształcenia zawodowego</w:t>
            </w:r>
          </w:p>
        </w:tc>
        <w:tc>
          <w:tcPr>
            <w:tcW w:type="dxa" w:w="24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 ust. 2c</w:t>
            </w:r>
          </w:p>
        </w:tc>
      </w:tr>
    </w:tbl>
    <w:p>
      <w:pPr>
        <w:spacing w:after="10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60"/>
      </w:tblGrid>
      <w:tr>
        <w:tc>
          <w:tcPr>
            <w:tcW w:type="dxa" w:w="10160"/>
            <w:tcBorders>
              <w:top w:val="single" w:color="E8450A" w:sz="6"/>
              <w:left w:val="single" w:color="E8450A" w:sz="6"/>
              <w:bottom w:val="single" w:color="E8450A" w:sz="6"/>
              <w:right w:val="single" w:color="E8450A" w:sz="6"/>
            </w:tcBorders>
            <w:shd w:fill="FBEF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Ważne.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Zajęcia świetlicowe oraz zajęcia z zakresu pomocy psychologiczno-pedagogicznej nie mogą być przydzielane jako inne zajęcia statutowe (art. 42 ust. 2d). Jeśli nauczyciel prowadzi je poza swoim pensum, są to godziny ponadwymiarowe płatne na zasadach z art. 35.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450A"/>
          <w:sz w:val="23"/>
          <w:szCs w:val="23"/>
        </w:rPr>
        <w:t xml:space="preserve">Grupa II – inne zajęcia i czynności wynikające z zadań statutowych (art. 42 ust. 2 pkt 2)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Czynności z tej grupy przydziela dyrektor. Nie są liczone w godzinach ani dodatkowo płatne, muszą jednak mieścić się w 40-godzinnym tygodniu pracy i wynikać ze statutu placówki. Poniższy katalog należy dopasować do zapisów własnego statutu.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A. Opieka i bezpieczeństwo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Dyżury nauczycielskie przed zajęciami, w czasie przerw i po zajęciach zgodnie z harmonogramem dyżurów.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Opieka nad uczniami w czasie uroczystości, apeli, imprez placówki, konkursów, zawodów, wyjść i wycieczek (kierownik lub opiekun wycieczki).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Sprawowanie opieki nad uczniami dowożonymi w czasie oczekiwania na zajęcia lub odjazd, jeśli statut tak stanowi.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Zapoznanie uczniów z regulaminami, zasadami bezpieczeństwa i procedurami obowiązującymi w placówce; reagowanie na sytuacje zagrożenia zgodnie z procedurami.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Pełnienie funkcji wychowawcy oddziału: prowadzenie spraw wychowawczych, dokumentacji oddziału, koordynowanie pomocy dla uczniów.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B. Współpraca z rodzicami i opiekunami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Godzina dostępności: 1 godzina tygodniowo (przy zatrudnieniu poniżej 1/2 etatu – 1 godzina na 2 tygodnie), w której nauczyciel prowadzi konsultacje dla uczniów, wychowanków lub rodziców (art. 42 ust. 2f). Przy pensum poniżej 6 godzin tygodniowo wymiar ustala dyrektor (art. 42 ust. 2g).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Zebrania z rodzicami, konsultacje indywidualne, dni otwarte; informowanie o postępach, trudnościach i zachowaniu ucznia.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Bieżąca komunikacja z rodzicami (dziennik elektroniczny, kontakt telefoniczny, spotkania) oraz uzgadnianie form wsparcia dziecka.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rodziców w spotkaniach zespołu ds. IPET: zawiadamianie, omawianie WOPF i programu, odbieranie kopii dokumentów przez rodziców.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Współdziałanie z rodzicami w realizacji zaleceń orzeczeń i opinii poradni.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C. Praca zespołowa i rada pedagogiczna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zebraniach rady pedagogicznej oraz realizacja jej uchwał; udział w szkoleniowych radach pedagogicznych.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Praca w zespołach nauczycieli: przedmiotowych, wychowawczych, zadaniowych, ds. ewaluacji, ds. pomocy psychologiczno-pedagogicznej.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zespole opracowującym IPET: opracowanie programu w terminie 30 dni od otrzymania orzeczenia lub do 30 września, dokonywanie WOPF co najmniej dwa razy w roku szkolnym, ocena efektywności i modyfikacja IPET, spotkania zespołu co najmniej dwa razy w roku (rozporządzenie o kształceniu specjalnym).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Planowanie i koordynowanie pomocy psychologiczno-pedagogicznej dla ucznia (wychowawca, specjalista wyznaczony przez dyrektora), rozpoznawanie potrzeb i możliwości uczniów.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Współpraca z poradnią psychologiczno-pedagogiczną, placówkami doskonalenia, ośrodkami terapii, instytucjami pomocy społecznej i ochrony zdrowia oraz innymi podmiotami działającymi na rzecz dziecka.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Współpraca nauczyciela współorganizującego z nauczycielami prowadzącymi zajęcia i specjalistami: dobór form i metod, dostosowania, wspólne planowanie.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D. Dokumentacja i planowanie pracy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Prowadzenie dzienników lekcyjnych i dzienników zajęć (w tym zajęć rewalidacyjnych, specjalistycznych i innych form pomocy), arkuszy ocen, dokumentacji wychowawcy.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Prowadzenie dokumentacji kształcenia specjalnego: IPET, WOPF, karty obserwacji, dokumentacja badań i czynności uzupełniających specjalistów.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Opracowanie planów pracy, rozkładów materiału lub planów wynikowych, programów zajęć rewalidacyjnych i specjalistycznych, wymagań edukacyjnych i dostosowań.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Ocenianie bieżące, klasyfikacyjne i opisowe, sporządzanie ocen i opinii o uczniu, informacji dla poradni i innych instytucji na wniosek dyrektora.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tworzeniu i realizacji programu wychowawczo-profilaktycznego, planu pracy placówki, ewaluacji wewnętrznej, sprawozdań semestralnych i rocznych.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E. Egzaminy, klasyfikacja, rekrutacja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komisjach egzaminu ósmoklasisty, egzaminu zawodowego, egzaminu potwierdzającego kwalifikacje w zawodzie oraz egzaminu maturalnego, z wyjątkiem części ustnej (art. 42 ust. 2b pkt 2).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egzaminach klasyfikacyjnych, poprawkowych i sprawdzianach wiadomości; praca w komisjach powoływanych przez dyrektora.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pracach komisji rekrutacyjnej, stypendialnej i innych komisji wewnętrznych powołanych przez dyrektora.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F. Organizacja życia placówki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Organizowanie i prowadzenie uroczystości, apeli, konkursów, projektów edukacyjnych, wystaw prac, dni tematycznych, spotkań integracyjnych z udziałem rodziców.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Zajęcia opiekuńcze i wychowawcze uwzględniające potrzeby i zainteresowania uczniów (koła zainteresowań, zajęcia rozwijające) w wymiarze ustalonym przez dyrektora, z wyłączeniem zajęć świetlicowych i zajęć pomocy psychologiczno-pedagogicznej (art. 42 ust. 2d).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Opieka nad samorządem uczniowskim, wolontariatem, organizacjami i projektami uczniowskimi.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Opieka nad przydzieloną salą, pracownią, gabinetem terapeutycznym, pomocami dydaktycznymi i sprzętem; udział w inwentaryzacji; dbałość o estetykę i bezpieczeństwo pomieszczeń.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promocji placówki: dni otwarte, materiały informacyjne, prowadzenie działań przydzielonych przez dyrektora zgodnie ze statutem.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G. Wsparcie innych nauczycieli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Pełnienie funkcji mentora nauczyciela początkującego lub opieka nad praktykami studenckimi, jeśli nie jest to wynagradzane dodatkiem funkcyjnym na podstawie regulaminu wynagradzania.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Prowadzenie zajęć otwartych i lekcji koleżeńskich, dzielenie się wiedzą w ramach wewnątrzszkolnego doskonalenia nauczycieli.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Doraźna pomoc koleżeńska w opiece nad uczniami w sytuacjach nagłych, zgodnie z poleceniem dyrektora.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E8450A"/>
          <w:sz w:val="23"/>
          <w:szCs w:val="23"/>
        </w:rPr>
        <w:t xml:space="preserve">Grupa III – przygotowanie do zajęć, samokształcenie i doskonalenie (art. 42 ust. 2 pkt 3)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Czas na te czynności nauczyciel organizuje samodzielnie, także poza placówką. Nie podlega on ewidencji, ale stanowi część 40-godzinnego tygodnia pracy i jest objęty wynagrodzeniem zasadniczym.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Przygotowanie się do zajęć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Planowanie zajęć, opracowywanie scenariuszy, kart pracy, pomocy dydaktycznych i terapeutycznych, w tym dostosowanych do potrzeb uczniów z orzeczeniami.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Sprawdzanie i ocenianie prac uczniów, analiza wyników, przygotowanie informacji zwrotnej.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Przygotowanie sali, sprzętu i materiałów do zajęć; przygotowanie diagnoz i narzędzi używanych przez specjalistów.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Samokształcenie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Śledzenie zmian w przepisach prawa oświatowego i podstawach programowych.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Studiowanie literatury fachowej, nowych metod terapii i nauczania, narzędzi cyfrowych.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Dążenie do pełni własnego rozwoju osobowego (art. 6 pkt 3 Karty Nauczyciela).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1B69"/>
          <w:sz w:val="21"/>
          <w:szCs w:val="21"/>
        </w:rPr>
        <w:t xml:space="preserve">Doskonalenie zawodowe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Doskonalenie zawodowe zgodnie z potrzebami placówki (art. 6 pkt 3a): udział w szkoleniach rady pedagogicznej, kursach, warsztatach, konferencjach, sieciach współpracy.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Realizacja planu rozwoju zawodowego i przygotowanie do awansu zawodowego; udział w obserwacjach i rozmowach z mentorem.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Udział w studiach podyplomowych i kursach kwalifikacyjnych, jeśli wynika to z potrzeb placówki i zostało uzgodnione z dyrektorem.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6. Czynności wynagradzane odrębnie lub poza stosunkiem pracy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Poniższe zadania nie mieszczą się w wynagrodzeniu zasadniczym. Ich przydzielenie wymaga odpowiedniego składnika wynagrodzenia albo odrębnej umowy.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300"/>
        <w:gridCol w:w="2260"/>
      </w:tblGrid>
      <w:tr>
        <w:trPr>
          <w:tblHeader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Czynność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 wynagrodzenia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Godziny ponadwymiarowe – zajęcia z grupy I przydzielone powyżej pensum (do 1/4 pensum, za zgodą nauczyciela do 1/2).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Wynagrodzenie za każdą zrealizowaną godzinę, według stawki osobistego zaszeregowania.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35 ust. 1 i 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Doraźne zastępstwa za nieobecnego nauczyciela.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Wynagrodzenie za każdą godzinę zastępstwa.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35 ust. 2a i 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Sprawowanie funkcji wychowawcy klasy.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Dodatek funkcyjny nie niższy niż 300 zł miesięcznie.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34a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Funkcje kierownicze, mentor nauczyciela początkującego, opiekun praktyk (jeśli regulamin tak stanowi).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Dodatek funkcyjny w wysokości z regulaminu wynagradzania.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30 ust. 6, regulamin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Praca w trudnych lub uciążliwych warunkach, np. zajęcia rewalidacyjno-wychowawcze, praca w szkołach i przedszkolach specjalnych, indywidualne nauczanie dziecka z niepełnosprawnością.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Dodatek za warunki pracy w wysokości z regulaminu wynagradzania.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34, rozporządzenie z 31.01.2005 r.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Praca w dniu wolnym od pracy (np. wycieczka, zawody, festyn w sobotę).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Inny dzień wolny; w szczególnie uzasadnionych przypadkach odrębne wynagrodzenie.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42c ust. 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Sprawdzanie prac egzaminacyjnych jako egzaminator OKE.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Umowa cywilnoprawna z okręgową komisją egzaminacyjną.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poza stosunkiem pracy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finansowane z projektów zewnętrznych, zajęcia komercyjne, zajęcia dodatkowe na zlecenie organu prowadzącego poza arkuszem organizacji.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Odrębna umowa lub godziny ponadwymiarowe, zgodnie z warunkami projektu.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umowa, regulamin projektu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Szczególne osiągnięcia dydaktyczne, wychowawcze i opiekuńcze.</w:t>
            </w:r>
          </w:p>
        </w:tc>
        <w:tc>
          <w:tcPr>
            <w:tcW w:type="dxa" w:w="33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Nagroda dyrektora lub organu prowadzącego; dodatek motywacyjny.</w:t>
            </w:r>
          </w:p>
        </w:tc>
        <w:tc>
          <w:tcPr>
            <w:tcW w:type="dxa" w:w="22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art. 49, art. 30 ust. 1 pkt 2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7. Zasady przydzielania i dokumentowania czynności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Dyrektor ustala przydział zajęć z grupy I w arkuszu organizacji na rok szkolny, a przydział czynności z grupy II przedstawia radzie pedagogicznej na zebraniu rozpoczynającym rok szkolny; każdy nauczyciel otrzymuje pisemny przydział czynności (załącznik nr 1).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Czynności statutowe rozdziela się równomiernie, z uwzględnieniem wymiaru zatrudnienia, stanowiska, kwalifikacji i obciążenia zajęciami z grupy I; nauczycielowi zatrudnionemu w niepełnym wymiarze przydziela się je proporcjonalnie.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Suma zajęć z grupy I, czynności statutowych, godziny dostępności i czasu na przygotowanie nie może przekroczyć 40 godzin tygodniowo; dyrektor rozpatruje uwagi nauczyciela o nadmiernym obciążeniu.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Godziny dostępności nauczyciel realizuje według harmonogramu podanego do wiadomości rodziców i uczniów; termin i forma (stacjonarnie, zdalnie) są uzgadniane z dyrektorem odpowiednio do potrzeb.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Zajęcia z grupy I są rejestrowane w dziennikach w okresach tygodniowych (art. 42 ust. 7a). Czynności z grupy II i III nie wymagają ewidencji godzinowej; dyrektor może wymagać harmonogramu dyżurów, wykazu zebrań i sprawozdania z realizacji przydzielonych zadań na koniec półrocza i roku.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Zadania zespołu ds. IPET i WOPF są dokumentowane zgodnie z rozporządzeniem o kształceniu specjalnym: kopię IPET i WOPF otrzymują rodzice, a terminy spotkań zespołu odnotowuje się w dokumentacji ucznia.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Zadania wykraczające poza wykaz i statut nauczyciel podejmuje dobrowolnie, po uzgodnieniu z dyrektorem, a jeśli są to zajęcia z grupy I powyżej pensum – jako godziny ponadwymiarowe.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Przydział czynności może być zmieniony w ciągu roku szkolnego w związku ze zmianą organizacji pracy, długotrwałą nieobecnością nauczyciela lub zmianą potrzeb uczniów; zmianę potwierdza się na piśmie.</w:t>
      </w:r>
    </w:p>
    <w:p>
      <w:pPr>
        <w:pageBreakBefore/>
        <w:spacing w:after="60"/>
        <w:jc w:val="right"/>
      </w:pPr>
      <w:r>
        <w:rPr>
          <w:rFonts w:ascii="Arial" w:cs="Arial" w:eastAsia="Arial" w:hAnsi="Arial"/>
          <w:b/>
          <w:bCs/>
          <w:color w:val="E8450A"/>
          <w:sz w:val="20"/>
          <w:szCs w:val="20"/>
        </w:rPr>
        <w:t xml:space="preserve">Załącznik nr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PRZYDZIAŁ CZYNNOŚCI NAUCZYCIELA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 ramach czasu pracy i ustalonego wynagrodzenia (art. 42 ust. 2 Karty Nauczyciela) –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960"/>
      </w:tblGrid>
      <w:tr>
        <w:trPr>
          <w:tblHeader/>
        </w:trPr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5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Imię i nazwisko nauczyciela</w:t>
            </w:r>
          </w:p>
        </w:tc>
        <w:tc>
          <w:tcPr>
            <w:tcW w:type="dxa" w:w="5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Stanowisko / stopień awansu</w:t>
            </w:r>
          </w:p>
        </w:tc>
        <w:tc>
          <w:tcPr>
            <w:tcW w:type="dxa" w:w="5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Wymiar zatrudnienia</w:t>
            </w:r>
          </w:p>
        </w:tc>
        <w:tc>
          <w:tcPr>
            <w:tcW w:type="dxa" w:w="5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……… / ……… etatu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Tygodniowy obowiązkowy wymiar zajęć (pensum)</w:t>
            </w:r>
          </w:p>
        </w:tc>
        <w:tc>
          <w:tcPr>
            <w:tcW w:type="dxa" w:w="5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……… godzin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Przydzielone godziny ponadwymiarowe</w:t>
            </w:r>
          </w:p>
        </w:tc>
        <w:tc>
          <w:tcPr>
            <w:tcW w:type="dxa" w:w="5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……… godzin (płatne odrębnie, art. 35)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Wychowawstwo oddziału</w:t>
            </w:r>
          </w:p>
        </w:tc>
        <w:tc>
          <w:tcPr>
            <w:tcW w:type="dxa" w:w="5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 / NIE – oddział: ………</w:t>
            </w:r>
          </w:p>
        </w:tc>
      </w:tr>
    </w:tbl>
    <w:p>
      <w:pPr>
        <w:spacing w:after="140"/>
      </w:pP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I. Zajęcia w ramach pensum (art. 42 ust. 2 pkt 1)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500"/>
        <w:gridCol w:w="11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Rodzaj zajęć</w:t>
            </w:r>
          </w:p>
        </w:tc>
        <w:tc>
          <w:tcPr>
            <w:tcW w:type="dxa" w:w="2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Oddział / uczeń</w:t>
            </w:r>
          </w:p>
        </w:tc>
        <w:tc>
          <w:tcPr>
            <w:tcW w:type="dxa" w:w="1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Godz. tyg.</w:t>
            </w:r>
          </w:p>
        </w:tc>
        <w:tc>
          <w:tcPr>
            <w:tcW w:type="dxa" w:w="17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II. Czynności statutowe (art. 42 ust. 2 pkt 2)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900"/>
        <w:gridCol w:w="2400"/>
        <w:gridCol w:w="2060"/>
      </w:tblGrid>
      <w:tr>
        <w:trPr>
          <w:tblHeader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Czynność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Obszar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 / wymiar</w:t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Godzina dostępności (konsultacje dla uczniów i rodziców)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Dyżury według harmonogramu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Zebrania i konsultacje z rodzicami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Udział w zebraniach rady pedagogicznej i zespołach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Zespół ds. IPET / WOPF – uczniowie: ………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Prowadzenie dokumentacji (dzienniki, IPET, WOPF, plany)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Opieka nad salą / gabinetem / pomocami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Organizacja uroczystości, konkursu, projektu: ………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Udział w komisjach: ………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Inne wynikające ze statutu: ………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1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III. Doskonalenie zawodowe planowane na rok szkolny (art. 42 ust. 2 pkt 3)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900"/>
        <w:gridCol w:w="2060"/>
      </w:tblGrid>
      <w:tr>
        <w:trPr>
          <w:tblHeader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Lp.</w:t>
            </w:r>
          </w:p>
        </w:tc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 doskonalenia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Organizator / termin</w:t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19"/>
          <w:szCs w:val="19"/>
        </w:rPr>
        <w:t xml:space="preserve">Oświadczam, że zapoznałam/zapoznałem się z przydziałem czynności na rok szkolny 2026/2027 oraz z wykazem czynności realizowanych w ramach wynagrodzenia.</w:t>
      </w:r>
    </w:p>
    <w:p>
      <w:pPr>
        <w:spacing w:after="30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data i podpis nauczyciela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data i podpis dyrektora</w:t>
            </w:r>
          </w:p>
        </w:tc>
      </w:tr>
    </w:tbl>
    <w:p>
      <w:pPr>
        <w:pageBreakBefore/>
        <w:spacing w:after="60"/>
        <w:jc w:val="right"/>
      </w:pPr>
      <w:r>
        <w:rPr>
          <w:rFonts w:ascii="Arial" w:cs="Arial" w:eastAsia="Arial" w:hAnsi="Arial"/>
          <w:b/>
          <w:bCs/>
          <w:color w:val="E8450A"/>
          <w:sz w:val="20"/>
          <w:szCs w:val="20"/>
        </w:rPr>
        <w:t xml:space="preserve">Załącznik nr 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D1B69"/>
          <w:sz w:val="24"/>
          <w:szCs w:val="24"/>
        </w:rPr>
        <w:t xml:space="preserve">LISTA KONTROLNA – NAUCZYCIEL SPECJALISTA I NAUCZYCIEL WSPÓŁORGANIZUJĄCY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Zadania w ramach wynagrodzenia w placówce realizującej kształcenie specjalne i terapię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900"/>
        <w:gridCol w:w="900"/>
        <w:gridCol w:w="1660"/>
      </w:tblGrid>
      <w:tr>
        <w:trPr>
          <w:tblHeader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Zadanie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Grupa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Zrobione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Udział w opracowaniu IPET dla każdego ucznia z orzeczeniem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 30 września lub 30 dni od orzeczenia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Wielospecjalistyczna ocena poziomu funkcjonowania (WOPF)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 najmniej 2 razy w roku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Spotkania zespołu ds. IPET z udziałem rodziców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 najmniej 2 razy w roku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Ocena efektywności pomocy psychologiczno-pedagogicznej i wnioski do dalszej pracy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przed zakończeniem każdego okresu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Zajęcia rewalidacyjne i specjalistyczne zgodnie z arkuszem organizacji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cały rok, ewidencja w dzienniku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Diagnoza potrzeb i możliwości uczniów, obserwacja w oddziale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wrzesień i na bieżąco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Dostosowanie wymagań edukacyjnych i materiałów do potrzeb uczniów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bieżąco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Konsultacje dla rodziców w godzinie dostępności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 tydzień według harmonogramu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Współpraca z poradnią psychologiczno-pedagogiczną i innymi instytucjami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według potrzeb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Prowadzenie dziennika zajęć specjalisty i dokumentacji badań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bieżąco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Wsparcie nauczycieli i wychowawców w pracy z uczniem z orzeczeniem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 bieżąco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Udział w szkoleniach z zakresu metod terapii i pedagogiki specjalnej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zgodnie z planem doskonalenia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Sprawozdanie z realizacji zadań dla dyrektora</w:t>
            </w:r>
          </w:p>
        </w:tc>
        <w:tc>
          <w:tcPr>
            <w:tcW w:type="dxa" w:w="2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koniec półrocza i roku</w:t>
            </w:r>
          </w:p>
        </w:tc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16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20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60"/>
      </w:tblGrid>
      <w:tr>
        <w:tc>
          <w:tcPr>
            <w:tcW w:type="dxa" w:w="10160"/>
            <w:tcBorders>
              <w:top w:val="single" w:color="E8450A" w:sz="6"/>
              <w:left w:val="single" w:color="E8450A" w:sz="6"/>
              <w:bottom w:val="single" w:color="E8450A" w:sz="6"/>
              <w:right w:val="single" w:color="E8450A" w:sz="6"/>
            </w:tcBorders>
            <w:shd w:fill="FBEFE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6"/>
              <w:jc w:val="both"/>
            </w:pPr>
            <w:r>
              <w:rPr>
                <w:rFonts w:ascii="Arial" w:cs="Arial" w:eastAsia="Arial" w:hAnsi="Arial"/>
                <w:b/>
                <w:bCs/>
                <w:color w:val="E8450A"/>
                <w:sz w:val="19"/>
                <w:szCs w:val="19"/>
              </w:rPr>
              <w:t xml:space="preserve">Granica pensum.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Wszystkie zajęcia prowadzone bezpośrednio z uczniem przez specjalistę mieszczą się w jego pensum (nie więcej niż 22 godziny, dla nauczyciela współorganizującego nie więcej niż 20). Zajęcia przydzielone ponad ten wymiar są godzinami ponadwymiarowymi. Nie wolno przydzielać zajęć pomocy psychologiczno-pedagogicznej jako czynności statutowych (art. 42 ust. 2d).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10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Strona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  •   podstawa: art. 42 ust. 2 ustawy – Karta Nauczyciela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0160"/>
      </w:tabs>
      <w:spacing w:after="200"/>
    </w:pPr>
    <w:r>
      <w:drawing>
        <wp:inline distT="0" distB="0" distL="0" distR="0">
          <wp:extent cx="247650" cy="247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6"/>
        <w:szCs w:val="16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6"/>
        <w:szCs w:val="16"/>
      </w:rPr>
      <w:t xml:space="preserve">	Czynności nauczycieli w ramach wynagrodzenia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b/>
        <w:bCs/>
        <w:color w:val="E8450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D1B6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E8450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Czynności nauczycieli w ramach wynagrodzenia 2026/2027</dc:title>
  <dc:creator>Pomorskie Centrum Terapii Pedagogicznej w Koszalinie</dc:creator>
  <cp:lastModifiedBy>Un-named</cp:lastModifiedBy>
  <cp:revision>1</cp:revision>
  <dcterms:created xsi:type="dcterms:W3CDTF">2026-09-07T09:45:08.631Z</dcterms:created>
  <dcterms:modified xsi:type="dcterms:W3CDTF">2026-09-07T09:45:08.632Z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