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E8450A"/>
          <w:sz w:val="16"/>
          <w:szCs w:val="16"/>
        </w:rPr>
        <w:t xml:space="preserve">Obserwacja · forma nadzoru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34"/>
          <w:szCs w:val="34"/>
        </w:rPr>
        <w:t xml:space="preserve">Arkusz obserwacji zajęć dydaktycznych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B6378"/>
          <w:sz w:val="18"/>
          <w:szCs w:val="18"/>
        </w:rPr>
        <w:t xml:space="preserve">zajęcia edukacyjne w oddziale szkoły specjalnej  ·  wypełnia dyrektor lub osoba upoważniona</w:t>
      </w:r>
    </w:p>
    <w:p>
      <w:pPr>
        <w:pBdr>
          <w:bottom w:val="single" w:color="E8450A" w:sz="16" w:space="1"/>
        </w:pBdr>
        <w:spacing w:after="16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73"/>
        <w:gridCol w:w="2300"/>
        <w:gridCol w:w="2573"/>
      </w:tblGrid>
      <w:tr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Nauczyciel prowadzący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Data i godzina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Zajęcia edukacyjne / przedmiot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Oddział / grupa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Liczba uczniów obecnych / wpisanych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Obserwujący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Nauczyciel współorganizujący / pomoc nauczyciela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Czas trwania obserwacji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</w:tbl>
    <w:p>
      <w:pPr>
        <w:spacing w:after="5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RODZAJ OBSERWACJI</w:t>
      </w:r>
    </w:p>
    <w:p>
      <w:pPr>
        <w:spacing w:after="90" w:before="6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1"/>
          <w:szCs w:val="21"/>
        </w:rPr>
        <w:t xml:space="preserve">□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planowa (ujęta w planie nadzoru)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1"/>
          <w:szCs w:val="21"/>
        </w:rPr>
        <w:t xml:space="preserve">      □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doraźna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1"/>
          <w:szCs w:val="21"/>
        </w:rPr>
        <w:t xml:space="preserve">      □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kontrolna (po zaleceniach)</w:t>
      </w:r>
    </w:p>
    <w:p>
      <w:pPr>
        <w:pBdr>
          <w:bottom w:val="dotted" w:color="D8D2C5" w:sz="6" w:space="6"/>
        </w:pBdr>
        <w:spacing w:after="40" w:before="1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6B6378"/>
          <w:sz w:val="17"/>
          <w:szCs w:val="17"/>
        </w:rPr>
        <w:t xml:space="preserve">Temat zajęć: </w:t>
      </w:r>
    </w:p>
    <w:p>
      <w:pPr>
        <w:pBdr>
          <w:bottom w:val="dotted" w:color="D8D2C5" w:sz="6" w:space="6"/>
        </w:pBdr>
        <w:spacing w:after="40" w:before="1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6B6378"/>
          <w:sz w:val="17"/>
          <w:szCs w:val="17"/>
        </w:rPr>
        <w:t xml:space="preserve">Cel obserwacji ustalony przez dyrektora: </w:t>
      </w:r>
    </w:p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I.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ORGANIZACJA I PRZEBIEG ZAJĘĆ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6"/>
        <w:gridCol w:w="800"/>
        <w:gridCol w:w="800"/>
        <w:gridCol w:w="800"/>
        <w:gridCol w:w="800"/>
        <w:gridCol w:w="1240"/>
      </w:tblGrid>
      <w:tr>
        <w:trPr>
          <w:tblHeader/>
        </w:trPr>
        <w:tc>
          <w:tcPr>
            <w:tcW w:type="dxa" w:w="53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Kryterium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A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B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C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D</w:t>
            </w:r>
          </w:p>
        </w:tc>
        <w:tc>
          <w:tcPr>
            <w:tcW w:type="dxa" w:w="12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nd.</w:t>
            </w:r>
          </w:p>
        </w:tc>
      </w:tr>
      <w:tr>
        <w:tc>
          <w:tcPr>
            <w:tcW w:type="dxa" w:w="53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>Cele zajęć są sformułowane operacyjnie i przekazane uczniom w zrozumiałej formie.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12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3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>Struktura zajęć jest czytelna: wprowadzenie, część główna, podsumowanie.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12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3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>Czas zajęć jest wykorzystany efektywnie, tempo dostosowane do możliwości uczniów.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12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3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>Zadania wynikają z podstawy programowej i realizowanego programu / IPET.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12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3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>Zajęcia kończy podsumowanie i sprawdzenie stopnia osiągnięcia celu.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12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</w:tr>
    </w:tbl>
    <w:p>
      <w:pPr>
        <w:spacing w:after="120" w:before="70" w:line="264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B6378"/>
          <w:sz w:val="14"/>
          <w:szCs w:val="14"/>
        </w:rPr>
        <w:t xml:space="preserve">Skala: A — spełnione w pełni · B — spełnione w znacznym stopniu · C — spełnione częściowo · D — nie zaobserwowano · nd. — nie dotyczy</w:t>
      </w:r>
    </w:p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II.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DOSTOSOWANIE DO SPECJALNYCH POTRZEB EDUKACYJNYCH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6"/>
        <w:gridCol w:w="800"/>
        <w:gridCol w:w="800"/>
        <w:gridCol w:w="800"/>
        <w:gridCol w:w="800"/>
        <w:gridCol w:w="1240"/>
      </w:tblGrid>
      <w:tr>
        <w:trPr>
          <w:tblHeader/>
        </w:trPr>
        <w:tc>
          <w:tcPr>
            <w:tcW w:type="dxa" w:w="53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Kryterium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A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B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C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D</w:t>
            </w:r>
          </w:p>
        </w:tc>
        <w:tc>
          <w:tcPr>
            <w:tcW w:type="dxa" w:w="12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nd.</w:t>
            </w:r>
          </w:p>
        </w:tc>
      </w:tr>
      <w:tr>
        <w:tc>
          <w:tcPr>
            <w:tcW w:type="dxa" w:w="53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>Działania nauczyciela są zgodne z IPET i zaleceniami orzeczenia o potrzebie kształcenia specjalnego.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12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3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>Nauczyciel wykorzystuje ustalenia wielospecjalistycznej oceny poziomu funkcjonowania (WOPF).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12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3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>Treści, tempo i forma zadań są zindywidualizowane (zadania o zróżnicowanym stopniu trudności).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12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3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>Stosowane są dostosowania warunków: miejsce, czas, pomoce, przerwy regulacyjne.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12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3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>Praca nauczyciela współorganizującego / pomocy nauczyciela jest zaplanowana i celowa.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12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3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>Uczeń o największych potrzebach ma zapewnione wsparcie bez wyręczania go w zadaniu.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12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</w:tr>
    </w:tbl>
    <w:p>
      <w:pPr>
        <w:spacing w:after="120" w:before="70" w:line="264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B6378"/>
          <w:sz w:val="14"/>
          <w:szCs w:val="14"/>
        </w:rPr>
        <w:t xml:space="preserve">Skala: A — spełnione w pełni · B — spełnione w znacznym stopniu · C — spełnione częściowo · D — nie zaobserwowano · nd. — nie dotyczy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III.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METODY, ŚRODKI I KOMUNIKACJA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6"/>
        <w:gridCol w:w="800"/>
        <w:gridCol w:w="800"/>
        <w:gridCol w:w="800"/>
        <w:gridCol w:w="800"/>
        <w:gridCol w:w="1240"/>
      </w:tblGrid>
      <w:tr>
        <w:trPr>
          <w:tblHeader/>
        </w:trPr>
        <w:tc>
          <w:tcPr>
            <w:tcW w:type="dxa" w:w="53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Kryterium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A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B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C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D</w:t>
            </w:r>
          </w:p>
        </w:tc>
        <w:tc>
          <w:tcPr>
            <w:tcW w:type="dxa" w:w="12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nd.</w:t>
            </w:r>
          </w:p>
        </w:tc>
      </w:tr>
      <w:tr>
        <w:tc>
          <w:tcPr>
            <w:tcW w:type="dxa" w:w="53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>Metody są aktywizujące i adekwatne do możliwości psychofizycznych uczniów.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12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3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>Nauczyciel stosuje komunikację wspomagającą i alternatywną (AAC), gdy uczeń jej potrzebuje.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12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3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>Wykorzystane są pomoce dydaktyczne, materiały sensoryczne i technologie wspomagające.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12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3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>Polecenia są krótkie, jednoznaczne, wsparte wzorem lub demonstracją.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12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3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>Nauczyciel stosuje wzmocnienia pozytywne i buduje poczucie bezpieczeństwa.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12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3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>Reakcje na zachowania trudne są spójne z ustaleniami zespołu (model ABC / plan interwencji).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12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</w:tr>
    </w:tbl>
    <w:p>
      <w:pPr>
        <w:spacing w:after="120" w:before="70" w:line="264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B6378"/>
          <w:sz w:val="14"/>
          <w:szCs w:val="14"/>
        </w:rPr>
        <w:t xml:space="preserve">Skala: A — spełnione w pełni · B — spełnione w znacznym stopniu · C — spełnione częściowo · D — nie zaobserwowano · nd. — nie dotyczy</w:t>
      </w:r>
    </w:p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IV.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OCENIANIE, INFORMACJA ZWROTNA I BEZPIECZEŃSTWO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6"/>
        <w:gridCol w:w="800"/>
        <w:gridCol w:w="800"/>
        <w:gridCol w:w="800"/>
        <w:gridCol w:w="800"/>
        <w:gridCol w:w="1240"/>
      </w:tblGrid>
      <w:tr>
        <w:trPr>
          <w:tblHeader/>
        </w:trPr>
        <w:tc>
          <w:tcPr>
            <w:tcW w:type="dxa" w:w="53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Kryterium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A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B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C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D</w:t>
            </w:r>
          </w:p>
        </w:tc>
        <w:tc>
          <w:tcPr>
            <w:tcW w:type="dxa" w:w="12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nd.</w:t>
            </w:r>
          </w:p>
        </w:tc>
      </w:tr>
      <w:tr>
        <w:tc>
          <w:tcPr>
            <w:tcW w:type="dxa" w:w="53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>Uczniowie otrzymują informację zwrotną o tym, co zrobili dobrze i nad czym pracować dalej.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12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3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>Ocenianie uwzględnia wysiłek, postęp i możliwości ucznia, zgodnie ze statutem placówki.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12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3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>Nauczyciel monitoruje postępy i odnotowuje je w dokumentacji zajęć.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12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3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>Zapewnione są warunki bezpieczeństwa i higieny pracy, w tym bezpieczeństwo sensoryczne.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12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</w:tr>
    </w:tbl>
    <w:p>
      <w:pPr>
        <w:spacing w:after="120" w:before="70" w:line="264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B6378"/>
          <w:sz w:val="14"/>
          <w:szCs w:val="14"/>
        </w:rPr>
        <w:t xml:space="preserve">Skala: A — spełnione w pełni · B — spełnione w znacznym stopniu · C — spełnione częściowo · D — nie zaobserwowano · nd. — nie dotyczy</w:t>
      </w:r>
    </w:p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V.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OBSERWACJA FUNKCJONOWANIA UCZNIÓW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ZAANGAŻOWANIE I AKTYWNOŚĆ UCZNIÓW, REAKCJE NA ZADANIA</w:t>
      </w:r>
    </w:p>
    <w:p>
      <w:pPr>
        <w:pBdr>
          <w:bottom w:val="dotted" w:color="D8D2C5" w:sz="6" w:space="6"/>
        </w:pBdr>
        <w:spacing w:after="150" w:before="60"/>
      </w:pPr>
    </w:p>
    <w:p>
      <w:pPr>
        <w:pBdr>
          <w:bottom w:val="dotted" w:color="D8D2C5" w:sz="6" w:space="6"/>
        </w:pBdr>
        <w:spacing w:after="150" w:before="0"/>
      </w:pPr>
    </w:p>
    <w:p>
      <w:pPr>
        <w:pBdr>
          <w:bottom w:val="dotted" w:color="D8D2C5" w:sz="6" w:space="6"/>
        </w:pBdr>
        <w:spacing w:after="150" w:before="0"/>
      </w:pPr>
    </w:p>
    <w:p>
      <w:pPr>
        <w:spacing w:after="5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ZAOBSERWOWANE TRUDNOŚCI UCZNIÓW I SPOSÓB REAGOWANIA NAUCZYCIELA</w:t>
      </w:r>
    </w:p>
    <w:p>
      <w:pPr>
        <w:pBdr>
          <w:bottom w:val="dotted" w:color="D8D2C5" w:sz="6" w:space="6"/>
        </w:pBdr>
        <w:spacing w:after="150" w:before="60"/>
      </w:pPr>
    </w:p>
    <w:p>
      <w:pPr>
        <w:pBdr>
          <w:bottom w:val="dotted" w:color="D8D2C5" w:sz="6" w:space="6"/>
        </w:pBdr>
        <w:spacing w:after="150" w:before="0"/>
      </w:pPr>
    </w:p>
    <w:p>
      <w:pPr>
        <w:pBdr>
          <w:bottom w:val="dotted" w:color="D8D2C5" w:sz="6" w:space="6"/>
        </w:pBdr>
        <w:spacing w:after="150" w:before="0"/>
      </w:pP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VI.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PODSUMOWANIE OBSERWACJI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MOCNE STRONY ZAJĘĆ</w:t>
      </w:r>
    </w:p>
    <w:p>
      <w:pPr>
        <w:pBdr>
          <w:bottom w:val="dotted" w:color="D8D2C5" w:sz="6" w:space="6"/>
        </w:pBdr>
        <w:spacing w:after="150" w:before="60"/>
      </w:pPr>
    </w:p>
    <w:p>
      <w:pPr>
        <w:pBdr>
          <w:bottom w:val="dotted" w:color="D8D2C5" w:sz="6" w:space="6"/>
        </w:pBdr>
        <w:spacing w:after="150" w:before="0"/>
      </w:pPr>
    </w:p>
    <w:p>
      <w:pPr>
        <w:pBdr>
          <w:bottom w:val="dotted" w:color="D8D2C5" w:sz="6" w:space="6"/>
        </w:pBdr>
        <w:spacing w:after="150" w:before="0"/>
      </w:pPr>
    </w:p>
    <w:p>
      <w:pPr>
        <w:pBdr>
          <w:bottom w:val="dotted" w:color="D8D2C5" w:sz="6" w:space="6"/>
        </w:pBdr>
        <w:spacing w:after="150" w:before="0"/>
      </w:pPr>
    </w:p>
    <w:p>
      <w:pPr>
        <w:spacing w:after="5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OBSZARY DO ROZWOJU</w:t>
      </w:r>
    </w:p>
    <w:p>
      <w:pPr>
        <w:pBdr>
          <w:bottom w:val="dotted" w:color="D8D2C5" w:sz="6" w:space="6"/>
        </w:pBdr>
        <w:spacing w:after="150" w:before="60"/>
      </w:pPr>
    </w:p>
    <w:p>
      <w:pPr>
        <w:pBdr>
          <w:bottom w:val="dotted" w:color="D8D2C5" w:sz="6" w:space="6"/>
        </w:pBdr>
        <w:spacing w:after="150" w:before="0"/>
      </w:pPr>
    </w:p>
    <w:p>
      <w:pPr>
        <w:pBdr>
          <w:bottom w:val="dotted" w:color="D8D2C5" w:sz="6" w:space="6"/>
        </w:pBdr>
        <w:spacing w:after="150" w:before="0"/>
      </w:pPr>
    </w:p>
    <w:p>
      <w:pPr>
        <w:pBdr>
          <w:bottom w:val="dotted" w:color="D8D2C5" w:sz="6" w:space="6"/>
        </w:pBdr>
        <w:spacing w:after="150" w:before="0"/>
      </w:pPr>
    </w:p>
    <w:p>
      <w:pPr>
        <w:spacing w:after="5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ZALECENIA DYREKTORA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700"/>
        <w:gridCol w:w="1900"/>
        <w:gridCol w:w="2626"/>
      </w:tblGrid>
      <w:tr>
        <w:trPr>
          <w:tblHeader/>
        </w:trP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Lp.</w:t>
            </w:r>
          </w:p>
        </w:tc>
        <w:tc>
          <w:tcPr>
            <w:tcW w:type="dxa" w:w="4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Zalecenie</w:t>
            </w:r>
          </w:p>
        </w:tc>
        <w:tc>
          <w:tcPr>
            <w:tcW w:type="dxa" w:w="1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Termin realizacji</w:t>
            </w:r>
          </w:p>
        </w:tc>
        <w:tc>
          <w:tcPr>
            <w:tcW w:type="dxa" w:w="26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Sposób sprawdzenia</w:t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1</w:t>
            </w:r>
          </w:p>
        </w:tc>
        <w:tc>
          <w:tcPr>
            <w:tcW w:type="dxa" w:w="4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6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2</w:t>
            </w:r>
          </w:p>
        </w:tc>
        <w:tc>
          <w:tcPr>
            <w:tcW w:type="dxa" w:w="4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6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3</w:t>
            </w:r>
          </w:p>
        </w:tc>
        <w:tc>
          <w:tcPr>
            <w:tcW w:type="dxa" w:w="4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6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4</w:t>
            </w:r>
          </w:p>
        </w:tc>
        <w:tc>
          <w:tcPr>
            <w:tcW w:type="dxa" w:w="4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6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</w:tbl>
    <w:p>
      <w:pPr>
        <w:spacing w:after="5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POTRZEBY WSPOMAGANIA WYNIKAJĄCE Z OBSERWACJI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szkolenie / warsztat — temat: .................................................................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obserwacja koleżeńska lub lekcja otwarta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wsparcie specjalisty (psycholog, logopeda, terapeuta SI)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konsultacja indywidualna z dyrektorem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materiały i pomoce dydaktyczne — jakie: ...............................................</w:t>
      </w:r>
    </w:p>
    <w:p>
      <w:pPr>
        <w:pBdr>
          <w:bottom w:val="dotted" w:color="D8D2C5" w:sz="6" w:space="6"/>
        </w:pBdr>
        <w:spacing w:after="40" w:before="1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6B6378"/>
          <w:sz w:val="17"/>
          <w:szCs w:val="17"/>
        </w:rPr>
        <w:t xml:space="preserve">Termin obserwacji sprawdzającej (jeżeli dotyczy): </w:t>
      </w:r>
    </w:p>
    <w:p>
      <w:pPr>
        <w:spacing w:after="50" w:before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PODSTAWA PRAWNA</w:t>
      </w:r>
    </w:p>
    <w:p>
      <w:pPr>
        <w:pStyle w:val="ListParagraph"/>
        <w:numPr>
          <w:ilvl w:val="0"/>
          <w:numId w:val="2"/>
        </w:numPr>
        <w:spacing w:after="60" w:before="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47A10"/>
          <w:sz w:val="15"/>
          <w:szCs w:val="15"/>
        </w:rPr>
        <w:t xml:space="preserve">Ustawa z dnia 14 grudnia 2016 r. — Prawo oświatowe, art. 55–60 (nadzór pedagogiczny) oraz art. 68 ust. 1 pkt 2 (dyrektor sprawuje nadzór pedagogiczny).</w:t>
      </w:r>
    </w:p>
    <w:p>
      <w:pPr>
        <w:pStyle w:val="ListParagraph"/>
        <w:numPr>
          <w:ilvl w:val="0"/>
          <w:numId w:val="2"/>
        </w:numPr>
        <w:spacing w:after="60" w:before="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47A10"/>
          <w:sz w:val="15"/>
          <w:szCs w:val="15"/>
        </w:rPr>
        <w:t xml:space="preserve">Rozporządzenie Ministra Edukacji Narodowej z dnia 25 sierpnia 2017 r. w sprawie nadzoru pedagogicznego (ze zm.) — formy nadzoru dyrektora: ewaluacja wewnętrzna, kontrola przestrzegania przepisów prawa, wspomaganie nauczycieli, monitorowanie pracy szkoły.</w:t>
      </w:r>
    </w:p>
    <w:p>
      <w:pPr>
        <w:pStyle w:val="ListParagraph"/>
        <w:numPr>
          <w:ilvl w:val="0"/>
          <w:numId w:val="2"/>
        </w:numPr>
        <w:spacing w:after="60" w:before="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47A10"/>
          <w:sz w:val="15"/>
          <w:szCs w:val="15"/>
        </w:rPr>
        <w:t xml:space="preserve">Rozporządzenie Ministra Edukacji Narodowej z dnia 9 sierpnia 2017 r. w sprawie warunków organizowania kształcenia, wychowania i opieki dla dzieci i młodzieży niepełnosprawnych, niedostosowanych społecznie i zagrożonych niedostosowaniem społecznym (ze zm.) — IPET, WOPF, zajęcia rewalidacyjne.</w:t>
      </w:r>
    </w:p>
    <w:p>
      <w:pPr>
        <w:pStyle w:val="ListParagraph"/>
        <w:numPr>
          <w:ilvl w:val="0"/>
          <w:numId w:val="2"/>
        </w:numPr>
        <w:spacing w:after="60" w:before="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47A10"/>
          <w:sz w:val="15"/>
          <w:szCs w:val="15"/>
        </w:rPr>
        <w:t xml:space="preserve">Ustawa z dnia 26 stycznia 1982 r. — Karta Nauczyciela, art. 6, 6a i 7 (obowiązki nauczyciela, ocena pracy, zadania dyrektora).</w:t>
      </w:r>
    </w:p>
    <w:p>
      <w:pPr>
        <w:pStyle w:val="ListParagraph"/>
        <w:numPr>
          <w:ilvl w:val="0"/>
          <w:numId w:val="2"/>
        </w:numPr>
        <w:spacing w:after="60" w:before="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47A10"/>
          <w:sz w:val="15"/>
          <w:szCs w:val="15"/>
        </w:rPr>
        <w:t xml:space="preserve">Uwaga: przed wdrożeniem druku zweryfikuj aktualny tekst jednolity przywołanych aktów prawnych (Dz.U.) oraz zapisy statutu placówki.</w:t>
      </w:r>
    </w:p>
    <w:p>
      <w:pPr>
        <w:pBdr>
          <w:left w:val="single" w:color="C47A10" w:sz="24" w:space="10"/>
        </w:pBdr>
        <w:shd w:fill="FEF0E8" w:color="auto" w:val="clear"/>
        <w:spacing w:after="140" w:before="200" w:line="264"/>
        <w:ind w:left="60" w:right="6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1A1530"/>
          <w:sz w:val="15"/>
          <w:szCs w:val="15"/>
        </w:rPr>
        <w:t xml:space="preserve">Druk zawiera dane osobowe. Przechowuj go w dokumentacji nadzoru pedagogicznego prowadzonej przez dyrektora, udostępniaj wyłącznie osobom upoważnionym, zgodnie z polityką ochrony danych osobowych placówki (RODO).</w:t>
      </w:r>
    </w:p>
    <w:p>
      <w:pPr>
        <w:spacing w:after="2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1A1530" w:sz="6"/>
              <w:left w:val="nil"/>
              <w:bottom w:val="nil"/>
              <w:right w:val="nil"/>
            </w:tcBorders>
            <w:tcMar>
              <w:top w:type="dxa" w:w="900"/>
              <w:left w:type="dxa" w:w="100"/>
              <w:bottom w:type="dxa" w:w="8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2D1B69"/>
                <w:sz w:val="15"/>
                <w:szCs w:val="15"/>
              </w:rPr>
              <w:t xml:space="preserve">Obserwujący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2"/>
                <w:szCs w:val="12"/>
              </w:rPr>
              <w:t xml:space="preserve">podpis i data</w:t>
            </w:r>
          </w:p>
        </w:tc>
        <w:tc>
          <w:tcPr>
            <w:tcW w:type="dxa" w:w="4873"/>
            <w:tcBorders>
              <w:top w:val="single" w:color="1A1530" w:sz="6"/>
              <w:left w:val="nil"/>
              <w:bottom w:val="nil"/>
              <w:right w:val="nil"/>
            </w:tcBorders>
            <w:tcMar>
              <w:top w:type="dxa" w:w="900"/>
              <w:left w:type="dxa" w:w="100"/>
              <w:bottom w:type="dxa" w:w="8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2D1B69"/>
                <w:sz w:val="15"/>
                <w:szCs w:val="15"/>
              </w:rPr>
              <w:t xml:space="preserve">Nauczyciel — zapoznałam/em się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2"/>
                <w:szCs w:val="12"/>
              </w:rPr>
              <w:t xml:space="preserve">podpis i data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080" w:bottom="12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2C5" w:sz="4" w:space="4"/>
      </w:pBdr>
      <w:tabs>
        <w:tab w:val="right" w:pos="9740"/>
      </w:tabs>
      <w:spacing w:after="0" w:before="60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Arkusz obserwacji zajęć dydaktycznych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D8D2C5"/>
        <w:sz w:val="12"/>
        <w:szCs w:val="12"/>
      </w:rPr>
      <w:t xml:space="preserve">   ·   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Dokument wewnętrzny · RODO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1A1530"/>
        <w:sz w:val="20"/>
        <w:szCs w:val="20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Strona </w:t>
    </w:r>
    <w:r>
      <w:rPr>
        <w:rFonts w:ascii="Arial" w:cs="Arial" w:eastAsia="Arial" w:hAnsi="Arial"/>
        <w:b/>
        <w:bCs/>
        <w:color w:val="E8450A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 z </w:t>
    </w:r>
    <w:r>
      <w:rPr>
        <w:rFonts w:ascii="Arial" w:cs="Arial" w:eastAsia="Arial" w:hAnsi="Arial"/>
        <w:b/>
        <w:bCs/>
        <w:color w:val="2D1B69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1B69" w:sz="8" w:space="4"/>
      </w:pBdr>
      <w:tabs>
        <w:tab w:val="right" w:pos="9740"/>
      </w:tabs>
      <w:spacing w:after="0" w:before="0"/>
    </w:pPr>
    <w:r>
      <w:rPr>
        <w:rFonts w:ascii="Arial" w:cs="Arial" w:eastAsia="Arial" w:hAnsi="Arial"/>
        <w:b/>
        <w:bCs/>
        <w:i w:val="false"/>
        <w:iCs w:val="false"/>
        <w:caps w:val="false"/>
        <w:color w:val="2D1B69"/>
        <w:sz w:val="15"/>
        <w:szCs w:val="15"/>
      </w:rPr>
      <w:t xml:space="preserve">EduPlaner2026-MJ-PCTP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D8D2C5"/>
        <w:sz w:val="15"/>
        <w:szCs w:val="15"/>
      </w:rPr>
      <w:t xml:space="preserve">  ·  </w:t>
    </w:r>
    <w:r>
      <w:rPr>
        <w:rFonts w:ascii="Arial" w:cs="Arial" w:eastAsia="Arial" w:hAnsi="Arial"/>
        <w:b/>
        <w:bCs/>
        <w:i w:val="false"/>
        <w:iCs w:val="false"/>
        <w:caps/>
        <w:color w:val="E8450A"/>
        <w:sz w:val="15"/>
        <w:szCs w:val="15"/>
      </w:rPr>
      <w:t xml:space="preserve">Nadzór pedagogiczny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1A1530"/>
        <w:sz w:val="20"/>
        <w:szCs w:val="20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3"/>
        <w:szCs w:val="13"/>
      </w:rPr>
      <w:t xml:space="preserve">Druk </w:t>
    </w:r>
    <w:r>
      <w:rPr>
        <w:rFonts w:ascii="Arial" w:cs="Arial" w:eastAsia="Arial" w:hAnsi="Arial"/>
        <w:b/>
        <w:bCs/>
        <w:i w:val="false"/>
        <w:iCs w:val="false"/>
        <w:caps w:val="false"/>
        <w:color w:val="2D1B69"/>
        <w:sz w:val="13"/>
        <w:szCs w:val="13"/>
      </w:rPr>
      <w:t xml:space="preserve">NP-03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40" w:hanging="300"/>
      </w:pPr>
      <w:rPr>
        <w:b/>
        <w:bCs/>
        <w:color w:val="2D1B69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300"/>
      </w:pPr>
      <w:rPr>
        <w:b/>
        <w:bCs/>
        <w:color w:val="0D7D5C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§"/>
      <w:lvlJc w:val="left"/>
      <w:pPr>
        <w:ind w:left="540" w:hanging="300"/>
      </w:pPr>
      <w:rPr>
        <w:b/>
        <w:bCs/>
        <w:color w:val="C47A10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E8450A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53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Arkusz obserwacji zajęć dydaktycznych</dc:title>
  <dc:creator>EduPlaner2026-MJ-PCTP</dc:creator>
  <dc:description>Druk nadzoru pedagogicznego · PCTP Koszalin</dc:description>
  <cp:lastModifiedBy>Un-named</cp:lastModifiedBy>
  <cp:revision>1</cp:revision>
  <dcterms:created xsi:type="dcterms:W3CDTF">2026-09-16T11:40:45.077Z</dcterms:created>
  <dcterms:modified xsi:type="dcterms:W3CDTF">2026-09-16T11:40:45.077Z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