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6"/>
          <w:szCs w:val="16"/>
        </w:rPr>
        <w:t xml:space="preserve">Obserwacja · rozmowa poobserwacyjna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4"/>
          <w:szCs w:val="34"/>
        </w:rPr>
        <w:t xml:space="preserve">Karta pohospitacyjna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8"/>
          <w:szCs w:val="18"/>
        </w:rPr>
        <w:t xml:space="preserve">rozmowa dyrektora z nauczycielem po obserwacji zajęć  ·  ustalenia, zalecenia, wsparcie</w:t>
      </w:r>
    </w:p>
    <w:p>
      <w:pPr>
        <w:pBdr>
          <w:bottom w:val="single" w:color="E8450A" w:sz="16" w:space="1"/>
        </w:pBdr>
        <w:spacing w:after="16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73"/>
        <w:gridCol w:w="2300"/>
        <w:gridCol w:w="2573"/>
      </w:tblGrid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Nauczyciel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Data obserwacji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Rodzaj obserwowanych zajęć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Data rozmowy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Numer arkusza obserwacji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Prowadzący rozmowę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SAMOOCENA NAUCZYCIELA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CO SIĘ UDAŁO — ZDANIEM NAUCZYCIELA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CO ZROBIŁABYM / ZROBIŁBYM INACZEJ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CZY CEL ZAJĘĆ ZOSTAŁ OSIĄGNIĘTY</w:t>
      </w:r>
    </w:p>
    <w:p>
      <w:pPr>
        <w:spacing w:after="90" w:before="6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tak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częściowo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nie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INFORMACJA ZWROTNA DYREKTORA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MOCNE STRONY PRACY NAUCZYCIELA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OBSZARY WYMAGAJĄCE ZMIANY — KONKRETNE ZACHOWANIA, NIE CECHY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USTALENIA I ZALECENIA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200"/>
        <w:gridCol w:w="2600"/>
        <w:gridCol w:w="1400"/>
        <w:gridCol w:w="202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3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Ustalenie / zalecenie</w:t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Oczekiwany efekt</w:t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Termin</w:t>
            </w:r>
          </w:p>
        </w:tc>
        <w:tc>
          <w:tcPr>
            <w:tcW w:type="dxa" w:w="20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Sposób sprawdzenia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0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0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3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0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3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0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5</w:t>
            </w:r>
          </w:p>
        </w:tc>
        <w:tc>
          <w:tcPr>
            <w:tcW w:type="dxa" w:w="3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0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WSPARCIE ZE STRONY PLACÓWKI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FORMY WSPOMAGANIA UZGODNIONE Z NAUCZYCIELEM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szkolenie wewnętrzne lub zewnętrzne — temat: ......................................................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obserwacja koleżeńska u nauczyciela: ..................................................................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lekcja otwarta prowadzona przez nauczyciela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konsultacje ze specjalistą placówki (psycholog / logopeda / terapeuta SI)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mentoring — opiekun: ..........................................................................................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literatura, materiały, pomoce dydaktyczne: ..........................................................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modyfikacja przydziału zajęć lub warunków pracy</w:t>
      </w:r>
    </w:p>
    <w:p>
      <w:pPr>
        <w:pBdr>
          <w:bottom w:val="dotted" w:color="D8D2C5" w:sz="6" w:space="6"/>
        </w:pBd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6378"/>
          <w:sz w:val="17"/>
          <w:szCs w:val="17"/>
        </w:rPr>
        <w:t xml:space="preserve">Termin kolejnej obserwacji lub spotkania kontrolnego: 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STANOWISKO NAUCZYCIELA</w:t>
      </w:r>
    </w:p>
    <w:p>
      <w:pPr>
        <w:spacing w:after="90" w:before="6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przyjmuję ustalenia bez uwag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zgłaszam uwagi — treść poniżej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left w:val="single" w:color="E8450A" w:sz="24" w:space="10"/>
        </w:pBdr>
        <w:shd w:fill="F3F1FB" w:color="auto" w:val="clear"/>
        <w:spacing w:after="140" w:before="160" w:line="264"/>
        <w:ind w:left="60" w:right="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2D1B69"/>
          <w:sz w:val="18"/>
          <w:szCs w:val="18"/>
        </w:rPr>
        <w:t xml:space="preserve">Kartę sporządź w dwóch egzemplarzach: jeden dla nauczyciela, jeden do dokumentacji nadzoru pedagogicznego. Ustalenia z tej karty wykorzystaj przy planowaniu wspomagania (druk NP-12) oraz w sprawozdaniu rocznym (druk NP-02).</w:t>
      </w:r>
    </w:p>
    <w:p>
      <w:pPr>
        <w:spacing w:after="5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PODSTAWA PRAWNA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Ustawa z dnia 14 grudnia 2016 r. — Prawo oświatowe, art. 55–60 (nadzór pedagogiczny) oraz art. 68 ust. 1 pkt 2 (dyrektor sprawuje nadzór pedagogiczny).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25 sierpnia 2017 r. w sprawie nadzoru pedagogicznego (ze zm.) — formy nadzoru dyrektora: ewaluacja wewnętrzna, kontrola przestrzegania przepisów prawa, wspomaganie nauczycieli, monitorowanie pracy szkoły.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Ustawa z dnia 26 stycznia 1982 r. — Karta Nauczyciela, art. 6, 6a i 7 (obowiązki nauczyciela, ocena pracy, zadania dyrektora).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Uwaga: przed wdrożeniem druku zweryfikuj aktualny tekst jednolity przywołanych aktów prawnych (Dz.U.) oraz zapisy statutu placówki.</w:t>
      </w:r>
    </w:p>
    <w:p>
      <w:pPr>
        <w:pBdr>
          <w:left w:val="single" w:color="C47A10" w:sz="24" w:space="10"/>
        </w:pBdr>
        <w:shd w:fill="FEF0E8" w:color="auto" w:val="clear"/>
        <w:spacing w:after="140" w:before="200" w:line="264"/>
        <w:ind w:left="60" w:right="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530"/>
          <w:sz w:val="15"/>
          <w:szCs w:val="15"/>
        </w:rPr>
        <w:t xml:space="preserve">Druk zawiera dane osobowe. Przechowuj go w dokumentacji nadzoru pedagogicznego prowadzonej przez dyrektora, udostępniaj wyłącznie osobom upoważnionym, zgodnie z polityką ochrony danych osobowych placówki (RODO).</w:t>
      </w:r>
    </w:p>
    <w:p>
      <w:pPr>
        <w:spacing w:after="2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Dyrektor / obserwujący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Nauczyciel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080" w:bottom="12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5" w:sz="4" w:space="4"/>
      </w:pBdr>
      <w:tabs>
        <w:tab w:val="right" w:pos="9740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Karta pohospitacyjna — rozmowa po obserwacji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2"/>
        <w:szCs w:val="12"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Dokument wewnętrzny · RODO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Strona </w:t>
    </w:r>
    <w:r>
      <w:rPr>
        <w:rFonts w:ascii="Arial" w:cs="Arial" w:eastAsia="Arial" w:hAnsi="Arial"/>
        <w:b/>
        <w:bCs/>
        <w:color w:val="E8450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 z </w:t>
    </w:r>
    <w:r>
      <w:rPr>
        <w:rFonts w:ascii="Arial" w:cs="Arial" w:eastAsia="Arial" w:hAnsi="Arial"/>
        <w:b/>
        <w:bCs/>
        <w:color w:val="2D1B6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 w:space="4"/>
      </w:pBdr>
      <w:tabs>
        <w:tab w:val="right" w:pos="9740"/>
      </w:tabs>
      <w:spacing w:after="0" w:before="0"/>
    </w:pP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5"/>
        <w:szCs w:val="15"/>
      </w:rPr>
      <w:t xml:space="preserve">EduPlaner2026-MJ-PCTP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5"/>
        <w:szCs w:val="15"/>
      </w:rPr>
      <w:t xml:space="preserve">  ·  </w:t>
    </w:r>
    <w:r>
      <w:rPr>
        <w:rFonts w:ascii="Arial" w:cs="Arial" w:eastAsia="Arial" w:hAnsi="Arial"/>
        <w:b/>
        <w:bCs/>
        <w:i w:val="false"/>
        <w:iCs w:val="false"/>
        <w:caps/>
        <w:color w:val="E8450A"/>
        <w:sz w:val="15"/>
        <w:szCs w:val="15"/>
      </w:rPr>
      <w:t xml:space="preserve">Nadzór pedagogiczny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3"/>
        <w:szCs w:val="13"/>
      </w:rPr>
      <w:t xml:space="preserve">Druk </w:t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3"/>
        <w:szCs w:val="13"/>
      </w:rPr>
      <w:t xml:space="preserve">NP-06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00"/>
      </w:pPr>
      <w:rPr>
        <w:b/>
        <w:bCs/>
        <w:color w:val="2D1B6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b/>
        <w:bCs/>
        <w:color w:val="0D7D5C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§"/>
      <w:lvlJc w:val="left"/>
      <w:pPr>
        <w:ind w:left="540" w:hanging="300"/>
      </w:pPr>
      <w:rPr>
        <w:b/>
        <w:bCs/>
        <w:color w:val="C47A1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E8450A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pohospitacyjna — rozmowa po obserwacji</dc:title>
  <dc:creator>EduPlaner2026-MJ-PCTP</dc:creator>
  <dc:description>Druk nadzoru pedagogicznego · PCTP Koszalin</dc:description>
  <cp:lastModifiedBy>Un-named</cp:lastModifiedBy>
  <cp:revision>1</cp:revision>
  <dcterms:created xsi:type="dcterms:W3CDTF">2026-09-16T11:40:45.212Z</dcterms:created>
  <dcterms:modified xsi:type="dcterms:W3CDTF">2026-09-16T11:40:45.212Z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