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/>
          <w:color w:val="E8450A"/>
          <w:sz w:val="16"/>
          <w:szCs w:val="16"/>
        </w:rPr>
        <w:t xml:space="preserve">Kontrola przestrzegania przepisów prawa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34"/>
          <w:szCs w:val="34"/>
        </w:rPr>
        <w:t xml:space="preserve">Arkusz kontroli dokumentacji przebiegu nauczania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6B6378"/>
          <w:sz w:val="18"/>
          <w:szCs w:val="18"/>
        </w:rPr>
        <w:t xml:space="preserve">dzienniki zajęć, dokumentacja pomocy psychologiczno-pedagogicznej i dokumentacja ucznia</w:t>
      </w:r>
    </w:p>
    <w:p>
      <w:pPr>
        <w:pBdr>
          <w:bottom w:val="single" w:color="E8450A" w:sz="16" w:space="1"/>
        </w:pBdr>
        <w:spacing w:after="160" w:before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573"/>
        <w:gridCol w:w="2300"/>
        <w:gridCol w:w="2573"/>
      </w:tblGrid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Kontrolujący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Data kontroli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Nauczyciel / oddział objęty kontrolą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Okres objęty kontrolą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Rodzaj kontroli (planowa / doraźna / sprawdzająca)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3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2D1B69"/>
                <w:sz w:val="15"/>
                <w:szCs w:val="15"/>
              </w:rPr>
              <w:t xml:space="preserve">Podstawa (plan nadzoru / polecenie)</w:t>
            </w:r>
          </w:p>
        </w:tc>
        <w:tc>
          <w:tcPr>
            <w:tcW w:type="dxa" w:w="2573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05"/>
              <w:left w:type="dxa" w:w="130"/>
              <w:bottom w:type="dxa" w:w="10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ZAKRES KONTROLI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5100"/>
        <w:gridCol w:w="620"/>
        <w:gridCol w:w="620"/>
        <w:gridCol w:w="620"/>
        <w:gridCol w:w="226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Sprawdzany element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Tak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Nie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nd.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Uwagi</w:t>
            </w:r>
          </w:p>
        </w:tc>
      </w:tr>
      <w:tr>
        <w:tc>
          <w:tcPr>
            <w:tcW w:type="dxa" w:w="9746"/>
            <w:gridSpan w:val="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DZIENNIK ZAJĘĆ ODDZIAŁU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Wpisy tematów zajęć są dokonywane systematycznie i zgodne z realizowanym programem.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Odnotowano obecność uczniów na każdych zajęciach.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Oceny bieżące są wystawiane systematycznie, zgodnie z zasadami oceniania w statucie.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Odnotowano kontakty z rodzicami (zebrania, konsultacje, informacje o postępach).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Dane uczniów i oddziału są kompletne i aktualne.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6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Realizacja podstawy programowej jest udokumentowana (rozliczenie godzin).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46"/>
            <w:gridSpan w:val="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DZIENNIKI ZAJĘĆ REWALIDACYJNYCH, SPECJALISTYCZNYCH I POMOCY P-P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7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Prowadzony jest odrębny dziennik dla każdego rodzaju zajęć.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8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Dziennik zawiera listę uczestników, tematy i obecność na zajęciach.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9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Odnotowane są informacje o postępach i efektach udzielanej pomocy.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10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Wymiar zrealizowanych godzin jest zgodny z arkuszem organizacji i zaleceniami orzeczeń.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11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W razie odwołania zajęć odnotowano przyczynę i sposób odpracowania.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46"/>
            <w:gridSpan w:val="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DOKUMENTACJA UCZNIA OBJĘTEGO KSZTAŁCENIEM SPECJALNYM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12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Teczka ucznia zawiera aktualne orzeczenie o potrzebie kształcenia specjalnego.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13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W teczce znajduje się aktualny IPET i wielospecjalistyczna ocena poziomu funkcjonowania.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14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Zgromadzone są zgody i oświadczenia rodziców wymagane przepisami.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15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Dokumentacja jest przechowywana w sposób zabezpieczający dane osobowe.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746"/>
            <w:gridSpan w:val="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3F1FB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5"/>
                <w:szCs w:val="15"/>
              </w:rPr>
              <w:t xml:space="preserve">POZOSTAŁA DOKUMENTACJA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16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Arkusze ocen są prowadzone i uzupełniane zgodnie z przepisami.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17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Księga uczniów / księga ewidencji jest aktualna.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18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Protokoły zespołów nauczycieli i specjalistów są sporządzone i podpisane.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19</w:t>
            </w:r>
          </w:p>
        </w:tc>
        <w:tc>
          <w:tcPr>
            <w:tcW w:type="dxa" w:w="51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6"/>
                <w:szCs w:val="16"/>
              </w:rPr>
              <w:t xml:space="preserve">Dokumentacja badań i czynności uzupełniających jest prowadzona przez specjalistów.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6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19"/>
                <w:szCs w:val="19"/>
              </w:rPr>
              <w:t xml:space="preserve">□</w:t>
            </w:r>
          </w:p>
        </w:tc>
        <w:tc>
          <w:tcPr>
            <w:tcW w:type="dxa" w:w="226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USTALENIA KONTROLI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STAN FAKTYCZNY — CO STWIERDZONO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STWIERDZONE UCHYBIENIA</w:t>
      </w:r>
    </w:p>
    <w:p>
      <w:pPr>
        <w:spacing w:after="90" w:before="60"/>
        <w:ind w:left="18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nie stwierdzono uchybień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21"/>
          <w:szCs w:val="21"/>
        </w:rPr>
        <w:t xml:space="preserve">      □ 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530"/>
          <w:sz w:val="19"/>
          <w:szCs w:val="19"/>
        </w:rPr>
        <w:t xml:space="preserve">stwierdzono uchybienia — wykaz poniżej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900"/>
        <w:gridCol w:w="1900"/>
        <w:gridCol w:w="2600"/>
        <w:gridCol w:w="1826"/>
      </w:tblGrid>
      <w:tr>
        <w:trPr>
          <w:tblHeader/>
        </w:trP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Lp.</w:t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Uchybienie</w:t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Naruszony przepis</w:t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Zalecenie</w:t>
            </w:r>
          </w:p>
        </w:tc>
        <w:tc>
          <w:tcPr>
            <w:tcW w:type="dxa" w:w="18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Termin usunięcia</w:t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8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8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8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4</w:t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8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7"/>
                <w:szCs w:val="17"/>
              </w:rPr>
              <w:t xml:space="preserve">5</w:t>
            </w:r>
          </w:p>
        </w:tc>
        <w:tc>
          <w:tcPr>
            <w:tcW w:type="dxa" w:w="2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82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III.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POTWIERDZENIE USUNIĘCIA UCHYBIEŃ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1700"/>
        <w:gridCol w:w="2746"/>
      </w:tblGrid>
      <w:tr>
        <w:trPr>
          <w:tblHeader/>
        </w:trPr>
        <w:tc>
          <w:tcPr>
            <w:tcW w:type="dxa" w:w="3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Zalecenie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Data sprawdzenia</w:t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Usunięto (Tak / Nie)</w:t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2D1B6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FFFFFF"/>
                <w:sz w:val="15"/>
                <w:szCs w:val="15"/>
              </w:rPr>
              <w:t xml:space="preserve">Uwagi</w:t>
            </w:r>
          </w:p>
        </w:tc>
      </w:tr>
      <w:tr>
        <w:tc>
          <w:tcPr>
            <w:tcW w:type="dxa" w:w="3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  <w:tc>
          <w:tcPr>
            <w:tcW w:type="dxa" w:w="2746"/>
            <w:tcBorders>
              <w:top w:val="single" w:color="D8D2C5" w:sz="4"/>
              <w:left w:val="single" w:color="D8D2C5" w:sz="4"/>
              <w:bottom w:val="single" w:color="D8D2C5" w:sz="4"/>
              <w:right w:val="single" w:color="D8D2C5" w:sz="4"/>
            </w:tcBorders>
            <w:shd w:fill="FBF9F4" w:color="auto" w:val="clear"/>
            <w:tcMar>
              <w:top w:type="dxa" w:w="140"/>
              <w:left w:type="dxa" w:w="130"/>
              <w:bottom w:type="dxa" w:w="140"/>
              <w:right w:type="dxa" w:w="130"/>
            </w:tcMar>
            <w:vAlign w:val="top"/>
          </w:tcPr>
          <w:p>
            <w:pPr>
              <w:spacing w:after="0" w:before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530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pBdr>
          <w:bottom w:val="single" w:color="E8450A" w:sz="8" w:space="4"/>
        </w:pBdr>
        <w:spacing w:after="140" w:before="3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6"/>
          <w:szCs w:val="26"/>
        </w:rPr>
        <w:t xml:space="preserve">IV.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z w:val="24"/>
          <w:szCs w:val="24"/>
        </w:rPr>
        <w:t xml:space="preserve">WNIOSKI Z KONTROLI</w:t>
      </w: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WNIOSKI DO WYKORZYSTANIA W PRACY PLACÓWKI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12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POTRZEBY WSPOMAGANIA WYNIKAJĄCE Z KONTROLI</w:t>
      </w:r>
    </w:p>
    <w:p>
      <w:pPr>
        <w:pBdr>
          <w:bottom w:val="dotted" w:color="D8D2C5" w:sz="6" w:space="6"/>
        </w:pBdr>
        <w:spacing w:after="150" w:before="60"/>
      </w:pPr>
    </w:p>
    <w:p>
      <w:pPr>
        <w:pBdr>
          <w:bottom w:val="dotted" w:color="D8D2C5" w:sz="6" w:space="6"/>
        </w:pBdr>
        <w:spacing w:after="150" w:before="0"/>
      </w:pPr>
    </w:p>
    <w:p>
      <w:pPr>
        <w:spacing w:after="50" w:before="20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15"/>
          <w:szCs w:val="15"/>
        </w:rPr>
        <w:t xml:space="preserve">PODSTAWA PRAWNA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Ustawa z dnia 14 grudnia 2016 r. — Prawo oświatowe, art. 55–60 (nadzór pedagogiczny) oraz art. 68 ust. 1 pkt 2 (dyrektor sprawuje nadzór pedagogiczny).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25 sierpnia 2017 r. w sprawie nadzoru pedagogicznego (ze zm.) — formy nadzoru dyrektora: ewaluacja wewnętrzna, kontrola przestrzegania przepisów prawa, wspomaganie nauczycieli, monitorowanie pracy szkoły.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25 sierpnia 2017 r. w sprawie sposobu prowadzenia przez publiczne przedszkola, szkoły i placówki dokumentacji przebiegu nauczania, działalności wychowawczej i opiekuńczej oraz rodzajów tej dokumentacji (ze zm.).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Ministra Edukacji Narodowej z dnia 9 sierpnia 2017 r. w sprawie warunków organizowania kształcenia, wychowania i opieki dla dzieci i młodzieży niepełnosprawnych, niedostosowanych społecznie i zagrożonych niedostosowaniem społecznym (ze zm.) — IPET, WOPF, zajęcia rewalidacyjne.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Rozporządzenie Parlamentu Europejskiego i Rady (UE) 2016/679 z dnia 27 kwietnia 2016 r. (RODO) — dane zawarte w druku są danymi osobowymi, w tym danymi o stanie zdrowia ucznia.</w:t>
      </w:r>
    </w:p>
    <w:p>
      <w:pPr>
        <w:pStyle w:val="ListParagraph"/>
        <w:numPr>
          <w:ilvl w:val="0"/>
          <w:numId w:val="2"/>
        </w:numPr>
        <w:spacing w:after="60" w:before="0" w:line="252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C47A10"/>
          <w:sz w:val="15"/>
          <w:szCs w:val="15"/>
        </w:rPr>
        <w:t xml:space="preserve">Uwaga: przed wdrożeniem druku zweryfikuj aktualny tekst jednolity przywołanych aktów prawnych (Dz.U.) oraz zapisy statutu placówki.</w:t>
      </w:r>
    </w:p>
    <w:p>
      <w:pPr>
        <w:pBdr>
          <w:left w:val="single" w:color="C47A10" w:sz="24" w:space="10"/>
        </w:pBdr>
        <w:shd w:fill="FEF0E8" w:color="auto" w:val="clear"/>
        <w:spacing w:after="140" w:before="200" w:line="264"/>
        <w:ind w:left="60" w:right="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530"/>
          <w:sz w:val="15"/>
          <w:szCs w:val="15"/>
        </w:rPr>
        <w:t xml:space="preserve">Druk zawiera dane osobowe. Przechowuj go w dokumentacji nadzoru pedagogicznego prowadzonej przez dyrektora, udostępniaj wyłącznie osobom upoważnionym, zgodnie z polityką ochrony danych osobowych placówki (RODO).</w:t>
      </w:r>
    </w:p>
    <w:p>
      <w:pPr>
        <w:spacing w:after="2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Kontrolujący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  <w:tc>
          <w:tcPr>
            <w:tcW w:type="dxa" w:w="4873"/>
            <w:tcBorders>
              <w:top w:val="single" w:color="1A1530" w:sz="6"/>
              <w:left w:val="nil"/>
              <w:bottom w:val="nil"/>
              <w:right w:val="nil"/>
            </w:tcBorders>
            <w:tcMar>
              <w:top w:type="dxa" w:w="90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aps w:val="false"/>
                <w:color w:val="2D1B69"/>
                <w:sz w:val="15"/>
                <w:szCs w:val="15"/>
              </w:rPr>
              <w:t xml:space="preserve">Nauczyciel — zapoznałam/em się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378"/>
                <w:sz w:val="12"/>
                <w:szCs w:val="12"/>
              </w:rPr>
              <w:t xml:space="preserve">podpis i data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080" w:bottom="12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5" w:sz="4" w:space="4"/>
      </w:pBdr>
      <w:tabs>
        <w:tab w:val="right" w:pos="9740"/>
      </w:tabs>
      <w:spacing w:after="0" w:before="6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Arkusz kontroli dokumentacji przebiegu nauczania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2"/>
        <w:szCs w:val="12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Dokument wewnętrzny · RODO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Strona </w:t>
    </w:r>
    <w:r>
      <w:rPr>
        <w:rFonts w:ascii="Arial" w:cs="Arial" w:eastAsia="Arial" w:hAnsi="Arial"/>
        <w:b/>
        <w:bCs/>
        <w:color w:val="E8450A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2"/>
        <w:szCs w:val="12"/>
      </w:rPr>
      <w:t xml:space="preserve"> z </w:t>
    </w:r>
    <w:r>
      <w:rPr>
        <w:rFonts w:ascii="Arial" w:cs="Arial" w:eastAsia="Arial" w:hAnsi="Arial"/>
        <w:b/>
        <w:bCs/>
        <w:color w:val="2D1B69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1B69" w:sz="8" w:space="4"/>
      </w:pBdr>
      <w:tabs>
        <w:tab w:val="right" w:pos="9740"/>
      </w:tabs>
      <w:spacing w:after="0" w:before="0"/>
    </w:pP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5"/>
        <w:szCs w:val="15"/>
      </w:rPr>
      <w:t xml:space="preserve">EduPlaner2026-MJ-PCTP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D8D2C5"/>
        <w:sz w:val="15"/>
        <w:szCs w:val="15"/>
      </w:rPr>
      <w:t xml:space="preserve">  ·  </w:t>
    </w:r>
    <w:r>
      <w:rPr>
        <w:rFonts w:ascii="Arial" w:cs="Arial" w:eastAsia="Arial" w:hAnsi="Arial"/>
        <w:b/>
        <w:bCs/>
        <w:i w:val="false"/>
        <w:iCs w:val="false"/>
        <w:caps/>
        <w:color w:val="E8450A"/>
        <w:sz w:val="15"/>
        <w:szCs w:val="15"/>
      </w:rPr>
      <w:t xml:space="preserve">Nadzór pedagogiczny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1A1530"/>
        <w:sz w:val="20"/>
        <w:szCs w:val="20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378"/>
        <w:sz w:val="13"/>
        <w:szCs w:val="13"/>
      </w:rPr>
      <w:t xml:space="preserve">Druk </w:t>
    </w:r>
    <w:r>
      <w:rPr>
        <w:rFonts w:ascii="Arial" w:cs="Arial" w:eastAsia="Arial" w:hAnsi="Arial"/>
        <w:b/>
        <w:bCs/>
        <w:i w:val="false"/>
        <w:iCs w:val="false"/>
        <w:caps w:val="false"/>
        <w:color w:val="2D1B69"/>
        <w:sz w:val="13"/>
        <w:szCs w:val="13"/>
      </w:rPr>
      <w:t xml:space="preserve">NP-07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  <w:rPr>
        <w:b/>
        <w:bCs/>
        <w:color w:val="2D1B69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40" w:hanging="300"/>
      </w:pPr>
      <w:rPr>
        <w:b/>
        <w:bCs/>
        <w:color w:val="0D7D5C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§"/>
      <w:lvlJc w:val="left"/>
      <w:pPr>
        <w:ind w:left="540" w:hanging="300"/>
      </w:pPr>
      <w:rPr>
        <w:b/>
        <w:bCs/>
        <w:color w:val="C47A1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E8450A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Arkusz kontroli dokumentacji przebiegu nauczania</dc:title>
  <dc:creator>EduPlaner2026-MJ-PCTP</dc:creator>
  <dc:description>Druk nadzoru pedagogicznego · PCTP Koszalin</dc:description>
  <cp:lastModifiedBy>Un-named</cp:lastModifiedBy>
  <cp:revision>1</cp:revision>
  <dcterms:created xsi:type="dcterms:W3CDTF">2026-09-16T11:40:45.238Z</dcterms:created>
  <dcterms:modified xsi:type="dcterms:W3CDTF">2026-09-16T11:40:45.238Z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