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RP-1 · ZEBRANIE RADY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ZEBRANIA RADY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protokół zebrania rady pedagogicznej przedszkola wraz z listą obecności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RP-1 · PORZĄDEK · PRZEBIEG · UCHWAŁY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przedszkolu zatrudniającym co najmniej 3 nauczycieli działa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jej przewodniczącym jest dyrektor; zebrania organizuje się przed rozpoczęciem roku szkolnego, w każdym okresie w związku z zatwierdzeniem wyników klasyfikacji, po zakończeniu rocznych zajęć oraz w miarę bieżących potrzeb;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przedstawia radzie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ogólne wnioski ze sprawowanego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informacje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kompetencje stanowiące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rady (m.in. zatwierdzanie planów pracy, uchwały o eksperymentach, organizacja doskonalenia zawodowego, ustalenie sposobu wykorzystania wyników nadzoru);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kompetencje opiniodawcze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(m.in. organizacja pracy, projekt planu finansowego, wnioski o odznaczenia, propozycje przydziału zajęć);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72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przygotowuje projekt statutu albo jego zmian i uchwala statut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uchwały podejmuje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zwykłą większością głosów w obecności co najmniej połowy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zebrania są protokołowane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osoby biorące udział w zebraniu są obowiązane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nieujawniania spraw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poruszanych na zebraniu, które mogą naruszać dobra osobiste dzieci, ich rodziców, nauczycieli i innych pracowników.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wstrzymuje wykonanie uchwał niezgodnych z przepisami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zawiadamia o tym organ prowadzący oraz organ sprawujący nadzór pedagogiczny.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METRYKA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GODZINA ROZPOCZĘCIA I ZAKOŃCZENIA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RODZAJ ZEBRANIA (ART. 69 UST. 4 I 5 PO)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przed rozpoczęciem roku szkolnego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 związku z podsumowaniem okresu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 zakończeniu rocznych zajęć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w miarę bieżących potrzeb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organu prowadzącego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1/3 członków rady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organu nadzoru pedagogicznego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szkoleniowe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PRZEWODNICZĄCY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PROTOKOLANT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 / OBECNYCH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PORZĄDEK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4"/>
        <w:gridCol w:w="5507"/>
        <w:gridCol w:w="1376"/>
        <w:gridCol w:w="2411"/>
      </w:tblGrid>
      <w:tr>
        <w:trPr>
          <w:tblHeader/>
        </w:trPr>
        <w:tc>
          <w:tcPr>
            <w:tcW w:type="dxa" w:w="3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5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 PORZĄDKU OBRAD</w:t>
            </w:r>
          </w:p>
        </w:tc>
        <w:tc>
          <w:tcPr>
            <w:tcW w:type="dxa" w:w="13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PRZYJĘTY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PRZEBIEG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STRESZCZENIE PRZEBIEGU — KTO ZABIERAŁ GŁOS I W JAKIEJ SPRAWIE, W KOLEJNOŚCI PUNKTÓW PORZĄDKU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PODJĘTE UCHWAŁY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uchwały podejmuje się zwykłą większością głosów w obecności co najmniej połowy członków rady. Uchwały w sprawach osób pełniących funkcje kierownicze podejmuje się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głosowaniu tajnym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131"/>
        <w:gridCol w:w="3055"/>
        <w:gridCol w:w="1357"/>
        <w:gridCol w:w="905"/>
        <w:gridCol w:w="905"/>
        <w:gridCol w:w="905"/>
        <w:gridCol w:w="1380"/>
      </w:tblGrid>
      <w:tr>
        <w:trPr>
          <w:tblHeader/>
        </w:trPr>
        <w:tc>
          <w:tcPr>
            <w:tcW w:type="dxa" w:w="11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UCHWAŁY</w:t>
            </w:r>
          </w:p>
        </w:tc>
        <w:tc>
          <w:tcPr>
            <w:tcW w:type="dxa" w:w="30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UCHWAŁY</w:t>
            </w:r>
          </w:p>
        </w:tc>
        <w:tc>
          <w:tcPr>
            <w:tcW w:type="dxa" w:w="13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PRZECIW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WSTRZ.</w:t>
            </w:r>
          </w:p>
        </w:tc>
        <w:tc>
          <w:tcPr>
            <w:tcW w:type="dxa" w:w="13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11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OPINIE WYDANE PRZEZ RADĘ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70 ust. 2 Prawa oświatowego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opiniuje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szczególności organizację pracy przedszkola, projekt planu finansowego, wnioski dyrektora o odznaczenia i nagrody oraz propozycje przydziału nauczycielom stałych prac i zajęć.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417"/>
        <w:gridCol w:w="2007"/>
        <w:gridCol w:w="3214"/>
      </w:tblGrid>
      <w:tr>
        <w:trPr>
          <w:tblHeader/>
        </w:trPr>
        <w:tc>
          <w:tcPr>
            <w:tcW w:type="dxa" w:w="44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SPRAWA OPINIOWANA</w:t>
            </w:r>
          </w:p>
        </w:tc>
        <w:tc>
          <w:tcPr>
            <w:tcW w:type="dxa" w:w="20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OPINIA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/ UWAGI</w:t>
            </w:r>
          </w:p>
        </w:tc>
      </w:tr>
      <w:tr>
        <w:tc>
          <w:tcPr>
            <w:tcW w:type="dxa" w:w="44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ZADANIA Z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9"/>
        <w:gridCol w:w="5046"/>
        <w:gridCol w:w="1773"/>
        <w:gridCol w:w="2410"/>
      </w:tblGrid>
      <w:tr>
        <w:trPr>
          <w:tblHeader/>
        </w:trPr>
        <w:tc>
          <w:tcPr>
            <w:tcW w:type="dxa" w:w="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04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 / ZADANIE</w:t>
            </w:r>
          </w:p>
        </w:tc>
        <w:tc>
          <w:tcPr>
            <w:tcW w:type="dxa" w:w="17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0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0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0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0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niezgodna z prawem.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wstrzymuje wykonanie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uchwały rady niezgodnej z przepisami prawa i niezwłocznie zawiadamia o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sprawujący nadzór pedagogiczny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71 ust. 1 Prawa oświatowego). Fakt wstrzymania odnotuj w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protokolanta</w:t>
            </w:r>
          </w:p>
        </w:tc>
      </w:tr>
    </w:tbl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LISTA OBECNOŚCI NA ZEBRANIU RADY PEDAGOGICZNEJ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ważność uchwał zależy od obecności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połowy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rady; lista obecności jest dowodem kworum. Art. 73 ust. 3 — osoby biorące udział w zebraniu są obowiązane do nieujawniania spraw poruszanych na zebraniu.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PROTOKOŁU, DO KTÓREGO NALEŻY LISTA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2"/>
        <w:gridCol w:w="3659"/>
        <w:gridCol w:w="2221"/>
        <w:gridCol w:w="1437"/>
        <w:gridCol w:w="1929"/>
      </w:tblGrid>
      <w:tr>
        <w:trPr>
          <w:tblHeader/>
        </w:trPr>
        <w:tc>
          <w:tcPr>
            <w:tcW w:type="dxa" w:w="3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6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2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STANOWISKO</w:t>
            </w:r>
          </w:p>
        </w:tc>
        <w:tc>
          <w:tcPr>
            <w:tcW w:type="dxa" w:w="14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OBECNOŚĆ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OBECNYCH OGÓŁEM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KWORUM OSIĄGNIĘTE (TAK / 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PODPIS PRZEWODNICZĄCEGO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RP-2 · PLAN ZEBRAŃ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HARMONOGRAM ZEBRAŃ RADY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zebrania obowiązkowe w roku szkolnym z tematyką wymaganą przepisami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RP-2 · TERMINY · TEMATYKA · PODSTAWA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69 ust. 4 Prawa oświatowego — zebrania rady pedagogicznej organizuje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 rozpoczęciem roku szkolnego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każdym okresie w związku z zatwierdzeniem wyników klasyfikowania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 zakończeniu rocznych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miarę bieżących potrzeb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69 ust. 5 — zebrania mogą być organizowane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 wniosek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organu sprawującego nadzór pedagogiczny, z inicjatywy dyrektora, organu prowadzącego albo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1/3 członków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W przedszkolu nie prowadzi się klasyfikacji, dlatego zebranie „okresowe” organizuje się w związku z podsumowaniem I półrocza.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OBOWIĄZKOWE I ICH TEMATYKA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247"/>
        <w:gridCol w:w="3515"/>
        <w:gridCol w:w="1814"/>
        <w:gridCol w:w="1133"/>
        <w:gridCol w:w="1929"/>
      </w:tblGrid>
      <w:tr>
        <w:trPr>
          <w:tblHeader/>
        </w:trPr>
        <w:tc>
          <w:tcPr>
            <w:tcW w:type="dxa" w:w="12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5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WYMAGANA</w:t>
            </w:r>
          </w:p>
        </w:tc>
        <w:tc>
          <w:tcPr>
            <w:tcW w:type="dxa" w:w="18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13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PROTOKOŁU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sierpień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Wyniki i wnioski ze sprawowanego nadzoru pedagogicznego za miniony rok (druk DN-5); uchwała o sposobie wykorzystania wyników nadzoru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7 · art. 70 ust. 1 pkt 6 PO · § 24 NP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sierpień / wrzesień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Zatwierdzenie planu pracy przedszkola (druk DW-1); organizacja pracy w nowym roku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1 · art. 70 ust. 2 pkt 1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planu nadzoru pedagogicznego (druk DN-1); kierunki polityki oświatowej państwa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23 ust. 1 NP · art. 60 ust. 3 pkt 1 PO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wrzesień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o organizacji doskonalenia zawodowego nauczycieli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4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Uchwalenie zmian w statucie — zakaz urządzeń elektronicznych, nowa podstawa programowa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72 ust. 1 PO · ustawa z 3.07.2026, Dz.U. 2026 poz. 1036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styczeń / luty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Podsumowanie I półrocza; sprawozdanie semestralne z nadzoru (druk DN-4); ocena efektywności pomocy p-p (druk DP-4)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i 7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kwiecień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Opinia o arkuszu organizacji przedszkola na kolejny rok szkolny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2 pkt 1 PO · rozp. o organizacji przedszkoli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czerwiec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Podsumowanie roku — realizacja planu pracy i podstawy programowej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SZKOLENIOWE — KIERUNKI POLITYKI OŚWIATOWEJ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70 ust. 1 pkt 4 Prawa oświatowego — do kompetencji stanowiących rady należy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podejmowanie uchwał w sprawie organizacji doskonalenia zawodowego nauczycieli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Kierunki polityki oświatowej państwa ustalone na podstawie art. 60 ust. 3 pkt 1 PO powinny znaleźć odbicie w planie doskonalenia.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4044"/>
        <w:gridCol w:w="1643"/>
        <w:gridCol w:w="1643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0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 SZKOLENIA RADY WYNIKAJĄCY Z KIERUNKU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PLANOWANY TERMIN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NR PROTOKOŁU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Nowa podstawa programowa 2026 — dziewięć obszarów w praktyce grupy (kierunek 1)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funkcjonowania dziecka i opinia dla poradni w 10 dni (kierunek 5)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Współpraca z rodzicami — trudna rozmowa i dokumentowanie ustaleń (kierunek 5)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Higiena cyfrowa w przedszkolu i zakaz urządzeń elektronicznych (kierunek 4)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i pierwsza pomoc dostosowana do wieku dzieci (kierunek 3)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Standardy ochrony małoletnich po nowelizacji i rozpoznawanie krzywdzenia (kierunek 6)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ZWOŁANE W MIARĘ BIEŻĄCYCH POTRZEB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303"/>
        <w:gridCol w:w="3910"/>
        <w:gridCol w:w="2014"/>
        <w:gridCol w:w="2411"/>
      </w:tblGrid>
      <w:tr>
        <w:trPr>
          <w:tblHeader/>
        </w:trPr>
        <w:tc>
          <w:tcPr>
            <w:tcW w:type="dxa" w:w="13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9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ZWOŁANIA</w:t>
            </w:r>
          </w:p>
        </w:tc>
        <w:tc>
          <w:tcPr>
            <w:tcW w:type="dxa" w:w="20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WNIOSKOWAŁ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PROTOKOŁU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Kto może zwołać zebranie.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Poza dyrektorem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sprawujący nadzór pedagogiczny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albo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co najmniej jedna trzecia członków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69 ust. 5 Prawa oświatowego). Wniosek i przyczynę zwołania odnotuj w tej tabeli i w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RP-3 · WZÓR I REJESTR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UCHWAŁA RADY PEDAGOGICZNEJ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uchwały oraz rejestr uchwał podjętych w roku szkolnym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RP-3 · WZÓR · GŁOSOWANIE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uchwały rady pedagogicznej podejmowane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zwykłą większością głosów w obecności co najmniej połowy jej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Uchwały w sprawach dotyczących osób pełniących funkcje kierownicze albo opinii o kandydatach na takie stanowiska podejmuje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głosowaniu tajnym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WZÓR UCHWAŁY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/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UCHWAŁA NR ......... / 2026-2027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OBECNYCH NA ZEBRANIU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 / PRZECIW / WSTRZYMAŁO SIĘ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TRYB GŁOSOWANIA — ART. 73 UST. 1 PO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głosowanie jawne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głosowanie tajne (sprawy osób na stanowiskach kierowniczych)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UCHWAŁ RADY PEDAGOGICZNEJ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84"/>
        <w:gridCol w:w="1204"/>
        <w:gridCol w:w="3373"/>
        <w:gridCol w:w="2048"/>
        <w:gridCol w:w="1929"/>
      </w:tblGrid>
      <w:tr>
        <w:trPr>
          <w:tblHeader/>
        </w:trPr>
        <w:tc>
          <w:tcPr>
            <w:tcW w:type="dxa" w:w="1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UCHWAŁY</w:t>
            </w:r>
          </w:p>
        </w:tc>
        <w:tc>
          <w:tcPr>
            <w:tcW w:type="dxa" w:w="12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</w:t>
            </w:r>
          </w:p>
        </w:tc>
        <w:tc>
          <w:tcPr>
            <w:tcW w:type="dxa" w:w="20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WSTRZYMANIE WYKONANIA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UCHWAŁY WYMAGANE W KAŻDYM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15"/>
        <w:gridCol w:w="1834"/>
        <w:gridCol w:w="1078"/>
        <w:gridCol w:w="2411"/>
      </w:tblGrid>
      <w:tr>
        <w:trPr>
          <w:tblHeader/>
        </w:trPr>
        <w:tc>
          <w:tcPr>
            <w:tcW w:type="dxa" w:w="43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UCHWAŁY</w:t>
            </w:r>
          </w:p>
        </w:tc>
        <w:tc>
          <w:tcPr>
            <w:tcW w:type="dxa" w:w="18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0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PODJĘTA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I DATA</w:t>
            </w:r>
          </w:p>
        </w:tc>
      </w:tr>
      <w:tr>
        <w:tc>
          <w:tcPr>
            <w:tcW w:type="dxa" w:w="43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Zatwierdzenie planu pracy przedszkola</w:t>
            </w:r>
          </w:p>
        </w:tc>
        <w:tc>
          <w:tcPr>
            <w:tcW w:type="dxa" w:w="18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1 PO</w:t>
            </w:r>
          </w:p>
        </w:tc>
        <w:tc>
          <w:tcPr>
            <w:tcW w:type="dxa" w:w="10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doskonalenia zawodowego nauczycieli</w:t>
            </w:r>
          </w:p>
        </w:tc>
        <w:tc>
          <w:tcPr>
            <w:tcW w:type="dxa" w:w="18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4 PO</w:t>
            </w:r>
          </w:p>
        </w:tc>
        <w:tc>
          <w:tcPr>
            <w:tcW w:type="dxa" w:w="10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wykorzystania wyników nadzoru pedagogicznego</w:t>
            </w:r>
          </w:p>
        </w:tc>
        <w:tc>
          <w:tcPr>
            <w:tcW w:type="dxa" w:w="18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6 PO</w:t>
            </w:r>
          </w:p>
        </w:tc>
        <w:tc>
          <w:tcPr>
            <w:tcW w:type="dxa" w:w="10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Uchwalenie zmian w statucie przedszkola</w:t>
            </w:r>
          </w:p>
        </w:tc>
        <w:tc>
          <w:tcPr>
            <w:tcW w:type="dxa" w:w="18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72 ust. 1 PO</w:t>
            </w:r>
          </w:p>
        </w:tc>
        <w:tc>
          <w:tcPr>
            <w:tcW w:type="dxa" w:w="10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a zarządzenie.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pedagogiczna działa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tylko w zakresie swoich kompetencji stanowiących (art. 70 ust. 1) i przy statucie (art. 72 ust. 1). W pozostałych sprawach wydaje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opinię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2), a decyzję podejmuje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zarządzeniem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Uchwała podjęta poza kompetencją rady jest wadliwa — dyrektor wstrzymuje jej wykonanie na podstawie art. 71 ust. 1 PO.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RP-4 · USTALA RADA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REGULAMIN RADY PEDAGOGICZNEJ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regulaminu działalności rady pedagogicznej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RP-4 · TRYB · GŁOSOWANIA · PROTOKOŁY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2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 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zebrania rady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protokołowane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Regulaminu nie ustala dyrektor ani organ prowadzący — ustala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sama rada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uchwałą.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skład rady, przewodniczący, zwoływanie zebrań.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kompetencje stanowiące i opiniodawcze.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uchwały zwykłą większością głosów w obecności co najmniej połowy członków; głosowanie tajne w sprawach osób pełniących funkcje kierownicze.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obowiązek nieujawniania spraw poruszanych na zebraniu, które mogą naruszać dobra osobiste dzieci, rodziców, nauczycieli i innych pracowników.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wstrzymuje wykonanie uchwał niezgodnych z przepisami prawa.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POSTANOWIENIA, KTÓRE REGULAMIN MUSI ZAWIERAĆ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0"/>
        <w:gridCol w:w="3925"/>
        <w:gridCol w:w="2102"/>
        <w:gridCol w:w="1261"/>
        <w:gridCol w:w="1930"/>
      </w:tblGrid>
      <w:tr>
        <w:trPr>
          <w:tblHeader/>
        </w:trPr>
        <w:tc>
          <w:tcPr>
            <w:tcW w:type="dxa" w:w="42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§</w:t>
            </w:r>
          </w:p>
        </w:tc>
        <w:tc>
          <w:tcPr>
            <w:tcW w:type="dxa" w:w="39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ZAGADNIENIE</w:t>
            </w:r>
          </w:p>
        </w:tc>
        <w:tc>
          <w:tcPr>
            <w:tcW w:type="dxa" w:w="21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2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UJĘTE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ZAPIS W REGULAMINIE / UWAGI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Skład rady i jej przewodniczący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1–3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zwoływania zebrań i kto może je zwołać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i 5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Zawiadamianie członków o terminie i porządku zebrania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Kompetencje stanowiące rady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Kompetencje opiniodawcze rady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2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podejmowania uchwał i wymagane kworum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Przypadki głosowania tajnego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1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Sposób protokołowania zebrań i termin sporządzenia protokołu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2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przyjmowania protokołu i wnoszenia do niego uwag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2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Obowiązek zachowania poufności obrad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3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Udział w zebraniu osób zaproszonych z głosem doradczym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3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Postępowanie przy wstrzymaniu wykonania uchwały przez dyrektora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71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USTALENIA WŁASNE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88"/>
        <w:gridCol w:w="2336"/>
        <w:gridCol w:w="3214"/>
      </w:tblGrid>
      <w:tr>
        <w:trPr>
          <w:tblHeader/>
        </w:trPr>
        <w:tc>
          <w:tcPr>
            <w:tcW w:type="dxa" w:w="408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ZAGADNIENIE DO ROZSTRZYGNIĘCIA W REGULAMINIE</w:t>
            </w:r>
          </w:p>
        </w:tc>
        <w:tc>
          <w:tcPr>
            <w:tcW w:type="dxa" w:w="233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RADY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Forma zawiadomienia o zebraniu i wyprzedzenie w dniach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sporządzenia protokołu po zebraniu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na zgłaszanie uwag do protokołu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prowadzenia księgi protokołów i jej przechowywanie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udziału w zebraniach zdalnych, jeżeli dopuszczone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dokumentowania obecności i kworum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powoływania zespołów rady i ich zadania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UCHWALENIE REGULAMINU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Regulamin ustala rada, nie dyrektor.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Art. 73 ust. 2 Prawa oświatowego mówi wprost: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pedagogiczna 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Dyrektor jako przewodniczący może przygotować projekt i prowadzić zebranie, ale regulamin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RP-3), a nie zarządzeniem dyrektora (druk ZD-1).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UCHWALENIA REGULAMINU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OSTATNIEJ ZMIANY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WYKAZ ZMIAN WPROWADZONYCH DO REGULAMINU W TYM ROKU SZKOLNYM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Rada pedagogiczna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2026-08-31T15:34:03.173Z</dcterms:created>
  <dcterms:modified xsi:type="dcterms:W3CDTF">2026-08-31T15:34:03.173Z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