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CZĘŚĆ WSTĘPNA — DANE OSOBY UCZĄCEJ SIĘ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Część wstępna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7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2"/>
                <w:szCs w:val="12"/>
              </w:rPr>
              <w:t xml:space="preserve">IPET 2026 · WOPF (ICF) · STANDARD 2026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30"/>
                <w:szCs w:val="30"/>
              </w:rPr>
              <w:t xml:space="preserve">Indywidualny Program</w:t>
            </w:r>
          </w:p>
          <w:p>
            <w:pPr>
              <w:spacing w:after="7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30"/>
                <w:szCs w:val="30"/>
              </w:rPr>
              <w:t xml:space="preserve">Edukacyjno-Terapeutyczny</w:t>
            </w:r>
          </w:p>
          <w:p>
            <w:pPr>
              <w:spacing w:after="120" w:before="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16"/>
                <w:sz w:val="13"/>
                <w:szCs w:val="13"/>
              </w:rPr>
              <w:t xml:space="preserve">SYNTEZA ZINTEGROWANA</w:t>
            </w:r>
          </w:p>
          <w:p>
            <w:pPr>
              <w:spacing w:after="8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Dokument opracowywany dla dziecka objętego wychowaniem przedszkolnym, posiadającego orzeczenie o potrzebie kształcenia specjalnego. Stanowi syntezę wszystkich obserwacji (KPOF → obserwacje pogłębione) w logiczną całość, bez powielania. Określa zakres i sposób dostosowania wymagań, zintegrowane działania nauczycieli i specjalistów oraz formy pomocy.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3"/>
                <w:szCs w:val="13"/>
              </w:rPr>
              <w:t xml:space="preserve">Podstawa prawna: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B5B72"/>
                <w:sz w:val="13"/>
                <w:szCs w:val="13"/>
              </w:rPr>
              <w:t xml:space="preserve">art. 127 ustawy z 14 grudnia 2016 r. — Prawo oświatowe; rozporządzenie MEN z 9 sierpnia 2017 r. w sprawie kształcenia specjalnego (Dz.U. 2017 poz. 1578, ze zm.); podstawa programowa wychowania przedszkolnego (Rozp. MEN z 14.02.2017 r., Dz.U. 2017 poz. 356, ze zm.).</w:t>
            </w:r>
          </w:p>
        </w:tc>
      </w:tr>
    </w:tbl>
    <w:p>
      <w:pPr>
        <w:spacing w:after="12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6"/>
                <w:sz w:val="13"/>
                <w:szCs w:val="13"/>
              </w:rPr>
              <w:t xml:space="preserve">✦ NOWE 26/27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tym znaczkiem oznaczono elementy nowego modelu (ICF / KPOF, poziomy wsparcia, „Mój głos”) od roku szk. 2026/27. Rozliczenie wymogów rozporządzenia — karta kontrolna, str. 21.</w:t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I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DANE OSOBY UCZĄCEJ SIĘ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IMIĘ I NAZWISKO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DATA URODZENIA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GRUPA / ODDZIAŁ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ROK SZKOLNY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SZKOŁA / PLACÓWKA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PODSTAWA WYDANIA ORZECZENIA (NP. AUTYZM, NIEPEŁNOSPRAWNOŚĆ SPRZĘŻONA)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NUMER I DATA ORZECZENIA / PORADNIA (PPP)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PODSTAWA OBJĘCIA WSPARCIEM (ORZECZENIE / DIAGNOZA)</w:t>
            </w:r>
          </w:p>
          <w:p>
            <w:pPr>
              <w:pBdr>
                <w:bottom w:val="dotted" w:color="D9D5E8" w:sz="4" w:space="2"/>
              </w:pBdr>
              <w:spacing w:after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NUMER DOKUMENTU / UWAGI WAŻNE</w:t>
            </w:r>
          </w:p>
          <w:p>
            <w:pPr>
              <w:pBdr>
                <w:bottom w:val="dotted" w:color="D9D5E8" w:sz="4" w:space="2"/>
              </w:pBdr>
              <w:spacing w:after="2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MÓJ GŁOS — PERSPEKTYWA DZIECKA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Mój głos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★  Mój głos — perspektywa dziecka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6"/>
          <w:sz w:val="12"/>
          <w:szCs w:val="12"/>
        </w:rPr>
        <w:t xml:space="preserve">    ✦ NOWE 26/27</w:t>
      </w:r>
    </w:p>
    <w:p>
      <w:pPr>
        <w:spacing w:after="90" w:before="0" w:line="23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3"/>
          <w:szCs w:val="13"/>
        </w:rPr>
        <w:t xml:space="preserve">Sekcja wypełniana z udziałem dziecka, dostosowana do jego możliwości komunikacyjnych.</w:t>
      </w:r>
    </w:p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MOJE MOCNE STRONY I SUPERMOCE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Z CZYM MAM NAJWIĘKSZĄ TRUDNOŚĆ W PRZEDSZKOLU?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CO MI NAJBARDZIEJ POMAGA W PRZEDSZKOLU?</w:t>
      </w:r>
    </w:p>
    <w:tbl>
      <w:tblPr>
        <w:tblW w:type="dxa" w:w="103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86"/>
        <w:gridCol w:w="2586"/>
        <w:gridCol w:w="2586"/>
        <w:gridCol w:w="2586"/>
      </w:tblGrid>
      <w:tr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cisza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czas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ruch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piktogramy</w:t>
            </w:r>
          </w:p>
        </w:tc>
      </w:tr>
      <w:tr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praca na komputerze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przerwy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wsparcie nauczyciela</w:t>
            </w:r>
          </w:p>
        </w:tc>
        <w:tc>
          <w:tcPr>
            <w:tcW w:type="dxa" w:w="25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INNE — CO JESZCZE MI POMAGA?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WOPFU — MOCNE STRONY I MOTYWACJA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WOPFU · 1–2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CZĘŚĆ I · WOPF WG ICF</w:t>
      </w:r>
    </w:p>
    <w:p>
      <w:pPr>
        <w:spacing w:after="90" w:before="0" w:line="23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3"/>
          <w:szCs w:val="13"/>
        </w:rPr>
        <w:t xml:space="preserve">Ocena obejmuje mocne strony, system motywacji, bariery i obserwacje funkcjonalne, uporządkowane zgodnie z Międzynarodową Klasyfikacją Funkcjonowania (ICF).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MOCNE STRONY, PREDYSPOZYCJE, ZAINTERESOWANIA I UZDOLNIENIA</w:t>
      </w:r>
    </w:p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Dobra pamięć wzrokowa i spostrzegawczość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Zdolności manualne i plastyczne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Zainteresowania przyrodnicze i techniczne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Wysoka sprawność fizyczna i sportowa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Umiejętność logicznego myślenia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Empatia i chęć niesienia pomocy innym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Zainteresowanie technologiami cyfrowymi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Dobra orientacja w przestrzeni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Zdolności muzyczne i poczucie rytmu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Łatwość nawiązywania kontaktów</w:t>
            </w:r>
          </w:p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INNE / DODATKOWE MOCNE STRONY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SYSTEM MOTYWACJI DZIECKA (NA PODSTAWIE MOCNYCH STRON)</w:t>
      </w:r>
    </w:p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System żetonowy (punkty / naklejki)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Kontrakt behawioralny (zasady i nagrody)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Wzmocnienia pozytywne (pochwały)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Tablica wyboru nagród (autonomia)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System „First-Then” (najpierw zadanie, potem nagroda)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Wykorzystanie zainteresowań jako nagroda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Przerwy na relaksację jako wzmocnienie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Funkcja pomocnika nauczyciela</w:t>
            </w:r>
          </w:p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INNE / UWAGI DO SYSTEMU MOTYWACJI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WOPFU — BARIERY I OBSERWACJA ABC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WOPFU · 3–4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PRZYCZYNY NIEPOWODZEŃ EDUKACYJNYCH · TRUDNOŚCI I BARIERY</w:t>
      </w:r>
    </w:p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Trudności z koncentracją uwagi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Niska samoocena i lęk przed porażką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Trudności w rozumieniu poleceń złożonych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Problemy z grafomotoryką i tempem pisania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Trudności w relacjach rówieśniczych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Bariery komunikacyjne (mowa, język)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Nadwrażliwość sensoryczna (hałas, światło)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Trudności w planowaniu i organizacji pracy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Niska motywacja do wysiłku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Trudności w radzeniu sobie z emocjami</w:t>
            </w:r>
          </w:p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INNE / DODATKOWE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C47A10" w:sz="16"/>
              <w:bottom w:val="none" w:color="FFFFFF" w:sz="0"/>
              <w:right w:val="none" w:color="FFFFFF" w:sz="0"/>
            </w:tcBorders>
            <w:shd w:fill="FDF8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PODSTAWA PRAWNA — PRZYCZYNY NIEPOWODZEŃ I BARIERY.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B5B72"/>
                <w:sz w:val="12"/>
                <w:szCs w:val="12"/>
              </w:rPr>
              <w:t xml:space="preserve">WOPF uwzględnia „występujące trudności w funkcjonowaniu dziecka (…) oraz, w zależności od potrzeb, zakres i charakter wsparcia ze strony nauczycieli, specjalistów (…) lub przyczyny niepowodzeń edukacyjnych albo trudności w funkcjonowaniu dziecka, w tym bariery i ograniczenia utrudniające funkcjonowanie i uczestnictwo dziecka w życiu przedszkola” — § 6 ust. 1 pkt 1 rozporządzenia MEN z 9 sierpnia 2017 r. (Dz.U. 2017 poz. 1578, z późn. zm.).</w:t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OBSERWACJA ABC — ANALIZA ZACHOWANIA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3"/>
                <w:szCs w:val="13"/>
              </w:rPr>
              <w:t xml:space="preserve">Czym jest obserwacja ABC?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Metoda funkcjonalnej analizy zachowania — pozwala zrozumieć przyczynę i cel zachowania trudnego, a nie tylko je oceniać. Notujemy trzy elementy: A — poprzednik, B — zachowanie (opis faktów, bez ocen), C — następstwo (reakcja otoczenia, która zachowanie podtrzymuje lub wygasza). Cel: rozpoznać funkcję i nauczyć zachowania zastępczego (model pozytywnego wsparcia — PBS).</w:t>
            </w:r>
          </w:p>
        </w:tc>
      </w:tr>
    </w:tbl>
    <w:p>
      <w:pPr>
        <w:spacing w:after="8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5"/>
                <w:szCs w:val="15"/>
              </w:rPr>
              <w:t xml:space="preserve">A · Poprzednik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5"/>
                <w:szCs w:val="15"/>
              </w:rPr>
              <w:t xml:space="preserve">B · Zachowanie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B6E6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5"/>
                <w:szCs w:val="15"/>
              </w:rPr>
              <w:t xml:space="preserve">C · Konsekwencja</w:t>
            </w:r>
          </w:p>
        </w:tc>
      </w:tr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Polecenie nauczyciela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Zmiana aktywności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Hałas w sali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Trudne zadanie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Brak uwagi dorosłego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Odmowa prośby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Przerwa / czas wolny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Interakcja z rówieśnikiem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Krzyk / hałasowanie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Odmowa wykonania zadania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Agresja słowna / fizyczna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Ucieczka z miejsca pracy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Niszczenie przedmiotów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Autoagresja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Płacz / wycofanie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Ignorowanie poleceń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Upomnienie słowne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Przerwanie zadania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Odesłanie do wyciszenia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Utrata przywileju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Pomoc w wykonaniu zadania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Ignorowanie zachowania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Kontakt z rodzicem</w:t>
            </w:r>
          </w:p>
          <w:p>
            <w:pPr>
              <w:spacing w:after="46"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Pochwała za uspokojenie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PODSUMOWANIE OBSZARÓW KPOF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KPOF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CZĘŚĆ II · IPET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PODSUMOWANIE OBSZARÓW KPOF</w:t>
      </w:r>
    </w:p>
    <w:p>
      <w:pPr>
        <w:spacing w:after="90" w:before="0" w:line="23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3"/>
          <w:szCs w:val="13"/>
        </w:rPr>
        <w:t xml:space="preserve">Skala punktowa 0–20 dla każdego obszaru. Kolumna „OCEN. / ETAP” — poziom wykonania (K — kontynuacja, N — nowa umiejętność, R — rozwinięcie) oraz etap: W — wstępny, Ś — średni, K — końcowy.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726"/>
        <w:gridCol w:w="1350"/>
        <w:gridCol w:w="1900"/>
        <w:gridCol w:w="1750"/>
      </w:tblGrid>
      <w:tr>
        <w:trPr>
          <w:tblHeader/>
        </w:trP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LP.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OBSZAR FUNKCJONOWANIA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PKT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OCEN. / ETAP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POZIOM WSPARCIA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1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Uczenie się i stosowanie wiedzy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2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Ogólne zadania i obowiązki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3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Porozumiewanie się i mowa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4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Motoryka i poruszanie się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5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Dbanie o siebie i samoobsługa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6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Życie domowe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7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Wzajemne kontakty i relacje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8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Edukacja i zabawa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9</w:t>
            </w:r>
          </w:p>
        </w:tc>
        <w:tc>
          <w:tcPr>
            <w:tcW w:type="dxa" w:w="472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Życie w grupie i społeczności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/ 20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K · N · R · …</w:t>
            </w:r>
          </w:p>
        </w:tc>
        <w:tc>
          <w:tcPr>
            <w:tcW w:type="dxa" w:w="1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III</w:t>
            </w:r>
          </w:p>
        </w:tc>
      </w:tr>
    </w:tbl>
    <w:p>
      <w:pPr>
        <w:spacing w:after="1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Rekomendowany ogólny poziom wsparcia: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Poziom I  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Poziom II  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  Poziom III</w:t>
            </w:r>
          </w:p>
        </w:tc>
      </w:tr>
    </w:tbl>
    <w:p>
      <w:pPr>
        <w:spacing w:after="120"/>
      </w:pPr>
    </w:p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UZASADNIENIE REKOMENDACJI POZIOMU WSPARCIA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ZALECENIA Z ORZECZENIA I OPINII PPP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zalecenia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ZALECENIA Z ORZECZENIA O POTRZEBIE KSZTAŁCENIA SPECJALNEGO I SPOSÓB REALIZACJI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863"/>
        <w:gridCol w:w="4863"/>
      </w:tblGrid>
      <w:tr>
        <w:trPr>
          <w:tblHeader/>
        </w:trP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LP.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ZALECENIE (TREŚĆ Z ORZECZENIA)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SPOSÓB REALIZACJI W SZKOLE / PLACÓWCE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1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2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3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4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5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ZALECENIA Z OPINII PSYCHOLOGICZNO-PEDAGOGICZNEJ I SPOSÓB REALIZACJI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863"/>
        <w:gridCol w:w="4863"/>
      </w:tblGrid>
      <w:tr>
        <w:trPr>
          <w:tblHeader/>
        </w:trP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LP.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ZALECENIE (TREŚĆ Z OPINII PPP)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SPOSÓB REALIZACJI</w:t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1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2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3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4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5</w:t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486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4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CEL SMART · SFERA 1 · POZNAWCZE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cele SMART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CELE EDUKACYJNE I TERAPEUTYCZNE (SMART) — SFERY FUNKCJONOWANIA</w:t>
      </w:r>
    </w:p>
    <w:p>
      <w:pPr>
        <w:spacing w:after="90" w:before="0" w:line="23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3"/>
          <w:szCs w:val="13"/>
        </w:rPr>
        <w:t xml:space="preserve">Sześć sfer wg ICF / KPOF — każda na osobnej stronie. SMART = Specyficzny · Mierzalny · Atrakcyjny/osiągalny · Realny/istotny · Terminowy.</w:t>
      </w:r>
    </w:p>
    <w:p>
      <w:pPr>
        <w:spacing w:after="7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Sfera 1 — Poznawcze (uczenie się, edukacja)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2"/>
          <w:szCs w:val="12"/>
        </w:rPr>
        <w:t xml:space="preserve">Narzędzia oceny i obserwacji: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KPOF (obsz. I, VIII) · obserwacja uwagi, pamięci i myślenia · analiza wytworów (rysunki, układanki) · Profil biopsychospołeczny (ICF) · Mocne strony dziecka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2"/>
          <w:szCs w:val="12"/>
        </w:rPr>
        <w:t xml:space="preserve">Kody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d110–d179 · d820 · b140 (uwaga) · b144 (pamięć) · b164 (f. wykonawcze) · b1720 (myślenie)</w:t>
      </w:r>
    </w:p>
    <w:p>
      <w:pPr>
        <w:spacing w:after="4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2600"/>
      </w:tblGrid>
      <w:tr>
        <w:tc>
          <w:tcPr>
            <w:tcW w:type="dxa" w:w="77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TRUDNOŚCI I BARIERY — ZAZNACZ WYSTĘPUJĄCE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E8450A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3"/>
                <w:szCs w:val="13"/>
              </w:rPr>
              <w:t xml:space="preserve">POZIOM WSPARCIA: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□ I  □ II  □ III</w:t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tbl>
            <w:tblPr>
              <w:tblW w:type="dxa" w:w="10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73"/>
              <w:gridCol w:w="5073"/>
            </w:tblGrid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Spostrzeganie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Uwaga i koncentracja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Pamięć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Myślenie i wnioskowanie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Umiejętności wykonawcze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Tempo uczenia się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46"/>
      </w:tblGrid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 DIAGNOZY</w:t>
            </w:r>
          </w:p>
        </w:tc>
        <w:tc>
          <w:tcPr>
            <w:tcW w:type="dxa" w:w="8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Obszar „Uczenie się i stosowanie wiedzy” — wynik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…………………………  ……… / 20 pkt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  (sten ……), co odpowiada kwalifikacji: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 — wsparcie minimalne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 — umiarkowane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III — znaczne</w:t>
            </w:r>
          </w:p>
        </w:tc>
      </w:tr>
    </w:tbl>
    <w:p>
      <w:pPr>
        <w:spacing w:after="50"/>
      </w:pPr>
    </w:p>
    <w:p>
      <w:pPr>
        <w:spacing w:after="50" w:before="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CHARAKTERYSTYKA TRUDNOŚCI WG POZIOMU WSPARCIA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  WSPARCIE MINIMALNE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C47A1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  WSPARCIE UMIARKOWANE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III  WSPARCIE ZNACZNE</w:t>
            </w:r>
          </w:p>
        </w:tc>
      </w:tr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Dziecko pracuje w większości samodzielnie; potrzebuje okazjonalnych wskazówek, przypomnień i sprawdzenia efektu pracy.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częściowo obniżone — realizuje zadania z dodatkowym czasem, podziałem na etapy, wsparciem wizualnym i przypomnieniami.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znacznie ograniczone — pracuje krok po kroku ze stałym wsparciem dorosłego, na konkretach, z pomocą „ręka na rękę”.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SYSTEM MOTYWACJI — OPARTY NA MOCNYCH STRONACH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System żetonowy, wykorzystanie zainteresowań dziecka jako nagrody, pochwała opisowa.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6"/>
        <w:gridCol w:w="1900"/>
      </w:tblGrid>
      <w:tr>
        <w:tc>
          <w:tcPr>
            <w:tcW w:type="dxa" w:w="84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CEL SMART — WYNIKA Z TRUDNOŚCI (kryterium mierzalne + sposób pomiaru)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0"/>
                <w:sz w:val="14"/>
                <w:szCs w:val="14"/>
              </w:rPr>
              <w:t xml:space="preserve">S    M    A    R    T</w:t>
            </w:r>
          </w:p>
        </w:tc>
      </w:tr>
    </w:tbl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10"/>
                <w:sz w:val="11"/>
                <w:szCs w:val="11"/>
              </w:rPr>
              <w:t xml:space="preserve">ZINTEGROWANE DZIAŁANIA NAUCZYCIELI I SPECJALISTÓW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Wszyscy nauczyciele stosują krótkie, jednoznaczne polecenia, dzielą materiał na mniejsze partie, dają dodatkowy czas i wsparcie wizualne oraz utrwalają kluczowe treści.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METODY PRACY — ZAZNACZ</w:t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FORMY PRACY — ZAZNACZ</w:t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Praca na konkretach i wielozmysłowa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Ćwiczenia uwagi i pamięci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Stopniowanie trudności i powtórki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Mapy myśli i notatki</w:t>
                  </w:r>
                </w:p>
              </w:tc>
            </w:tr>
          </w:tbl>
          <w:p/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Indywidualna (1:1)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Mała grupa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Z całą grupą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Współpraca szkoła–dom</w:t>
                  </w:r>
                </w:p>
              </w:tc>
            </w:tr>
          </w:tbl>
          <w:p/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110"/>
              <w:bottom w:type="dxa" w:w="60"/>
              <w:right w:type="dxa" w:w="110"/>
            </w:tcMar>
          </w:tcPr>
          <w:p>
            <w:pPr>
              <w:spacing w:after="30" w:line="2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INNE — WŁASNE</w:t>
            </w:r>
          </w:p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PROPONOWANE POMOCE DYDAKTYCZNE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Karty pracy, plansze edukacyjne, materiały manipulacyjne, gry dydaktyczne, programy multimedialne, mapy myśli.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CEL SMART · SFERA 2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cele SMART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CELE SMART — SFERA 2</w:t>
      </w:r>
    </w:p>
    <w:p>
      <w:pPr>
        <w:spacing w:after="7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Sfera 2 — Emocjonalno-społeczne (kontakty, społeczność)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2"/>
          <w:szCs w:val="12"/>
        </w:rPr>
        <w:t xml:space="preserve">Narzędzia oceny i obserwacji: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KPOF (obsz. VII, IX) · Karta obserwacji Teorii umysłu (ToM, przedszkole) · Karta analizy i wsparcia zachowania (ABC/FBA/MPS) · obserwacja zabawy i relacji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2"/>
          <w:szCs w:val="12"/>
        </w:rPr>
        <w:t xml:space="preserve">Kody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d710–d770 · b152 (f. emocji) · b1251 (przystosowanie) · d250 (kontrola zachowania) · b1801 (empatia/ToM) · d910–d950</w:t>
      </w:r>
    </w:p>
    <w:p>
      <w:pPr>
        <w:spacing w:after="4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2600"/>
      </w:tblGrid>
      <w:tr>
        <w:tc>
          <w:tcPr>
            <w:tcW w:type="dxa" w:w="77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TRUDNOŚCI I BARIERY — ZAZNACZ WYSTĘPUJĄCE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E8450A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3"/>
                <w:szCs w:val="13"/>
              </w:rPr>
              <w:t xml:space="preserve">POZIOM WSPARCIA: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□ I  □ II  □ III</w:t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tbl>
            <w:tblPr>
              <w:tblW w:type="dxa" w:w="10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73"/>
              <w:gridCol w:w="5073"/>
            </w:tblGrid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Rozpoznawanie i nazywanie emocji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Regulacja emocji i samokontrola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Naprzemienność / czekanie na kolej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Współdziałanie z rówieśnikami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Relacje i kontakty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Empatia i teoria umysłu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46"/>
      </w:tblGrid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 DIAGNOZY</w:t>
            </w:r>
          </w:p>
        </w:tc>
        <w:tc>
          <w:tcPr>
            <w:tcW w:type="dxa" w:w="8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Obszar „Wzajemne kontakty i związki” — wynik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…………………………  ……… / 20 pkt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  (sten ……), co odpowiada kwalifikacji: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 — wsparcie minimalne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 — umiarkowane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III — znaczne</w:t>
            </w:r>
          </w:p>
        </w:tc>
      </w:tr>
    </w:tbl>
    <w:p>
      <w:pPr>
        <w:spacing w:after="50"/>
      </w:pPr>
    </w:p>
    <w:p>
      <w:pPr>
        <w:spacing w:after="50" w:before="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CHARAKTERYSTYKA TRUDNOŚCI WG POZIOMU WSPARCIA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  WSPARCIE MINIMALNE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C47A1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  WSPARCIE UMIARKOWANE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III  WSPARCIE ZNACZNE</w:t>
            </w:r>
          </w:p>
        </w:tc>
      </w:tr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Nawiązuje kontakt i reguluje emocje w większości sytuacji; potrzebuje okazjonalnego przypomnienia zasad.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częściowo obniżone — współdziała i reguluje emocje z podpowiedzią, wsparciem wizualnym i wcześniej wyćwiczoną strategią.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znacznie ograniczone — wymaga stałej obecności dorosłego, mediacji w relacjach i pomocy „krok po kroku” w sytuacjach społecznych.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SYSTEM MOTYWACJI — OPARTY NA MOCNYCH STRONACH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Wzmocnienia pozytywne, system „First-Then”, funkcja pomocnika nauczyciela.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6"/>
        <w:gridCol w:w="1900"/>
      </w:tblGrid>
      <w:tr>
        <w:tc>
          <w:tcPr>
            <w:tcW w:type="dxa" w:w="84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CEL SMART — WYNIKA Z TRUDNOŚCI (kryterium mierzalne + sposób pomiaru)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0"/>
                <w:sz w:val="14"/>
                <w:szCs w:val="14"/>
              </w:rPr>
              <w:t xml:space="preserve">S    M    A    R    T</w:t>
            </w:r>
          </w:p>
        </w:tc>
      </w:tr>
    </w:tbl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10"/>
                <w:sz w:val="11"/>
                <w:szCs w:val="11"/>
              </w:rPr>
              <w:t xml:space="preserve">ZINTEGROWANE DZIAŁANIA NAUCZYCIELI I SPECJALISTÓW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Zespół stosuje jednolity system motywacyjny i spójne reagowanie na zachowania trudne (model ABC/FBA); prowadzi trening umiejętności społecznych i wzmocnienia pozytywne.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METODY PRACY — ZAZNACZ</w:t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FORMY PRACY — ZAZNACZ</w:t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Trening umiejętności społecznych, emocjonalnych i komunikacyjnych (TUS / TUE / TUK)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Modelowanie i odgrywanie ról (drama)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Historyjki społeczne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„Termometr emocji” i techniki regulacji</w:t>
                  </w:r>
                </w:p>
              </w:tc>
            </w:tr>
          </w:tbl>
          <w:p/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 grupie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 parach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Indywidualna (1:1)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Strefa wyciszenia</w:t>
                  </w:r>
                </w:p>
              </w:tc>
            </w:tr>
          </w:tbl>
          <w:p/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110"/>
              <w:bottom w:type="dxa" w:w="60"/>
              <w:right w:type="dxa" w:w="110"/>
            </w:tcMar>
          </w:tcPr>
          <w:p>
            <w:pPr>
              <w:spacing w:after="30" w:line="2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INNE — WŁASNE</w:t>
            </w:r>
          </w:p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PROPONOWANE POMOCE DYDAKTYCZNE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Karty emocji, „termometr emocji”, historyjki społeczne, plansze zasad, kącik wyciszenia.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CEL SMART · SFERA 3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cele SMART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CELE SMART — SFERA 3</w:t>
      </w:r>
    </w:p>
    <w:p>
      <w:pPr>
        <w:spacing w:after="7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Sfera 3 — Funkcjonowanie motoryczne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2"/>
          <w:szCs w:val="12"/>
        </w:rPr>
        <w:t xml:space="preserve">Narzędzia oceny i obserwacji: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KPOF (obsz. IV) · Profil sensoryczny dziecka (model Dunn) · obserwacja motoryki małej i dużej · ćwiczenia grafomotoryczne i terapia ręki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2"/>
          <w:szCs w:val="12"/>
        </w:rPr>
        <w:t xml:space="preserve">Kody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d440–d455 · b760 (kontrola ruchów) · b147 (praksja) · b156 (percepcja) · b235 (przedsionek) · d170 (pisanie)</w:t>
      </w:r>
    </w:p>
    <w:p>
      <w:pPr>
        <w:spacing w:after="4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2600"/>
      </w:tblGrid>
      <w:tr>
        <w:tc>
          <w:tcPr>
            <w:tcW w:type="dxa" w:w="77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TRUDNOŚCI I BARIERY — ZAZNACZ WYSTĘPUJĄCE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E8450A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3"/>
                <w:szCs w:val="13"/>
              </w:rPr>
              <w:t xml:space="preserve">POZIOM WSPARCIA: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□ I  □ II  □ III</w:t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tbl>
            <w:tblPr>
              <w:tblW w:type="dxa" w:w="10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73"/>
              <w:gridCol w:w="5073"/>
            </w:tblGrid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Napięcie mięśniowe / posturalne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Koordynacja ruchowa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Koordynacja obustronna i oko–ręka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Praksja — planowanie ruchu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Motoryka mała i chwyt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Grafomotoryka i pisanie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46"/>
      </w:tblGrid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 DIAGNOZY</w:t>
            </w:r>
          </w:p>
        </w:tc>
        <w:tc>
          <w:tcPr>
            <w:tcW w:type="dxa" w:w="8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Obszar „Motoryka i poruszanie się” — wynik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…………………………  ……… / 20 pkt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  (sten ……), co odpowiada kwalifikacji: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 — wsparcie minimalne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 — umiarkowane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III — znaczne</w:t>
            </w:r>
          </w:p>
        </w:tc>
      </w:tr>
    </w:tbl>
    <w:p>
      <w:pPr>
        <w:spacing w:after="50"/>
      </w:pPr>
    </w:p>
    <w:p>
      <w:pPr>
        <w:spacing w:after="50" w:before="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CHARAKTERYSTYKA TRUDNOŚCI WG POZIOMU WSPARCIA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  WSPARCIE MINIMALNE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C47A1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  WSPARCIE UMIARKOWANE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III  WSPARCIE ZNACZNE</w:t>
            </w:r>
          </w:p>
        </w:tc>
      </w:tr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Sprawność motoryczna w normie w większości zadań; potrzebuje okazjonalnej korekty chwytu lub tempa.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częściowo obniżone — pisze i wykonuje ćwiczenia manualne z dostosowaniami (nakładka, liniatura, dodatkowy czas).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znacznie ograniczone — wymaga stałej pomocy fizycznej, sprzętu specjalistycznego i pracy „ręka na rękę”.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SYSTEM MOTYWACJI — OPARTY NA MOCNYCH STRONACH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Docenianie wysiłku i postępu, przerwy ruchowe jako wzmocnienie.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6"/>
        <w:gridCol w:w="1900"/>
      </w:tblGrid>
      <w:tr>
        <w:tc>
          <w:tcPr>
            <w:tcW w:type="dxa" w:w="84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CEL SMART — WYNIKA Z TRUDNOŚCI (kryterium mierzalne + sposób pomiaru)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0"/>
                <w:sz w:val="14"/>
                <w:szCs w:val="14"/>
              </w:rPr>
              <w:t xml:space="preserve">S    M    A    R    T</w:t>
            </w:r>
          </w:p>
        </w:tc>
      </w:tr>
    </w:tbl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10"/>
                <w:sz w:val="11"/>
                <w:szCs w:val="11"/>
              </w:rPr>
              <w:t xml:space="preserve">ZINTEGROWANE DZIAŁANIA NAUCZYCIELI I SPECJALISTÓW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Nauczyciele zapewniają dostosowania (nakładki, liniatura, możliwość pisania na komputerze), przerwy ruchowe i bezpieczne modyfikacje ćwiczeń.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METODY PRACY — ZAZNACZ</w:t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FORMY PRACY — ZAZNACZ</w:t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Ćwiczenia grafomotoryczne i manualne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Terapia ręki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Zabawy ruchowe i przerwy sensoryczne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Integracja sensoryczna (SI)</w:t>
                  </w:r>
                </w:p>
              </w:tc>
            </w:tr>
          </w:tbl>
          <w:p/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Indywidualna (1:1)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Mała grupa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Przerwy sensoryczno-ruchowe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Z asystą</w:t>
                  </w:r>
                </w:p>
              </w:tc>
            </w:tr>
          </w:tbl>
          <w:p/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110"/>
              <w:bottom w:type="dxa" w:w="60"/>
              <w:right w:type="dxa" w:w="110"/>
            </w:tcMar>
          </w:tcPr>
          <w:p>
            <w:pPr>
              <w:spacing w:after="30" w:line="2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INNE — WŁASNE</w:t>
            </w:r>
          </w:p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PROPONOWANE POMOCE DYDAKTYCZNE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Nakładki na przybory, liniatura powiększona, masy plastyczne, sprzęt do terapii ręki, sorter, przybory do chwytu.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CEL SMART · SFERA 4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cele SMART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CELE SMART — SFERA 4</w:t>
      </w:r>
    </w:p>
    <w:p>
      <w:pPr>
        <w:spacing w:after="7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Sfera 4 — Mowa i komunikacja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2"/>
          <w:szCs w:val="12"/>
        </w:rPr>
        <w:t xml:space="preserve">Narzędzia oceny i obserwacji: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KPOF (obsz. III) · Kwestionariusz mowy i komunikacji (logopedyczny, przedszkole) · obserwacja słuchu fonematycznego · obserwacja komunikacji i wskazań do AAC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2"/>
          <w:szCs w:val="12"/>
        </w:rPr>
        <w:t xml:space="preserve">Kody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d310–d360 · b320 (artykulacja) · b1560 (słuch fonematyczny) · b16700/b16710 (język) · d3350 (narracja)</w:t>
      </w:r>
    </w:p>
    <w:p>
      <w:pPr>
        <w:spacing w:after="4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2600"/>
      </w:tblGrid>
      <w:tr>
        <w:tc>
          <w:tcPr>
            <w:tcW w:type="dxa" w:w="77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TRUDNOŚCI I BARIERY — ZAZNACZ WYSTĘPUJĄCE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E8450A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3"/>
                <w:szCs w:val="13"/>
              </w:rPr>
              <w:t xml:space="preserve">POZIOM WSPARCIA: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□ I  □ II  □ III</w:t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tbl>
            <w:tblPr>
              <w:tblW w:type="dxa" w:w="10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73"/>
              <w:gridCol w:w="5073"/>
            </w:tblGrid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Rozumienie mowy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Przetwarzanie słuchowe / fonematyczne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Artykulacja i wymowa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Słownictwo i gramatyka — język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Budowanie wypowiedzi / narracja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Komunikacja wspomagająca / AAC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46"/>
      </w:tblGrid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 DIAGNOZY</w:t>
            </w:r>
          </w:p>
        </w:tc>
        <w:tc>
          <w:tcPr>
            <w:tcW w:type="dxa" w:w="8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Obszar „Porozumiewanie się” — wynik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…………………………  ……… / 20 pkt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  (sten ……), co odpowiada kwalifikacji: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 — wsparcie minimalne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 — umiarkowane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III — znaczne</w:t>
            </w:r>
          </w:p>
        </w:tc>
      </w:tr>
    </w:tbl>
    <w:p>
      <w:pPr>
        <w:spacing w:after="50"/>
      </w:pPr>
    </w:p>
    <w:p>
      <w:pPr>
        <w:spacing w:after="50" w:before="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CHARAKTERYSTYKA TRUDNOŚCI WG POZIOMU WSPARCIA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  WSPARCIE MINIMALNE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C47A1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  WSPARCIE UMIARKOWANE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III  WSPARCIE ZNACZNE</w:t>
            </w:r>
          </w:p>
        </w:tc>
      </w:tr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Komunikuje potrzeby i rozumie polecenia w większości sytuacji; potrzebuje okazjonalnego powtórzenia lub uproszczenia.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częściowo obniżone — komunikuje się z podpowiedzią, wsparciem wizualnym i wydłużonym czasem na wypowiedź.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znacznie ograniczone — porozumiewa się głównie przez AAC (PECS, piktogramy) ze stałym wsparciem dorosłego.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SYSTEM MOTYWACJI — OPARTY NA MOCNYCH STRONACH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Pochwała za każdą próbę komunikacji, tablica wyboru, obrazkowe wzmocnienia.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6"/>
        <w:gridCol w:w="1900"/>
      </w:tblGrid>
      <w:tr>
        <w:tc>
          <w:tcPr>
            <w:tcW w:type="dxa" w:w="84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CEL SMART — WYNIKA Z TRUDNOŚCI (kryterium mierzalne + sposób pomiaru)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0"/>
                <w:sz w:val="14"/>
                <w:szCs w:val="14"/>
              </w:rPr>
              <w:t xml:space="preserve">S    M    A    R    T</w:t>
            </w:r>
          </w:p>
        </w:tc>
      </w:tr>
    </w:tbl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10"/>
                <w:sz w:val="11"/>
                <w:szCs w:val="11"/>
              </w:rPr>
              <w:t xml:space="preserve">ZINTEGROWANE DZIAŁANIA NAUCZYCIELI I SPECJALISTÓW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Nauczyciele ujednolicają sposób wydawania poleceń, stosują wsparcie wizualne i AAC, wydłużają czas na wypowiedź; logopeda prowadzi terapię mowy.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METODY PRACY — ZAZNACZ</w:t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FORMY PRACY — ZAZNACZ</w:t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Ćwiczenia logopedyczne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Modelowanie wypowiedzi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Komunikacja wspomagająca (AAC / PECS)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Ćwiczenia słuchu fonematycznego</w:t>
                  </w:r>
                </w:p>
              </w:tc>
            </w:tr>
          </w:tbl>
          <w:p/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Terapia 1:1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Mała grupa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Wsparcie w przedszkolu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Współpraca z logopedą</w:t>
                  </w:r>
                </w:p>
              </w:tc>
            </w:tr>
          </w:tbl>
          <w:p/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110"/>
              <w:bottom w:type="dxa" w:w="60"/>
              <w:right w:type="dxa" w:w="110"/>
            </w:tcMar>
          </w:tcPr>
          <w:p>
            <w:pPr>
              <w:spacing w:after="30" w:line="2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INNE — WŁASNE</w:t>
            </w:r>
          </w:p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PROPONOWANE POMOCE DYDAKTYCZNE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Tablice i karty AAC / PECS, piktogramy, lustro logopedyczne, obrazki sytuacyjne, aplikacje komunikacyjne.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CEL SMART · SFERA 5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cele SMART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CELE SMART — SFERA 5</w:t>
      </w:r>
    </w:p>
    <w:p>
      <w:pPr>
        <w:spacing w:after="7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Sfera 5 — Samodzielność (dbanie o siebie)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2"/>
          <w:szCs w:val="12"/>
        </w:rPr>
        <w:t xml:space="preserve">Narzędzia oceny i obserwacji: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KPOF (obsz. V, VI) · obserwacja funkcjonalna samoobsługi · Profil biopsychospołeczny i sensoryczny · wywiad z rodzicem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2"/>
          <w:szCs w:val="12"/>
        </w:rPr>
        <w:t xml:space="preserve">Kody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d510–d570 · b164 (planowanie) · b1252 (impulsywność) · d230 (rutyna) · b134 (sen/energia)</w:t>
      </w:r>
    </w:p>
    <w:p>
      <w:pPr>
        <w:spacing w:after="4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2600"/>
      </w:tblGrid>
      <w:tr>
        <w:tc>
          <w:tcPr>
            <w:tcW w:type="dxa" w:w="77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TRUDNOŚCI I BARIERY — ZAZNACZ WYSTĘPUJĄCE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E8450A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3"/>
                <w:szCs w:val="13"/>
              </w:rPr>
              <w:t xml:space="preserve">POZIOM WSPARCIA: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□ I  □ II  □ III</w:t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tbl>
            <w:tblPr>
              <w:tblW w:type="dxa" w:w="10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73"/>
              <w:gridCol w:w="5073"/>
            </w:tblGrid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Higiena i dbanie o siebie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Ubieranie się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Jedzenie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Samodzielność i zaradność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Organizacja rzeczy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Bezpieczeństwo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46"/>
      </w:tblGrid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 DIAGNOZY</w:t>
            </w:r>
          </w:p>
        </w:tc>
        <w:tc>
          <w:tcPr>
            <w:tcW w:type="dxa" w:w="8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Obszar „Dbanie o siebie i samoobsługa” — wynik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…………………………  ……… / 20 pkt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  (sten ……), co odpowiada kwalifikacji: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 — wsparcie minimalne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 — umiarkowane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III — znaczne</w:t>
            </w:r>
          </w:p>
        </w:tc>
      </w:tr>
    </w:tbl>
    <w:p>
      <w:pPr>
        <w:spacing w:after="50"/>
      </w:pPr>
    </w:p>
    <w:p>
      <w:pPr>
        <w:spacing w:after="50" w:before="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CHARAKTERYSTYKA TRUDNOŚCI WG POZIOMU WSPARCIA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  WSPARCIE MINIMALNE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C47A1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  WSPARCIE UMIARKOWANE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III  WSPARCIE ZNACZNE</w:t>
            </w:r>
          </w:p>
        </w:tc>
      </w:tr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Wykonuje czynności samoobsługowe samodzielnie; potrzebuje okazjonalnego przypomnienia kolejności.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częściowo obniżone — realizuje czynności według planu wizualnego, z częściową pomocą i przypomnieniami.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znacznie ograniczone — wymaga stałej asysty dorosłego i prowadzenia „krok po kroku” w większości czynności.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SYSTEM MOTYWACJI — OPARTY NA MOCNYCH STRONACH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Tablica osiągnięć, nagroda za samodzielność, autonomia w wyborze.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6"/>
        <w:gridCol w:w="1900"/>
      </w:tblGrid>
      <w:tr>
        <w:tc>
          <w:tcPr>
            <w:tcW w:type="dxa" w:w="84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CEL SMART — WYNIKA Z TRUDNOŚCI (kryterium mierzalne + sposób pomiaru)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0"/>
                <w:sz w:val="14"/>
                <w:szCs w:val="14"/>
              </w:rPr>
              <w:t xml:space="preserve">S    M    A    R    T</w:t>
            </w:r>
          </w:p>
        </w:tc>
      </w:tr>
    </w:tbl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10"/>
                <w:sz w:val="11"/>
                <w:szCs w:val="11"/>
              </w:rPr>
              <w:t xml:space="preserve">ZINTEGROWANE DZIAŁANIA NAUCZYCIELI I SPECJALISTÓW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Zespół stosuje stałą, przewidywalną rutynę i plan wizualny czynności, stopniowo wycofuje pomoc i wzmacnia samodzielność.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METODY PRACY — ZAZNACZ</w:t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FORMY PRACY — ZAZNACZ</w:t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Trening samodzielności metodą małych kroków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Plany wizualne czynności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Modelowanie i instruktaż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Nauka w sytuacjach naturalnych</w:t>
                  </w:r>
                </w:p>
              </w:tc>
            </w:tr>
          </w:tbl>
          <w:p/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Indywidualna (1:1)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 sytuacjach naturalnych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Z asystą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Współpraca szkoła–dom</w:t>
                  </w:r>
                </w:p>
              </w:tc>
            </w:tr>
          </w:tbl>
          <w:p/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110"/>
              <w:bottom w:type="dxa" w:w="60"/>
              <w:right w:type="dxa" w:w="110"/>
            </w:tcMar>
          </w:tcPr>
          <w:p>
            <w:pPr>
              <w:spacing w:after="30" w:line="2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INNE — WŁASNE</w:t>
            </w:r>
          </w:p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PROPONOWANE POMOCE DYDAKTYCZNE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Plany wizualne czynności, piktogramy krok po kroku, tablica osiągnięć, materiały do treningu samodzielności.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CEL SMART · SFERA 6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cele SMART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CELE SMART — SFERA 6</w:t>
      </w:r>
    </w:p>
    <w:p>
      <w:pPr>
        <w:spacing w:after="7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6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8"/>
          <w:szCs w:val="18"/>
        </w:rPr>
        <w:t xml:space="preserve">Sfera 6 — Ogólne zadania i zabawa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2"/>
          <w:szCs w:val="12"/>
        </w:rPr>
        <w:t xml:space="preserve">Narzędzia oceny i obserwacji: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KPOF (obsz. II, VIII) · obserwacja funkcji wykonawczych · Karta analizy zachowania (ABC — organizacja, samokontrola) · wywiad z rodzicem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2"/>
          <w:szCs w:val="12"/>
        </w:rPr>
        <w:t xml:space="preserve">Kody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d210–d250 · d610–d660 · b1641 (organizacja) · b1643 (elastyczność) · d240 (radzenie ze stresem) · d160 (uwaga w zadaniu)</w:t>
      </w:r>
    </w:p>
    <w:p>
      <w:pPr>
        <w:spacing w:after="4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6"/>
        <w:gridCol w:w="2600"/>
      </w:tblGrid>
      <w:tr>
        <w:tc>
          <w:tcPr>
            <w:tcW w:type="dxa" w:w="77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TRUDNOŚCI I BARIERY — ZAZNACZ WYSTĘPUJĄCE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E8450A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3"/>
                <w:szCs w:val="13"/>
              </w:rPr>
              <w:t xml:space="preserve">POZIOM WSPARCIA: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□ I  □ II  □ III</w:t>
            </w:r>
          </w:p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tbl>
            <w:tblPr>
              <w:tblW w:type="dxa" w:w="101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73"/>
              <w:gridCol w:w="5073"/>
            </w:tblGrid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Rozpoczynanie zadania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Zadania złożone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Organizacja i rutyna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Radzenie sobie ze stresem</w:t>
                  </w:r>
                </w:p>
              </w:tc>
            </w:tr>
            <w:tr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Planowanie / f. wykonawcze</w:t>
                  </w:r>
                </w:p>
              </w:tc>
              <w:tc>
                <w:tcPr>
                  <w:tcW w:type="dxa" w:w="50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Życie domowe</w:t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46"/>
      </w:tblGrid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 DIAGNOZY</w:t>
            </w:r>
          </w:p>
        </w:tc>
        <w:tc>
          <w:tcPr>
            <w:tcW w:type="dxa" w:w="8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Obszar „Ogólne zadania i obowiązki” — wynik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…………………………  ……… / 20 pkt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  (sten ……), co odpowiada kwalifikacji: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 — wsparcie minimalne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 — umiarkowane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Poziom III — znaczne</w:t>
            </w:r>
          </w:p>
        </w:tc>
      </w:tr>
    </w:tbl>
    <w:p>
      <w:pPr>
        <w:spacing w:after="50"/>
      </w:pPr>
    </w:p>
    <w:p>
      <w:pPr>
        <w:spacing w:after="50" w:before="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CHARAKTERYSTYKA TRUDNOŚCI WG POZIOMU WSPARCIA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  WSPARCIE MINIMALNE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C47A1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  WSPARCIE UMIARKOWANE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2"/>
                <w:szCs w:val="12"/>
              </w:rPr>
              <w:t xml:space="preserve">III  WSPARCIE ZNACZNE</w:t>
            </w:r>
          </w:p>
        </w:tc>
      </w:tr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Rozpoczyna i kończy zadania samodzielnie; potrzebuje okazjonalnego przypomnienia o kolejnych krokach.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częściowo obniżone — realizuje zadania według checklisty, z dodatkowym czasem i przypomnieniami.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Funkcje znacznie ograniczone — pracuje krok po kroku ze stałym wsparciem dorosłego, na konkretach i z pomocą „ręka na rękę”.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SYSTEM MOTYWACJI — OPARTY NA MOCNYCH STRONACH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Checklisty z nagrodą za ukończenie, kontrakt behawioralny, przerwy.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46"/>
        <w:gridCol w:w="1900"/>
      </w:tblGrid>
      <w:tr>
        <w:tc>
          <w:tcPr>
            <w:tcW w:type="dxa" w:w="84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CEL SMART — WYNIKA Z TRUDNOŚCI (kryterium mierzalne + sposób pomiaru)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0D7D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20"/>
                <w:sz w:val="14"/>
                <w:szCs w:val="14"/>
              </w:rPr>
              <w:t xml:space="preserve">S    M    A    R    T</w:t>
            </w:r>
          </w:p>
        </w:tc>
      </w:tr>
    </w:tbl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10"/>
                <w:sz w:val="11"/>
                <w:szCs w:val="11"/>
              </w:rPr>
              <w:t xml:space="preserve">ZINTEGROWANE DZIAŁANIA NAUCZYCIELI I SPECJALISTÓW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Nauczyciele dostarczają checklisty i plan dnia, przypominają o kolejnych krokach, wspierają w organizacji pracy i radzeniu sobie ze zmianą.</w:t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METODY PRACY — ZAZNACZ</w:t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FORMY PRACY — ZAZNACZ</w:t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Planowanie krok po kroku (checklisty)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Trening funkcji wykonawczych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Instruktaż i przypomnienia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Organizacja warsztatu pracy</w:t>
                  </w:r>
                </w:p>
              </w:tc>
            </w:tr>
          </w:tbl>
          <w:p/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Indywidualna (1:1)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Mała grupa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Z całą grupą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Współpraca szkoła–dom</w:t>
                  </w:r>
                </w:p>
              </w:tc>
            </w:tr>
          </w:tbl>
          <w:p/>
        </w:tc>
      </w:tr>
      <w:tr>
        <w:tc>
          <w:tcPr>
            <w:tcW w:type="dxa" w:w="10346"/>
            <w:gridSpan w:val="2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50"/>
              <w:left w:type="dxa" w:w="110"/>
              <w:bottom w:type="dxa" w:w="60"/>
              <w:right w:type="dxa" w:w="110"/>
            </w:tcMar>
          </w:tcPr>
          <w:p>
            <w:pPr>
              <w:spacing w:after="30" w:line="2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INNE — WŁASNE</w:t>
            </w:r>
          </w:p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70"/>
              <w:left w:type="dxa" w:w="170"/>
              <w:bottom w:type="dxa" w:w="70"/>
              <w:right w:type="dxa" w:w="150"/>
            </w:tcMar>
          </w:tcPr>
          <w:p>
            <w:pPr>
              <w:spacing w:after="5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1"/>
                <w:szCs w:val="11"/>
              </w:rPr>
              <w:t xml:space="preserve">PROPONOWANE POMOCE DYDAKTYCZNE</w:t>
            </w:r>
          </w:p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Checklisty i plan dnia, planery, timery / klepsydry, karty „co teraz / co potem”, organizery.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ZAKRES I SPOSÓB DOSTOSOWANIA WYMAGAŃ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dostosowania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ZAKRES I SPOSÓB DOSTOSOWANIA WYMAGAŃ — PROJEKTOWANIE UNIWERSALNE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METODY I FORMY PRACY</w:t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ŚRODOWISKO I TECHNOLOGIE</w:t>
            </w: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Wydłużony czas pracy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Instrukcje krokowe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Dostosowanie progów ocen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Alternatywne formy sprawdzania wiedzy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Indywidualizacja tempa pracy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Praca na konkretach i materiałach poglądowych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Miejsce w pierwszej ławce</w:t>
                  </w:r>
                </w:p>
              </w:tc>
            </w:tr>
          </w:tbl>
          <w:p/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tbl>
            <w:tblPr>
              <w:tblW w:type="dxa" w:w="49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93"/>
            </w:tblGrid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Text-to-Speech / Speech-to-Text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Systemy wizualne / AAC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Strefa wyciszenia / słuchawki wygłuszające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Ograniczenie dystraktorów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Plany aktywności i piktogramy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7"/>
                      <w:szCs w:val="17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>Dostosowanie stanowiska pracy</w:t>
                  </w:r>
                </w:p>
              </w:tc>
            </w:tr>
            <w:tr>
              <w:tc>
                <w:tcPr>
                  <w:tcW w:type="dxa" w:w="49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INNE DOSTOSOWANIA / KOMENTARZ ZESPOŁU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5 b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DOSTOSOWANIE WARUNKÓW ORGANIZACJI KSZTAŁCENIA (PKT 7)</w:t>
      </w:r>
    </w:p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Dostosowanie sali i kącików (oświetlenie, akustyka, strefy)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Sprzęt specjalistyczny (sprzęt do pozycjonowania, FM, pętla)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Technologie i pomoce wspomagające (AAC, programy, obrazki)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Materiały w wersji dostępnej (powiększenie, kontrast, dotyk, audio)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Dostosowanie rytmu dnia i planu aktywności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Likwidacja barier architektonicznych i sensorycznych</w:t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5 c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PRZYGOTOWANIE DO NAUKI W SZKOLE — GOTOWOŚĆ SZKOLNA (PKT 8)</w:t>
      </w:r>
    </w:p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Wspomaganie rozwoju i przygotowanie do nauki w szkole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Diagnoza gotowości szkolnej (obserwacja)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Rozpoznanie predyspozycji, uzdolnień i zainteresowań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Rozwijanie umiejętności potrzebnych w szkole (samodzielność, uwaga)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Współpraca z rodzicami i poradnią w planowaniu ścieżki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Przekazanie informacji o dziecku do szkoły (za zgodą rodziców)</w:t>
            </w:r>
          </w:p>
        </w:tc>
      </w:tr>
    </w:tbl>
    <w:p>
      <w:pPr>
        <w:spacing w:after="10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C47A10" w:sz="16"/>
              <w:bottom w:val="none" w:color="FFFFFF" w:sz="0"/>
              <w:right w:val="none" w:color="FFFFFF" w:sz="0"/>
            </w:tcBorders>
            <w:shd w:fill="FDF8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PODSTAWA PRAWNA — DOSTOSOWANIE WYMAGAŃ.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B5B72"/>
                <w:sz w:val="12"/>
                <w:szCs w:val="12"/>
              </w:rPr>
              <w:t xml:space="preserve">IPET określa „zakres i sposób dostosowania (…) wymagań edukacyjnych (…) do indywidualnych potrzeb rozwojowych i edukacyjnych oraz możliwości psychofizycznych dziecka, w szczególności przez zastosowanie odpowiednich metod i form pracy z dzieckiem” — § 6 ust. 1 pkt 1 rozporządzenia MEN z 9 sierpnia 2017 r. (Dz.U. 2017 poz. 1578, z późn. zm.). Dostosowanie wymagań do indywidualnych potrzeb — art. 44b ust. 8 pkt 1 ustawy o systemie oświaty oraz rozporządzenie w sprawie podstawy programowej kształcenia ogólnego.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FORMY WSPARCIA — ZAJĘCIA REWALIDACYJNE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rewalidacja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6 A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FORMY WSPARCIA — ZAJĘCIA REWALIDACYJNE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86"/>
        <w:gridCol w:w="1150"/>
        <w:gridCol w:w="1700"/>
        <w:gridCol w:w="2350"/>
      </w:tblGrid>
      <w:tr>
        <w:trPr>
          <w:tblHeader/>
        </w:trP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✓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RODZAJ ZAJĘĆ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H/TYDZ.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OKRES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REALIZATOR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Trening umiejętności społecznych (TUS)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Psycholog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Trening umiejętności emocjonalnych (TUE)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Psycholog / pedagog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Trening umiejętności komunikacyjnych (TUK)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Logopeda / pedagog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Trening Funkcjonowania Codziennego (TFC)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Oligofrenopedagog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Trening orientacji przestrzennej i poruszania się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Tyflopedagog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Rozwijanie komunikowania się (AAC)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Logopeda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Trening rozwoju sensorycznego (SI)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Terapeuta SI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Trening rozwoju funkcji poznawczych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Pedagog spec.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Gimnastyka korekcyjna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Nauczyciel WF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Logopedia rewalidacyjna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Logopeda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Terapia ręki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Terapeuta ped.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Inne — wpisz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…</w:t>
            </w:r>
          </w:p>
        </w:tc>
      </w:tr>
    </w:tbl>
    <w:p>
      <w:pPr>
        <w:spacing w:after="12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C47A10" w:sz="16"/>
              <w:bottom w:val="none" w:color="FFFFFF" w:sz="0"/>
              <w:right w:val="none" w:color="FFFFFF" w:sz="0"/>
            </w:tcBorders>
            <w:shd w:fill="FDF8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PODSTAWA PRAWNA — ZAJĘCIA REWALIDACYJNE.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B5B72"/>
                <w:sz w:val="12"/>
                <w:szCs w:val="12"/>
              </w:rPr>
              <w:t xml:space="preserve">„W ramach zajęć rewalidacyjnych w programie należy uwzględnić w szczególności rozwijanie umiejętności komunikacyjnych przez: naukę orientacji przestrzennej i poruszania się oraz naukę systemu Braille’a lub innych alternatywnych metod komunikacji — w przypadku dziecka niewidomego; naukę języka migowego lub innych alternatywnych metod komunikacji (AAC) — w przypadku dziecka z autyzmem, w tym z zespołem Aspergera; zajęcia rozwijające umiejętności społeczne, w tym umiejętności komunikacyjne” — § 6 ust. 2 rozporządzenia MEN z 9 sierpnia 2017 r. (Dz.U. 2017 poz. 1578, z późn. zm.).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FORMY POMOCY PSYCHOLOGICZNO-PEDAGOGICZNEJ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pomoc pp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6 B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FORMY POMOCY PSYCHOLOGICZNO-PEDAGOGICZNEJ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86"/>
        <w:gridCol w:w="1150"/>
        <w:gridCol w:w="1700"/>
        <w:gridCol w:w="2350"/>
      </w:tblGrid>
      <w:tr>
        <w:trPr>
          <w:tblHeader/>
        </w:trP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✓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RODZAJ ZAJĘĆ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H/TYDZ.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OKRES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REALIZATOR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Zajęcia korekcyjno-kompensacyjne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Terapeuta ped.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Zajęcia logopedyczne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Logopeda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Rozwijające kompetencje emocjonalno-społeczne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Pedagog / Psycholog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Zajęcia wspomagające rozwój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Naucz. wych. przedsz.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Zajęcia rozwijające uzdolnienia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Nauczyciel / specjalista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Zajęcia rozwijające umiejętność uczenia się i gotowość szkolną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Nauczyciel / specjalista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Zindywidualizowana ścieżka realizacji przygotowania przedszkolnego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Nauczyciel / specjalista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Warsztaty dla rodziców / konsultacje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Specjaliści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Terapia pedagogiczna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Terapeuta ped.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Socjoterapia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Socjoterapeuta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□</w:t>
            </w:r>
          </w:p>
        </w:tc>
        <w:tc>
          <w:tcPr>
            <w:tcW w:type="dxa" w:w="45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Inne — wpisz</w:t>
            </w:r>
          </w:p>
        </w:tc>
        <w:tc>
          <w:tcPr>
            <w:tcW w:type="dxa" w:w="11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Rok szk. ……… / ………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3"/>
                <w:szCs w:val="13"/>
              </w:rPr>
              <w:t xml:space="preserve">…</w:t>
            </w:r>
          </w:p>
        </w:tc>
      </w:tr>
    </w:tbl>
    <w:p>
      <w:pPr>
        <w:spacing w:after="12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C47A10" w:sz="16"/>
              <w:bottom w:val="none" w:color="FFFFFF" w:sz="0"/>
              <w:right w:val="none" w:color="FFFFFF" w:sz="0"/>
            </w:tcBorders>
            <w:shd w:fill="FDF8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PODSTAWA PRAWNA — POMOC PSYCHOLOGICZNO-PEDAGOGICZNA.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B5B72"/>
                <w:sz w:val="12"/>
                <w:szCs w:val="12"/>
              </w:rPr>
              <w:t xml:space="preserve">„Pomoc psychologiczno-pedagogiczna w przedszkolu, szkole i placówce jest udzielana w trakcie bieżącej pracy z dzieckiem oraz przez zintegrowane działania nauczycieli i specjalistów, a także w formie: zajęć rozwijających uzdolnienia; zajęć rozwijających umiejętności uczenia się; zajęć wspomagających rozwój; zajęć specjalistycznych, korekcyjno-kompensacyjnych, logopedycznych, rozwijających kompetencje emocjonalno-społeczne oraz innych zajęć o charakterze terapeutycznym; zajęć związanych z wyborem kierunku kształcenia i zawodu; zindywidualizowanej ścieżki kształcenia; porad i konsultacji; warsztatów” — § 6 rozporządzenia MEN z 9 sierpnia 2017 r. w sprawie zasad organizacji i udzielania pomocy psychologiczno-pedagogicznej (Dz.U. 2017 poz. 1591, z późn. zm.). Wymiar jednostki: 45 min.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WSPARCIE OSOBOWE I WSPÓŁPRACA Z RODZICAMI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wsparcie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7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WSPARCIE DODATKOWE — NAUCZYCIEL WSPÓŁORGANIZUJĄCY / ASYSTENT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3448"/>
        <w:gridCol w:w="3450"/>
      </w:tblGrid>
      <w:tr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3"/>
                <w:szCs w:val="13"/>
              </w:rPr>
              <w:t xml:space="preserve">Nauczyciel współorganizujący kształcenie</w:t>
            </w:r>
          </w:p>
          <w:p>
            <w:pPr>
              <w:spacing w:before="8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  Tak  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  Nie</w:t>
            </w:r>
          </w:p>
        </w:tc>
        <w:tc>
          <w:tcPr>
            <w:tcW w:type="dxa" w:w="34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3"/>
                <w:szCs w:val="13"/>
              </w:rPr>
              <w:t xml:space="preserve">Pomoc asystenta dziecka</w:t>
            </w:r>
          </w:p>
          <w:p>
            <w:pPr>
              <w:spacing w:before="8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  Tak  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  Nie</w:t>
            </w:r>
          </w:p>
        </w:tc>
        <w:tc>
          <w:tcPr>
            <w:tcW w:type="dxa" w:w="34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WYMIAR (H/TYDZ.) / POZIOM WSPARCIA</w:t>
            </w:r>
          </w:p>
          <w:p>
            <w:pPr>
              <w:spacing w:before="8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4"/>
                <w:szCs w:val="14"/>
              </w:rPr>
              <w:t xml:space="preserve">……… h/tydz.    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5"/>
                <w:szCs w:val="15"/>
              </w:rPr>
              <w:t xml:space="preserve">□ I  □ II  □ III</w:t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8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SZCZEGÓŁOWE UZASADNIENIE WSPARCIA OSOBOWEGO (KODY ICF)</w:t>
      </w:r>
    </w:p>
    <w:p>
      <w:pPr>
        <w:spacing w:after="30" w:before="0" w:line="215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B6E6E"/>
          <w:sz w:val="12"/>
          <w:szCs w:val="12"/>
        </w:rPr>
        <w:t xml:space="preserve">Kody ICF: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B5B72"/>
          <w:sz w:val="12"/>
          <w:szCs w:val="12"/>
        </w:rPr>
        <w:t xml:space="preserve">e330 (osoby wspierające), d160 (uwaga), d240 (stres), d710/d720 (interakcje), d250 (zachowanie), d570 (bezpieczeństwo), d310/d330 (komunikacja), d820 (edukacja).</w:t>
      </w:r>
    </w:p>
    <w:p>
      <w:pPr>
        <w:spacing w:after="5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48"/>
        <w:gridCol w:w="2948"/>
        <w:gridCol w:w="2950"/>
      </w:tblGrid>
      <w:tr>
        <w:trPr>
          <w:tblHeader/>
        </w:trP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KOD ICF</w:t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BARIERA BEZPIECZEŃSTWA</w:t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BARIERA EDUKACYJNA</w:t>
            </w:r>
          </w:p>
        </w:tc>
        <w:tc>
          <w:tcPr>
            <w:tcW w:type="dxa" w:w="2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BARIERA W RELACJACH</w:t>
            </w:r>
          </w:p>
        </w:tc>
      </w:tr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48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2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9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DZIAŁANIA WSPIERAJĄCE RODZICÓW I WSPÓŁPRACĘ</w:t>
      </w:r>
    </w:p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Konsultacje i porady ze specjalistami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Instruktaż do pracy i utrwalania w domu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Warsztaty / szkolenia (pedagogizacja rodziców)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Wsparcie w kontakcie z poradnią PPP i instytucjami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Pomoc w rozumieniu orzeczenia i dokumentacji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Wsparcie emocjonalne i informacyjne</w:t>
            </w:r>
          </w:p>
        </w:tc>
      </w:tr>
      <w:tr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Udział w spotkaniach zespołu i współtworzeniu IPET</w:t>
            </w:r>
          </w:p>
        </w:tc>
        <w:tc>
          <w:tcPr>
            <w:tcW w:type="dxa" w:w="51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30"/>
              <w:bottom w:type="dxa" w:w="26"/>
              <w:right w:type="dxa" w:w="90"/>
            </w:tcMar>
            <w:vAlign w:val="top"/>
          </w:tcPr>
          <w:p>
            <w:pPr>
              <w:spacing w:line="2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>Ujednolicenie strategii i systemu nagród szkoła–dom</w:t>
            </w:r>
          </w:p>
        </w:tc>
      </w:tr>
    </w:tbl>
    <w:p>
      <w:pPr>
        <w:spacing w:after="8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C47A10" w:sz="16"/>
              <w:bottom w:val="none" w:color="FFFFFF" w:sz="0"/>
              <w:right w:val="none" w:color="FFFFFF" w:sz="0"/>
            </w:tcBorders>
            <w:shd w:fill="FDF8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PODSTAWA PRAWNA — WSPÓŁPRACA Z RODZICAMI.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B5B72"/>
                <w:sz w:val="12"/>
                <w:szCs w:val="12"/>
              </w:rPr>
              <w:t xml:space="preserve">IPET określa „działania wspierające rodziców dziecka oraz — w zależności od potrzeb — zakres współdziałania z poradniami psychologiczno-pedagogicznymi, placówkami doskonalenia nauczycieli, organizacjami pozarządowymi oraz innymi instytucjami” — § 6 ust. 1 pkt 4 i pkt 6 rozporządzenia MEN z 9 sierpnia 2017 r. (Dz.U. 2017 poz. 1578). Rodzice mają prawo uczestniczyć w opracowaniu i modyfikacji programu oraz w ocenach — § 6 ust. 11; o terminie każdego spotkania zespołu zawiadamia ich dyrektor — § 6 ust. 12; otrzymują kopię WOPF i IPET — § 6 ust. 13.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PLAN WSPÓŁPRACY MIĘDZYSEKTOROWEJ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IPET · współpraca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10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PLAN WSPÓŁPRACY MIĘDZYSEKTOROWEJ</w:t>
      </w:r>
    </w:p>
    <w:p>
      <w:pPr>
        <w:spacing w:after="90" w:before="0" w:line="23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3"/>
          <w:szCs w:val="13"/>
        </w:rPr>
        <w:t xml:space="preserve">Zaznacz działania realizowane przez poszczególnych partnerów. Plan wskazuje podział zadań pomiędzy placówkę, rodzinę, dziecko oraz podmioty zewnętrzne.</w:t>
      </w:r>
    </w:p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2D1B69" w:color="auto" w:val="clear"/>
              <w:spacing w:after="0" w:line="240"/>
              <w:ind w:left="110" w:right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 Szkoła / placówka</w:t>
            </w:r>
          </w:p>
          <w:p>
            <w:pPr>
              <w:spacing w:after="40"/>
            </w:pPr>
          </w:p>
          <w:tbl>
            <w:tblPr>
              <w:tblW w:type="dxa" w:w="49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13"/>
            </w:tblGrid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Realizacja IPET i dostosowań na wszystkich zajęciach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Zajęcia rewalidacyjne i pomoc pp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Monitorowanie postępów i dokumentacja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Spójne reagowanie na zachowania trudne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Współpraca nauczycieli i specjalistów</w:t>
                  </w:r>
                </w:p>
              </w:tc>
            </w:tr>
          </w:tbl>
          <w:p>
            <w:pPr>
              <w:spacing w:after="60"/>
            </w:pP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E8450A" w:color="auto" w:val="clear"/>
              <w:spacing w:after="0" w:line="240"/>
              <w:ind w:left="110" w:right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 Rodzina</w:t>
            </w:r>
          </w:p>
          <w:p>
            <w:pPr>
              <w:spacing w:after="40"/>
            </w:pPr>
          </w:p>
          <w:tbl>
            <w:tblPr>
              <w:tblW w:type="dxa" w:w="49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13"/>
            </w:tblGrid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Udział w pracach zespołu i współtworzeniu IPET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Utrwalanie umiejętności w domu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Stały kontakt z wychowawcą / koordynatorem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Ujednolicenie strategii i systemu nagród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Zgody i wymiana informacji</w:t>
                  </w:r>
                </w:p>
              </w:tc>
            </w:tr>
          </w:tbl>
          <w:p>
            <w:pPr>
              <w:spacing w:after="60"/>
            </w:pPr>
          </w:p>
        </w:tc>
      </w:tr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0D7D5C" w:color="auto" w:val="clear"/>
              <w:spacing w:after="0" w:line="240"/>
              <w:ind w:left="110" w:right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 Dziecko</w:t>
            </w:r>
          </w:p>
          <w:p>
            <w:pPr>
              <w:spacing w:after="40"/>
            </w:pPr>
          </w:p>
          <w:tbl>
            <w:tblPr>
              <w:tblW w:type="dxa" w:w="49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13"/>
            </w:tblGrid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Udział w wyznaczaniu celów („Mój głos”)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Korzystanie z dostosowań i strategii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Samoocena postępów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Udział w zajęciach specjalistycznych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Rozwijanie mocnych stron i zainteresowań</w:t>
                  </w:r>
                </w:p>
              </w:tc>
            </w:tr>
          </w:tbl>
          <w:p>
            <w:pPr>
              <w:spacing w:after="60"/>
            </w:pP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2B6E6E" w:color="auto" w:val="clear"/>
              <w:spacing w:after="0" w:line="240"/>
              <w:ind w:left="110" w:right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4"/>
                <w:szCs w:val="14"/>
              </w:rPr>
              <w:t xml:space="preserve"> Podmioty zewnętrzne (PPP, JST, NGO, służba zdrowia)</w:t>
            </w:r>
          </w:p>
          <w:p>
            <w:pPr>
              <w:spacing w:after="40"/>
            </w:pPr>
          </w:p>
          <w:tbl>
            <w:tblPr>
              <w:tblW w:type="dxa" w:w="491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913"/>
            </w:tblGrid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Konsultacje z poradnią PPP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Współpraca ze SCWEW / PDN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Wsparcie organizacji pozarządowych (NGO)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Współpraca ze służbą zdrowia</w:t>
                  </w:r>
                </w:p>
              </w:tc>
            </w:tr>
            <w:tr>
              <w:tc>
                <w:tcPr>
                  <w:tcW w:type="dxa" w:w="49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6"/>
                    <w:left w:type="dxa" w:w="30"/>
                    <w:bottom w:type="dxa" w:w="26"/>
                    <w:right w:type="dxa" w:w="90"/>
                  </w:tcMar>
                  <w:vAlign w:val="top"/>
                </w:tcPr>
                <w:p>
                  <w:pPr>
                    <w:spacing w:line="23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E8450A"/>
                      <w:sz w:val="16"/>
                      <w:szCs w:val="16"/>
                    </w:rPr>
                    <w:t xml:space="preserve">□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1A1A2E"/>
                      <w:sz w:val="14"/>
                      <w:szCs w:val="14"/>
                    </w:rPr>
                    <w:t xml:space="preserve">Działania organu prowadzącego (JST)</w:t>
                  </w:r>
                </w:p>
              </w:tc>
            </w:tr>
          </w:tbl>
          <w:p>
            <w:pPr>
              <w:spacing w:after="60"/>
            </w:pPr>
          </w:p>
        </w:tc>
      </w:tr>
    </w:tbl>
    <w:p>
      <w:pPr>
        <w:spacing w:after="60" w:before="13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USTALENIA DODATKOWE / OSOBY ODPOWIEDZIALNE I TERMINY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ZESPÓŁ, ZGODA RODZICÓW I EWALUACJA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Część III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CZĘŚĆ III · ZESPÓŁ, ZATWIERDZENIE I EWALUACJA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SKŁAD ZESPOŁU OPRACOWUJĄCEGO IPET I WOPF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50"/>
        <w:gridCol w:w="2400"/>
        <w:gridCol w:w="2976"/>
        <w:gridCol w:w="2100"/>
      </w:tblGrid>
      <w:tr>
        <w:trPr>
          <w:tblHeader/>
        </w:trP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LP.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FUNKCJA W ZESPOLE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IMIĘ I NAZWISKO</w:t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ZAKRES DZIAŁAŃ W ZESPOLE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PODPIS</w:t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1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Koordynator zespołu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koordynacja WOPFU i IPET, zwoływanie spotkań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2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Wychowawca grupy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obserwacja w grupie, spójność działań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3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Pedagog specjalny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zajęcia rewalidacyjne, dobór dostosowań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4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Psycholog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diagnoza emocjonalno-społeczna, wsparcie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5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Logopeda / neurologopeda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zajęcia logopedyczne, komunikacja / AAC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6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Nauczyciel wychowania przedszkolnego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zajęcia dydaktyczno-wyrównawcze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7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Terapeuta SI / rehabilitant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terapia zgodnie ze specjalnością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8</w:t>
            </w:r>
          </w:p>
        </w:tc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Inna funkcja — wpisz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97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zakres działań w zespole</w:t>
            </w:r>
          </w:p>
        </w:tc>
        <w:tc>
          <w:tcPr>
            <w:tcW w:type="dxa" w:w="2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OTRZYMANIE KOPII I ZGODA RODZICÓW / OPIEKUNÓW PRAWNYCH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B8350D" w:sz="18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2E"/>
                <w:sz w:val="14"/>
                <w:szCs w:val="14"/>
              </w:rPr>
              <w:t xml:space="preserve">„Potwierdzam udział w spotkaniach zespołu oraz odbiór kopii niniejszego programu IPET wraz z arkuszem WOPF. Zostałam/em poinformowany/a o celach, formach wsparcia oraz prawie do wglądu w dokumentację.”</w:t>
            </w:r>
          </w:p>
        </w:tc>
      </w:tr>
    </w:tbl>
    <w:p>
      <w:pPr>
        <w:spacing w:after="6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8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MIEJSCOWOŚĆ I DATA</w:t>
            </w:r>
          </w:p>
          <w:p>
            <w:pPr>
              <w:pBdr>
                <w:bottom w:val="dotted" w:color="D9D5E8" w:sz="4" w:space="2"/>
              </w:pBdr>
              <w:spacing w:before="18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8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PODPIS RODZICA / OPIEKUNA</w:t>
            </w:r>
          </w:p>
          <w:p>
            <w:pPr>
              <w:pBdr>
                <w:bottom w:val="dotted" w:color="D9D5E8" w:sz="4" w:space="2"/>
              </w:pBdr>
              <w:spacing w:before="18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OKRESOWA WIELOSPECJALISTYCZNA OCENA EFEKTYWNOŚCI (EWALUACJA)</w:t>
      </w:r>
    </w:p>
    <w:p>
      <w:pPr>
        <w:spacing w:after="90" w:line="25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4"/>
          <w:szCs w:val="14"/>
        </w:rPr>
        <w:t xml:space="preserve">DATA OCENY:  …… . …… . ………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14"/>
          <w:szCs w:val="14"/>
        </w:rPr>
        <w:t xml:space="preserve">Stopień realizacji celów: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□ W pełni     □ Częściowo     □ Brak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0"/>
          <w:sz w:val="12"/>
          <w:szCs w:val="12"/>
        </w:rPr>
        <w:t xml:space="preserve">WNIOSKI I REKOMENDACJE (MODYFIKACJE)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  <w:p>
            <w:pPr>
              <w:pBdr>
                <w:bottom w:val="dotted" w:color="D9D5E8" w:sz="4" w:space="2"/>
              </w:pBdr>
              <w:spacing w:after="0" w:before="15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  <w:p>
            <w:pPr>
              <w:spacing w:after="0" w:before="0" w:lin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"/>
                <w:szCs w:val="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C47A10" w:sz="16"/>
              <w:bottom w:val="none" w:color="FFFFFF" w:sz="0"/>
              <w:right w:val="none" w:color="FFFFFF" w:sz="0"/>
            </w:tcBorders>
            <w:shd w:fill="FDF8E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PODSTAWA PRAWNA — OKRESOWA OCENA EFEKTYWNOŚCI.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B5B72"/>
                <w:sz w:val="12"/>
                <w:szCs w:val="12"/>
              </w:rPr>
              <w:t xml:space="preserve">„Zespół co najmniej dwa razy w roku szkolnym dokonuje okresowej wielospecjalistycznej oceny poziomu funkcjonowania dziecka, uwzględniając ocenę efektywności programu (…) oraz, w miarę potrzeb, dokonuje modyfikacji programu” — § 6 ust. 9 rozporządzenia MEN z 9 sierpnia 2017 r. (Dz.U. 2017 poz. 1578, z późn. zm.).</w:t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ZAŁĄCZNIKI DO IPET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Załączniki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ZAŁĄCZNIKI DO IPET</w:t>
      </w:r>
    </w:p>
    <w:p>
      <w:pPr>
        <w:spacing w:after="90" w:before="0" w:line="23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3"/>
          <w:szCs w:val="13"/>
        </w:rPr>
        <w:t xml:space="preserve">Zaznacz załączniki dołączone do programu i wpisz ich numer oraz datę. Puste wiersze — wpisz dodatkowe załączniki.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"/>
        <w:gridCol w:w="6666"/>
        <w:gridCol w:w="2600"/>
      </w:tblGrid>
      <w:tr>
        <w:trPr>
          <w:tblHeader/>
        </w:trP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LP.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✓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RODZAJ ZAŁĄCZNIKA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NUMER / DATA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Harmonogram i zakres ewaluacji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2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Dostosowania z podziałem na przedmioty i okresowym sprawdzaniem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3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Szczegółowy plan pracy z rodzicami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4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Realizacja celów z orzeczenia, KPOF oraz innych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5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Protokół z posiedzenia zespołu (rekomendacja poziomu wsparcia)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6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zajęć rozwijających kompetencje emocjonalno-społeczne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7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zajęć wspomagających rozwój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8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i tematyka warsztatów oraz konsultacji dla rodziców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9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zajęć logopedycznych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10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Trening Umiejętności Społecznych (TUS)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11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Trening Umiejętności Emocjonalnych (TUE)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12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Trening Umiejętności Komunikacyjnych (TUK)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13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Trening Funkcjonowania Codziennego (TFC)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14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Trening orientacji przestrzennej i poruszania się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15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Rozwijanie komunikowania się (AAC)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16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Trening rozwoju sensorycznego i motorycznego (SI)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17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Trening rozwoju funkcji poznawczych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18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Gimnastyka korekcyjna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19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Logopedia rewalidacyjna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20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>Program rewalidacji — Terapia ręki</w:t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21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22</w:t>
            </w:r>
          </w:p>
        </w:tc>
        <w:tc>
          <w:tcPr>
            <w:tcW w:type="dxa" w:w="52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□</w:t>
            </w:r>
          </w:p>
        </w:tc>
        <w:tc>
          <w:tcPr>
            <w:tcW w:type="dxa" w:w="666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6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KLAUZULA INFORMACYJNA RODO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RODO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10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4"/>
          <w:sz w:val="15"/>
          <w:szCs w:val="15"/>
        </w:rPr>
        <w:t xml:space="preserve">RODO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8"/>
          <w:szCs w:val="18"/>
        </w:rPr>
        <w:t xml:space="preserve">KLAUZULA INFORMACYJNA (RODO)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6"/>
      </w:tblGrid>
      <w:tr>
        <w:tc>
          <w:tcPr>
            <w:tcW w:type="dxa" w:w="10346"/>
            <w:tcBorders>
              <w:top w:val="none" w:color="FFFFFF" w:sz="0"/>
              <w:left w:val="single" w:color="E8450A" w:sz="18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1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Administrator danych.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Administratorem danych osobowych jest szkoła / placówka, do której uczęszcza dziecko, reprezentowana przez dyrektora.</w:t>
            </w:r>
          </w:p>
          <w:p>
            <w:pPr>
              <w:spacing w:after="1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Inspektor ochrony danych (IOD).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Kontakt z inspektorem ochrony danych: [adres e-mail / dane kontaktowe IOD].</w:t>
            </w:r>
          </w:p>
          <w:p>
            <w:pPr>
              <w:spacing w:after="1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Cel i podstawa prawna.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Dane przetwarzane są w celu realizacji zadań dydaktycznych, wychowawczych i opiekuńczych oraz organizacji kształcenia specjalnego i pomocy psychologiczno-pedagogicznej — na podstawie art. 6 ust. 1 lit. c i e oraz art. 9 ust. 2 lit. g RODO w związku z ustawą — Prawo oświatowe (obowiązek prawny administratora).</w:t>
            </w:r>
          </w:p>
          <w:p>
            <w:pPr>
              <w:spacing w:after="1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Kategorie danych.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Dokument zawiera dane szczególnej kategorii (dane o zdrowiu, orzeczenia), o których mowa w art. 9 RODO.</w:t>
            </w:r>
          </w:p>
          <w:p>
            <w:pPr>
              <w:spacing w:after="1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Odbiorcy danych.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Dane mogą być udostępniane wyłącznie podmiotom uprawnionym na podstawie przepisów prawa (m.in. poradnia psychologiczno-pedagogiczna, organ prowadzący, organ nadzoru).</w:t>
            </w:r>
          </w:p>
          <w:p>
            <w:pPr>
              <w:spacing w:after="1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Okres przechowywania.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Dane przechowywane są przez okres nauki dziecka oraz przez czas wymagany przepisami o archiwizacji dokumentacji przebiegu nauczania.</w:t>
            </w:r>
          </w:p>
          <w:p>
            <w:pPr>
              <w:spacing w:after="1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Prawa osób.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Przysługuje prawo dostępu do danych, ich sprostowania i ograniczenia przetwarzania oraz prawo wniesienia skargi do Prezesa Urzędu Ochrony Danych Osobowych; prawo do usunięcia danych nie przysługuje w zakresie, w jakim przetwarzanie jest niezbędne do wypełnienia obowiązku prawnego (art. 17 ust. 3 lit. b RODO).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Bezpieczeństwo.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4"/>
                <w:szCs w:val="14"/>
              </w:rPr>
              <w:t xml:space="preserve">Dokument zawiera dane wrażliwe i jest przechowywany w sposób uniemożliwiający dostęp osobom nieupoważnionym.</w:t>
            </w:r>
          </w:p>
        </w:tc>
      </w:tr>
    </w:tbl>
    <w:p>
      <w:pPr>
        <w:spacing w:after="180"/>
      </w:pPr>
    </w:p>
    <w:p>
      <w:pPr>
        <w:spacing w:after="70" w:before="0" w:line="25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5B5B72"/>
          <w:spacing w:val="10"/>
          <w:sz w:val="13"/>
          <w:szCs w:val="13"/>
        </w:rPr>
        <w:t xml:space="preserve">IPET 2026 · WOPFU (ICF) · Wzór · EduPlaner 2026</w:t>
      </w:r>
    </w:p>
    <w:p>
      <w:r>
        <w:br w:type="page"/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8"/>
        <w:gridCol w:w="3518"/>
      </w:tblGrid>
      <w:tr>
        <w:tc>
          <w:tcPr>
            <w:tcW w:type="dxa" w:w="6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after="20" w:line="2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20"/>
                <w:sz w:val="14"/>
                <w:szCs w:val="14"/>
              </w:rPr>
              <w:t xml:space="preserve">PCTP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4"/>
                <w:szCs w:val="14"/>
              </w:rPr>
              <w:t xml:space="preserve">   EduPlaner 2026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4"/>
                <w:sz w:val="19"/>
                <w:szCs w:val="19"/>
              </w:rPr>
              <w:t xml:space="preserve">KARTA KONTROLNA ZGODNOŚCI IPET</w:t>
            </w:r>
          </w:p>
        </w:tc>
        <w:tc>
          <w:tcPr>
            <w:tcW w:type="dxa" w:w="3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color="auto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spacing w:after="2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6"/>
                <w:szCs w:val="16"/>
              </w:rPr>
              <w:t xml:space="preserve">Karta kontrolna</w:t>
            </w:r>
          </w:p>
          <w:p>
            <w:pPr>
              <w:spacing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pacing w:val="8"/>
                <w:sz w:val="12"/>
                <w:szCs w:val="12"/>
              </w:rPr>
              <w:t xml:space="preserve">IPET 2026 · WOPF</w:t>
            </w:r>
          </w:p>
        </w:tc>
      </w:tr>
    </w:tbl>
    <w:tbl>
      <w:tblPr>
        <w:tblW w:type="dxa" w:w="103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200"/>
        <w:gridCol w:w="900"/>
        <w:gridCol w:w="2100"/>
        <w:gridCol w:w="800"/>
        <w:gridCol w:w="18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DOTYCZY DZIECKA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GRUPA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2"/>
                <w:szCs w:val="12"/>
              </w:rPr>
              <w:t xml:space="preserve">DATA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D9D5E8" w:sz="4"/>
              <w:right w:val="none" w:color="FFFFFF" w:sz="0"/>
            </w:tcBorders>
            <w:tcMar>
              <w:top w:type="dxa" w:w="70"/>
              <w:left w:type="dxa" w:w="40"/>
              <w:bottom w:type="dxa" w:w="40"/>
              <w:right w:type="dxa" w:w="60"/>
            </w:tcMar>
            <w:vAlign w:val="bottom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pBdr>
          <w:bottom w:val="single" w:color="E8450A" w:sz="10" w:space="4"/>
        </w:pBdr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14"/>
          <w:sz w:val="17"/>
          <w:szCs w:val="17"/>
        </w:rPr>
        <w:t xml:space="preserve">ROZLICZENIE WYMOGÓW ROZPORZĄDZENIA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KARTA KONTROLNA — CZY IPET ZAWIERA WSZYSTKIE WYMAGANE ELEMENTY?</w:t>
      </w:r>
    </w:p>
    <w:p>
      <w:pPr>
        <w:spacing w:after="90" w:before="0" w:line="23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3"/>
          <w:szCs w:val="13"/>
        </w:rPr>
        <w:t xml:space="preserve">Przed zatwierdzeniem programu zespół sprawdza i odhacza każdy wymóg § 6 rozporządzenia MEN z 9 VIII 2017 r. (Dz.U. poz. 1578 ze zm.). Wiersze ze znaczkiem „nowe 26/27” to elementy nowego modelu oceny funkcjonalnej — wykraczają ponad minimum prawne.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46"/>
        <w:gridCol w:w="2500"/>
        <w:gridCol w:w="800"/>
      </w:tblGrid>
      <w:tr>
        <w:trPr>
          <w:tblHeader/>
        </w:trP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PODSTAWA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WYMAGANY ELEMENT PROGRAMU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GDZIE W DOKUMENCIE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UJĘTE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1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Zakres i sposób dostosowania wymagań edukacyjnych (metody i formy pracy)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Cz. II · sekcja 5 · str. 13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2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Zintegrowane działania nauczycieli i specjalistów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Sfery 1–6 · str. 7–12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3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Formy i okres udzielania pomocy pp oraz wymiar godzin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Sekcja 6B · str. 15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4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Działania wspierające rodziców + współdziałanie z poradniami i podmiotami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Sekcja 9 · str. 16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5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Zajęcia rewalidacyjne (socjoterapeutyczne) i przygotowanie do szkoły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Sekcje 6A i 5c · str. 13–14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6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Zakres współpracy nauczycieli i specjalistów z rodzicami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Sekcja 9 · str. 16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7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Dostosowanie warunków organizacji kształcenia + technologie wspomagające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Sekcja 5b · str. 13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 pkt 8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Wsparcie dodatkowo zatrudnionej kadry ze szczegółowym uzasadnieniem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Sekcje 7–8 · str. 16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2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Autyzm / zespół Aspergera: zajęcia rozwijające umiejętności społeczne i komunikacyjne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Sekcja 6A · str. 14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5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Termin opracowania: do 30 IX albo 30 dni od złożenia orzeczenia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Cz. III · zespół · str. 18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9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WOPF i okresowa ocena efektywności co najmniej 2× w roku szkolnym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Cz. I · str. 3–4 i Cz. III · str. 18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2"/>
                <w:szCs w:val="12"/>
              </w:rPr>
              <w:t xml:space="preserve">§ 6 ust. 11–13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Prawa rodziców: udział w pracach, zawiadomienie o spotkaniach, kopia WOPFU i IPET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Cz. III · str. 18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2"/>
                <w:szCs w:val="12"/>
              </w:rPr>
              <w:t xml:space="preserve">nowy model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„Mój głos” — perspektywa i udział dziecka  ✦ NOWE 26/27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str. 2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2"/>
                <w:szCs w:val="12"/>
              </w:rPr>
              <w:t xml:space="preserve">nowy model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Ocena funkcjonalna KPOF / ICF i poziomy wsparcia I–III  ✦ NOWE 26/27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str. 5, 7–12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2"/>
                <w:szCs w:val="12"/>
              </w:rPr>
              <w:t xml:space="preserve">nowy model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Projektowanie uniwersalne (UDL) w dostosowaniach  ✦ NOWE 26/27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str. 13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2"/>
                <w:szCs w:val="12"/>
              </w:rPr>
              <w:t xml:space="preserve">nowy model</w:t>
            </w:r>
          </w:p>
        </w:tc>
        <w:tc>
          <w:tcPr>
            <w:tcW w:type="dxa" w:w="53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2"/>
                <w:szCs w:val="12"/>
              </w:rPr>
              <w:t xml:space="preserve">Plan współpracy międzysektorowej  ✦ NOWE 26/27</w:t>
            </w:r>
          </w:p>
        </w:tc>
        <w:tc>
          <w:tcPr>
            <w:tcW w:type="dxa" w:w="2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B5B72"/>
                <w:sz w:val="12"/>
                <w:szCs w:val="12"/>
              </w:rPr>
              <w:t xml:space="preserve">str. 17</w:t>
            </w:r>
          </w:p>
        </w:tc>
        <w:tc>
          <w:tcPr>
            <w:tcW w:type="dxa" w:w="8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□</w:t>
            </w:r>
          </w:p>
        </w:tc>
      </w:tr>
    </w:tbl>
    <w:p>
      <w:pPr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9"/>
          <w:szCs w:val="19"/>
        </w:rPr>
        <w:t xml:space="preserve">6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17"/>
          <w:szCs w:val="17"/>
        </w:rPr>
        <w:t xml:space="preserve">PODSUMOWANIE WERYFIKACJI — BRAKI I TERMINY</w:t>
      </w: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86"/>
        <w:gridCol w:w="1700"/>
        <w:gridCol w:w="2200"/>
        <w:gridCol w:w="1500"/>
      </w:tblGrid>
      <w:tr>
        <w:trPr>
          <w:tblHeader/>
        </w:trP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LP.</w:t>
            </w:r>
          </w:p>
        </w:tc>
        <w:tc>
          <w:tcPr>
            <w:tcW w:type="dxa" w:w="43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STWIERDZONY BRAK / ELEMENT DO UZUPEŁNIENIA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TERMIN WYKONANIA</w:t>
            </w:r>
          </w:p>
        </w:tc>
        <w:tc>
          <w:tcPr>
            <w:tcW w:type="dxa" w:w="22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ODPOWIEDZIALNY</w:t>
            </w:r>
          </w:p>
        </w:tc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66"/>
              <w:left w:type="dxa" w:w="100"/>
              <w:bottom w:type="dxa" w:w="66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1</w:t>
            </w:r>
          </w:p>
        </w:tc>
        <w:tc>
          <w:tcPr>
            <w:tcW w:type="dxa" w:w="43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2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□ wykonano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2</w:t>
            </w:r>
          </w:p>
        </w:tc>
        <w:tc>
          <w:tcPr>
            <w:tcW w:type="dxa" w:w="43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2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□ wykonano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3</w:t>
            </w:r>
          </w:p>
        </w:tc>
        <w:tc>
          <w:tcPr>
            <w:tcW w:type="dxa" w:w="43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2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□ wykonano</w:t>
            </w:r>
          </w:p>
        </w:tc>
      </w:tr>
      <w:tr>
        <w:tc>
          <w:tcPr>
            <w:tcW w:type="dxa" w:w="56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6"/>
                <w:szCs w:val="16"/>
              </w:rPr>
              <w:t xml:space="preserve">4</w:t>
            </w:r>
          </w:p>
        </w:tc>
        <w:tc>
          <w:tcPr>
            <w:tcW w:type="dxa" w:w="438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22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Bdr>
                <w:bottom w:val="dotted" w:color="D9D5E8" w:sz="4" w:space="2"/>
              </w:pBd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3"/>
                <w:szCs w:val="13"/>
              </w:rPr>
              <w:t xml:space="preserve"/>
            </w:r>
          </w:p>
        </w:tc>
        <w:tc>
          <w:tcPr>
            <w:tcW w:type="dxa" w:w="1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□ wykonano</w:t>
            </w:r>
          </w:p>
        </w:tc>
      </w:tr>
    </w:tbl>
    <w:p>
      <w:pPr>
        <w:spacing w:after="140"/>
      </w:pPr>
    </w:p>
    <w:tbl>
      <w:tblPr>
        <w:tblW w:type="dxa" w:w="10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3"/>
        <w:gridCol w:w="5173"/>
      </w:tblGrid>
      <w:tr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8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DATA WERYFIKACJI</w:t>
            </w:r>
          </w:p>
          <w:p>
            <w:pPr>
              <w:pBdr>
                <w:bottom w:val="dotted" w:color="D9D5E8" w:sz="4" w:space="2"/>
              </w:pBdr>
              <w:spacing w:before="1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  <w:tc>
          <w:tcPr>
            <w:tcW w:type="dxa" w:w="5173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tcMar>
              <w:top w:type="dxa" w:w="8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B5B72"/>
                <w:spacing w:val="8"/>
                <w:sz w:val="11"/>
                <w:szCs w:val="11"/>
              </w:rPr>
              <w:t xml:space="preserve">PODPIS KOORDYNATORA ZESPOŁU</w:t>
            </w:r>
          </w:p>
          <w:p>
            <w:pPr>
              <w:pBdr>
                <w:bottom w:val="dotted" w:color="D9D5E8" w:sz="4" w:space="2"/>
              </w:pBdr>
              <w:spacing w:before="17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780" w:right="780" w:bottom="7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E8" w:sz="6" w:space="5"/>
      </w:pBdr>
      <w:tabs>
        <w:tab w:val="right" w:pos="9026"/>
      </w:tabs>
      <w:spacing w:before="50" w:line="22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B5B72"/>
        <w:sz w:val="12"/>
        <w:szCs w:val="12"/>
      </w:rPr>
      <w:t xml:space="preserve">EduPlaner 2026 · PCTP · pedagog specjalny mgr Mirosława Ewa Jurczyszyn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B5B72"/>
        <w:sz w:val="12"/>
        <w:szCs w:val="12"/>
      </w:rPr>
      <w:t xml:space="preserve">	Strona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B5B72"/>
        <w:sz w:val="12"/>
        <w:szCs w:val="12"/>
      </w:rPr>
      <w:t xml:space="preserve"> z </w:t>
    </w:r>
    <w:r>
      <w:rPr>
        <w:rFonts w:ascii="Arial" w:cs="Arial" w:eastAsia="Arial" w:hAnsi="Arial"/>
        <w:color w:val="5B5B72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IPET 2026 · WOPF (ICF) — druk (wersja przedszkolna)</dc:title>
  <dc:creator>EduPlaner 2026 · PCTP Koszalin</dc:creator>
  <dc:description>Druk IPET 2026 · WOPF/ICF · 21 stron · ekosystem EduPlaner2026-MJ-PCTP</dc:description>
  <cp:lastModifiedBy>Un-named</cp:lastModifiedBy>
  <cp:revision>1</cp:revision>
  <dcterms:created xsi:type="dcterms:W3CDTF">2026-09-07T09:39:52.040Z</dcterms:created>
  <dcterms:modified xsi:type="dcterms:W3CDTF">2026-09-07T09:39:52.040Z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