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5CB" w:rsidRDefault="004174C5">
      <w:r>
        <w:t>In</w:t>
      </w:r>
      <w:r w:rsidR="00EF35CB">
        <w:t xml:space="preserve"> Bayesian structural equation model</w:t>
      </w:r>
      <w:r>
        <w:t>ling (BSEM)</w:t>
      </w:r>
      <w:r w:rsidR="00EF35CB">
        <w:t xml:space="preserve"> </w:t>
      </w:r>
      <w:r w:rsidR="001B2E44">
        <w:t xml:space="preserve">placing </w:t>
      </w:r>
      <w:r>
        <w:t>small variance Ga</w:t>
      </w:r>
      <w:r w:rsidR="001B2E44">
        <w:t>ussian priors on cross-loading parameters can be used to obtain</w:t>
      </w:r>
      <w:r w:rsidR="00EF35CB">
        <w:t xml:space="preserve"> full estimation of these parameter’s posterior probabilities (</w:t>
      </w:r>
      <w:proofErr w:type="spellStart"/>
      <w:r w:rsidR="00EF35CB">
        <w:t>Muthen</w:t>
      </w:r>
      <w:proofErr w:type="spellEnd"/>
      <w:r w:rsidR="00EF35CB">
        <w:t xml:space="preserve"> and </w:t>
      </w:r>
      <w:proofErr w:type="spellStart"/>
      <w:r w:rsidR="00EF35CB">
        <w:t>Asparouhov</w:t>
      </w:r>
      <w:proofErr w:type="spellEnd"/>
      <w:r w:rsidR="0004674F">
        <w:t>, 201232</w:t>
      </w:r>
      <w:r w:rsidR="00EF35CB">
        <w:t xml:space="preserve">). However, these </w:t>
      </w:r>
      <w:r>
        <w:t>posteriors</w:t>
      </w:r>
      <w:r w:rsidR="00EF35CB">
        <w:t xml:space="preserve"> </w:t>
      </w:r>
      <w:r w:rsidR="00BF0769">
        <w:t xml:space="preserve">are sensitive to sampling error and </w:t>
      </w:r>
      <w:r w:rsidR="00EF35CB">
        <w:t xml:space="preserve">can </w:t>
      </w:r>
      <w:r w:rsidR="00BF0769">
        <w:t xml:space="preserve">result in </w:t>
      </w:r>
      <w:r w:rsidR="00DE56A6">
        <w:t>models with</w:t>
      </w:r>
      <w:r>
        <w:t xml:space="preserve"> many </w:t>
      </w:r>
      <w:r w:rsidR="00BF0769">
        <w:t>small, non-zero</w:t>
      </w:r>
      <w:r w:rsidR="00EF35CB">
        <w:t xml:space="preserve"> cross loading</w:t>
      </w:r>
      <w:r w:rsidR="00BF0769">
        <w:t>s which</w:t>
      </w:r>
      <w:r w:rsidR="00EF35CB">
        <w:t xml:space="preserve"> compl</w:t>
      </w:r>
      <w:r w:rsidR="00BF0769">
        <w:t>icate</w:t>
      </w:r>
      <w:r w:rsidR="00EF35CB">
        <w:t xml:space="preserve"> theory driven modelling </w:t>
      </w:r>
      <w:r w:rsidR="00BF0769">
        <w:t>(</w:t>
      </w:r>
      <w:proofErr w:type="spellStart"/>
      <w:r w:rsidR="00BF0769">
        <w:t>Stromeyer</w:t>
      </w:r>
      <w:proofErr w:type="spellEnd"/>
      <w:r w:rsidR="00BF0769">
        <w:t>, et al</w:t>
      </w:r>
      <w:r w:rsidR="0004674F">
        <w:t>, 23211</w:t>
      </w:r>
      <w:r w:rsidR="00BF0769">
        <w:t xml:space="preserve">). They </w:t>
      </w:r>
      <w:r w:rsidR="00DE56A6">
        <w:t xml:space="preserve">can </w:t>
      </w:r>
      <w:r w:rsidR="00BF0769">
        <w:t xml:space="preserve">also result in </w:t>
      </w:r>
      <w:r w:rsidR="0004674F">
        <w:t xml:space="preserve">notable shrinkage of </w:t>
      </w:r>
      <w:r w:rsidR="00BF0769">
        <w:t>non-</w:t>
      </w:r>
      <w:r w:rsidR="0004674F">
        <w:t xml:space="preserve">negligible cross-loadings </w:t>
      </w:r>
      <w:r w:rsidR="00BF0769">
        <w:t xml:space="preserve">towards zero. The literature on Bayesian regularisation </w:t>
      </w:r>
      <w:r w:rsidR="001B2E44">
        <w:t>reports</w:t>
      </w:r>
      <w:r w:rsidR="00BF0769">
        <w:t xml:space="preserve"> non-Gaussian priors which are intended for </w:t>
      </w:r>
      <w:r w:rsidR="001B2E44">
        <w:t>sparse modelling situations</w:t>
      </w:r>
      <w:r w:rsidR="00BF0769">
        <w:t xml:space="preserve">. </w:t>
      </w:r>
      <w:r w:rsidR="0004674F">
        <w:t>This</w:t>
      </w:r>
      <w:r w:rsidR="00BF0769">
        <w:t xml:space="preserve"> paper compares the performance of Gaussian priors with the Laplace, horseshoe, and horseshoe plus priors from said literature. </w:t>
      </w:r>
      <w:r w:rsidR="0004674F">
        <w:t xml:space="preserve">Simulations show </w:t>
      </w:r>
      <w:r w:rsidR="00BF0769">
        <w:t>that all three alternatives provide better out of sample model fit, smaller shrinkage of major cross-loadings, and more</w:t>
      </w:r>
      <w:r w:rsidR="001B2E44">
        <w:t xml:space="preserve"> easily</w:t>
      </w:r>
      <w:r w:rsidR="00BF0769">
        <w:t xml:space="preserve"> interpretable loading patterns than Gaussian </w:t>
      </w:r>
      <w:r>
        <w:t>priors</w:t>
      </w:r>
      <w:r w:rsidR="00BF0769">
        <w:t>.</w:t>
      </w:r>
      <w:r w:rsidR="0004674F">
        <w:t xml:space="preserve"> </w:t>
      </w:r>
      <w:r>
        <w:t>N</w:t>
      </w:r>
      <w:r w:rsidR="0004674F">
        <w:t xml:space="preserve">on-Gaussian shrinkage priors are recommended for </w:t>
      </w:r>
      <w:r w:rsidR="00DE56A6">
        <w:t xml:space="preserve">future modelling of </w:t>
      </w:r>
      <w:r>
        <w:t>cross-loading parameters in BSEM.</w:t>
      </w:r>
    </w:p>
    <w:p w:rsidR="00DE56A6" w:rsidRDefault="00DE56A6">
      <w:r>
        <w:rPr>
          <w:b/>
        </w:rPr>
        <w:t>Introduction</w:t>
      </w:r>
    </w:p>
    <w:p w:rsidR="00BD3ECD" w:rsidRDefault="00C57FCA">
      <w:r>
        <w:t xml:space="preserve">In cases of structural equation modelling (SEM) where </w:t>
      </w:r>
      <w:r w:rsidR="00FC3877">
        <w:t>observed</w:t>
      </w:r>
      <w:r>
        <w:t xml:space="preserve"> variables are regressed on to more than a single latent variable</w:t>
      </w:r>
      <w:r w:rsidR="000909CC">
        <w:t>,</w:t>
      </w:r>
      <w:r>
        <w:t xml:space="preserve"> care has to be taken in specifying which regression coefficients (or loadings) </w:t>
      </w:r>
      <w:r w:rsidR="00A2290C">
        <w:t>are</w:t>
      </w:r>
      <w:r>
        <w:t xml:space="preserve"> directly estimated</w:t>
      </w:r>
      <w:r w:rsidR="00DE56A6">
        <w:t>.</w:t>
      </w:r>
      <w:r w:rsidR="00A2290C">
        <w:t xml:space="preserve"> The estimated coefficients must be chosen not only to reflect substantive theory, but must </w:t>
      </w:r>
      <w:r w:rsidR="000909CC">
        <w:t xml:space="preserve">also collectively </w:t>
      </w:r>
      <w:r w:rsidR="00A2290C">
        <w:t xml:space="preserve">meet the requirements of model identifiability. These joint concerns often motivate an independent cluster structure, in which every </w:t>
      </w:r>
      <w:r w:rsidR="00FC3877">
        <w:t>observed</w:t>
      </w:r>
      <w:r w:rsidR="00A2290C">
        <w:t xml:space="preserve"> variable is regressed on to only a single latent variable, with all other potential loadings fixed at zero.</w:t>
      </w:r>
      <w:r w:rsidR="00BD3ECD">
        <w:t xml:space="preserve"> </w:t>
      </w:r>
      <w:r w:rsidR="00DE56A6">
        <w:t xml:space="preserve">This is sometimes referred to as a </w:t>
      </w:r>
      <w:r w:rsidR="00DE56A6" w:rsidRPr="00DE56A6">
        <w:rPr>
          <w:i/>
        </w:rPr>
        <w:t>simple structure</w:t>
      </w:r>
      <w:r w:rsidR="00DE56A6">
        <w:rPr>
          <w:i/>
        </w:rPr>
        <w:t xml:space="preserve"> </w:t>
      </w:r>
      <w:r w:rsidR="00DE56A6">
        <w:t>pattern of lo</w:t>
      </w:r>
      <w:r w:rsidR="00EB3416">
        <w:t xml:space="preserve">adings, after </w:t>
      </w:r>
      <w:proofErr w:type="spellStart"/>
      <w:r w:rsidR="00EB3416">
        <w:t>Thurstone’s</w:t>
      </w:r>
      <w:proofErr w:type="spellEnd"/>
      <w:r w:rsidR="00EB3416">
        <w:t xml:space="preserve"> </w:t>
      </w:r>
      <w:sdt>
        <w:sdtPr>
          <w:id w:val="-543672519"/>
          <w:citation/>
        </w:sdtPr>
        <w:sdtContent>
          <w:r w:rsidR="00EB3416">
            <w:fldChar w:fldCharType="begin"/>
          </w:r>
          <w:r w:rsidR="00EB3416">
            <w:instrText xml:space="preserve">CITATION Thu47 \n  \t  \l 2057 </w:instrText>
          </w:r>
          <w:r w:rsidR="00EB3416">
            <w:fldChar w:fldCharType="separate"/>
          </w:r>
          <w:r w:rsidR="00EB3416">
            <w:rPr>
              <w:noProof/>
            </w:rPr>
            <w:t>(1947)</w:t>
          </w:r>
          <w:r w:rsidR="00EB3416">
            <w:fldChar w:fldCharType="end"/>
          </w:r>
        </w:sdtContent>
      </w:sdt>
      <w:r w:rsidR="00DE56A6">
        <w:t xml:space="preserve"> criteria for simple structure in factor analytic models</w:t>
      </w:r>
      <w:r w:rsidR="00C24A5B">
        <w:t>. H</w:t>
      </w:r>
      <w:r w:rsidR="00DE56A6">
        <w:t>owever as</w:t>
      </w:r>
      <w:r w:rsidR="00B776AE">
        <w:t xml:space="preserve"> Browne</w:t>
      </w:r>
      <w:r w:rsidR="00DE56A6">
        <w:t xml:space="preserve"> </w:t>
      </w:r>
      <w:sdt>
        <w:sdtPr>
          <w:id w:val="-729075669"/>
          <w:citation/>
        </w:sdtPr>
        <w:sdtContent>
          <w:r w:rsidR="00B776AE">
            <w:fldChar w:fldCharType="begin"/>
          </w:r>
          <w:r w:rsidR="00B776AE">
            <w:instrText xml:space="preserve">CITATION Bro01 \n  \t  \l 2057 </w:instrText>
          </w:r>
          <w:r w:rsidR="00B776AE">
            <w:fldChar w:fldCharType="separate"/>
          </w:r>
          <w:r w:rsidR="00B776AE">
            <w:rPr>
              <w:noProof/>
            </w:rPr>
            <w:t>(2001)</w:t>
          </w:r>
          <w:r w:rsidR="00B776AE">
            <w:fldChar w:fldCharType="end"/>
          </w:r>
        </w:sdtContent>
      </w:sdt>
      <w:r w:rsidR="00B776AE">
        <w:t xml:space="preserve"> </w:t>
      </w:r>
      <w:r w:rsidR="00DE56A6">
        <w:t xml:space="preserve">discusses such a strict pattern of latent variable loadings is </w:t>
      </w:r>
      <w:r w:rsidR="00AD6C51">
        <w:t>only</w:t>
      </w:r>
      <w:r w:rsidR="00DE56A6">
        <w:t xml:space="preserve"> the most restrictive form of </w:t>
      </w:r>
      <w:proofErr w:type="spellStart"/>
      <w:r w:rsidR="009D459F">
        <w:t>Thurstone’s</w:t>
      </w:r>
      <w:proofErr w:type="spellEnd"/>
      <w:r w:rsidR="009D459F">
        <w:t xml:space="preserve"> </w:t>
      </w:r>
      <w:r w:rsidR="00DE56A6">
        <w:t xml:space="preserve">simple structure. </w:t>
      </w:r>
    </w:p>
    <w:p w:rsidR="00DE56A6" w:rsidRDefault="00DE56A6">
      <w:r>
        <w:t xml:space="preserve">Figure 1. </w:t>
      </w:r>
      <w:r w:rsidR="00BD3ECD">
        <w:t>provides</w:t>
      </w:r>
      <w:r w:rsidR="00953FF8">
        <w:t xml:space="preserve"> an example diagram and loading matrix for an independent clusters structure with three latent </w:t>
      </w:r>
      <w:r w:rsidR="00BD3ECD">
        <w:t xml:space="preserve">and nine observed </w:t>
      </w:r>
      <w:r w:rsidR="00953FF8">
        <w:t>variables.</w:t>
      </w:r>
      <w:r w:rsidR="00FA7EB6">
        <w:t xml:space="preserve"> </w:t>
      </w:r>
      <w:r w:rsidR="00ED710A">
        <w:t xml:space="preserve">The majority of factor loading parameters are fixed at zero, with only a relatively small number freely estimated. </w:t>
      </w:r>
    </w:p>
    <w:p w:rsidR="00EF64CF" w:rsidRDefault="00EF64CF">
      <w:r>
        <w:t>FIGURE 1 GOES HERE</w:t>
      </w:r>
    </w:p>
    <w:p w:rsidR="005B2A28" w:rsidRPr="00ED3775" w:rsidRDefault="00FF10AC">
      <w:pPr>
        <w:rPr>
          <w:rFonts w:eastAsiaTheme="minorEastAsia"/>
        </w:rPr>
      </w:pPr>
      <w:r>
        <w:rPr>
          <w:noProof/>
          <w:lang w:eastAsia="en-GB"/>
        </w:rPr>
        <w:drawing>
          <wp:anchor distT="0" distB="0" distL="114300" distR="114300" simplePos="0" relativeHeight="251658240" behindDoc="1" locked="0" layoutInCell="1" allowOverlap="1">
            <wp:simplePos x="0" y="0"/>
            <wp:positionH relativeFrom="column">
              <wp:posOffset>0</wp:posOffset>
            </wp:positionH>
            <wp:positionV relativeFrom="paragraph">
              <wp:posOffset>339090</wp:posOffset>
            </wp:positionV>
            <wp:extent cx="3952875" cy="709295"/>
            <wp:effectExtent l="0" t="0" r="9525" b="0"/>
            <wp:wrapTight wrapText="bothSides">
              <wp:wrapPolygon edited="0">
                <wp:start x="0" y="0"/>
                <wp:lineTo x="0" y="20885"/>
                <wp:lineTo x="21548" y="20885"/>
                <wp:lineTo x="215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t="40449" b="39326"/>
                    <a:stretch/>
                  </pic:blipFill>
                  <pic:spPr bwMode="auto">
                    <a:xfrm>
                      <a:off x="0" y="0"/>
                      <a:ext cx="3952875" cy="7092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Free</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Free</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Free</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Free</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Free</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Free</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Free</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Free</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Free</m:t>
                  </m:r>
                </m:e>
              </m:mr>
            </m:m>
          </m:e>
        </m:d>
      </m:oMath>
    </w:p>
    <w:p w:rsidR="005B2A28" w:rsidRPr="005B2A28" w:rsidRDefault="005B2A28">
      <w:pPr>
        <w:rPr>
          <w:rFonts w:eastAsiaTheme="minorEastAsia"/>
        </w:rPr>
      </w:pPr>
    </w:p>
    <w:p w:rsidR="00FA7EB6" w:rsidRDefault="00FA7EB6"/>
    <w:p w:rsidR="009D459F" w:rsidRDefault="009D459F">
      <w:r>
        <w:t xml:space="preserve">Whilst this form of measurement model is highly restrictive, </w:t>
      </w:r>
      <w:r w:rsidR="00C24A5B">
        <w:t>unable</w:t>
      </w:r>
      <w:r>
        <w:t xml:space="preserve"> to capture more complex patterns of latent-</w:t>
      </w:r>
      <w:r w:rsidR="00FC3877">
        <w:t>observed</w:t>
      </w:r>
      <w:r>
        <w:t xml:space="preserve"> variable relationships, there are</w:t>
      </w:r>
      <w:r w:rsidR="00FC3877">
        <w:t xml:space="preserve"> several</w:t>
      </w:r>
      <w:r>
        <w:t xml:space="preserve"> benefits to </w:t>
      </w:r>
      <w:r w:rsidR="002A5A64">
        <w:t>its</w:t>
      </w:r>
      <w:r>
        <w:t xml:space="preserve"> </w:t>
      </w:r>
      <w:r w:rsidR="00B14E5F">
        <w:t>sparse form</w:t>
      </w:r>
      <w:r>
        <w:t>.</w:t>
      </w:r>
      <w:r w:rsidR="002A5A64">
        <w:t xml:space="preserve"> From a theoretical point of view, it </w:t>
      </w:r>
      <w:r w:rsidR="00385CF5">
        <w:t>posits</w:t>
      </w:r>
      <w:r w:rsidR="002A5A64">
        <w:t xml:space="preserve"> neat and immediately interpretable relationships between latent and observed variables. If every observed variable loads on only a single latent variable it </w:t>
      </w:r>
      <w:r w:rsidR="00FC3877">
        <w:t>helps</w:t>
      </w:r>
      <w:r w:rsidR="002A5A64">
        <w:t xml:space="preserve"> </w:t>
      </w:r>
      <w:r w:rsidR="002A5A64">
        <w:lastRenderedPageBreak/>
        <w:t xml:space="preserve">researchers to clearly state their theories </w:t>
      </w:r>
      <w:r w:rsidR="00385CF5">
        <w:t>through</w:t>
      </w:r>
      <w:r w:rsidR="002A5A64">
        <w:t xml:space="preserve"> the model. More complex patterns of latent-observed loadings, such as those </w:t>
      </w:r>
      <w:r w:rsidR="00FC3877">
        <w:t>produced</w:t>
      </w:r>
      <w:r w:rsidR="002A5A64">
        <w:t xml:space="preserve"> by exploratory factor analysis, may allow researchers to claim </w:t>
      </w:r>
      <w:r w:rsidR="00DA28D8">
        <w:t>evidence</w:t>
      </w:r>
      <w:r w:rsidR="002A5A64">
        <w:t xml:space="preserve"> for poorly stated or </w:t>
      </w:r>
      <w:r w:rsidR="00FC3877">
        <w:t>unsupported theories</w:t>
      </w:r>
      <w:r w:rsidR="002C2792">
        <w:rPr>
          <w:noProof/>
        </w:rPr>
        <w:t xml:space="preserve"> (Stromeyer, et al., 2015)</w:t>
      </w:r>
      <w:r w:rsidR="002C2792">
        <w:t xml:space="preserve">. </w:t>
      </w:r>
      <w:r w:rsidR="00DA28D8">
        <w:t xml:space="preserve">It also enforces the greatest degree of </w:t>
      </w:r>
      <w:r w:rsidR="00D84BE0">
        <w:t>model</w:t>
      </w:r>
      <w:r w:rsidR="00DA28D8">
        <w:t xml:space="preserve"> simplicity</w:t>
      </w:r>
      <w:r w:rsidR="00D84BE0">
        <w:t xml:space="preserve"> in the loading parameters</w:t>
      </w:r>
      <w:r w:rsidR="00DA28D8">
        <w:t>; all else equal strict independent clusters are to be</w:t>
      </w:r>
      <w:r w:rsidR="00385CF5">
        <w:t xml:space="preserve"> preferred to more complex loading patterns</w:t>
      </w:r>
      <w:r w:rsidR="00DA28D8">
        <w:t xml:space="preserve"> on the principal of parsimony.</w:t>
      </w:r>
    </w:p>
    <w:p w:rsidR="00DA28D8" w:rsidRDefault="00DA28D8">
      <w:r>
        <w:t xml:space="preserve">Even in cases where reality is more complex than </w:t>
      </w:r>
      <w:r w:rsidR="00AB771F">
        <w:t xml:space="preserve">an </w:t>
      </w:r>
      <w:r>
        <w:t>independent clusters model</w:t>
      </w:r>
      <w:r w:rsidR="00DE7632">
        <w:t xml:space="preserve"> implies</w:t>
      </w:r>
      <w:r>
        <w:t xml:space="preserve"> such structure </w:t>
      </w:r>
      <w:r w:rsidR="00AB771F">
        <w:t>is</w:t>
      </w:r>
      <w:r w:rsidR="00EF64CF">
        <w:t xml:space="preserve"> useful</w:t>
      </w:r>
      <w:r>
        <w:t xml:space="preserve"> as the most straightforward solution to the </w:t>
      </w:r>
      <w:r w:rsidR="00AB771F">
        <w:t>issue</w:t>
      </w:r>
      <w:r>
        <w:t xml:space="preserve"> of </w:t>
      </w:r>
      <w:r w:rsidR="00AB771F">
        <w:t xml:space="preserve">model </w:t>
      </w:r>
      <w:r>
        <w:t>identifiability</w:t>
      </w:r>
      <w:r w:rsidR="001B2E44">
        <w:t xml:space="preserve"> in a frequentist modelling context</w:t>
      </w:r>
      <w:r>
        <w:t xml:space="preserve">. </w:t>
      </w:r>
      <w:r w:rsidR="00ED625E">
        <w:t xml:space="preserve">In order for a model to be identified for estimation purposes a number </w:t>
      </w:r>
      <w:r w:rsidR="00EF64CF">
        <w:t xml:space="preserve">of </w:t>
      </w:r>
      <w:r w:rsidR="00AB771F">
        <w:t xml:space="preserve">parameters </w:t>
      </w:r>
      <w:r w:rsidR="00ED625E">
        <w:t xml:space="preserve">need to be restricted to </w:t>
      </w:r>
      <w:r w:rsidR="00EF64CF">
        <w:t>fixed</w:t>
      </w:r>
      <w:r w:rsidR="00ED625E">
        <w:t xml:space="preserve"> values. In </w:t>
      </w:r>
      <w:r w:rsidR="00EF64CF">
        <w:t>most</w:t>
      </w:r>
      <w:r w:rsidR="00ED625E">
        <w:t xml:space="preserve"> cases it only makes sense to restrict parame</w:t>
      </w:r>
      <w:r w:rsidR="001B2E44">
        <w:t>ters to zero. T</w:t>
      </w:r>
      <w:r w:rsidR="00ED625E">
        <w:t xml:space="preserve">heory may well suppose that certain variables have no </w:t>
      </w:r>
      <w:r w:rsidR="00541AB7">
        <w:t xml:space="preserve">direct </w:t>
      </w:r>
      <w:r w:rsidR="00ED625E">
        <w:t xml:space="preserve">relation to one </w:t>
      </w:r>
      <w:r w:rsidR="001B2E44">
        <w:t>another;</w:t>
      </w:r>
      <w:r w:rsidR="00ED625E">
        <w:t xml:space="preserve"> it’s much rare</w:t>
      </w:r>
      <w:r w:rsidR="003F7AEF">
        <w:t>r</w:t>
      </w:r>
      <w:r w:rsidR="00ED625E">
        <w:t xml:space="preserve"> for an exact non-zero relationship to be stated</w:t>
      </w:r>
      <w:r w:rsidR="00AB771F">
        <w:t xml:space="preserve">. </w:t>
      </w:r>
      <w:r w:rsidR="00ED625E">
        <w:t xml:space="preserve">Unfortunately there’s </w:t>
      </w:r>
      <w:r w:rsidR="00EF64CF">
        <w:t xml:space="preserve">currently </w:t>
      </w:r>
      <w:r w:rsidR="00ED625E">
        <w:t xml:space="preserve">no </w:t>
      </w:r>
      <w:r w:rsidR="00390D17">
        <w:t>widely</w:t>
      </w:r>
      <w:r w:rsidR="00ED625E">
        <w:t xml:space="preserve"> agreed empirical approach for deciding which loading parameters should be restricted to zero</w:t>
      </w:r>
      <w:r w:rsidR="004E77A3">
        <w:t xml:space="preserve"> based on </w:t>
      </w:r>
      <w:r w:rsidR="00541AB7">
        <w:t xml:space="preserve">observed </w:t>
      </w:r>
      <w:r w:rsidR="004E77A3">
        <w:t>data</w:t>
      </w:r>
      <w:r w:rsidR="00ED625E">
        <w:t>. In the absence of such an approach, theory is often stated in the form of an independent clusters model which, due to the number of loadings restricted to zero, can neatly handle the issue of identifiability.</w:t>
      </w:r>
    </w:p>
    <w:p w:rsidR="00541AB7" w:rsidRDefault="00ED31EE">
      <w:r>
        <w:rPr>
          <w:noProof/>
        </w:rPr>
        <w:t>Muthén &amp; Asparouhov</w:t>
      </w:r>
      <w:r>
        <w:t xml:space="preserve"> </w:t>
      </w:r>
      <w:sdt>
        <w:sdtPr>
          <w:id w:val="1285162561"/>
          <w:citation/>
        </w:sdtPr>
        <w:sdtContent>
          <w:r>
            <w:fldChar w:fldCharType="begin"/>
          </w:r>
          <w:r>
            <w:instrText xml:space="preserve">CITATION Mut12 \n  \t  \l 2057 </w:instrText>
          </w:r>
          <w:r>
            <w:fldChar w:fldCharType="separate"/>
          </w:r>
          <w:r>
            <w:rPr>
              <w:noProof/>
            </w:rPr>
            <w:t>(2012)</w:t>
          </w:r>
          <w:r>
            <w:fldChar w:fldCharType="end"/>
          </w:r>
        </w:sdtContent>
      </w:sdt>
      <w:r>
        <w:t xml:space="preserve"> </w:t>
      </w:r>
      <w:r w:rsidR="00EF64CF">
        <w:t>advocate Bayesian Structural Equation Modelling (BSEM) as a method for simultaneously estimating all possible lat</w:t>
      </w:r>
      <w:r w:rsidR="00541AB7">
        <w:t>ent-observed variable loadings.</w:t>
      </w:r>
      <w:r w:rsidR="00EF64CF">
        <w:t xml:space="preserve"> </w:t>
      </w:r>
      <w:r w:rsidR="00541AB7">
        <w:t xml:space="preserve">Thus </w:t>
      </w:r>
      <w:r w:rsidR="00EF64CF">
        <w:t>relaxing the restrictions of independent cluster models and allowing for</w:t>
      </w:r>
      <w:r w:rsidR="00541AB7">
        <w:t xml:space="preserve"> an observed variable</w:t>
      </w:r>
      <w:r w:rsidR="00EF64CF">
        <w:t xml:space="preserve"> to load on any latent variable where data suggests an association. </w:t>
      </w:r>
      <w:r w:rsidR="00541AB7">
        <w:t>They achieve this by</w:t>
      </w:r>
      <w:r w:rsidR="0037718B">
        <w:t xml:space="preserve"> setting informative Bayesian priors, specifically small variance Gaussian distributions with mean zero, on all </w:t>
      </w:r>
      <w:r w:rsidR="00541AB7">
        <w:t>cross-</w:t>
      </w:r>
      <w:r w:rsidR="0037718B">
        <w:t>loading parameters</w:t>
      </w:r>
      <w:r w:rsidR="00541AB7">
        <w:t>. That is, all loading parameters</w:t>
      </w:r>
      <w:r w:rsidR="0037718B">
        <w:t xml:space="preserve"> not specifically hypothesised to be non-zero (</w:t>
      </w:r>
      <w:r w:rsidR="001B2E44">
        <w:t xml:space="preserve">those </w:t>
      </w:r>
      <w:r w:rsidR="0037718B">
        <w:t xml:space="preserve">which would be fixed to zero in an independent clusters model). </w:t>
      </w:r>
    </w:p>
    <w:p w:rsidR="001603C9" w:rsidRDefault="00541AB7">
      <w:r>
        <w:t>Using</w:t>
      </w:r>
      <w:r w:rsidR="0037718B">
        <w:t xml:space="preserve"> these priors, along</w:t>
      </w:r>
      <w:r>
        <w:t>side</w:t>
      </w:r>
      <w:r w:rsidR="0037718B">
        <w:t xml:space="preserve"> broad</w:t>
      </w:r>
      <w:r>
        <w:t xml:space="preserve"> variance</w:t>
      </w:r>
      <w:r w:rsidR="0037718B">
        <w:t xml:space="preserve"> Gaussian priors on </w:t>
      </w:r>
      <w:r>
        <w:t>primary loadings,</w:t>
      </w:r>
      <w:r w:rsidR="00877594">
        <w:t xml:space="preserve"> allow</w:t>
      </w:r>
      <w:r w:rsidR="00D5361F">
        <w:t>s</w:t>
      </w:r>
      <w:r w:rsidR="0037718B">
        <w:t xml:space="preserve"> researchers to systematically test their hypotheses that cross-loading parameters are equal to zero</w:t>
      </w:r>
      <w:r>
        <w:t xml:space="preserve">. </w:t>
      </w:r>
      <w:r w:rsidR="00D5361F">
        <w:t>The tight prior distributions achieve model identifiability, but allow for posterior estimates to move away from zero if suggested by the data</w:t>
      </w:r>
      <w:r w:rsidR="003468B3">
        <w:t xml:space="preserve">. </w:t>
      </w:r>
      <w:r w:rsidR="00234F81">
        <w:t>BSEM</w:t>
      </w:r>
      <w:r w:rsidR="00F50650">
        <w:t xml:space="preserve"> as proposed by </w:t>
      </w:r>
      <w:r w:rsidR="00A84C82">
        <w:rPr>
          <w:noProof/>
        </w:rPr>
        <w:t>Muthén &amp; Asparouhov</w:t>
      </w:r>
      <w:r w:rsidR="00A84C82">
        <w:t xml:space="preserve"> </w:t>
      </w:r>
      <w:r w:rsidR="00F50650">
        <w:t xml:space="preserve">thus overcomes the restrictive form required in most likelihood-based approaches whilst meeting the requirements of identifiability. </w:t>
      </w:r>
    </w:p>
    <w:p w:rsidR="002D1495" w:rsidRDefault="001603C9">
      <w:r>
        <w:t xml:space="preserve">However BSEM, as </w:t>
      </w:r>
      <w:r w:rsidR="00877594">
        <w:t>proposed</w:t>
      </w:r>
      <w:r>
        <w:t xml:space="preserve"> by </w:t>
      </w:r>
      <w:r w:rsidR="00A84C82">
        <w:rPr>
          <w:noProof/>
        </w:rPr>
        <w:t>Muthén &amp; Asparouhov</w:t>
      </w:r>
      <w:r w:rsidR="00A84C82">
        <w:t xml:space="preserve"> </w:t>
      </w:r>
      <w:r w:rsidR="00F50650">
        <w:t xml:space="preserve">does this at the expense of the </w:t>
      </w:r>
      <w:r w:rsidR="00604A73">
        <w:t>clear</w:t>
      </w:r>
      <w:r w:rsidR="00F50650">
        <w:t xml:space="preserve"> relationship between model and theory that independent clust</w:t>
      </w:r>
      <w:r w:rsidR="00F646DC">
        <w:t>er</w:t>
      </w:r>
      <w:r w:rsidR="00F50650">
        <w:t xml:space="preserve"> models </w:t>
      </w:r>
      <w:r w:rsidR="00B6708C">
        <w:t>promote</w:t>
      </w:r>
      <w:r w:rsidR="00604A73">
        <w:t>. As</w:t>
      </w:r>
      <w:r w:rsidR="00A84C82">
        <w:t xml:space="preserve"> </w:t>
      </w:r>
      <w:proofErr w:type="spellStart"/>
      <w:r w:rsidR="00A84C82">
        <w:t>St</w:t>
      </w:r>
      <w:r w:rsidR="001F5CB5">
        <w:t>r</w:t>
      </w:r>
      <w:r w:rsidR="00A84C82">
        <w:t>omeyer</w:t>
      </w:r>
      <w:proofErr w:type="spellEnd"/>
      <w:r w:rsidR="00A84C82">
        <w:t>, et al.</w:t>
      </w:r>
      <w:r w:rsidR="00604A73">
        <w:t xml:space="preserve"> </w:t>
      </w:r>
      <w:sdt>
        <w:sdtPr>
          <w:id w:val="1209766404"/>
          <w:citation/>
        </w:sdtPr>
        <w:sdtContent>
          <w:r w:rsidR="00A84C82">
            <w:fldChar w:fldCharType="begin"/>
          </w:r>
          <w:r w:rsidR="00A84C82">
            <w:instrText xml:space="preserve">CITATION Str15 \n  \t  \l 2057 </w:instrText>
          </w:r>
          <w:r w:rsidR="00A84C82">
            <w:fldChar w:fldCharType="separate"/>
          </w:r>
          <w:r w:rsidR="00A84C82">
            <w:rPr>
              <w:noProof/>
            </w:rPr>
            <w:t>(2015)</w:t>
          </w:r>
          <w:r w:rsidR="00A84C82">
            <w:fldChar w:fldCharType="end"/>
          </w:r>
        </w:sdtContent>
      </w:sdt>
      <w:r w:rsidR="00A84C82">
        <w:t xml:space="preserve"> </w:t>
      </w:r>
      <w:r w:rsidR="00604A73">
        <w:t>discuss</w:t>
      </w:r>
      <w:r w:rsidR="00F05D67">
        <w:t xml:space="preserve"> in their critique of the method</w:t>
      </w:r>
      <w:r w:rsidR="00604A73">
        <w:t xml:space="preserve">, the use of Gaussian priors in this manner can result in a complex pattern of cross-loadings, with sampling error alone </w:t>
      </w:r>
      <w:r w:rsidR="003C255F">
        <w:t>resulting in</w:t>
      </w:r>
      <w:r w:rsidR="00D630CA">
        <w:t xml:space="preserve"> a large number of apparently non-zero cross loading parameters</w:t>
      </w:r>
      <w:r w:rsidR="00604A73">
        <w:t>. This not only complicates the interpretation of the latent variables but also makes the desired aim</w:t>
      </w:r>
      <w:r w:rsidR="00D630CA">
        <w:t xml:space="preserve"> of BSEM</w:t>
      </w:r>
      <w:r w:rsidR="00604A73">
        <w:t xml:space="preserve">, to </w:t>
      </w:r>
      <w:r w:rsidR="00D630CA">
        <w:t>systematically identify reliably</w:t>
      </w:r>
      <w:r w:rsidR="00604A73">
        <w:t xml:space="preserve"> non-zero cross-loadings, more difficult as some decision criteria must</w:t>
      </w:r>
      <w:r w:rsidR="00D630CA">
        <w:t xml:space="preserve"> then</w:t>
      </w:r>
      <w:r w:rsidR="00604A73">
        <w:t xml:space="preserve"> be chosen to separate ‘significant’ from ‘non-significant’ cross loadings. </w:t>
      </w:r>
    </w:p>
    <w:p w:rsidR="00DB28B4" w:rsidRDefault="00BD257B" w:rsidP="002D1495">
      <w:r>
        <w:t xml:space="preserve">BSEM would seem to free </w:t>
      </w:r>
      <w:r w:rsidR="002E4CBA">
        <w:t>SEM</w:t>
      </w:r>
      <w:r>
        <w:t xml:space="preserve"> from </w:t>
      </w:r>
      <w:r w:rsidR="002E4CBA">
        <w:t>a</w:t>
      </w:r>
      <w:r>
        <w:t xml:space="preserve"> restrictive approach to cross-loading estimation only at the expense of losing the direct and clear relationship between theory and model that makes SEM such a </w:t>
      </w:r>
      <w:r w:rsidR="002E4CBA">
        <w:t>productive</w:t>
      </w:r>
      <w:r>
        <w:t xml:space="preserve"> tool.</w:t>
      </w:r>
      <w:r w:rsidR="00DB28B4">
        <w:t xml:space="preserve"> However, the literature on Bayesian regularisation, concerned with modelling sparse parameter sets where most population values are equal to zero, may provide a means to achieve systematic cross-loading estimation whilst maintaining a sparse</w:t>
      </w:r>
      <w:r w:rsidR="00FA607B">
        <w:t>, easy to interpret</w:t>
      </w:r>
      <w:r w:rsidR="00DB28B4">
        <w:t xml:space="preserve"> cross-loading pattern.</w:t>
      </w:r>
    </w:p>
    <w:p w:rsidR="0037718B" w:rsidRDefault="00DA175C" w:rsidP="002D1495">
      <w:r>
        <w:lastRenderedPageBreak/>
        <w:t>This paper investigate</w:t>
      </w:r>
      <w:r w:rsidR="00C275E9">
        <w:t>s the</w:t>
      </w:r>
      <w:r>
        <w:t xml:space="preserve"> </w:t>
      </w:r>
      <w:r w:rsidR="00C275E9">
        <w:t xml:space="preserve">potential of using informative priors common in </w:t>
      </w:r>
      <w:r w:rsidR="00AA50B4">
        <w:t xml:space="preserve">the </w:t>
      </w:r>
      <w:r w:rsidR="00C275E9">
        <w:t>Bayesian regularisation</w:t>
      </w:r>
      <w:r w:rsidR="00AA50B4">
        <w:t xml:space="preserve"> literature</w:t>
      </w:r>
      <w:r w:rsidR="00906BDB">
        <w:t xml:space="preserve">, </w:t>
      </w:r>
      <w:r w:rsidR="00227B8C">
        <w:t xml:space="preserve">instead </w:t>
      </w:r>
      <w:r w:rsidR="00906BDB">
        <w:t>of Gaussian priors,</w:t>
      </w:r>
      <w:r w:rsidR="00C275E9">
        <w:t xml:space="preserve"> to estimate SEM cross-loadings</w:t>
      </w:r>
      <w:r>
        <w:t xml:space="preserve">. A brief overview of the principles of regularisation from a Bayesian perspective </w:t>
      </w:r>
      <w:r w:rsidR="002933CE">
        <w:t>is</w:t>
      </w:r>
      <w:r>
        <w:t xml:space="preserve"> provided, along with a comparison of the problem of identifying non-zero cross loadings with the problems that typically motivate regularisation. Simulations comparing performance of small variance Gaussian priors</w:t>
      </w:r>
      <w:r w:rsidR="009D1A47">
        <w:t xml:space="preserve"> </w:t>
      </w:r>
      <w:r>
        <w:t>against</w:t>
      </w:r>
      <w:r w:rsidR="009D1A47">
        <w:t xml:space="preserve"> several</w:t>
      </w:r>
      <w:r>
        <w:t xml:space="preserve"> priors from the regularisation literature are then reported and discussed.</w:t>
      </w:r>
      <w:r w:rsidR="00E67215">
        <w:t xml:space="preserve"> Finally an example </w:t>
      </w:r>
      <w:r>
        <w:t>of applying such a regularised BSEM on a real data set is provided.</w:t>
      </w:r>
    </w:p>
    <w:p w:rsidR="00C6303D" w:rsidRDefault="00C6303D" w:rsidP="002D1495">
      <w:r>
        <w:rPr>
          <w:b/>
        </w:rPr>
        <w:t>Bayesian Regularisation</w:t>
      </w:r>
    </w:p>
    <w:p w:rsidR="00C6303D" w:rsidRDefault="008E6764" w:rsidP="002D1495">
      <w:r>
        <w:t xml:space="preserve">Regularisation captures a range of approaches to model estimation which broadly seek to simplify the estimated parameter solution, </w:t>
      </w:r>
      <w:r w:rsidR="005814CD">
        <w:t>subject to some</w:t>
      </w:r>
      <w:r>
        <w:t xml:space="preserve"> penalty</w:t>
      </w:r>
      <w:r w:rsidR="004A2E2D">
        <w:t xml:space="preserve"> on model complexity</w:t>
      </w:r>
      <w:r>
        <w:t>. This almost always entails certain parameter estimates being ‘shrunk’ towards zero</w:t>
      </w:r>
      <w:r w:rsidR="00242B73">
        <w:t>, relative to a non-regularised solution,</w:t>
      </w:r>
      <w:r>
        <w:t xml:space="preserve"> in order to better meet </w:t>
      </w:r>
      <w:r w:rsidR="00242B73">
        <w:t>the conditions of the penalty. F</w:t>
      </w:r>
      <w:r>
        <w:t xml:space="preserve">or this reason regularisation is also </w:t>
      </w:r>
      <w:r w:rsidR="00032148">
        <w:t xml:space="preserve">often </w:t>
      </w:r>
      <w:r>
        <w:t>referred</w:t>
      </w:r>
      <w:r w:rsidR="004A2E2D">
        <w:t xml:space="preserve"> to</w:t>
      </w:r>
      <w:r>
        <w:t xml:space="preserve"> as shrinkage modelling</w:t>
      </w:r>
      <w:r w:rsidR="001F5CB5">
        <w:t xml:space="preserve"> </w:t>
      </w:r>
      <w:sdt>
        <w:sdtPr>
          <w:id w:val="-1587609725"/>
          <w:citation/>
        </w:sdtPr>
        <w:sdtContent>
          <w:r w:rsidR="001F5CB5">
            <w:fldChar w:fldCharType="begin"/>
          </w:r>
          <w:r w:rsidR="001F5CB5">
            <w:instrText xml:space="preserve"> CITATION Has01 \l 2057 </w:instrText>
          </w:r>
          <w:r w:rsidR="001F5CB5">
            <w:fldChar w:fldCharType="separate"/>
          </w:r>
          <w:r w:rsidR="001F5CB5">
            <w:rPr>
              <w:noProof/>
            </w:rPr>
            <w:t>(Hastie, Tibshirani, &amp; Friedman, 2001)</w:t>
          </w:r>
          <w:r w:rsidR="001F5CB5">
            <w:fldChar w:fldCharType="end"/>
          </w:r>
        </w:sdtContent>
      </w:sdt>
      <w:r w:rsidR="001F5CB5">
        <w:t>.</w:t>
      </w:r>
      <w:r>
        <w:t xml:space="preserve"> </w:t>
      </w:r>
      <w:r w:rsidR="003C255F">
        <w:t>R</w:t>
      </w:r>
      <w:r w:rsidR="004A2E2D">
        <w:t xml:space="preserve">egularisation models have </w:t>
      </w:r>
      <w:r w:rsidR="003C255F">
        <w:t>attained</w:t>
      </w:r>
      <w:r w:rsidR="004A2E2D">
        <w:t xml:space="preserve"> wide spread usage in disciplines where complex models are at risk of overfitting sample data, or where a large number of candidate predictor variables mak</w:t>
      </w:r>
      <w:r w:rsidR="003D4ADF">
        <w:t>e traditional means of variable</w:t>
      </w:r>
      <w:r w:rsidR="004A2E2D">
        <w:t xml:space="preserve"> selection (e.g. null hypothesis significance testing) untenable. </w:t>
      </w:r>
      <w:r w:rsidR="00C35E9E">
        <w:t xml:space="preserve"> </w:t>
      </w:r>
      <w:r w:rsidR="00B531D8">
        <w:t>R</w:t>
      </w:r>
      <w:r w:rsidR="00C35E9E">
        <w:t xml:space="preserve">egularisation penalties can also provide a means of estimating model parameters which </w:t>
      </w:r>
      <w:r w:rsidR="00CE2779">
        <w:t>may</w:t>
      </w:r>
      <w:r w:rsidR="00C35E9E">
        <w:t xml:space="preserve"> have been unidentified in equ</w:t>
      </w:r>
      <w:r w:rsidR="00CE2779">
        <w:t>ivalent non-regularised models</w:t>
      </w:r>
      <w:r w:rsidR="00362260">
        <w:t xml:space="preserve">, such as when the number of predictor variables is greater than the number of observations </w:t>
      </w:r>
      <w:sdt>
        <w:sdtPr>
          <w:id w:val="-857354458"/>
          <w:citation/>
        </w:sdtPr>
        <w:sdtContent>
          <w:r w:rsidR="00362260">
            <w:fldChar w:fldCharType="begin"/>
          </w:r>
          <w:r w:rsidR="00362260">
            <w:instrText xml:space="preserve"> CITATION Zou05 \l 2057 </w:instrText>
          </w:r>
          <w:r w:rsidR="00362260">
            <w:fldChar w:fldCharType="separate"/>
          </w:r>
          <w:r w:rsidR="00362260">
            <w:rPr>
              <w:noProof/>
            </w:rPr>
            <w:t>(Zou &amp; Hastie, 2005)</w:t>
          </w:r>
          <w:r w:rsidR="00362260">
            <w:fldChar w:fldCharType="end"/>
          </w:r>
        </w:sdtContent>
      </w:sdt>
      <w:r w:rsidR="00CE2779">
        <w:t>.</w:t>
      </w:r>
    </w:p>
    <w:p w:rsidR="00B531D8" w:rsidRDefault="00B531D8" w:rsidP="002D1495">
      <w:r>
        <w:t xml:space="preserve">Regularisation was originally </w:t>
      </w:r>
      <w:r w:rsidR="00E413A0">
        <w:t>developed</w:t>
      </w:r>
      <w:r>
        <w:t xml:space="preserve"> within a frequentist </w:t>
      </w:r>
      <w:r w:rsidR="006F4EE7">
        <w:t xml:space="preserve">statistical </w:t>
      </w:r>
      <w:r w:rsidR="003C255F">
        <w:t>framework,</w:t>
      </w:r>
      <w:r>
        <w:t xml:space="preserve"> where </w:t>
      </w:r>
      <w:r w:rsidR="003752B9">
        <w:t xml:space="preserve">parameters are </w:t>
      </w:r>
      <w:r w:rsidR="006F4EE7">
        <w:t>shrunk by adding some</w:t>
      </w:r>
      <w:r w:rsidR="00E413A0">
        <w:t xml:space="preserve"> penalty </w:t>
      </w:r>
      <w:r w:rsidR="005F586E">
        <w:t>on model comple</w:t>
      </w:r>
      <w:r w:rsidR="003752B9">
        <w:t xml:space="preserve">xity to the relevant loss/likelihood </w:t>
      </w:r>
      <w:r w:rsidR="005F586E">
        <w:t xml:space="preserve">function. For example, </w:t>
      </w:r>
      <w:r w:rsidR="003752B9">
        <w:t>a</w:t>
      </w:r>
      <w:r w:rsidR="00AB6548">
        <w:t>n ordinary</w:t>
      </w:r>
      <w:r w:rsidR="003752B9">
        <w:t xml:space="preserve"> least squares linear regression model</w:t>
      </w:r>
      <w:r w:rsidR="005F586E">
        <w:t xml:space="preserve"> </w:t>
      </w:r>
      <w:r w:rsidR="003752B9">
        <w:t>is</w:t>
      </w:r>
      <w:r w:rsidR="005F586E">
        <w:t xml:space="preserve"> fit by minimising the sum of the squared model residuals.</w:t>
      </w:r>
    </w:p>
    <w:p w:rsidR="00451D81" w:rsidRDefault="00AB6548" w:rsidP="002D1495">
      <w:pPr>
        <w:rPr>
          <w:b/>
        </w:rPr>
      </w:pPr>
      <m:oMathPara>
        <m:oMath>
          <m:r>
            <m:rPr>
              <m:sty m:val="bi"/>
            </m:rPr>
            <w:rPr>
              <w:rFonts w:ascii="Cambria Math" w:hAnsi="Cambria Math"/>
            </w:rPr>
            <m:t xml:space="preserve">OLS= </m:t>
          </m:r>
          <m:func>
            <m:funcPr>
              <m:ctrlPr>
                <w:rPr>
                  <w:rFonts w:ascii="Cambria Math" w:hAnsi="Cambria Math"/>
                  <w:b/>
                  <w:i/>
                </w:rPr>
              </m:ctrlPr>
            </m:funcPr>
            <m:fName>
              <m:limLow>
                <m:limLowPr>
                  <m:ctrlPr>
                    <w:rPr>
                      <w:rFonts w:ascii="Cambria Math" w:hAnsi="Cambria Math"/>
                      <w:b/>
                      <w:i/>
                    </w:rPr>
                  </m:ctrlPr>
                </m:limLowPr>
                <m:e>
                  <m:r>
                    <m:rPr>
                      <m:sty m:val="b"/>
                    </m:rPr>
                    <w:rPr>
                      <w:rFonts w:ascii="Cambria Math" w:hAnsi="Cambria Math"/>
                    </w:rPr>
                    <m:t>min</m:t>
                  </m:r>
                </m:e>
                <m:lim>
                  <m:r>
                    <m:rPr>
                      <m:sty m:val="bi"/>
                    </m:rPr>
                    <w:rPr>
                      <w:rFonts w:ascii="Cambria Math" w:hAnsi="Cambria Math"/>
                    </w:rPr>
                    <m:t>β</m:t>
                  </m:r>
                </m:lim>
              </m:limLow>
            </m:fName>
            <m:e>
              <m:d>
                <m:dPr>
                  <m:begChr m:val="{"/>
                  <m:endChr m:val="}"/>
                  <m:ctrlPr>
                    <w:rPr>
                      <w:rFonts w:ascii="Cambria Math" w:hAnsi="Cambria Math"/>
                      <w:b/>
                      <w:i/>
                    </w:rPr>
                  </m:ctrlPr>
                </m:dPr>
                <m:e>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n</m:t>
                      </m:r>
                    </m:sup>
                    <m:e>
                      <m:sSup>
                        <m:sSupPr>
                          <m:ctrlPr>
                            <w:rPr>
                              <w:rFonts w:ascii="Cambria Math" w:eastAsiaTheme="minorEastAsia"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 xml:space="preserve">- </m:t>
                              </m:r>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T</m:t>
                                  </m:r>
                                </m:sup>
                              </m:sSubSup>
                              <m:r>
                                <m:rPr>
                                  <m:sty m:val="bi"/>
                                </m:rPr>
                                <w:rPr>
                                  <w:rFonts w:ascii="Cambria Math" w:hAnsi="Cambria Math"/>
                                </w:rPr>
                                <m:t>β</m:t>
                              </m:r>
                            </m:e>
                          </m:d>
                          <m:ctrlPr>
                            <w:rPr>
                              <w:rFonts w:ascii="Cambria Math" w:hAnsi="Cambria Math"/>
                              <w:b/>
                              <w:i/>
                            </w:rPr>
                          </m:ctrlPr>
                        </m:e>
                        <m:sup>
                          <m:r>
                            <m:rPr>
                              <m:sty m:val="bi"/>
                            </m:rPr>
                            <w:rPr>
                              <w:rFonts w:ascii="Cambria Math" w:eastAsiaTheme="minorEastAsia" w:hAnsi="Cambria Math"/>
                            </w:rPr>
                            <m:t>2</m:t>
                          </m:r>
                        </m:sup>
                      </m:sSup>
                    </m:e>
                  </m:nary>
                </m:e>
              </m:d>
            </m:e>
          </m:func>
        </m:oMath>
      </m:oMathPara>
    </w:p>
    <w:p w:rsidR="00C96B9B" w:rsidRDefault="005F586E" w:rsidP="002D1495">
      <w:r>
        <w:t>The LASSO</w:t>
      </w:r>
      <w:r w:rsidR="00F03C71">
        <w:t>, a common regularisation method,</w:t>
      </w:r>
      <w:r>
        <w:t xml:space="preserve"> minimises this</w:t>
      </w:r>
      <w:r w:rsidR="00F03C71">
        <w:t xml:space="preserve"> same term</w:t>
      </w:r>
      <w:r w:rsidR="001015F1">
        <w:t>,</w:t>
      </w:r>
      <w:r w:rsidR="00F03C71">
        <w:t xml:space="preserve"> </w:t>
      </w:r>
      <w:r w:rsidR="001015F1">
        <w:t>but subject to the condition that the sum of the absolute coefficients (excluding the intercept</w:t>
      </w:r>
      <w:r w:rsidR="006F4EE7">
        <w:t xml:space="preserve"> term</w:t>
      </w:r>
      <w:r w:rsidR="001015F1">
        <w:t>) is less than some constant value</w:t>
      </w:r>
      <w:r w:rsidR="002D6979">
        <w:t xml:space="preserve"> </w:t>
      </w:r>
      <m:oMath>
        <m:r>
          <m:rPr>
            <m:sty m:val="bi"/>
          </m:rPr>
          <w:rPr>
            <w:rFonts w:ascii="Cambria Math" w:eastAsiaTheme="minorEastAsia" w:hAnsi="Cambria Math"/>
          </w:rPr>
          <m:t>t</m:t>
        </m:r>
      </m:oMath>
      <w:r w:rsidR="006F4EE7">
        <w:t xml:space="preserve"> </w:t>
      </w:r>
      <w:sdt>
        <w:sdtPr>
          <w:id w:val="692738219"/>
          <w:citation/>
        </w:sdtPr>
        <w:sdtContent>
          <w:r w:rsidR="006F4EE7">
            <w:fldChar w:fldCharType="begin"/>
          </w:r>
          <w:r w:rsidR="006F4EE7">
            <w:instrText xml:space="preserve"> CITATION Tib96 \l 2057 </w:instrText>
          </w:r>
          <w:r w:rsidR="006F4EE7">
            <w:fldChar w:fldCharType="separate"/>
          </w:r>
          <w:r w:rsidR="006F4EE7">
            <w:rPr>
              <w:noProof/>
            </w:rPr>
            <w:t>(Tibshirani, 1996)</w:t>
          </w:r>
          <w:r w:rsidR="006F4EE7">
            <w:fldChar w:fldCharType="end"/>
          </w:r>
        </w:sdtContent>
      </w:sdt>
      <w:r w:rsidR="001015F1">
        <w:t>.</w:t>
      </w:r>
    </w:p>
    <w:p w:rsidR="00C96B9B" w:rsidRDefault="00C96B9B" w:rsidP="002D1495">
      <w:pPr>
        <w:rPr>
          <w:b/>
        </w:rPr>
      </w:pPr>
      <m:oMathPara>
        <m:oMath>
          <m:r>
            <m:rPr>
              <m:sty m:val="bi"/>
            </m:rPr>
            <w:rPr>
              <w:rFonts w:ascii="Cambria Math" w:hAnsi="Cambria Math"/>
            </w:rPr>
            <m:t>LASSO=</m:t>
          </m:r>
          <m:func>
            <m:funcPr>
              <m:ctrlPr>
                <w:rPr>
                  <w:rFonts w:ascii="Cambria Math" w:hAnsi="Cambria Math"/>
                  <w:b/>
                  <w:i/>
                </w:rPr>
              </m:ctrlPr>
            </m:funcPr>
            <m:fName>
              <m:limLow>
                <m:limLowPr>
                  <m:ctrlPr>
                    <w:rPr>
                      <w:rFonts w:ascii="Cambria Math" w:hAnsi="Cambria Math"/>
                      <w:b/>
                      <w:i/>
                    </w:rPr>
                  </m:ctrlPr>
                </m:limLowPr>
                <m:e>
                  <m:r>
                    <m:rPr>
                      <m:sty m:val="b"/>
                    </m:rPr>
                    <w:rPr>
                      <w:rFonts w:ascii="Cambria Math" w:hAnsi="Cambria Math"/>
                    </w:rPr>
                    <m:t>min</m:t>
                  </m:r>
                </m:e>
                <m:lim>
                  <m:r>
                    <m:rPr>
                      <m:sty m:val="bi"/>
                    </m:rPr>
                    <w:rPr>
                      <w:rFonts w:ascii="Cambria Math" w:hAnsi="Cambria Math"/>
                    </w:rPr>
                    <m:t>β</m:t>
                  </m:r>
                </m:lim>
              </m:limLow>
            </m:fName>
            <m:e>
              <m:d>
                <m:dPr>
                  <m:begChr m:val="{"/>
                  <m:endChr m:val="}"/>
                  <m:ctrlPr>
                    <w:rPr>
                      <w:rFonts w:ascii="Cambria Math" w:hAnsi="Cambria Math"/>
                      <w:b/>
                      <w:i/>
                    </w:rPr>
                  </m:ctrlPr>
                </m:dPr>
                <m:e>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n</m:t>
                      </m:r>
                    </m:sup>
                    <m:e>
                      <m:sSup>
                        <m:sSupPr>
                          <m:ctrlPr>
                            <w:rPr>
                              <w:rFonts w:ascii="Cambria Math" w:eastAsiaTheme="minorEastAsia"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 xml:space="preserve">- </m:t>
                              </m:r>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T</m:t>
                                  </m:r>
                                </m:sup>
                              </m:sSubSup>
                              <m:r>
                                <m:rPr>
                                  <m:sty m:val="bi"/>
                                </m:rPr>
                                <w:rPr>
                                  <w:rFonts w:ascii="Cambria Math" w:hAnsi="Cambria Math"/>
                                </w:rPr>
                                <m:t>β</m:t>
                              </m:r>
                            </m:e>
                          </m:d>
                          <m:ctrlPr>
                            <w:rPr>
                              <w:rFonts w:ascii="Cambria Math" w:hAnsi="Cambria Math"/>
                              <w:b/>
                              <w:i/>
                            </w:rPr>
                          </m:ctrlPr>
                        </m:e>
                        <m:sup>
                          <m:r>
                            <m:rPr>
                              <m:sty m:val="bi"/>
                            </m:rPr>
                            <w:rPr>
                              <w:rFonts w:ascii="Cambria Math" w:eastAsiaTheme="minorEastAsia" w:hAnsi="Cambria Math"/>
                            </w:rPr>
                            <m:t>2</m:t>
                          </m:r>
                        </m:sup>
                      </m:sSup>
                    </m:e>
                  </m:nary>
                </m:e>
              </m:d>
            </m:e>
          </m:func>
          <m:r>
            <m:rPr>
              <m:sty m:val="bi"/>
            </m:rPr>
            <w:rPr>
              <w:rFonts w:ascii="Cambria Math" w:eastAsiaTheme="minorEastAsia" w:hAnsi="Cambria Math"/>
            </w:rPr>
            <m:t xml:space="preserve">       Subject to   </m:t>
          </m:r>
          <m:nary>
            <m:naryPr>
              <m:chr m:val="∑"/>
              <m:limLoc m:val="undOvr"/>
              <m:ctrlPr>
                <w:rPr>
                  <w:rFonts w:ascii="Cambria Math" w:eastAsiaTheme="minorEastAsia" w:hAnsi="Cambria Math"/>
                  <w:b/>
                  <w:i/>
                </w:rPr>
              </m:ctrlPr>
            </m:naryPr>
            <m:sub>
              <m:r>
                <m:rPr>
                  <m:sty m:val="bi"/>
                </m:rPr>
                <w:rPr>
                  <w:rFonts w:ascii="Cambria Math" w:eastAsiaTheme="minorEastAsia" w:hAnsi="Cambria Math"/>
                </w:rPr>
                <m:t>j=1</m:t>
              </m:r>
            </m:sub>
            <m:sup>
              <m:r>
                <m:rPr>
                  <m:sty m:val="bi"/>
                </m:rPr>
                <w:rPr>
                  <w:rFonts w:ascii="Cambria Math" w:eastAsiaTheme="minorEastAsia" w:hAnsi="Cambria Math"/>
                </w:rPr>
                <m:t>p</m:t>
              </m:r>
            </m:sup>
            <m:e>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β</m:t>
                      </m:r>
                    </m:e>
                    <m:sub>
                      <m:r>
                        <m:rPr>
                          <m:sty m:val="bi"/>
                        </m:rPr>
                        <w:rPr>
                          <w:rFonts w:ascii="Cambria Math" w:eastAsiaTheme="minorEastAsia" w:hAnsi="Cambria Math"/>
                        </w:rPr>
                        <m:t>j</m:t>
                      </m:r>
                    </m:sub>
                  </m:sSub>
                </m:e>
              </m:d>
              <m:r>
                <m:rPr>
                  <m:sty m:val="bi"/>
                </m:rPr>
                <w:rPr>
                  <w:rFonts w:ascii="Cambria Math" w:eastAsiaTheme="minorEastAsia" w:hAnsi="Cambria Math"/>
                </w:rPr>
                <m:t xml:space="preserve"> ≤t</m:t>
              </m:r>
            </m:e>
          </m:nary>
          <m:r>
            <m:rPr>
              <m:sty m:val="bi"/>
            </m:rPr>
            <w:rPr>
              <w:rFonts w:ascii="Cambria Math" w:eastAsiaTheme="minorEastAsia" w:hAnsi="Cambria Math"/>
            </w:rPr>
            <m:t xml:space="preserve"> </m:t>
          </m:r>
        </m:oMath>
      </m:oMathPara>
    </w:p>
    <w:p w:rsidR="001015F1" w:rsidRDefault="001015F1" w:rsidP="002D1495">
      <w:r>
        <w:t>In practice the value of</w:t>
      </w:r>
      <w:r w:rsidR="007C40D6">
        <w:t xml:space="preserve"> </w:t>
      </w:r>
      <m:oMath>
        <m:r>
          <m:rPr>
            <m:sty m:val="bi"/>
          </m:rPr>
          <w:rPr>
            <w:rFonts w:ascii="Cambria Math" w:eastAsiaTheme="minorEastAsia" w:hAnsi="Cambria Math"/>
          </w:rPr>
          <m:t>t</m:t>
        </m:r>
      </m:oMath>
      <w:r>
        <w:t xml:space="preserve">  is</w:t>
      </w:r>
      <w:r w:rsidR="005D0346">
        <w:t xml:space="preserve"> typically selected using cross-</w:t>
      </w:r>
      <w:r>
        <w:t>validation to maximise</w:t>
      </w:r>
      <w:r w:rsidR="005D0346">
        <w:t xml:space="preserve"> the</w:t>
      </w:r>
      <w:r>
        <w:t xml:space="preserve"> out of sample model fit</w:t>
      </w:r>
      <w:sdt>
        <w:sdtPr>
          <w:id w:val="-1226366780"/>
          <w:citation/>
        </w:sdtPr>
        <w:sdtContent>
          <w:r w:rsidR="005D0346">
            <w:fldChar w:fldCharType="begin"/>
          </w:r>
          <w:r w:rsidR="005D0346">
            <w:instrText xml:space="preserve"> CITATION Tib96 \l 2057 </w:instrText>
          </w:r>
          <w:r w:rsidR="005D0346">
            <w:fldChar w:fldCharType="separate"/>
          </w:r>
          <w:r w:rsidR="005D0346">
            <w:rPr>
              <w:noProof/>
            </w:rPr>
            <w:t xml:space="preserve"> (Tibshirani, 1996)</w:t>
          </w:r>
          <w:r w:rsidR="005D0346">
            <w:fldChar w:fldCharType="end"/>
          </w:r>
        </w:sdtContent>
      </w:sdt>
      <w:r>
        <w:t xml:space="preserve">. </w:t>
      </w:r>
      <w:r w:rsidR="004826E9">
        <w:t>T</w:t>
      </w:r>
      <w:r>
        <w:t xml:space="preserve">he LASSO </w:t>
      </w:r>
      <w:r w:rsidR="004826E9">
        <w:t xml:space="preserve">is particularly illustrative in this context </w:t>
      </w:r>
      <w:r>
        <w:t xml:space="preserve">as a regularisation method with a direct Bayesian </w:t>
      </w:r>
      <w:r w:rsidR="00D72593">
        <w:t>equivalent;</w:t>
      </w:r>
      <w:r>
        <w:t xml:space="preserve"> however different complexity penalties will result in regularisation techniques with different </w:t>
      </w:r>
      <w:r w:rsidR="004826E9">
        <w:t>behaviours</w:t>
      </w:r>
      <w:r>
        <w:t xml:space="preserve">. Ridge regression </w:t>
      </w:r>
      <w:sdt>
        <w:sdtPr>
          <w:id w:val="1681391759"/>
          <w:citation/>
        </w:sdtPr>
        <w:sdtContent>
          <w:r w:rsidR="00A94F8E">
            <w:fldChar w:fldCharType="begin"/>
          </w:r>
          <w:r w:rsidR="00A94F8E">
            <w:instrText xml:space="preserve"> CITATION Hoe70 \l 2057 </w:instrText>
          </w:r>
          <w:r w:rsidR="00A94F8E">
            <w:fldChar w:fldCharType="separate"/>
          </w:r>
          <w:r w:rsidR="00A94F8E">
            <w:rPr>
              <w:noProof/>
            </w:rPr>
            <w:t>(Hoerl &amp; Kennard, 1970)</w:t>
          </w:r>
          <w:r w:rsidR="00A94F8E">
            <w:fldChar w:fldCharType="end"/>
          </w:r>
        </w:sdtContent>
      </w:sdt>
      <w:r w:rsidR="00A94F8E">
        <w:t xml:space="preserve"> </w:t>
      </w:r>
      <w:r>
        <w:t xml:space="preserve">and elastic net </w:t>
      </w:r>
      <w:sdt>
        <w:sdtPr>
          <w:id w:val="-1641412319"/>
          <w:citation/>
        </w:sdtPr>
        <w:sdtContent>
          <w:r w:rsidR="00A94F8E">
            <w:fldChar w:fldCharType="begin"/>
          </w:r>
          <w:r w:rsidR="00A94F8E">
            <w:instrText xml:space="preserve"> CITATION Zou05 \l 2057 </w:instrText>
          </w:r>
          <w:r w:rsidR="00A94F8E">
            <w:fldChar w:fldCharType="separate"/>
          </w:r>
          <w:r w:rsidR="00A94F8E">
            <w:rPr>
              <w:noProof/>
            </w:rPr>
            <w:t>(Zou &amp; Hastie, 2005)</w:t>
          </w:r>
          <w:r w:rsidR="00A94F8E">
            <w:fldChar w:fldCharType="end"/>
          </w:r>
        </w:sdtContent>
      </w:sdt>
      <w:r w:rsidR="00A94F8E">
        <w:t xml:space="preserve"> </w:t>
      </w:r>
      <w:r>
        <w:t xml:space="preserve">are two examples of commonly used regularisation techniques </w:t>
      </w:r>
      <w:r w:rsidR="004826E9">
        <w:t>which employ</w:t>
      </w:r>
      <w:r>
        <w:t xml:space="preserve"> different complexity penalties to the LASSO.</w:t>
      </w:r>
    </w:p>
    <w:p w:rsidR="004A1EB8" w:rsidRDefault="006452A3" w:rsidP="002D1495">
      <w:r>
        <w:t xml:space="preserve">By contrast, regularisation in the Bayesian context is achieved by </w:t>
      </w:r>
      <w:r w:rsidR="00653FE0">
        <w:t>setting tight prior distributions</w:t>
      </w:r>
      <w:r w:rsidR="00135201">
        <w:t xml:space="preserve"> on the relevant model parameters (typically regression coefficients) that place a very high prior probability on the central value of the distribution, which rapidly decreases out to </w:t>
      </w:r>
      <w:r w:rsidR="004826E9">
        <w:t>relatively flat tails</w:t>
      </w:r>
      <w:r w:rsidR="00135201">
        <w:t xml:space="preserve">. </w:t>
      </w:r>
      <w:r w:rsidR="00DC137E">
        <w:lastRenderedPageBreak/>
        <w:t xml:space="preserve">The steep slope near the centre </w:t>
      </w:r>
      <w:r w:rsidR="004A1EB8">
        <w:t xml:space="preserve">results in shrinkage of </w:t>
      </w:r>
      <w:r w:rsidR="00DC137E">
        <w:t xml:space="preserve">near central </w:t>
      </w:r>
      <w:r w:rsidR="004A1EB8">
        <w:t>posterior estimates towards the prior</w:t>
      </w:r>
      <w:r w:rsidR="00DC137E">
        <w:t>’s central value, usually set equal to</w:t>
      </w:r>
      <w:r w:rsidR="004A1EB8">
        <w:t xml:space="preserve"> zero. This results in a similar effect to the complexity penalties </w:t>
      </w:r>
      <w:r w:rsidR="00517CDB">
        <w:t>of frequentist regularisation.</w:t>
      </w:r>
      <w:r w:rsidR="004A1EB8">
        <w:t xml:space="preserve"> </w:t>
      </w:r>
      <w:r w:rsidR="00517CDB">
        <w:t>S</w:t>
      </w:r>
      <w:r w:rsidR="004A1EB8">
        <w:t xml:space="preserve">ome values are shrunk </w:t>
      </w:r>
      <w:r w:rsidR="00746FD6">
        <w:t xml:space="preserve">towards a pre-specified value, reducing model complexity and </w:t>
      </w:r>
      <w:r w:rsidR="00517CDB">
        <w:t>allowing for the fitting of otherwise unidentified models.</w:t>
      </w:r>
      <w:r w:rsidR="004A1EB8">
        <w:t xml:space="preserve"> </w:t>
      </w:r>
      <w:r w:rsidR="002A7737">
        <w:rPr>
          <w:noProof/>
        </w:rPr>
        <w:t xml:space="preserve">Muthén &amp; Asparouhov’s (2012) use of small variance Gaussian priors to estimate cross-loadings in BSEM can therefore be seen as a case of Bayesian regularisation. </w:t>
      </w:r>
      <w:r w:rsidR="008E64AB">
        <w:rPr>
          <w:noProof/>
        </w:rPr>
        <w:t>T</w:t>
      </w:r>
      <w:r w:rsidR="005B7F9E">
        <w:rPr>
          <w:noProof/>
        </w:rPr>
        <w:t xml:space="preserve">he use of a small-variance Gaussian prior </w:t>
      </w:r>
      <w:r w:rsidR="008E64AB">
        <w:rPr>
          <w:noProof/>
        </w:rPr>
        <w:t xml:space="preserve">on regression coefficients </w:t>
      </w:r>
      <w:r w:rsidR="005B7F9E">
        <w:rPr>
          <w:noProof/>
        </w:rPr>
        <w:t xml:space="preserve">can </w:t>
      </w:r>
      <w:r w:rsidR="008E64AB">
        <w:rPr>
          <w:noProof/>
        </w:rPr>
        <w:t xml:space="preserve">specifically </w:t>
      </w:r>
      <w:r w:rsidR="005B7F9E">
        <w:rPr>
          <w:noProof/>
        </w:rPr>
        <w:t xml:space="preserve">be </w:t>
      </w:r>
      <w:r w:rsidR="00A8138F">
        <w:rPr>
          <w:noProof/>
        </w:rPr>
        <w:t>interpreted</w:t>
      </w:r>
      <w:r w:rsidR="005B7F9E">
        <w:rPr>
          <w:noProof/>
        </w:rPr>
        <w:t xml:space="preserve"> as a bayesian equivalent to ridge regression </w:t>
      </w:r>
      <w:sdt>
        <w:sdtPr>
          <w:rPr>
            <w:noProof/>
          </w:rPr>
          <w:id w:val="882605813"/>
          <w:citation/>
        </w:sdtPr>
        <w:sdtContent>
          <w:r w:rsidR="005B7F9E">
            <w:rPr>
              <w:noProof/>
            </w:rPr>
            <w:fldChar w:fldCharType="begin"/>
          </w:r>
          <w:r w:rsidR="005B7F9E">
            <w:rPr>
              <w:noProof/>
            </w:rPr>
            <w:instrText xml:space="preserve"> CITATION Pas15 \l 2057 </w:instrText>
          </w:r>
          <w:r w:rsidR="005B7F9E">
            <w:rPr>
              <w:noProof/>
            </w:rPr>
            <w:fldChar w:fldCharType="separate"/>
          </w:r>
          <w:r w:rsidR="005B7F9E">
            <w:rPr>
              <w:noProof/>
            </w:rPr>
            <w:t>(Pasanen, Holmström, &amp; Sillanpää, 2015)</w:t>
          </w:r>
          <w:r w:rsidR="005B7F9E">
            <w:rPr>
              <w:noProof/>
            </w:rPr>
            <w:fldChar w:fldCharType="end"/>
          </w:r>
        </w:sdtContent>
      </w:sdt>
      <w:r w:rsidR="005B7F9E">
        <w:rPr>
          <w:noProof/>
        </w:rPr>
        <w:t>.</w:t>
      </w:r>
    </w:p>
    <w:p w:rsidR="00F46918" w:rsidRDefault="005B0677" w:rsidP="002D1495">
      <w:r>
        <w:t>However, Gaussian distribution</w:t>
      </w:r>
      <w:r w:rsidR="00DA2641">
        <w:t>s</w:t>
      </w:r>
      <w:r>
        <w:t xml:space="preserve"> </w:t>
      </w:r>
      <w:r w:rsidR="00DA2641">
        <w:t xml:space="preserve">are relatively uncommon </w:t>
      </w:r>
      <w:r>
        <w:t>regularisation prior</w:t>
      </w:r>
      <w:r w:rsidR="00DA2641">
        <w:t>s in the literature on Bayesian regularisation</w:t>
      </w:r>
      <w:r>
        <w:t>. Rather, Gaussian scale-</w:t>
      </w:r>
      <w:r w:rsidR="00C779BB">
        <w:t xml:space="preserve">mixture distributions are </w:t>
      </w:r>
      <w:r w:rsidR="009746B5">
        <w:t xml:space="preserve">more </w:t>
      </w:r>
      <w:r w:rsidR="00C779BB">
        <w:t>commonly used</w:t>
      </w:r>
      <w:r>
        <w:t xml:space="preserve">. This family of distributions </w:t>
      </w:r>
      <w:r w:rsidR="009746B5">
        <w:t>is</w:t>
      </w:r>
      <w:r>
        <w:t xml:space="preserve"> similar to the Gaussian in form, but allow for steeper slopes near the prior’s central value and flatter distributions in the tail </w:t>
      </w:r>
      <w:sdt>
        <w:sdtPr>
          <w:id w:val="-1667785767"/>
          <w:citation/>
        </w:sdtPr>
        <w:sdtContent>
          <w:r>
            <w:fldChar w:fldCharType="begin"/>
          </w:r>
          <w:r>
            <w:instrText xml:space="preserve"> CITATION Pol10 \l 2057 </w:instrText>
          </w:r>
          <w:r>
            <w:fldChar w:fldCharType="separate"/>
          </w:r>
          <w:r>
            <w:rPr>
              <w:noProof/>
            </w:rPr>
            <w:t>(Polson &amp; Scott, 2010)</w:t>
          </w:r>
          <w:r>
            <w:fldChar w:fldCharType="end"/>
          </w:r>
        </w:sdtContent>
      </w:sdt>
      <w:r>
        <w:t>.</w:t>
      </w:r>
      <w:r w:rsidR="00C779BB">
        <w:t xml:space="preserve"> </w:t>
      </w:r>
      <w:r w:rsidR="001B57CA">
        <w:t>As the name implies these dis</w:t>
      </w:r>
      <w:r w:rsidR="00AF0EBA">
        <w:t>tributions can be expressed as</w:t>
      </w:r>
      <w:r w:rsidR="001B57CA">
        <w:t xml:space="preserve"> </w:t>
      </w:r>
      <w:r w:rsidR="00AF0EBA">
        <w:t>Gaussian</w:t>
      </w:r>
      <w:r w:rsidR="001B57CA">
        <w:t xml:space="preserve"> distribution</w:t>
      </w:r>
      <w:r w:rsidR="00AF0EBA">
        <w:t xml:space="preserve">s where the variance parameter is itself a product of two </w:t>
      </w:r>
      <w:r>
        <w:t xml:space="preserve">or more </w:t>
      </w:r>
      <w:r w:rsidR="00AF0EBA">
        <w:t>prior distributions. This hierarchical structure on the variance parameter allows for non-standard distributions which display the features described above.</w:t>
      </w:r>
    </w:p>
    <w:p w:rsidR="007D560F" w:rsidRDefault="007D560F" w:rsidP="002D1495">
      <w:r>
        <w:t xml:space="preserve">The Bayesian </w:t>
      </w:r>
      <w:r w:rsidR="006C6F4E">
        <w:t>equivalent</w:t>
      </w:r>
      <w:r>
        <w:t xml:space="preserve"> to frequentist Lasso regularisation is achieved by setting </w:t>
      </w:r>
      <w:r w:rsidR="00605824">
        <w:t>a special case of</w:t>
      </w:r>
      <w:r>
        <w:t xml:space="preserve"> such</w:t>
      </w:r>
      <w:r w:rsidR="00605824">
        <w:t xml:space="preserve"> a</w:t>
      </w:r>
      <w:r>
        <w:t xml:space="preserve"> scal</w:t>
      </w:r>
      <w:r w:rsidR="000A7490">
        <w:t>e-</w:t>
      </w:r>
      <w:r>
        <w:t xml:space="preserve">mixture prior on the relevant model parameters, specifically the </w:t>
      </w:r>
      <w:r w:rsidR="000A7490">
        <w:t>Laplace, or double-exponential,</w:t>
      </w:r>
      <w:r w:rsidR="006C6F4E">
        <w:t xml:space="preserve"> distribution</w:t>
      </w:r>
      <w:sdt>
        <w:sdtPr>
          <w:id w:val="-1381014539"/>
          <w:citation/>
        </w:sdtPr>
        <w:sdtContent>
          <w:r w:rsidR="006C6F4E">
            <w:fldChar w:fldCharType="begin"/>
          </w:r>
          <w:r w:rsidR="006C6F4E">
            <w:instrText xml:space="preserve"> CITATION Par08 \l 2057 </w:instrText>
          </w:r>
          <w:r w:rsidR="006C6F4E">
            <w:fldChar w:fldCharType="separate"/>
          </w:r>
          <w:r w:rsidR="006C6F4E">
            <w:rPr>
              <w:noProof/>
            </w:rPr>
            <w:t xml:space="preserve"> (Park &amp; Casella, 2008)</w:t>
          </w:r>
          <w:r w:rsidR="006C6F4E">
            <w:fldChar w:fldCharType="end"/>
          </w:r>
        </w:sdtContent>
      </w:sdt>
      <w:r w:rsidR="006C6F4E">
        <w:t xml:space="preserve">. </w:t>
      </w:r>
      <w:r w:rsidR="000A7490">
        <w:t xml:space="preserve">The Laplace distribution is equivalent to a </w:t>
      </w:r>
      <w:r w:rsidR="006C6F4E">
        <w:t>Gaussian</w:t>
      </w:r>
      <w:r w:rsidR="000A7490">
        <w:t xml:space="preserve"> distribution with variance equal to the product of a </w:t>
      </w:r>
      <w:r w:rsidR="003913A6">
        <w:t xml:space="preserve">fixed </w:t>
      </w:r>
      <w:r w:rsidR="000A7490">
        <w:t>Gaussian and Exponential distribution</w:t>
      </w:r>
      <w:r w:rsidR="00131735">
        <w:t xml:space="preserve">. </w:t>
      </w:r>
      <w:r w:rsidR="00131735">
        <w:rPr>
          <w:b/>
        </w:rPr>
        <w:t>Figure 1</w:t>
      </w:r>
      <w:r w:rsidR="00131735">
        <w:t xml:space="preserve"> compares the Laplace and Gaussian distributions, centred on zero with a scale parameter of one, around zero and then in the tail of the distributions.</w:t>
      </w:r>
    </w:p>
    <w:p w:rsidR="00131735" w:rsidRDefault="00131735" w:rsidP="002D1495">
      <w:r>
        <w:rPr>
          <w:b/>
        </w:rPr>
        <w:t>Figure 1 goes here</w:t>
      </w:r>
    </w:p>
    <w:p w:rsidR="00D72593" w:rsidRDefault="00A45200" w:rsidP="002D1495">
      <w:r>
        <w:t xml:space="preserve">The Laplace distribution (and other commonly used regularisation priors) has a much sharper peak close to zero than the Gaussian. This results in much stronger shrinkage of parameters near zero, resulting in a sparser solution (where the posterior distributions are </w:t>
      </w:r>
      <w:r w:rsidR="00605824">
        <w:t xml:space="preserve">very </w:t>
      </w:r>
      <w:r>
        <w:t>tightly distributed around zero</w:t>
      </w:r>
      <w:r w:rsidR="00605824">
        <w:t>)</w:t>
      </w:r>
      <w:r>
        <w:t>. It also has a f</w:t>
      </w:r>
      <w:r w:rsidR="00124893">
        <w:t>l</w:t>
      </w:r>
      <w:r>
        <w:t>atter</w:t>
      </w:r>
      <w:r w:rsidR="00F3147A">
        <w:t xml:space="preserve"> distribution in the</w:t>
      </w:r>
      <w:r>
        <w:t xml:space="preserve"> tail than the Gaussian, this results in smaller shrinkage of parameters whose unbiased median estimate is far from zero. </w:t>
      </w:r>
      <w:r w:rsidR="002C7CAB">
        <w:t>The Laplace prior effectively draws a distinction between zero and non-zero posterior estimates</w:t>
      </w:r>
      <w:r w:rsidR="00F3147A">
        <w:t xml:space="preserve"> (as does the frequentist LASSO)</w:t>
      </w:r>
      <w:r w:rsidR="002C7CAB">
        <w:t>, whereas the Gaussian prior results in global shrinkage, but will often not shrink even small posterior estimates to zero. The Gaussian prior is a poor enforcer of</w:t>
      </w:r>
      <w:r w:rsidR="00AA3DCE">
        <w:t xml:space="preserve"> posterior</w:t>
      </w:r>
      <w:r w:rsidR="002C7CAB">
        <w:t xml:space="preserve"> sparsity.</w:t>
      </w:r>
    </w:p>
    <w:p w:rsidR="001A06D3" w:rsidRDefault="002712DB" w:rsidP="002D1495">
      <w:pPr>
        <w:rPr>
          <w:b/>
        </w:rPr>
      </w:pPr>
      <w:r>
        <w:rPr>
          <w:b/>
        </w:rPr>
        <w:t>Bayesian</w:t>
      </w:r>
      <w:r w:rsidR="001A06D3">
        <w:rPr>
          <w:b/>
        </w:rPr>
        <w:t xml:space="preserve"> structural equation modelling as a regularisation problem</w:t>
      </w:r>
    </w:p>
    <w:p w:rsidR="00463D1B" w:rsidRDefault="00036B37" w:rsidP="002D1495">
      <w:r>
        <w:rPr>
          <w:noProof/>
        </w:rPr>
        <w:t>Muthén and</w:t>
      </w:r>
      <w:r w:rsidR="00826BE8">
        <w:rPr>
          <w:noProof/>
        </w:rPr>
        <w:t xml:space="preserve"> Asparouhov</w:t>
      </w:r>
      <w:r w:rsidR="00826BE8">
        <w:t xml:space="preserve"> </w:t>
      </w:r>
      <w:sdt>
        <w:sdtPr>
          <w:id w:val="1606382204"/>
          <w:citation/>
        </w:sdtPr>
        <w:sdtContent>
          <w:r w:rsidR="00826BE8">
            <w:fldChar w:fldCharType="begin"/>
          </w:r>
          <w:r w:rsidR="00826BE8">
            <w:instrText xml:space="preserve">CITATION Mut12 \n  \t  \l 2057 </w:instrText>
          </w:r>
          <w:r w:rsidR="00826BE8">
            <w:fldChar w:fldCharType="separate"/>
          </w:r>
          <w:r w:rsidR="00826BE8">
            <w:rPr>
              <w:noProof/>
            </w:rPr>
            <w:t>(2012)</w:t>
          </w:r>
          <w:r w:rsidR="00826BE8">
            <w:fldChar w:fldCharType="end"/>
          </w:r>
        </w:sdtContent>
      </w:sdt>
      <w:r w:rsidR="00826BE8">
        <w:t xml:space="preserve"> demonstrated how</w:t>
      </w:r>
      <w:r w:rsidR="002712DB">
        <w:t xml:space="preserve"> placing small variance priors on all cross-loadings </w:t>
      </w:r>
      <w:r w:rsidR="00724938">
        <w:t xml:space="preserve">in a structural equation model </w:t>
      </w:r>
      <w:r w:rsidR="002712DB">
        <w:t xml:space="preserve">can produce identifiable models which </w:t>
      </w:r>
      <w:r w:rsidR="00724938">
        <w:t>provide systematic estimates for</w:t>
      </w:r>
      <w:r w:rsidR="002712DB">
        <w:t xml:space="preserve"> all cross-loadings.</w:t>
      </w:r>
      <w:r w:rsidR="00724938">
        <w:t xml:space="preserve"> However, the use of Gaussian priors leaves the posterior cross-loading estimates open to several </w:t>
      </w:r>
      <w:r>
        <w:t>risks</w:t>
      </w:r>
      <w:r w:rsidR="00724938">
        <w:t xml:space="preserve"> alluded to above. </w:t>
      </w:r>
      <w:r w:rsidR="00463D1B">
        <w:t>Specifically, parameters far from zero may be subject to significant shrinkage towards zero, an undesirable result for values we’re confident are non-zero in our sample. Shrinkage of small values with Gaussian priors will also stop short of total shrinkage to near zero. Whilst Gaussian priors do carry out shrinkage they don’t encourage true sparsity of the final solution.</w:t>
      </w:r>
    </w:p>
    <w:p w:rsidR="002712DB" w:rsidRDefault="00463D1B" w:rsidP="002D1495">
      <w:r>
        <w:lastRenderedPageBreak/>
        <w:t>This latter risk is discussed at length by</w:t>
      </w:r>
      <w:r w:rsidR="00036B37">
        <w:t xml:space="preserve"> </w:t>
      </w:r>
      <w:proofErr w:type="spellStart"/>
      <w:r w:rsidR="00036B37">
        <w:t>Stromeyer</w:t>
      </w:r>
      <w:proofErr w:type="spellEnd"/>
      <w:r w:rsidR="00036B37">
        <w:t>, et al.</w:t>
      </w:r>
      <w:r>
        <w:t xml:space="preserve"> </w:t>
      </w:r>
      <w:sdt>
        <w:sdtPr>
          <w:id w:val="1975256295"/>
          <w:citation/>
        </w:sdtPr>
        <w:sdtContent>
          <w:r w:rsidR="00036B37">
            <w:fldChar w:fldCharType="begin"/>
          </w:r>
          <w:r w:rsidR="00036B37">
            <w:instrText xml:space="preserve">CITATION Str15 \n  \t  \l 2057 </w:instrText>
          </w:r>
          <w:r w:rsidR="00036B37">
            <w:fldChar w:fldCharType="separate"/>
          </w:r>
          <w:r w:rsidR="00036B37">
            <w:rPr>
              <w:noProof/>
            </w:rPr>
            <w:t>(2015)</w:t>
          </w:r>
          <w:r w:rsidR="00036B37">
            <w:fldChar w:fldCharType="end"/>
          </w:r>
        </w:sdtContent>
      </w:sdt>
      <w:r w:rsidR="00036B37">
        <w:t xml:space="preserve"> </w:t>
      </w:r>
      <w:r>
        <w:t xml:space="preserve">in their </w:t>
      </w:r>
      <w:r w:rsidR="003F23D1">
        <w:t xml:space="preserve">comment on </w:t>
      </w:r>
      <w:r w:rsidR="00036B37">
        <w:rPr>
          <w:noProof/>
        </w:rPr>
        <w:t>Muthén and Asparouhov’s</w:t>
      </w:r>
      <w:r w:rsidR="003F23D1">
        <w:t xml:space="preserve"> </w:t>
      </w:r>
      <w:r w:rsidR="00036B37">
        <w:t>method</w:t>
      </w:r>
      <w:r w:rsidR="003F23D1">
        <w:t xml:space="preserve">. </w:t>
      </w:r>
      <w:r>
        <w:t xml:space="preserve"> </w:t>
      </w:r>
      <w:r w:rsidR="00B678B6">
        <w:t xml:space="preserve">They raise the issue that, by not </w:t>
      </w:r>
      <w:r w:rsidR="00792EDD">
        <w:t>enforcing</w:t>
      </w:r>
      <w:r w:rsidR="00B678B6">
        <w:t xml:space="preserve"> any kind of sparsity on cross-loadings, the </w:t>
      </w:r>
      <w:r w:rsidR="00792EDD">
        <w:t>Gaussian</w:t>
      </w:r>
      <w:r w:rsidR="00B678B6">
        <w:t xml:space="preserve"> prior method could result in models that were difficult to interpret and which may weaken the capability for analysts to clearly support or reject </w:t>
      </w:r>
      <w:r w:rsidR="00036B37">
        <w:t xml:space="preserve">specific </w:t>
      </w:r>
      <w:r w:rsidR="00B678B6">
        <w:t xml:space="preserve">measurement hypotheses. With many non-zero cross loadings present it would prove a much harder task for researchers to directly relate models to </w:t>
      </w:r>
      <w:r w:rsidR="00036B37">
        <w:t xml:space="preserve">tractable </w:t>
      </w:r>
      <w:r w:rsidR="00B678B6">
        <w:t>theory.</w:t>
      </w:r>
    </w:p>
    <w:p w:rsidR="00792EDD" w:rsidRDefault="00792EDD" w:rsidP="002D1495">
      <w:r>
        <w:t xml:space="preserve">Both </w:t>
      </w:r>
      <w:r w:rsidR="00036B37">
        <w:rPr>
          <w:noProof/>
        </w:rPr>
        <w:t>Muthén and Asparouhov</w:t>
      </w:r>
      <w:r w:rsidR="00036B37">
        <w:t xml:space="preserve"> and</w:t>
      </w:r>
      <w:r>
        <w:t xml:space="preserve"> </w:t>
      </w:r>
      <w:proofErr w:type="spellStart"/>
      <w:r w:rsidR="00036B37">
        <w:t>Stromeyer</w:t>
      </w:r>
      <w:proofErr w:type="spellEnd"/>
      <w:r w:rsidR="00036B37">
        <w:t xml:space="preserve">, et al. </w:t>
      </w:r>
      <w:r>
        <w:t xml:space="preserve">raise important issues in the treatment of cross-loadings in structural equation modelling. </w:t>
      </w:r>
      <w:r w:rsidR="00036B37">
        <w:rPr>
          <w:noProof/>
        </w:rPr>
        <w:t>Muthén and Asparouhov</w:t>
      </w:r>
      <w:r w:rsidR="00036B37">
        <w:t xml:space="preserve"> </w:t>
      </w:r>
      <w:r>
        <w:t>are right to draw attention to the</w:t>
      </w:r>
      <w:r w:rsidR="00036B37">
        <w:t>,</w:t>
      </w:r>
      <w:r>
        <w:t xml:space="preserve"> likely </w:t>
      </w:r>
      <w:r w:rsidR="00036B37">
        <w:t xml:space="preserve">often, </w:t>
      </w:r>
      <w:r>
        <w:t xml:space="preserve">over restrictive approach to cross-loadings found in the independent clusters approach. Likewise </w:t>
      </w:r>
      <w:proofErr w:type="spellStart"/>
      <w:r w:rsidR="00036B37">
        <w:t>Stromeyer</w:t>
      </w:r>
      <w:proofErr w:type="spellEnd"/>
      <w:r w:rsidR="00036B37">
        <w:t>, et al. are</w:t>
      </w:r>
      <w:r>
        <w:t xml:space="preserve"> </w:t>
      </w:r>
      <w:r w:rsidR="00036B37">
        <w:t>correct</w:t>
      </w:r>
      <w:r>
        <w:t xml:space="preserve"> that, by not enforcing </w:t>
      </w:r>
      <w:r w:rsidR="00D56893">
        <w:t>the relative</w:t>
      </w:r>
      <w:r>
        <w:t xml:space="preserve"> sparsity of parameter estimates, the </w:t>
      </w:r>
      <w:r w:rsidR="00D56893">
        <w:t>Gaussian</w:t>
      </w:r>
      <w:r>
        <w:t xml:space="preserve"> prior approach risks limiting the inter</w:t>
      </w:r>
      <w:r w:rsidR="00D56893">
        <w:t>pretability of estimated models</w:t>
      </w:r>
      <w:r>
        <w:t xml:space="preserve"> and increasing the disparity between clearly stated theory and difficult to interpret, non-sparse models.</w:t>
      </w:r>
    </w:p>
    <w:p w:rsidR="003109C2" w:rsidRDefault="003109C2" w:rsidP="002D1495">
      <w:r>
        <w:t xml:space="preserve">The problem of estimating cross-loadings can thus viewed as similar to the problems which have motivated regularisation in other areas of statistical modelling. Specifically, the need to identify a small number of non-zero signals </w:t>
      </w:r>
      <w:r w:rsidR="00A30D2C">
        <w:t>against</w:t>
      </w:r>
      <w:r>
        <w:t xml:space="preserve"> a</w:t>
      </w:r>
      <w:r w:rsidR="00A30D2C">
        <w:t xml:space="preserve"> large</w:t>
      </w:r>
      <w:r>
        <w:t xml:space="preserve"> background of noise. This paper explores the performance of non-Gaussian regularisation priors in producing a sparse set of estimates for cross-loading values. These priors will be compared against the Gaussian prior approach suggested by </w:t>
      </w:r>
      <w:r w:rsidR="00A30D2C">
        <w:rPr>
          <w:noProof/>
        </w:rPr>
        <w:t>Muthén and Asparouhov</w:t>
      </w:r>
      <w:r w:rsidR="00A30D2C">
        <w:t xml:space="preserve"> </w:t>
      </w:r>
      <w:r w:rsidR="00BB3245">
        <w:t>using simulated data</w:t>
      </w:r>
      <w:r w:rsidR="00124893">
        <w:t>.</w:t>
      </w:r>
    </w:p>
    <w:p w:rsidR="00156D10" w:rsidRDefault="00156D10" w:rsidP="002D1495">
      <w:r>
        <w:t>The hypothesised outcomes of the below simulation studies were:</w:t>
      </w:r>
    </w:p>
    <w:p w:rsidR="00156D10" w:rsidRDefault="00156D10" w:rsidP="00156D10">
      <w:pPr>
        <w:pStyle w:val="ListParagraph"/>
        <w:numPr>
          <w:ilvl w:val="0"/>
          <w:numId w:val="1"/>
        </w:numPr>
      </w:pPr>
      <w:r>
        <w:t xml:space="preserve">That the Gaussian prior models would display poorer out of sample model fit, measured using leave one </w:t>
      </w:r>
      <w:r w:rsidR="003D0002">
        <w:t>out cross validation</w:t>
      </w:r>
      <w:sdt>
        <w:sdtPr>
          <w:id w:val="-869607300"/>
          <w:citation/>
        </w:sdtPr>
        <w:sdtContent>
          <w:r w:rsidR="003D0002">
            <w:fldChar w:fldCharType="begin"/>
          </w:r>
          <w:r w:rsidR="003D0002">
            <w:instrText xml:space="preserve"> CITATION Veh16 \l 2057 </w:instrText>
          </w:r>
          <w:r w:rsidR="003D0002">
            <w:fldChar w:fldCharType="separate"/>
          </w:r>
          <w:r w:rsidR="003D0002">
            <w:rPr>
              <w:noProof/>
            </w:rPr>
            <w:t xml:space="preserve"> (Vehtari, Gelman, &amp; Gabry, 2016)</w:t>
          </w:r>
          <w:r w:rsidR="003D0002">
            <w:fldChar w:fldCharType="end"/>
          </w:r>
        </w:sdtContent>
      </w:sdt>
      <w:r>
        <w:t xml:space="preserve">, than those using </w:t>
      </w:r>
      <w:r w:rsidR="003D0002">
        <w:t>the comparison</w:t>
      </w:r>
      <w:r>
        <w:t xml:space="preserve"> regularisation priors  </w:t>
      </w:r>
    </w:p>
    <w:p w:rsidR="00156D10" w:rsidRDefault="00156D10" w:rsidP="00156D10">
      <w:pPr>
        <w:pStyle w:val="ListParagraph"/>
        <w:numPr>
          <w:ilvl w:val="0"/>
          <w:numId w:val="1"/>
        </w:numPr>
      </w:pPr>
      <w:r>
        <w:t>That the Gaussian prior models would have a higher</w:t>
      </w:r>
      <w:r w:rsidR="003D0002">
        <w:t xml:space="preserve"> average</w:t>
      </w:r>
      <w:r>
        <w:t xml:space="preserve"> number of effective paramet</w:t>
      </w:r>
      <w:r w:rsidR="003D0002">
        <w:t xml:space="preserve">ers </w:t>
      </w:r>
      <w:sdt>
        <w:sdtPr>
          <w:id w:val="-2018372363"/>
          <w:citation/>
        </w:sdtPr>
        <w:sdtContent>
          <w:r w:rsidR="003D0002">
            <w:fldChar w:fldCharType="begin"/>
          </w:r>
          <w:r w:rsidR="003D0002">
            <w:instrText xml:space="preserve"> CITATION Veh16 \l 2057 </w:instrText>
          </w:r>
          <w:r w:rsidR="003D0002">
            <w:fldChar w:fldCharType="separate"/>
          </w:r>
          <w:r w:rsidR="003D0002">
            <w:rPr>
              <w:noProof/>
            </w:rPr>
            <w:t>(Vehtari, Gelman, &amp; Gabry, 2016)</w:t>
          </w:r>
          <w:r w:rsidR="003D0002">
            <w:fldChar w:fldCharType="end"/>
          </w:r>
        </w:sdtContent>
      </w:sdt>
      <w:r>
        <w:t xml:space="preserve"> than their regularised equivalents, representing less parsimonious solutions.</w:t>
      </w:r>
    </w:p>
    <w:p w:rsidR="00156D10" w:rsidRDefault="00156D10" w:rsidP="00156D10">
      <w:pPr>
        <w:pStyle w:val="ListParagraph"/>
        <w:numPr>
          <w:ilvl w:val="0"/>
          <w:numId w:val="1"/>
        </w:numPr>
      </w:pPr>
      <w:r>
        <w:t xml:space="preserve">As a result of the above two hypotheses it was expected that Gaussian prior methods would show higher within sample fit than alternatives, </w:t>
      </w:r>
      <w:r w:rsidR="003D0002">
        <w:t>representing overfitting of parameter values near zero</w:t>
      </w:r>
      <w:r>
        <w:t>.</w:t>
      </w:r>
    </w:p>
    <w:p w:rsidR="00156D10" w:rsidRDefault="00156D10" w:rsidP="00156D10">
      <w:pPr>
        <w:pStyle w:val="ListParagraph"/>
        <w:numPr>
          <w:ilvl w:val="0"/>
          <w:numId w:val="1"/>
        </w:numPr>
      </w:pPr>
      <w:r>
        <w:t xml:space="preserve">That shrinkage towards zero of non-zero cross-loadings would be significantly greater for the Gaussian prior method than the alternatives. </w:t>
      </w:r>
      <w:r w:rsidR="008D5753">
        <w:t>This would result in greater bias in</w:t>
      </w:r>
      <w:r w:rsidR="003D0002">
        <w:t xml:space="preserve"> estimated</w:t>
      </w:r>
      <w:r w:rsidR="008D5753">
        <w:t xml:space="preserve"> non-zero cross loading values produced using Gaussian priors.</w:t>
      </w:r>
    </w:p>
    <w:p w:rsidR="001B74D8" w:rsidRDefault="001B74D8" w:rsidP="00156D10">
      <w:pPr>
        <w:pStyle w:val="ListParagraph"/>
        <w:numPr>
          <w:ilvl w:val="0"/>
          <w:numId w:val="1"/>
        </w:numPr>
      </w:pPr>
      <w:proofErr w:type="gramStart"/>
      <w:r>
        <w:t>That Non-Gaussian priors</w:t>
      </w:r>
      <w:proofErr w:type="gramEnd"/>
      <w:r>
        <w:t xml:space="preserve"> would result in significantly sparse</w:t>
      </w:r>
      <w:r w:rsidR="003D0002">
        <w:t>r</w:t>
      </w:r>
      <w:r>
        <w:t xml:space="preserve"> and </w:t>
      </w:r>
      <w:r w:rsidR="003D0002">
        <w:t xml:space="preserve">more </w:t>
      </w:r>
      <w:r>
        <w:t>interpretable solutions than the Gaussian prior method.</w:t>
      </w:r>
    </w:p>
    <w:p w:rsidR="008D5753" w:rsidRDefault="008D5753" w:rsidP="008D5753">
      <w:r>
        <w:rPr>
          <w:b/>
        </w:rPr>
        <w:t>Simulation Studies</w:t>
      </w:r>
    </w:p>
    <w:p w:rsidR="008D5753" w:rsidRDefault="001B74D8" w:rsidP="008D5753">
      <w:r>
        <w:t xml:space="preserve">Simulation studies were used to evaluate the first four of the above hypotheses. The fifth was investigated by exploring individual fitted models, rather than performance over multiple solutions. </w:t>
      </w:r>
      <w:r w:rsidR="00424333">
        <w:t>Two</w:t>
      </w:r>
      <w:r>
        <w:t xml:space="preserve"> different population models were compared, to investigate performance under different circumstances. These </w:t>
      </w:r>
      <w:r w:rsidR="00424333">
        <w:t>Two</w:t>
      </w:r>
      <w:r>
        <w:t xml:space="preserve"> conditions were independent clusters, with no non-zero population cross-loadings, </w:t>
      </w:r>
      <w:r w:rsidR="00424333">
        <w:t xml:space="preserve">and </w:t>
      </w:r>
      <w:r>
        <w:t>sparse cross-loadings, with a small number of non-zero cross loadings to identify.</w:t>
      </w:r>
    </w:p>
    <w:p w:rsidR="00DF6D09" w:rsidRDefault="00F55B8D" w:rsidP="008D5753">
      <w:r>
        <w:lastRenderedPageBreak/>
        <w:t xml:space="preserve">The independent clusters model provides a basis on which the others are </w:t>
      </w:r>
      <w:r w:rsidR="00877404">
        <w:t>built</w:t>
      </w:r>
      <w:r>
        <w:t>, simply by switching out zero valued cross-loadings for non-zero values.</w:t>
      </w:r>
      <w:r w:rsidR="00877404">
        <w:t xml:space="preserve"> </w:t>
      </w:r>
      <w:r w:rsidR="00145C8D">
        <w:t xml:space="preserve">The </w:t>
      </w:r>
      <w:r w:rsidR="00454215">
        <w:t xml:space="preserve">basic population model </w:t>
      </w:r>
      <w:proofErr w:type="gramStart"/>
      <w:r w:rsidR="00454215">
        <w:t>regressed</w:t>
      </w:r>
      <w:proofErr w:type="gramEnd"/>
      <w:r w:rsidR="00145C8D">
        <w:t xml:space="preserve"> fifteen observed variables on</w:t>
      </w:r>
      <w:r w:rsidR="006C0474">
        <w:t xml:space="preserve"> to</w:t>
      </w:r>
      <w:r w:rsidR="00145C8D">
        <w:t xml:space="preserve"> three latent </w:t>
      </w:r>
      <w:r w:rsidR="006C0474">
        <w:t>variables</w:t>
      </w:r>
      <w:r w:rsidR="00145C8D">
        <w:t>, each latent variable underlying five observed.</w:t>
      </w:r>
      <w:r w:rsidR="00D4284D">
        <w:t xml:space="preserve"> These primary loadings ranged from 0.4 to 0.8 in value. </w:t>
      </w:r>
    </w:p>
    <w:p w:rsidR="001B74D8" w:rsidRDefault="00D4284D" w:rsidP="008D5753">
      <w:r>
        <w:t>The sparse model added three cross loadings</w:t>
      </w:r>
      <w:r w:rsidR="00DF6D09">
        <w:t xml:space="preserve"> to the basic model</w:t>
      </w:r>
      <w:r>
        <w:t>, one on each latent variable. These varied in si</w:t>
      </w:r>
      <w:r w:rsidR="00DF6D09">
        <w:t xml:space="preserve">ze from small (0.2), through medium (0.4), to large (0.6). </w:t>
      </w:r>
      <w:r w:rsidR="00AE6479">
        <w:t>The factor loading matrices for each case are shown in figure 2.</w:t>
      </w:r>
    </w:p>
    <w:p w:rsidR="00AE6479" w:rsidRDefault="00AE6479" w:rsidP="008D5753">
      <w:pPr>
        <w:rPr>
          <w:b/>
        </w:rPr>
      </w:pPr>
      <w:r>
        <w:rPr>
          <w:b/>
        </w:rPr>
        <w:t>Figure 2 goes here</w:t>
      </w:r>
    </w:p>
    <w:p w:rsidR="00126D9E" w:rsidRDefault="00DE4A72" w:rsidP="008D5753">
      <w:r>
        <w:t xml:space="preserve">The residual </w:t>
      </w:r>
      <w:r w:rsidR="00FA1D98">
        <w:t xml:space="preserve">item </w:t>
      </w:r>
      <w:r>
        <w:t xml:space="preserve">variance in the population model was </w:t>
      </w:r>
      <w:r w:rsidR="00FA1D98">
        <w:t>set to 1 for</w:t>
      </w:r>
      <w:r>
        <w:t xml:space="preserve"> all measured variables. The latent </w:t>
      </w:r>
      <w:r w:rsidR="00FA1D98">
        <w:t>variable covariance matrix was a</w:t>
      </w:r>
      <w:r>
        <w:t xml:space="preserve"> three by three identity matrix.</w:t>
      </w:r>
      <w:r w:rsidR="00611041">
        <w:t xml:space="preserve"> Using the R package </w:t>
      </w:r>
      <w:proofErr w:type="spellStart"/>
      <w:r w:rsidR="00611041">
        <w:t>Simsem</w:t>
      </w:r>
      <w:proofErr w:type="spellEnd"/>
      <w:sdt>
        <w:sdtPr>
          <w:id w:val="50505780"/>
          <w:citation/>
        </w:sdtPr>
        <w:sdtContent>
          <w:r w:rsidR="00FA1D98">
            <w:fldChar w:fldCharType="begin"/>
          </w:r>
          <w:r w:rsidR="00FA1D98">
            <w:instrText xml:space="preserve"> CITATION Por \l 2057 </w:instrText>
          </w:r>
          <w:r w:rsidR="00FA1D98">
            <w:fldChar w:fldCharType="separate"/>
          </w:r>
          <w:r w:rsidR="00FA1D98">
            <w:rPr>
              <w:noProof/>
            </w:rPr>
            <w:t xml:space="preserve"> (Pornprasertmanit, Miller, &amp; Schoemann)</w:t>
          </w:r>
          <w:r w:rsidR="00FA1D98">
            <w:fldChar w:fldCharType="end"/>
          </w:r>
        </w:sdtContent>
      </w:sdt>
      <w:r w:rsidR="00FA1D98">
        <w:t xml:space="preserve"> </w:t>
      </w:r>
      <w:r w:rsidR="005A1100">
        <w:t xml:space="preserve">100 datasets, each with 200 observations across the 15 measured variables, were </w:t>
      </w:r>
      <w:r w:rsidR="006E2B1E">
        <w:t>simulated from</w:t>
      </w:r>
      <w:r w:rsidR="005A1100">
        <w:t xml:space="preserve"> each of these population models</w:t>
      </w:r>
      <w:r w:rsidR="007D5694">
        <w:t>.</w:t>
      </w:r>
    </w:p>
    <w:p w:rsidR="006E2B1E" w:rsidRDefault="006E2B1E" w:rsidP="008D5753">
      <w:r>
        <w:t>The Bayesian structural equation models were fit using the probabilistic programming language Stan</w:t>
      </w:r>
      <w:r w:rsidR="00BE5BC4">
        <w:rPr>
          <w:noProof/>
        </w:rPr>
        <w:t xml:space="preserve"> (Carpenter, et al., in press)</w:t>
      </w:r>
      <w:r>
        <w:t xml:space="preserve"> managed from</w:t>
      </w:r>
      <w:r w:rsidR="00BE5BC4">
        <w:t xml:space="preserve"> R using the </w:t>
      </w:r>
      <w:proofErr w:type="spellStart"/>
      <w:r w:rsidR="00BE5BC4">
        <w:t>RStan</w:t>
      </w:r>
      <w:proofErr w:type="spellEnd"/>
      <w:r w:rsidR="00BE5BC4">
        <w:t xml:space="preserve"> package</w:t>
      </w:r>
      <w:r>
        <w:t xml:space="preserve">. </w:t>
      </w:r>
      <w:r w:rsidR="002A590A">
        <w:t xml:space="preserve">The models </w:t>
      </w:r>
      <w:r w:rsidR="004673CF">
        <w:t>fitted</w:t>
      </w:r>
      <w:r w:rsidR="002A590A">
        <w:t xml:space="preserve"> were </w:t>
      </w:r>
      <w:r w:rsidR="004673CF">
        <w:t>basic common factor models</w:t>
      </w:r>
      <w:sdt>
        <w:sdtPr>
          <w:id w:val="-1259214280"/>
          <w:citation/>
        </w:sdtPr>
        <w:sdtContent>
          <w:r w:rsidR="004673CF">
            <w:fldChar w:fldCharType="begin"/>
          </w:r>
          <w:r w:rsidR="004673CF">
            <w:instrText xml:space="preserve"> CITATION Bro06 \l 2057 </w:instrText>
          </w:r>
          <w:r w:rsidR="004673CF">
            <w:fldChar w:fldCharType="separate"/>
          </w:r>
          <w:r w:rsidR="004673CF">
            <w:rPr>
              <w:noProof/>
            </w:rPr>
            <w:t xml:space="preserve"> (Brown, 2006)</w:t>
          </w:r>
          <w:r w:rsidR="004673CF">
            <w:fldChar w:fldCharType="end"/>
          </w:r>
        </w:sdtContent>
      </w:sdt>
      <w:r w:rsidR="002A590A">
        <w:t xml:space="preserve">. </w:t>
      </w:r>
      <w:r w:rsidR="009011CC">
        <w:t>Gaussian priors with a mean</w:t>
      </w:r>
      <w:r w:rsidR="00E672F8">
        <w:t xml:space="preserve"> of zero</w:t>
      </w:r>
      <w:r w:rsidR="009011CC">
        <w:t xml:space="preserve"> and variance of </w:t>
      </w:r>
      <w:r w:rsidR="00E672F8">
        <w:t>three</w:t>
      </w:r>
      <w:r w:rsidR="002A590A">
        <w:t xml:space="preserve"> were set on the primary factor loadings</w:t>
      </w:r>
      <w:r w:rsidR="00A43B24">
        <w:t xml:space="preserve"> (these were presumed known)</w:t>
      </w:r>
      <w:r w:rsidR="002A590A">
        <w:t>; these parameters were restricted to positive values to achieve model identification. Whilst their population values equal zero</w:t>
      </w:r>
      <w:r w:rsidR="00E672F8">
        <w:t>,</w:t>
      </w:r>
      <w:r w:rsidR="002A590A">
        <w:t xml:space="preserve"> latent variable correlations were estimated to allow for sample variance, measured items were modelled as independent without correlated residuals. All models fitted were identical except for the prior distributions set on cross-loading parameters.</w:t>
      </w:r>
      <w:r w:rsidR="00C224C8">
        <w:t xml:space="preserve"> The Stan code for each model can be found at (</w:t>
      </w:r>
      <w:proofErr w:type="spellStart"/>
      <w:r w:rsidR="00C224C8">
        <w:t>github</w:t>
      </w:r>
      <w:proofErr w:type="spellEnd"/>
      <w:r w:rsidR="00C224C8">
        <w:t xml:space="preserve"> goes here).</w:t>
      </w:r>
    </w:p>
    <w:p w:rsidR="00E75B9C" w:rsidRDefault="00E75B9C" w:rsidP="008D5753">
      <w:r>
        <w:t xml:space="preserve">All models were </w:t>
      </w:r>
      <w:r w:rsidR="00273CF3">
        <w:t xml:space="preserve">explored individually to ensure that the estimation process converged reliably in each case. The number of MCMC iterations ran, and the thinning parameters used to minimise chain autocorrelation varied somewhat between models, depending on how well the MCMC process sampled </w:t>
      </w:r>
      <w:r w:rsidR="00AD194D">
        <w:t xml:space="preserve">from </w:t>
      </w:r>
      <w:r w:rsidR="00273CF3">
        <w:t xml:space="preserve">the </w:t>
      </w:r>
      <w:r w:rsidR="00AD194D">
        <w:t>posterior</w:t>
      </w:r>
      <w:r w:rsidR="00273CF3">
        <w:t xml:space="preserve"> </w:t>
      </w:r>
      <w:r w:rsidR="00AD194D">
        <w:t>in each case</w:t>
      </w:r>
      <w:r w:rsidR="00273CF3">
        <w:t xml:space="preserve">. In all cases between 1000 and 2000 MCMC iterations were ran with a burn in of 50% of samples. Thinning was between </w:t>
      </w:r>
      <w:r w:rsidR="00AD194D">
        <w:t>three</w:t>
      </w:r>
      <w:r w:rsidR="00273CF3">
        <w:t xml:space="preserve"> and </w:t>
      </w:r>
      <w:r w:rsidR="00AD194D">
        <w:t>five</w:t>
      </w:r>
      <w:r w:rsidR="00273CF3">
        <w:t xml:space="preserve"> cases. </w:t>
      </w:r>
      <w:r w:rsidR="00197E13">
        <w:t xml:space="preserve">Reliable convergence was identified in all cases before simulations were </w:t>
      </w:r>
      <w:r w:rsidR="00AD194D">
        <w:t>run</w:t>
      </w:r>
      <w:r w:rsidR="00197E13">
        <w:t>. Details are recorded in the simulation code which can be found at (</w:t>
      </w:r>
      <w:proofErr w:type="spellStart"/>
      <w:r w:rsidR="00197E13">
        <w:t>github</w:t>
      </w:r>
      <w:proofErr w:type="spellEnd"/>
      <w:r w:rsidR="00197E13">
        <w:t xml:space="preserve"> goes here).</w:t>
      </w:r>
    </w:p>
    <w:p w:rsidR="00C224C8" w:rsidRDefault="00C224C8" w:rsidP="008D5753">
      <w:r>
        <w:rPr>
          <w:b/>
        </w:rPr>
        <w:t>Choice of Cross-Loading Priors</w:t>
      </w:r>
    </w:p>
    <w:p w:rsidR="00664B70" w:rsidRDefault="00ED4351" w:rsidP="008D5753">
      <w:r>
        <w:t>Five</w:t>
      </w:r>
      <w:r w:rsidR="00C224C8">
        <w:t xml:space="preserve"> prior distributions </w:t>
      </w:r>
      <w:r w:rsidR="00AB4910">
        <w:t xml:space="preserve">for cross-loadings </w:t>
      </w:r>
      <w:r w:rsidR="00C224C8">
        <w:t xml:space="preserve">were </w:t>
      </w:r>
      <w:r w:rsidR="00AB4910">
        <w:t>compared;</w:t>
      </w:r>
      <w:r>
        <w:t xml:space="preserve"> these are laid out in Table 1.</w:t>
      </w:r>
      <w:r w:rsidR="00C224C8">
        <w:t xml:space="preserve"> </w:t>
      </w:r>
      <w:r w:rsidR="00AB4910">
        <w:t>The point mass prior on zero is equivalent to estimating an independent cluster model</w:t>
      </w:r>
      <w:r w:rsidR="00664B70">
        <w:t xml:space="preserve"> and is reported simply to provide a baseline comparison for model fit.</w:t>
      </w:r>
      <w:r w:rsidR="00AB4910">
        <w:t xml:space="preserve"> </w:t>
      </w:r>
      <w:proofErr w:type="gramStart"/>
      <w:r w:rsidR="00AB4910">
        <w:t>Figure 3.</w:t>
      </w:r>
      <w:proofErr w:type="gramEnd"/>
      <w:r w:rsidR="00AB4910">
        <w:t xml:space="preserve"> </w:t>
      </w:r>
      <w:proofErr w:type="gramStart"/>
      <w:r w:rsidR="00664B70">
        <w:t>s</w:t>
      </w:r>
      <w:r w:rsidR="00AB4910">
        <w:t>hows</w:t>
      </w:r>
      <w:proofErr w:type="gramEnd"/>
      <w:r w:rsidR="00AB4910">
        <w:t xml:space="preserve"> the probability density distributions </w:t>
      </w:r>
      <w:r w:rsidR="00664B70">
        <w:t xml:space="preserve">for each investigated prior except the point mass on zero. </w:t>
      </w:r>
    </w:p>
    <w:p w:rsidR="00664B70" w:rsidRPr="00ED4351" w:rsidRDefault="00664B70" w:rsidP="00664B70">
      <w:proofErr w:type="gramStart"/>
      <w:r>
        <w:rPr>
          <w:b/>
        </w:rPr>
        <w:t>Table 1.</w:t>
      </w:r>
      <w:proofErr w:type="gramEnd"/>
      <w:r>
        <w:rPr>
          <w:b/>
        </w:rPr>
        <w:t xml:space="preserve"> </w:t>
      </w:r>
      <w:proofErr w:type="gramStart"/>
      <w:r>
        <w:rPr>
          <w:b/>
        </w:rPr>
        <w:t>goes</w:t>
      </w:r>
      <w:proofErr w:type="gramEnd"/>
      <w:r>
        <w:rPr>
          <w:b/>
        </w:rPr>
        <w:t xml:space="preserve"> here</w:t>
      </w:r>
    </w:p>
    <w:p w:rsidR="00664B70" w:rsidRPr="00664B70" w:rsidRDefault="00664B70" w:rsidP="008D5753">
      <w:pPr>
        <w:rPr>
          <w:b/>
        </w:rPr>
      </w:pPr>
      <w:proofErr w:type="gramStart"/>
      <w:r>
        <w:rPr>
          <w:b/>
        </w:rPr>
        <w:t>Figure 3.</w:t>
      </w:r>
      <w:proofErr w:type="gramEnd"/>
      <w:r>
        <w:rPr>
          <w:b/>
        </w:rPr>
        <w:t xml:space="preserve"> </w:t>
      </w:r>
      <w:proofErr w:type="gramStart"/>
      <w:r>
        <w:rPr>
          <w:b/>
        </w:rPr>
        <w:t>goes</w:t>
      </w:r>
      <w:proofErr w:type="gramEnd"/>
      <w:r>
        <w:rPr>
          <w:b/>
        </w:rPr>
        <w:t xml:space="preserve"> here</w:t>
      </w:r>
    </w:p>
    <w:p w:rsidR="00C224C8" w:rsidRDefault="00C224C8" w:rsidP="008D5753">
      <w:r>
        <w:t xml:space="preserve">The baseline for </w:t>
      </w:r>
      <w:r w:rsidR="00077AB6">
        <w:t>performance</w:t>
      </w:r>
      <w:r>
        <w:t xml:space="preserve"> is the small variance Gaussian centred on zero, proposed by </w:t>
      </w:r>
      <w:r w:rsidR="0032205D">
        <w:rPr>
          <w:noProof/>
        </w:rPr>
        <w:t>Muthén and Asparouhov</w:t>
      </w:r>
      <w:r w:rsidR="00136175">
        <w:rPr>
          <w:noProof/>
        </w:rPr>
        <w:t xml:space="preserve"> (2012)</w:t>
      </w:r>
      <w:r>
        <w:t>, a standard d</w:t>
      </w:r>
      <w:bookmarkStart w:id="0" w:name="_GoBack"/>
      <w:bookmarkEnd w:id="0"/>
      <w:r>
        <w:t xml:space="preserve">eviation of 0.2 was set on these priors representing a prior belief that approximately 95% of cross loading values </w:t>
      </w:r>
      <w:r w:rsidR="00713F19">
        <w:t>are</w:t>
      </w:r>
      <w:r>
        <w:t xml:space="preserve"> less than 0.4 in absolute value.</w:t>
      </w:r>
    </w:p>
    <w:p w:rsidR="00ED4351" w:rsidRDefault="00ED4351" w:rsidP="008D5753">
      <w:r>
        <w:lastRenderedPageBreak/>
        <w:t xml:space="preserve">The Laplace distribution corresponds to the commonly used LASSO method of sparse regularisation (ref). This was parametrised as a </w:t>
      </w:r>
      <w:r w:rsidR="005B1FA2">
        <w:t>Gaussian</w:t>
      </w:r>
      <w:r>
        <w:t xml:space="preserve"> distribution with mean = 0 and a scale parameter following a Ray</w:t>
      </w:r>
      <w:r w:rsidR="005B1FA2">
        <w:t xml:space="preserve">leigh distribution with a uniform prior on its </w:t>
      </w:r>
      <w:r>
        <w:t>scale parameter</w:t>
      </w:r>
      <w:r>
        <w:rPr>
          <w:rStyle w:val="FootnoteReference"/>
        </w:rPr>
        <w:footnoteReference w:id="1"/>
      </w:r>
      <w:r>
        <w:t>.</w:t>
      </w:r>
    </w:p>
    <w:p w:rsidR="00C054E3" w:rsidRDefault="00C054E3" w:rsidP="008D5753">
      <w:r>
        <w:t xml:space="preserve">Two other distributions from the Bayesian regularisation literature, the horseshoe and horseshoe plus distributions were also explored. </w:t>
      </w:r>
      <w:r w:rsidR="00CE501A">
        <w:t>The horseshoe prior can be expressed as a normal distribution with mean = 0 and the variance is the product of two terms, a local and global term. The global term is a single value, equal for all parameters (here it’s set a prior distribution of half-</w:t>
      </w:r>
      <w:proofErr w:type="gramStart"/>
      <w:r w:rsidR="00CE501A">
        <w:t>Cauchy(</w:t>
      </w:r>
      <w:proofErr w:type="gramEnd"/>
      <w:r w:rsidR="00CE501A">
        <w:t>0, 1)), whilst the local term is a vector with an entry for each estimate parameter. The horseshoe prior is achieved by also setting half-</w:t>
      </w:r>
      <w:proofErr w:type="gramStart"/>
      <w:r w:rsidR="00CE501A">
        <w:t>Cauchy(</w:t>
      </w:r>
      <w:proofErr w:type="gramEnd"/>
      <w:r w:rsidR="00CE501A">
        <w:t xml:space="preserve">0, 1) distributions on each value for the local term.  Previous </w:t>
      </w:r>
      <w:r w:rsidR="002A6AFA">
        <w:t>research</w:t>
      </w:r>
      <w:r w:rsidR="00CE501A">
        <w:t xml:space="preserve"> indicate</w:t>
      </w:r>
      <w:r w:rsidR="002A6AFA">
        <w:t>s</w:t>
      </w:r>
      <w:r w:rsidR="00CE501A">
        <w:t xml:space="preserve"> that the horseshoe may well outperform the Laplace distribution in sparse regularisation cases</w:t>
      </w:r>
      <w:r w:rsidR="002A6AFA">
        <w:t xml:space="preserve"> (</w:t>
      </w:r>
      <w:proofErr w:type="spellStart"/>
      <w:r w:rsidR="002A6AFA">
        <w:t>refernce</w:t>
      </w:r>
      <w:proofErr w:type="spellEnd"/>
      <w:r w:rsidR="002A6AFA">
        <w:t>)</w:t>
      </w:r>
      <w:r w:rsidR="00CE501A">
        <w:t>, resulting in small parameters being shrunk closer to 0, and minimal comparative shrinkage of larger parameters.</w:t>
      </w:r>
    </w:p>
    <w:p w:rsidR="002A6AFA" w:rsidRDefault="002A6AFA" w:rsidP="008D5753">
      <w:r>
        <w:t xml:space="preserve">The horseshoe plus distribution is a direct extension of the horseshoe distribution. In the horseshoe plus, the local scale terms are not distributed according to a Cauchy (0, 1) distribution, but by a </w:t>
      </w:r>
      <w:proofErr w:type="gramStart"/>
      <w:r>
        <w:t>Cauchy(</w:t>
      </w:r>
      <w:proofErr w:type="gramEnd"/>
      <w:r>
        <w:t xml:space="preserve">0, tau) distribution where tau is a vector of local scale values distributed according to a Cauchy(0, 1,) distribution. </w:t>
      </w:r>
      <w:r w:rsidR="00E76F48">
        <w:t>This additional Cauchy term results in a dis</w:t>
      </w:r>
      <w:r w:rsidR="009B3919">
        <w:t xml:space="preserve">tribution which has been found </w:t>
      </w:r>
      <w:r w:rsidR="00E76F48">
        <w:t xml:space="preserve">to marginally outperform the original horseshoe distribution in identifying very sparse signals (reference). </w:t>
      </w:r>
    </w:p>
    <w:p w:rsidR="00E75B9C" w:rsidRPr="00E75B9C" w:rsidRDefault="00E75B9C" w:rsidP="008D5753"/>
    <w:sectPr w:rsidR="00E75B9C" w:rsidRPr="00E75B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63AF" w:rsidRDefault="004D63AF" w:rsidP="00ED4351">
      <w:pPr>
        <w:spacing w:after="0" w:line="240" w:lineRule="auto"/>
      </w:pPr>
      <w:r>
        <w:separator/>
      </w:r>
    </w:p>
  </w:endnote>
  <w:endnote w:type="continuationSeparator" w:id="0">
    <w:p w:rsidR="004D63AF" w:rsidRDefault="004D63AF" w:rsidP="00ED4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63AF" w:rsidRDefault="004D63AF" w:rsidP="00ED4351">
      <w:pPr>
        <w:spacing w:after="0" w:line="240" w:lineRule="auto"/>
      </w:pPr>
      <w:r>
        <w:separator/>
      </w:r>
    </w:p>
  </w:footnote>
  <w:footnote w:type="continuationSeparator" w:id="0">
    <w:p w:rsidR="004D63AF" w:rsidRDefault="004D63AF" w:rsidP="00ED4351">
      <w:pPr>
        <w:spacing w:after="0" w:line="240" w:lineRule="auto"/>
      </w:pPr>
      <w:r>
        <w:continuationSeparator/>
      </w:r>
    </w:p>
  </w:footnote>
  <w:footnote w:id="1">
    <w:p w:rsidR="008B75E2" w:rsidRDefault="008B75E2">
      <w:pPr>
        <w:pStyle w:val="FootnoteText"/>
      </w:pPr>
      <w:r>
        <w:rPr>
          <w:rStyle w:val="FootnoteReference"/>
        </w:rPr>
        <w:footnoteRef/>
      </w:r>
      <w:r>
        <w:t xml:space="preserve"> There are a number of methods to parameterise the Laplace distribution, this form proved adequate for the purposes of this paper but more efficient sampling may be achieved with other parametrisations.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1F7EFF"/>
    <w:multiLevelType w:val="hybridMultilevel"/>
    <w:tmpl w:val="3E2804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D46"/>
    <w:rsid w:val="00032148"/>
    <w:rsid w:val="00036B37"/>
    <w:rsid w:val="0004674F"/>
    <w:rsid w:val="00077AB6"/>
    <w:rsid w:val="000909CC"/>
    <w:rsid w:val="000A7490"/>
    <w:rsid w:val="000F4AAE"/>
    <w:rsid w:val="001015F1"/>
    <w:rsid w:val="00106557"/>
    <w:rsid w:val="001202F1"/>
    <w:rsid w:val="00124893"/>
    <w:rsid w:val="00126D9E"/>
    <w:rsid w:val="00131735"/>
    <w:rsid w:val="00135201"/>
    <w:rsid w:val="00136175"/>
    <w:rsid w:val="00145C8D"/>
    <w:rsid w:val="00156D10"/>
    <w:rsid w:val="00156EA1"/>
    <w:rsid w:val="001603C9"/>
    <w:rsid w:val="0019454A"/>
    <w:rsid w:val="00197E13"/>
    <w:rsid w:val="001A06D3"/>
    <w:rsid w:val="001B2E44"/>
    <w:rsid w:val="001B57CA"/>
    <w:rsid w:val="001B74D8"/>
    <w:rsid w:val="001E1F1C"/>
    <w:rsid w:val="001F5CB5"/>
    <w:rsid w:val="00227B8C"/>
    <w:rsid w:val="00234F81"/>
    <w:rsid w:val="00242B73"/>
    <w:rsid w:val="002539CA"/>
    <w:rsid w:val="002712DB"/>
    <w:rsid w:val="00273CF3"/>
    <w:rsid w:val="002933CE"/>
    <w:rsid w:val="002A590A"/>
    <w:rsid w:val="002A5A64"/>
    <w:rsid w:val="002A6AFA"/>
    <w:rsid w:val="002A7737"/>
    <w:rsid w:val="002C2792"/>
    <w:rsid w:val="002C7CAB"/>
    <w:rsid w:val="002D1495"/>
    <w:rsid w:val="002D6979"/>
    <w:rsid w:val="002E4CBA"/>
    <w:rsid w:val="003109C2"/>
    <w:rsid w:val="0032205D"/>
    <w:rsid w:val="003468B3"/>
    <w:rsid w:val="00362260"/>
    <w:rsid w:val="003752B9"/>
    <w:rsid w:val="0037718B"/>
    <w:rsid w:val="00385CF5"/>
    <w:rsid w:val="00390D17"/>
    <w:rsid w:val="003913A6"/>
    <w:rsid w:val="003956D0"/>
    <w:rsid w:val="003C255F"/>
    <w:rsid w:val="003D0002"/>
    <w:rsid w:val="003D4ADF"/>
    <w:rsid w:val="003F23D1"/>
    <w:rsid w:val="003F7AEF"/>
    <w:rsid w:val="004174C5"/>
    <w:rsid w:val="00424333"/>
    <w:rsid w:val="00451D81"/>
    <w:rsid w:val="00454215"/>
    <w:rsid w:val="004542F2"/>
    <w:rsid w:val="00463D1B"/>
    <w:rsid w:val="004673CF"/>
    <w:rsid w:val="004826E9"/>
    <w:rsid w:val="004A1EB8"/>
    <w:rsid w:val="004A2E2D"/>
    <w:rsid w:val="004D63AF"/>
    <w:rsid w:val="004E77A3"/>
    <w:rsid w:val="00517CDB"/>
    <w:rsid w:val="00541AB7"/>
    <w:rsid w:val="00577D46"/>
    <w:rsid w:val="005814CD"/>
    <w:rsid w:val="005A1100"/>
    <w:rsid w:val="005B0677"/>
    <w:rsid w:val="005B1FA2"/>
    <w:rsid w:val="005B2A28"/>
    <w:rsid w:val="005B7F9E"/>
    <w:rsid w:val="005D0346"/>
    <w:rsid w:val="005F586E"/>
    <w:rsid w:val="00604A73"/>
    <w:rsid w:val="00605824"/>
    <w:rsid w:val="00611041"/>
    <w:rsid w:val="006452A3"/>
    <w:rsid w:val="00653FE0"/>
    <w:rsid w:val="00664B70"/>
    <w:rsid w:val="006671D9"/>
    <w:rsid w:val="006936F1"/>
    <w:rsid w:val="006A3188"/>
    <w:rsid w:val="006B6A24"/>
    <w:rsid w:val="006C0474"/>
    <w:rsid w:val="006C48B8"/>
    <w:rsid w:val="006C6F4E"/>
    <w:rsid w:val="006E2B1E"/>
    <w:rsid w:val="006F230A"/>
    <w:rsid w:val="006F275D"/>
    <w:rsid w:val="006F4EE7"/>
    <w:rsid w:val="00713F19"/>
    <w:rsid w:val="00724938"/>
    <w:rsid w:val="00740619"/>
    <w:rsid w:val="00746FD6"/>
    <w:rsid w:val="00792EDD"/>
    <w:rsid w:val="007C40D6"/>
    <w:rsid w:val="007C7F44"/>
    <w:rsid w:val="007D560F"/>
    <w:rsid w:val="007D5694"/>
    <w:rsid w:val="007E3B9F"/>
    <w:rsid w:val="00826BE8"/>
    <w:rsid w:val="008532BE"/>
    <w:rsid w:val="0085777A"/>
    <w:rsid w:val="00877404"/>
    <w:rsid w:val="00877594"/>
    <w:rsid w:val="00897E69"/>
    <w:rsid w:val="008A6220"/>
    <w:rsid w:val="008B75E2"/>
    <w:rsid w:val="008C10DD"/>
    <w:rsid w:val="008C43ED"/>
    <w:rsid w:val="008D5753"/>
    <w:rsid w:val="008E64AB"/>
    <w:rsid w:val="008E6764"/>
    <w:rsid w:val="009011CC"/>
    <w:rsid w:val="00906BDB"/>
    <w:rsid w:val="009279CC"/>
    <w:rsid w:val="00953FF8"/>
    <w:rsid w:val="009746B5"/>
    <w:rsid w:val="009B13CB"/>
    <w:rsid w:val="009B3919"/>
    <w:rsid w:val="009D1A47"/>
    <w:rsid w:val="009D459F"/>
    <w:rsid w:val="009F62BD"/>
    <w:rsid w:val="00A2290C"/>
    <w:rsid w:val="00A30D2C"/>
    <w:rsid w:val="00A43B24"/>
    <w:rsid w:val="00A45200"/>
    <w:rsid w:val="00A8138F"/>
    <w:rsid w:val="00A84C82"/>
    <w:rsid w:val="00A94F8E"/>
    <w:rsid w:val="00AA3DCE"/>
    <w:rsid w:val="00AA50B4"/>
    <w:rsid w:val="00AB4910"/>
    <w:rsid w:val="00AB6548"/>
    <w:rsid w:val="00AB771F"/>
    <w:rsid w:val="00AD194D"/>
    <w:rsid w:val="00AD6C51"/>
    <w:rsid w:val="00AE6479"/>
    <w:rsid w:val="00AF0EBA"/>
    <w:rsid w:val="00B14E5F"/>
    <w:rsid w:val="00B531D8"/>
    <w:rsid w:val="00B6708C"/>
    <w:rsid w:val="00B678B6"/>
    <w:rsid w:val="00B776AE"/>
    <w:rsid w:val="00BB3245"/>
    <w:rsid w:val="00BD257B"/>
    <w:rsid w:val="00BD3ECD"/>
    <w:rsid w:val="00BE5012"/>
    <w:rsid w:val="00BE5BC4"/>
    <w:rsid w:val="00BF0769"/>
    <w:rsid w:val="00C054E3"/>
    <w:rsid w:val="00C224C8"/>
    <w:rsid w:val="00C24A5B"/>
    <w:rsid w:val="00C275E9"/>
    <w:rsid w:val="00C35E9E"/>
    <w:rsid w:val="00C57FCA"/>
    <w:rsid w:val="00C6303D"/>
    <w:rsid w:val="00C779BB"/>
    <w:rsid w:val="00C96B9B"/>
    <w:rsid w:val="00CE2779"/>
    <w:rsid w:val="00CE501A"/>
    <w:rsid w:val="00D4284D"/>
    <w:rsid w:val="00D5361F"/>
    <w:rsid w:val="00D56893"/>
    <w:rsid w:val="00D630CA"/>
    <w:rsid w:val="00D72593"/>
    <w:rsid w:val="00D84BE0"/>
    <w:rsid w:val="00DA175C"/>
    <w:rsid w:val="00DA2641"/>
    <w:rsid w:val="00DA28D8"/>
    <w:rsid w:val="00DB28B4"/>
    <w:rsid w:val="00DB524D"/>
    <w:rsid w:val="00DC137E"/>
    <w:rsid w:val="00DE4A72"/>
    <w:rsid w:val="00DE56A6"/>
    <w:rsid w:val="00DE7632"/>
    <w:rsid w:val="00DF6D09"/>
    <w:rsid w:val="00E23B7B"/>
    <w:rsid w:val="00E413A0"/>
    <w:rsid w:val="00E67215"/>
    <w:rsid w:val="00E672F8"/>
    <w:rsid w:val="00E75B9C"/>
    <w:rsid w:val="00E76F48"/>
    <w:rsid w:val="00EB3416"/>
    <w:rsid w:val="00EC70BF"/>
    <w:rsid w:val="00ED31EE"/>
    <w:rsid w:val="00ED3775"/>
    <w:rsid w:val="00ED4351"/>
    <w:rsid w:val="00ED625E"/>
    <w:rsid w:val="00ED710A"/>
    <w:rsid w:val="00EF35CB"/>
    <w:rsid w:val="00EF64CF"/>
    <w:rsid w:val="00F03C71"/>
    <w:rsid w:val="00F05D67"/>
    <w:rsid w:val="00F3147A"/>
    <w:rsid w:val="00F46918"/>
    <w:rsid w:val="00F50650"/>
    <w:rsid w:val="00F55B8D"/>
    <w:rsid w:val="00F646DC"/>
    <w:rsid w:val="00FA1D98"/>
    <w:rsid w:val="00FA607B"/>
    <w:rsid w:val="00FA7EB6"/>
    <w:rsid w:val="00FC3877"/>
    <w:rsid w:val="00FD4DA2"/>
    <w:rsid w:val="00FF10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D10"/>
    <w:pPr>
      <w:ind w:left="720"/>
      <w:contextualSpacing/>
    </w:pPr>
  </w:style>
  <w:style w:type="paragraph" w:styleId="FootnoteText">
    <w:name w:val="footnote text"/>
    <w:basedOn w:val="Normal"/>
    <w:link w:val="FootnoteTextChar"/>
    <w:uiPriority w:val="99"/>
    <w:semiHidden/>
    <w:unhideWhenUsed/>
    <w:rsid w:val="00ED43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4351"/>
    <w:rPr>
      <w:sz w:val="20"/>
      <w:szCs w:val="20"/>
    </w:rPr>
  </w:style>
  <w:style w:type="character" w:styleId="FootnoteReference">
    <w:name w:val="footnote reference"/>
    <w:basedOn w:val="DefaultParagraphFont"/>
    <w:uiPriority w:val="99"/>
    <w:semiHidden/>
    <w:unhideWhenUsed/>
    <w:rsid w:val="00ED4351"/>
    <w:rPr>
      <w:vertAlign w:val="superscript"/>
    </w:rPr>
  </w:style>
  <w:style w:type="paragraph" w:styleId="BalloonText">
    <w:name w:val="Balloon Text"/>
    <w:basedOn w:val="Normal"/>
    <w:link w:val="BalloonTextChar"/>
    <w:uiPriority w:val="99"/>
    <w:semiHidden/>
    <w:unhideWhenUsed/>
    <w:rsid w:val="00FA7E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EB6"/>
    <w:rPr>
      <w:rFonts w:ascii="Tahoma" w:hAnsi="Tahoma" w:cs="Tahoma"/>
      <w:sz w:val="16"/>
      <w:szCs w:val="16"/>
    </w:rPr>
  </w:style>
  <w:style w:type="character" w:styleId="PlaceholderText">
    <w:name w:val="Placeholder Text"/>
    <w:basedOn w:val="DefaultParagraphFont"/>
    <w:uiPriority w:val="99"/>
    <w:semiHidden/>
    <w:rsid w:val="005B2A2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D10"/>
    <w:pPr>
      <w:ind w:left="720"/>
      <w:contextualSpacing/>
    </w:pPr>
  </w:style>
  <w:style w:type="paragraph" w:styleId="FootnoteText">
    <w:name w:val="footnote text"/>
    <w:basedOn w:val="Normal"/>
    <w:link w:val="FootnoteTextChar"/>
    <w:uiPriority w:val="99"/>
    <w:semiHidden/>
    <w:unhideWhenUsed/>
    <w:rsid w:val="00ED43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4351"/>
    <w:rPr>
      <w:sz w:val="20"/>
      <w:szCs w:val="20"/>
    </w:rPr>
  </w:style>
  <w:style w:type="character" w:styleId="FootnoteReference">
    <w:name w:val="footnote reference"/>
    <w:basedOn w:val="DefaultParagraphFont"/>
    <w:uiPriority w:val="99"/>
    <w:semiHidden/>
    <w:unhideWhenUsed/>
    <w:rsid w:val="00ED4351"/>
    <w:rPr>
      <w:vertAlign w:val="superscript"/>
    </w:rPr>
  </w:style>
  <w:style w:type="paragraph" w:styleId="BalloonText">
    <w:name w:val="Balloon Text"/>
    <w:basedOn w:val="Normal"/>
    <w:link w:val="BalloonTextChar"/>
    <w:uiPriority w:val="99"/>
    <w:semiHidden/>
    <w:unhideWhenUsed/>
    <w:rsid w:val="00FA7E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EB6"/>
    <w:rPr>
      <w:rFonts w:ascii="Tahoma" w:hAnsi="Tahoma" w:cs="Tahoma"/>
      <w:sz w:val="16"/>
      <w:szCs w:val="16"/>
    </w:rPr>
  </w:style>
  <w:style w:type="character" w:styleId="PlaceholderText">
    <w:name w:val="Placeholder Text"/>
    <w:basedOn w:val="DefaultParagraphFont"/>
    <w:uiPriority w:val="99"/>
    <w:semiHidden/>
    <w:rsid w:val="005B2A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Thu47</b:Tag>
    <b:SourceType>Book</b:SourceType>
    <b:Guid>{93A0CD1A-0EDE-481D-9C01-16ED5D80070D}</b:Guid>
    <b:Title>Multiple factor analysis</b:Title>
    <b:Year>1947</b:Year>
    <b:City>Chicago</b:City>
    <b:Publisher>University of Chicago Press</b:Publisher>
    <b:Author>
      <b:Author>
        <b:NameList>
          <b:Person>
            <b:Last>Thurstone</b:Last>
            <b:First>L.</b:First>
            <b:Middle>L.</b:Middle>
          </b:Person>
        </b:NameList>
      </b:Author>
    </b:Author>
    <b:RefOrder>1</b:RefOrder>
  </b:Source>
  <b:Source>
    <b:Tag>Bro01</b:Tag>
    <b:SourceType>JournalArticle</b:SourceType>
    <b:Guid>{BEE224E8-33FE-4EEB-868C-4E8D628E2068}</b:Guid>
    <b:Title>An overview of analytic rotation in exploratory factor analysis</b:Title>
    <b:Year>2001</b:Year>
    <b:Author>
      <b:Author>
        <b:NameList>
          <b:Person>
            <b:Last>Browne</b:Last>
            <b:First>M.W.</b:First>
          </b:Person>
        </b:NameList>
      </b:Author>
    </b:Author>
    <b:JournalName>Multivariate Behavioral Research, 36</b:JournalName>
    <b:Pages>111-150</b:Pages>
    <b:RefOrder>2</b:RefOrder>
  </b:Source>
  <b:Source>
    <b:Tag>Str15</b:Tag>
    <b:SourceType>JournalArticle</b:SourceType>
    <b:Guid>{902AB9CA-8EB5-4BF6-9155-09B170756983}</b:Guid>
    <b:Author>
      <b:Author>
        <b:NameList>
          <b:Person>
            <b:Last>Stromeyer</b:Last>
            <b:First>W.</b:First>
            <b:Middle>R.</b:Middle>
          </b:Person>
          <b:Person>
            <b:Last>Miller</b:Last>
            <b:First>J.</b:First>
            <b:Middle>W.</b:Middle>
          </b:Person>
          <b:Person>
            <b:Last>Sriramachandramurthy</b:Last>
            <b:First>R.</b:First>
          </b:Person>
          <b:Person>
            <b:Last>DeMartino</b:Last>
            <b:First>R.</b:First>
          </b:Person>
        </b:NameList>
      </b:Author>
    </b:Author>
    <b:Title>The  prowess  and  pitfalls  of Bayesian structural equation modeling: Important considerations for management research</b:Title>
    <b:JournalName>Journal of Management, 41</b:JournalName>
    <b:Year>2015</b:Year>
    <b:Pages>491-520</b:Pages>
    <b:RefOrder>4</b:RefOrder>
  </b:Source>
  <b:Source>
    <b:Tag>Mut12</b:Tag>
    <b:SourceType>JournalArticle</b:SourceType>
    <b:Guid>{5328BE57-D9F1-4E38-A10B-48A2128BD7D0}</b:Guid>
    <b:Author>
      <b:Author>
        <b:NameList>
          <b:Person>
            <b:Last>Muthén</b:Last>
            <b:First>B.</b:First>
          </b:Person>
          <b:Person>
            <b:Last>Asparouhov</b:Last>
            <b:First>T.</b:First>
          </b:Person>
        </b:NameList>
      </b:Author>
    </b:Author>
    <b:Title>Bayesian structural equation modeling: a more flexible representation of substantive theory</b:Title>
    <b:JournalName>Psychological methods, 17(3)</b:JournalName>
    <b:Year>2012</b:Year>
    <b:Pages>313-335</b:Pages>
    <b:RefOrder>3</b:RefOrder>
  </b:Source>
  <b:Source>
    <b:Tag>Has01</b:Tag>
    <b:SourceType>Book</b:SourceType>
    <b:Guid>{852B9246-90FD-42D8-A16D-5D946A7916A1}</b:Guid>
    <b:Title>The Elements of Statistical Learning: Data Mining, Inference and Prediction</b:Title>
    <b:Year>2001</b:Year>
    <b:Author>
      <b:Author>
        <b:NameList>
          <b:Person>
            <b:Last>Hastie</b:Last>
            <b:First>T.</b:First>
          </b:Person>
          <b:Person>
            <b:Last>Tibshirani</b:Last>
            <b:First>R.</b:First>
          </b:Person>
          <b:Person>
            <b:Last>Friedman</b:Last>
            <b:First>J.</b:First>
          </b:Person>
        </b:NameList>
      </b:Author>
    </b:Author>
    <b:City>Berlin</b:City>
    <b:Publisher>Springer</b:Publisher>
    <b:RefOrder>5</b:RefOrder>
  </b:Source>
  <b:Source>
    <b:Tag>Hoe70</b:Tag>
    <b:SourceType>JournalArticle</b:SourceType>
    <b:Guid>{E5297B1A-893D-41E9-AEC8-DA80C9544528}</b:Guid>
    <b:Title>Ridge regression: Biased estimation for nonorthogonal problems</b:Title>
    <b:Year>1970</b:Year>
    <b:Author>
      <b:Author>
        <b:NameList>
          <b:Person>
            <b:Last>Hoerl</b:Last>
            <b:First>A.</b:First>
            <b:Middle>E.</b:Middle>
          </b:Person>
          <b:Person>
            <b:Last>Kennard</b:Last>
            <b:First>R.</b:First>
            <b:Middle>W.</b:Middle>
          </b:Person>
        </b:NameList>
      </b:Author>
    </b:Author>
    <b:JournalName>Technometrics, 12(1)</b:JournalName>
    <b:Pages>55-67</b:Pages>
    <b:RefOrder>8</b:RefOrder>
  </b:Source>
  <b:Source>
    <b:Tag>Tib96</b:Tag>
    <b:SourceType>JournalArticle</b:SourceType>
    <b:Guid>{03E3864F-8CEB-4CA0-BBA1-D1D6A946BB74}</b:Guid>
    <b:Author>
      <b:Author>
        <b:NameList>
          <b:Person>
            <b:Last>Tibshirani</b:Last>
            <b:First>R.</b:First>
          </b:Person>
        </b:NameList>
      </b:Author>
    </b:Author>
    <b:Title>Regression shrinkage and selection via the lasso</b:Title>
    <b:JournalName>Journal of the Royal Statistical Society. Series B (Methodological)</b:JournalName>
    <b:Year>1996</b:Year>
    <b:Pages>267-288</b:Pages>
    <b:RefOrder>7</b:RefOrder>
  </b:Source>
  <b:Source>
    <b:Tag>Zou05</b:Tag>
    <b:SourceType>JournalArticle</b:SourceType>
    <b:Guid>{3C9B8AFE-FFE9-4C77-BFB3-3A18FF77A1B7}</b:Guid>
    <b:Author>
      <b:Author>
        <b:NameList>
          <b:Person>
            <b:Last>Zou</b:Last>
            <b:First>H.</b:First>
          </b:Person>
          <b:Person>
            <b:Last>Hastie</b:Last>
            <b:First>T.</b:First>
          </b:Person>
        </b:NameList>
      </b:Author>
    </b:Author>
    <b:Title>Regularization and variable selection via the elastic net</b:Title>
    <b:JournalName>Journal of the Royal Statistical Society: Series B (Statistical Methodology)</b:JournalName>
    <b:Year>2005</b:Year>
    <b:Pages>301-320</b:Pages>
    <b:RefOrder>6</b:RefOrder>
  </b:Source>
  <b:Source>
    <b:Tag>Pol10</b:Tag>
    <b:SourceType>JournalArticle</b:SourceType>
    <b:Guid>{069E0B0D-30BE-4DF3-AC99-E442D9ABA207}</b:Guid>
    <b:Author>
      <b:Author>
        <b:NameList>
          <b:Person>
            <b:Last>Polson</b:Last>
            <b:First>N.</b:First>
            <b:Middle>G.</b:Middle>
          </b:Person>
          <b:Person>
            <b:Last>Scott</b:Last>
            <b:First>J.</b:First>
            <b:Middle>G.</b:Middle>
          </b:Person>
        </b:NameList>
      </b:Author>
    </b:Author>
    <b:Title>Shrink globally, act locally: Sparse Bayesian regularization and prediction</b:Title>
    <b:JournalName>Bayesian Statistics, 9</b:JournalName>
    <b:Year>2010</b:Year>
    <b:Pages>501-538</b:Pages>
    <b:RefOrder>10</b:RefOrder>
  </b:Source>
  <b:Source>
    <b:Tag>Par08</b:Tag>
    <b:SourceType>JournalArticle</b:SourceType>
    <b:Guid>{AEA8B48A-173A-483D-A2D8-FE63C557E922}</b:Guid>
    <b:Author>
      <b:Author>
        <b:NameList>
          <b:Person>
            <b:Last>Park</b:Last>
            <b:First>T.</b:First>
          </b:Person>
          <b:Person>
            <b:Last>Casella</b:Last>
            <b:First>G.</b:First>
          </b:Person>
        </b:NameList>
      </b:Author>
    </b:Author>
    <b:Title>The bayesian lasso</b:Title>
    <b:JournalName>Journal of the American Statistical Association, 103(482)</b:JournalName>
    <b:Year>2008</b:Year>
    <b:Pages>681-686</b:Pages>
    <b:RefOrder>11</b:RefOrder>
  </b:Source>
  <b:Source>
    <b:Tag>Pas15</b:Tag>
    <b:SourceType>JournalArticle</b:SourceType>
    <b:Guid>{B73391ED-8962-4991-BC9D-01B9ABB8EEE9}</b:Guid>
    <b:Title>Supporting Information for ’Bayesian LASSO, scale space and decision making in association genetics'</b:Title>
    <b:JournalName>PloS one, 10(4)</b:JournalName>
    <b:Year>2015</b:Year>
    <b:Pages>e0120017</b:Pages>
    <b:Author>
      <b:Author>
        <b:NameList>
          <b:Person>
            <b:Last>Pasanen</b:Last>
            <b:First>L.</b:First>
          </b:Person>
          <b:Person>
            <b:Last>Holmström</b:Last>
            <b:First>L.</b:First>
          </b:Person>
          <b:Person>
            <b:Last>Sillanpää</b:Last>
            <b:First>M.</b:First>
            <b:Middle>J.</b:Middle>
          </b:Person>
        </b:NameList>
      </b:Author>
    </b:Author>
    <b:RefOrder>9</b:RefOrder>
  </b:Source>
  <b:Source>
    <b:Tag>Veh16</b:Tag>
    <b:SourceType>JournalArticle</b:SourceType>
    <b:Guid>{A43BDA94-2F6C-48D4-8C60-938297A244D8}</b:Guid>
    <b:Author>
      <b:Author>
        <b:NameList>
          <b:Person>
            <b:Last>Vehtari</b:Last>
            <b:First>A.</b:First>
          </b:Person>
          <b:Person>
            <b:Last>Gelman</b:Last>
            <b:First>A.</b:First>
          </b:Person>
          <b:Person>
            <b:Last>Gabry</b:Last>
            <b:First>J.</b:First>
          </b:Person>
        </b:NameList>
      </b:Author>
    </b:Author>
    <b:Title>Practical Bayesian model evaluation using leave-one-out cross-validation and WAIC</b:Title>
    <b:JournalName>arXiv preprint arXiv:1507.04544</b:JournalName>
    <b:Year>2016</b:Year>
    <b:RefOrder>12</b:RefOrder>
  </b:Source>
  <b:Source>
    <b:Tag>Por</b:Tag>
    <b:SourceType>Misc</b:SourceType>
    <b:Guid>{CB82B0A6-2128-4F35-891E-394F1C3E55CA}</b:Guid>
    <b:Author>
      <b:Author>
        <b:NameList>
          <b:Person>
            <b:Last>Pornprasertmanit</b:Last>
            <b:First>S.</b:First>
          </b:Person>
          <b:Person>
            <b:Last>Miller</b:Last>
            <b:First>P.</b:First>
          </b:Person>
          <b:Person>
            <b:Last>Schoemann</b:Last>
            <b:First>A.</b:First>
          </b:Person>
        </b:NameList>
      </b:Author>
    </b:Author>
    <b:Title>simsem: SIMulated Structural Equation Modeling. R package version 0.5-11. http://CRAN.R-project.org/package=simsem</b:Title>
    <b:RefOrder>13</b:RefOrder>
  </b:Source>
  <b:Source>
    <b:Tag>Bro06</b:Tag>
    <b:SourceType>Book</b:SourceType>
    <b:Guid>{5FA95922-8409-4704-B463-6E8BB602314E}</b:Guid>
    <b:Title>Confirmatory Factor Analysis for Applied Research</b:Title>
    <b:Year>2006</b:Year>
    <b:Author>
      <b:Author>
        <b:NameList>
          <b:Person>
            <b:Last>Brown</b:Last>
            <b:First>T.</b:First>
            <b:Middle>A.</b:Middle>
          </b:Person>
        </b:NameList>
      </b:Author>
    </b:Author>
    <b:City>New York</b:City>
    <b:Publisher>Guilford</b:Publisher>
    <b:RefOrder>14</b:RefOrder>
  </b:Source>
  <b:Source>
    <b:Tag>Carss</b:Tag>
    <b:SourceType>JournalArticle</b:SourceType>
    <b:Guid>{2B36C6C1-B8D1-4339-B02A-9B7951EB66C5}</b:Guid>
    <b:Title>Stan: A probabilistic programming language</b:Title>
    <b:Year>in press</b:Year>
    <b:Author>
      <b:Author>
        <b:NameList>
          <b:Person>
            <b:Last>Carpenter</b:Last>
            <b:First>B.</b:First>
          </b:Person>
          <b:Person>
            <b:Last>Gelman</b:Last>
            <b:First>A.</b:First>
          </b:Person>
          <b:Person>
            <b:Last>Hoffman</b:Last>
            <b:First>M.</b:First>
          </b:Person>
          <b:Person>
            <b:Last>Lee</b:Last>
            <b:First>D.</b:First>
          </b:Person>
          <b:Person>
            <b:Last>Goodrich</b:Last>
            <b:First>B.</b:First>
          </b:Person>
          <b:Person>
            <b:Last>Betancourt</b:Last>
            <b:First>M.</b:First>
          </b:Person>
          <b:Person>
            <b:Last>Brubaker</b:Last>
            <b:First>M.</b:First>
            <b:Middle>A.</b:Middle>
          </b:Person>
          <b:Person>
            <b:Last>Guo</b:Last>
            <b:First>J.</b:First>
          </b:Person>
          <b:Person>
            <b:Last>Li</b:Last>
            <b:First>P.</b:First>
          </b:Person>
          <b:Person>
            <b:Last>Riddell</b:Last>
            <b:First>A.</b:First>
          </b:Person>
        </b:NameList>
      </b:Author>
    </b:Author>
    <b:JournalName>Journal of Statistical Software</b:JournalName>
    <b:RefOrder>15</b:RefOrder>
  </b:Source>
</b:Sources>
</file>

<file path=customXml/itemProps1.xml><?xml version="1.0" encoding="utf-8"?>
<ds:datastoreItem xmlns:ds="http://schemas.openxmlformats.org/officeDocument/2006/customXml" ds:itemID="{0CCAB04A-54CF-4D59-9034-386CB971B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11472</TotalTime>
  <Pages>7</Pages>
  <Words>3279</Words>
  <Characters>18693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Ewan</dc:creator>
  <cp:lastModifiedBy>Ewan</cp:lastModifiedBy>
  <cp:revision>113</cp:revision>
  <dcterms:created xsi:type="dcterms:W3CDTF">2016-04-23T15:39:00Z</dcterms:created>
  <dcterms:modified xsi:type="dcterms:W3CDTF">2016-06-12T12:40:00Z</dcterms:modified>
</cp:coreProperties>
</file>