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CB4F0" w14:textId="77777777" w:rsidR="0099330E" w:rsidRPr="0099330E" w:rsidRDefault="0099330E" w:rsidP="0099330E">
      <w:pPr>
        <w:rPr>
          <w:b/>
          <w:bCs/>
        </w:rPr>
      </w:pPr>
      <w:r w:rsidRPr="0099330E">
        <w:rPr>
          <w:b/>
          <w:bCs/>
          <w:i/>
          <w:iCs/>
        </w:rPr>
        <w:t>National Vulnerability Index (NVI): A Health Equity Planning Engine for South Africa</w:t>
      </w:r>
    </w:p>
    <w:p w14:paraId="7ED612C8" w14:textId="77777777" w:rsidR="0099330E" w:rsidRPr="0099330E" w:rsidRDefault="00000000" w:rsidP="0099330E">
      <w:pPr>
        <w:rPr>
          <w:b/>
          <w:bCs/>
        </w:rPr>
      </w:pPr>
      <w:r>
        <w:rPr>
          <w:b/>
          <w:bCs/>
        </w:rPr>
        <w:pict w14:anchorId="53006083">
          <v:rect id="_x0000_i1025" style="width:0;height:1.5pt" o:hralign="center" o:hrstd="t" o:hr="t" fillcolor="#a0a0a0" stroked="f"/>
        </w:pict>
      </w:r>
    </w:p>
    <w:p w14:paraId="68B05269" w14:textId="173CD1F3" w:rsidR="0099330E" w:rsidRPr="002A49B5" w:rsidRDefault="0099330E" w:rsidP="0099330E">
      <w:pPr>
        <w:rPr>
          <w:rFonts w:ascii="Aptos Narrow" w:hAnsi="Aptos Narrow"/>
          <w:b/>
          <w:bCs/>
          <w:sz w:val="36"/>
          <w:szCs w:val="36"/>
        </w:rPr>
      </w:pPr>
      <w:r w:rsidRPr="002A49B5">
        <w:rPr>
          <w:rFonts w:ascii="Aptos Narrow" w:hAnsi="Aptos Narrow"/>
          <w:b/>
          <w:bCs/>
          <w:sz w:val="36"/>
          <w:szCs w:val="36"/>
        </w:rPr>
        <w:t>Title</w:t>
      </w:r>
      <w:r w:rsidR="00940BF6" w:rsidRPr="002A49B5">
        <w:rPr>
          <w:rFonts w:ascii="Aptos Narrow" w:hAnsi="Aptos Narrow"/>
          <w:b/>
          <w:bCs/>
          <w:sz w:val="36"/>
          <w:szCs w:val="36"/>
        </w:rPr>
        <w:t xml:space="preserve"> - </w:t>
      </w:r>
      <w:r w:rsidRPr="002A49B5">
        <w:rPr>
          <w:rFonts w:ascii="Aptos Narrow" w:hAnsi="Aptos Narrow"/>
          <w:b/>
          <w:bCs/>
          <w:sz w:val="36"/>
          <w:szCs w:val="36"/>
        </w:rPr>
        <w:t>Building a National Vulnerability Index for South Africa:</w:t>
      </w:r>
      <w:r w:rsidR="002A49B5">
        <w:rPr>
          <w:rFonts w:ascii="Aptos Narrow" w:hAnsi="Aptos Narrow"/>
          <w:b/>
          <w:bCs/>
          <w:sz w:val="36"/>
          <w:szCs w:val="36"/>
        </w:rPr>
        <w:t xml:space="preserve"> </w:t>
      </w:r>
      <w:r w:rsidRPr="002A49B5">
        <w:rPr>
          <w:rFonts w:ascii="Aptos Narrow" w:hAnsi="Aptos Narrow"/>
          <w:b/>
          <w:bCs/>
          <w:sz w:val="36"/>
          <w:szCs w:val="36"/>
        </w:rPr>
        <w:t>A Five-Part Framework for Equity-Centred Planning, Scoring, Simulation and Redress</w:t>
      </w:r>
    </w:p>
    <w:p w14:paraId="16EF0B53" w14:textId="77777777" w:rsidR="00940BF6" w:rsidRDefault="00940BF6" w:rsidP="0099330E">
      <w:pPr>
        <w:rPr>
          <w:b/>
          <w:bCs/>
          <w:i/>
          <w:iCs/>
        </w:rPr>
      </w:pPr>
    </w:p>
    <w:p w14:paraId="6289122A" w14:textId="77777777" w:rsidR="00940BF6" w:rsidRDefault="00940BF6" w:rsidP="0099330E">
      <w:pPr>
        <w:rPr>
          <w:b/>
          <w:bCs/>
          <w:i/>
          <w:iCs/>
        </w:rPr>
      </w:pPr>
    </w:p>
    <w:p w14:paraId="48B6895F" w14:textId="77777777" w:rsidR="00940BF6" w:rsidRDefault="00940BF6" w:rsidP="0099330E">
      <w:pPr>
        <w:rPr>
          <w:b/>
          <w:bCs/>
          <w:i/>
          <w:iCs/>
        </w:rPr>
      </w:pPr>
    </w:p>
    <w:p w14:paraId="0B191875" w14:textId="77777777" w:rsidR="00940BF6" w:rsidRDefault="00940BF6" w:rsidP="0099330E">
      <w:pPr>
        <w:rPr>
          <w:b/>
          <w:bCs/>
          <w:i/>
          <w:iCs/>
        </w:rPr>
      </w:pPr>
    </w:p>
    <w:p w14:paraId="16D1BC11" w14:textId="77777777" w:rsidR="00940BF6" w:rsidRDefault="00940BF6" w:rsidP="0099330E">
      <w:pPr>
        <w:rPr>
          <w:b/>
          <w:bCs/>
          <w:i/>
          <w:iCs/>
        </w:rPr>
      </w:pPr>
    </w:p>
    <w:p w14:paraId="3A570DC5" w14:textId="77777777" w:rsidR="00940BF6" w:rsidRDefault="00940BF6" w:rsidP="0099330E">
      <w:pPr>
        <w:rPr>
          <w:b/>
          <w:bCs/>
          <w:i/>
          <w:iCs/>
        </w:rPr>
      </w:pPr>
    </w:p>
    <w:p w14:paraId="09C69CDF" w14:textId="77777777" w:rsidR="00940BF6" w:rsidRDefault="00940BF6" w:rsidP="0099330E">
      <w:pPr>
        <w:rPr>
          <w:b/>
          <w:bCs/>
          <w:i/>
          <w:iCs/>
        </w:rPr>
      </w:pPr>
    </w:p>
    <w:p w14:paraId="048539B1" w14:textId="77777777" w:rsidR="00940BF6" w:rsidRDefault="00940BF6" w:rsidP="0099330E">
      <w:pPr>
        <w:rPr>
          <w:b/>
          <w:bCs/>
          <w:i/>
          <w:iCs/>
        </w:rPr>
      </w:pPr>
    </w:p>
    <w:p w14:paraId="3864276A" w14:textId="77777777" w:rsidR="00940BF6" w:rsidRDefault="00940BF6" w:rsidP="0099330E">
      <w:pPr>
        <w:rPr>
          <w:b/>
          <w:bCs/>
          <w:i/>
          <w:iCs/>
        </w:rPr>
      </w:pPr>
    </w:p>
    <w:p w14:paraId="09CBC867" w14:textId="77777777" w:rsidR="00940BF6" w:rsidRDefault="00940BF6" w:rsidP="0099330E">
      <w:pPr>
        <w:rPr>
          <w:b/>
          <w:bCs/>
          <w:i/>
          <w:iCs/>
        </w:rPr>
      </w:pPr>
    </w:p>
    <w:p w14:paraId="7E23F8F6" w14:textId="77777777" w:rsidR="00940BF6" w:rsidRDefault="00940BF6" w:rsidP="0099330E">
      <w:pPr>
        <w:rPr>
          <w:b/>
          <w:bCs/>
          <w:i/>
          <w:iCs/>
        </w:rPr>
      </w:pPr>
    </w:p>
    <w:p w14:paraId="03FEECCE" w14:textId="77777777" w:rsidR="00940BF6" w:rsidRDefault="00940BF6" w:rsidP="0099330E">
      <w:pPr>
        <w:rPr>
          <w:b/>
          <w:bCs/>
          <w:i/>
          <w:iCs/>
        </w:rPr>
      </w:pPr>
    </w:p>
    <w:p w14:paraId="5F1B6C4A" w14:textId="77777777" w:rsidR="00940BF6" w:rsidRDefault="00940BF6" w:rsidP="0099330E">
      <w:pPr>
        <w:rPr>
          <w:b/>
          <w:bCs/>
          <w:i/>
          <w:iCs/>
        </w:rPr>
      </w:pPr>
    </w:p>
    <w:p w14:paraId="03AF797D" w14:textId="77777777" w:rsidR="00940BF6" w:rsidRDefault="00940BF6" w:rsidP="0099330E">
      <w:pPr>
        <w:rPr>
          <w:b/>
          <w:bCs/>
          <w:i/>
          <w:iCs/>
        </w:rPr>
      </w:pPr>
    </w:p>
    <w:p w14:paraId="59A99A62" w14:textId="77777777" w:rsidR="00940BF6" w:rsidRDefault="00940BF6" w:rsidP="0099330E">
      <w:pPr>
        <w:rPr>
          <w:b/>
          <w:bCs/>
          <w:i/>
          <w:iCs/>
        </w:rPr>
      </w:pPr>
    </w:p>
    <w:p w14:paraId="0FB1D44F" w14:textId="77777777" w:rsidR="00940BF6" w:rsidRDefault="00940BF6" w:rsidP="0099330E">
      <w:pPr>
        <w:rPr>
          <w:b/>
          <w:bCs/>
          <w:i/>
          <w:iCs/>
        </w:rPr>
      </w:pPr>
    </w:p>
    <w:p w14:paraId="60D957CB" w14:textId="77777777" w:rsidR="00940BF6" w:rsidRDefault="00940BF6" w:rsidP="0099330E">
      <w:pPr>
        <w:rPr>
          <w:b/>
          <w:bCs/>
          <w:i/>
          <w:iCs/>
        </w:rPr>
      </w:pPr>
    </w:p>
    <w:p w14:paraId="4FF6A0C8" w14:textId="77777777" w:rsidR="00940BF6" w:rsidRDefault="00940BF6" w:rsidP="0099330E">
      <w:pPr>
        <w:rPr>
          <w:b/>
          <w:bCs/>
          <w:i/>
          <w:iCs/>
        </w:rPr>
      </w:pPr>
    </w:p>
    <w:p w14:paraId="14B16060" w14:textId="77777777" w:rsidR="00940BF6" w:rsidRDefault="00940BF6" w:rsidP="0099330E">
      <w:pPr>
        <w:rPr>
          <w:b/>
          <w:bCs/>
          <w:i/>
          <w:iCs/>
        </w:rPr>
      </w:pPr>
    </w:p>
    <w:p w14:paraId="4F8A07A3" w14:textId="77777777" w:rsidR="00940BF6" w:rsidRDefault="00940BF6" w:rsidP="0099330E">
      <w:pPr>
        <w:rPr>
          <w:b/>
          <w:bCs/>
          <w:i/>
          <w:iCs/>
        </w:rPr>
      </w:pPr>
    </w:p>
    <w:p w14:paraId="167714B0" w14:textId="77777777" w:rsidR="00940BF6" w:rsidRDefault="00940BF6" w:rsidP="0099330E">
      <w:pPr>
        <w:rPr>
          <w:b/>
          <w:bCs/>
          <w:i/>
          <w:iCs/>
        </w:rPr>
      </w:pPr>
    </w:p>
    <w:p w14:paraId="4068B7E7" w14:textId="77777777" w:rsidR="00940BF6" w:rsidRDefault="00940BF6" w:rsidP="0099330E">
      <w:pPr>
        <w:rPr>
          <w:b/>
          <w:bCs/>
          <w:i/>
          <w:iCs/>
        </w:rPr>
      </w:pPr>
    </w:p>
    <w:p w14:paraId="42143C8B" w14:textId="77777777" w:rsidR="0099330E" w:rsidRPr="0099330E" w:rsidRDefault="00000000" w:rsidP="0099330E">
      <w:pPr>
        <w:rPr>
          <w:b/>
          <w:bCs/>
        </w:rPr>
      </w:pPr>
      <w:r>
        <w:rPr>
          <w:b/>
          <w:bCs/>
        </w:rPr>
        <w:lastRenderedPageBreak/>
        <w:pict w14:anchorId="50835AFB">
          <v:rect id="_x0000_i1026" style="width:0;height:1.5pt" o:hralign="center" o:hrstd="t" o:hr="t" fillcolor="#a0a0a0" stroked="f"/>
        </w:pict>
      </w:r>
    </w:p>
    <w:p w14:paraId="1D637A56" w14:textId="67B5EBE5" w:rsidR="0099330E" w:rsidRPr="002A49B5" w:rsidRDefault="0099330E" w:rsidP="002A49B5">
      <w:pPr>
        <w:pStyle w:val="Heading1"/>
        <w:rPr>
          <w:b/>
          <w:bCs/>
          <w:sz w:val="36"/>
          <w:szCs w:val="36"/>
        </w:rPr>
      </w:pPr>
      <w:bookmarkStart w:id="0" w:name="_Toc205375124"/>
      <w:r w:rsidRPr="002A49B5">
        <w:rPr>
          <w:b/>
          <w:bCs/>
          <w:sz w:val="36"/>
          <w:szCs w:val="36"/>
        </w:rPr>
        <w:t>Executive Abstract</w:t>
      </w:r>
      <w:bookmarkEnd w:id="0"/>
    </w:p>
    <w:p w14:paraId="0C5906EB" w14:textId="77777777" w:rsidR="0099330E" w:rsidRPr="002A49B5" w:rsidRDefault="0099330E" w:rsidP="0099330E">
      <w:r w:rsidRPr="002A49B5">
        <w:t>This work presents the development and implementation of the National Vulnerability Index (NVI) — a comprehensive, open-source, policy-aligned health equity model for South Africa. Built in response to urgent national service inequalities, the NVI combines spatial analytics, statistical modelling, epidemiological intelligence, and real-world simulation to identify where people live, what they need, and how the state can best respond.</w:t>
      </w:r>
    </w:p>
    <w:p w14:paraId="4E6B1866" w14:textId="77777777" w:rsidR="0099330E" w:rsidRPr="002A49B5" w:rsidRDefault="0099330E" w:rsidP="0099330E">
      <w:r w:rsidRPr="002A49B5">
        <w:t>The project spans five integrated components — from doctoral research to replicable toolkits and live dashboards — creating a national intelligence engine capable of transforming fragmented data into just and targeted service delivery.</w:t>
      </w:r>
    </w:p>
    <w:p w14:paraId="7D93CF47" w14:textId="77777777" w:rsidR="0099330E" w:rsidRPr="002A49B5" w:rsidRDefault="0099330E" w:rsidP="0099330E">
      <w:r w:rsidRPr="002A49B5">
        <w:t>Through reproducible code, real-time geospatial analysis, and demand-informed simulation, the NVI becomes a system for evidence-based redress, rooted in both scientific rigour and social justice.</w:t>
      </w:r>
    </w:p>
    <w:p w14:paraId="2A83C8E9" w14:textId="77777777" w:rsidR="0099330E" w:rsidRPr="0099330E" w:rsidRDefault="00000000" w:rsidP="0099330E">
      <w:pPr>
        <w:rPr>
          <w:b/>
          <w:bCs/>
        </w:rPr>
      </w:pPr>
      <w:r>
        <w:pict w14:anchorId="5A461D68">
          <v:rect id="_x0000_i1027" style="width:0;height:1.5pt" o:hralign="center" o:hrstd="t" o:hr="t" fillcolor="#a0a0a0" stroked="f"/>
        </w:pict>
      </w:r>
    </w:p>
    <w:p w14:paraId="37C4935E" w14:textId="77777777" w:rsidR="00411ED3" w:rsidRDefault="00411ED3" w:rsidP="002A49B5">
      <w:pPr>
        <w:pStyle w:val="Heading1"/>
        <w:rPr>
          <w:b/>
          <w:bCs/>
          <w:sz w:val="36"/>
          <w:szCs w:val="36"/>
        </w:rPr>
      </w:pPr>
    </w:p>
    <w:p w14:paraId="065A675E" w14:textId="77777777" w:rsidR="00411ED3" w:rsidRDefault="00411ED3" w:rsidP="002A49B5">
      <w:pPr>
        <w:pStyle w:val="Heading1"/>
        <w:rPr>
          <w:b/>
          <w:bCs/>
          <w:sz w:val="36"/>
          <w:szCs w:val="36"/>
        </w:rPr>
      </w:pPr>
    </w:p>
    <w:p w14:paraId="01D2AEC4" w14:textId="77777777" w:rsidR="00411ED3" w:rsidRDefault="00411ED3" w:rsidP="00411ED3">
      <w:pPr>
        <w:pStyle w:val="Heading1"/>
        <w:spacing w:before="0"/>
        <w:rPr>
          <w:b/>
          <w:bCs/>
          <w:sz w:val="36"/>
          <w:szCs w:val="36"/>
        </w:rPr>
      </w:pPr>
    </w:p>
    <w:p w14:paraId="03B9C45B" w14:textId="77777777" w:rsidR="00411ED3" w:rsidRDefault="00411ED3" w:rsidP="00411ED3">
      <w:pPr>
        <w:pStyle w:val="Heading1"/>
        <w:spacing w:before="0"/>
        <w:rPr>
          <w:b/>
          <w:bCs/>
          <w:sz w:val="36"/>
          <w:szCs w:val="36"/>
        </w:rPr>
      </w:pPr>
    </w:p>
    <w:p w14:paraId="282260B2" w14:textId="77777777" w:rsidR="00411ED3" w:rsidRDefault="00411ED3" w:rsidP="00411ED3">
      <w:pPr>
        <w:pStyle w:val="Heading1"/>
        <w:spacing w:before="0"/>
        <w:rPr>
          <w:b/>
          <w:bCs/>
          <w:sz w:val="36"/>
          <w:szCs w:val="36"/>
        </w:rPr>
      </w:pPr>
    </w:p>
    <w:p w14:paraId="58B5EA26" w14:textId="77777777" w:rsidR="00411ED3" w:rsidRDefault="00411ED3" w:rsidP="00411ED3">
      <w:pPr>
        <w:pStyle w:val="Heading1"/>
        <w:spacing w:before="0"/>
        <w:rPr>
          <w:b/>
          <w:bCs/>
          <w:sz w:val="36"/>
          <w:szCs w:val="36"/>
        </w:rPr>
      </w:pPr>
    </w:p>
    <w:p w14:paraId="3CE11BB1" w14:textId="77777777" w:rsidR="00411ED3" w:rsidRDefault="00411ED3" w:rsidP="00411ED3">
      <w:pPr>
        <w:pStyle w:val="Heading1"/>
        <w:spacing w:before="0"/>
        <w:rPr>
          <w:b/>
          <w:bCs/>
          <w:sz w:val="36"/>
          <w:szCs w:val="36"/>
        </w:rPr>
      </w:pPr>
    </w:p>
    <w:p w14:paraId="70DD85D0" w14:textId="77777777" w:rsidR="00411ED3" w:rsidRDefault="00411ED3" w:rsidP="002A49B5">
      <w:pPr>
        <w:pStyle w:val="Heading1"/>
        <w:rPr>
          <w:b/>
          <w:bCs/>
          <w:sz w:val="36"/>
          <w:szCs w:val="36"/>
        </w:rPr>
      </w:pPr>
    </w:p>
    <w:p w14:paraId="723CD896" w14:textId="77777777" w:rsidR="00411ED3" w:rsidRDefault="00411ED3" w:rsidP="00411ED3"/>
    <w:p w14:paraId="7FA990E3" w14:textId="77777777" w:rsidR="00411ED3" w:rsidRPr="00411ED3" w:rsidRDefault="00411ED3" w:rsidP="00411ED3"/>
    <w:p w14:paraId="1CBF5EB3" w14:textId="22F01EE2" w:rsidR="0099330E" w:rsidRPr="002A49B5" w:rsidRDefault="0099330E" w:rsidP="002A49B5">
      <w:pPr>
        <w:pStyle w:val="Heading1"/>
        <w:rPr>
          <w:b/>
          <w:bCs/>
          <w:sz w:val="36"/>
          <w:szCs w:val="36"/>
        </w:rPr>
      </w:pPr>
      <w:bookmarkStart w:id="1" w:name="_Toc205375125"/>
      <w:r w:rsidRPr="002A49B5">
        <w:rPr>
          <w:b/>
          <w:bCs/>
          <w:sz w:val="36"/>
          <w:szCs w:val="36"/>
        </w:rPr>
        <w:lastRenderedPageBreak/>
        <w:t>Introduction to the 5-Part NVI System</w:t>
      </w:r>
      <w:bookmarkEnd w:id="1"/>
    </w:p>
    <w:p w14:paraId="74A0BA83" w14:textId="77777777" w:rsidR="0099330E" w:rsidRPr="002A49B5" w:rsidRDefault="0099330E" w:rsidP="0099330E">
      <w:r w:rsidRPr="002A49B5">
        <w:t>The NVI platform is structured into five interconnected parts, each designed for a specific function in building, validating, and applying the index at scale:</w:t>
      </w:r>
    </w:p>
    <w:p w14:paraId="55202A5A" w14:textId="77777777" w:rsidR="0099330E" w:rsidRPr="0099330E" w:rsidRDefault="0099330E" w:rsidP="0099330E">
      <w:pPr>
        <w:rPr>
          <w:b/>
          <w:bCs/>
        </w:rPr>
      </w:pPr>
      <w:r w:rsidRPr="0099330E">
        <w:rPr>
          <w:b/>
          <w:bCs/>
        </w:rPr>
        <w:t>Part A: The PhD Thesis</w:t>
      </w:r>
    </w:p>
    <w:p w14:paraId="4E0594CA" w14:textId="77777777" w:rsidR="0099330E" w:rsidRPr="002A49B5" w:rsidRDefault="0099330E" w:rsidP="0099330E">
      <w:pPr>
        <w:numPr>
          <w:ilvl w:val="0"/>
          <w:numId w:val="264"/>
        </w:numPr>
      </w:pPr>
      <w:r w:rsidRPr="002A49B5">
        <w:t>Academic foundation of the entire model</w:t>
      </w:r>
    </w:p>
    <w:p w14:paraId="4729D7E8" w14:textId="77777777" w:rsidR="0099330E" w:rsidRPr="002A49B5" w:rsidRDefault="0099330E" w:rsidP="0099330E">
      <w:pPr>
        <w:numPr>
          <w:ilvl w:val="0"/>
          <w:numId w:val="264"/>
        </w:numPr>
      </w:pPr>
      <w:r w:rsidRPr="002A49B5">
        <w:t>Chapters include literature, methods, axis development, validation, and policy application</w:t>
      </w:r>
    </w:p>
    <w:p w14:paraId="2B4CC6E9" w14:textId="77777777" w:rsidR="0099330E" w:rsidRPr="002A49B5" w:rsidRDefault="0099330E" w:rsidP="0099330E">
      <w:pPr>
        <w:numPr>
          <w:ilvl w:val="0"/>
          <w:numId w:val="264"/>
        </w:numPr>
      </w:pPr>
      <w:r w:rsidRPr="002A49B5">
        <w:t>Includes fieldwork, disability scoring, deprivation scoring, and planning simulations</w:t>
      </w:r>
    </w:p>
    <w:p w14:paraId="3B779423" w14:textId="77777777" w:rsidR="0099330E" w:rsidRPr="0099330E" w:rsidRDefault="0099330E" w:rsidP="0099330E">
      <w:pPr>
        <w:rPr>
          <w:b/>
          <w:bCs/>
        </w:rPr>
      </w:pPr>
      <w:r w:rsidRPr="0099330E">
        <w:rPr>
          <w:b/>
          <w:bCs/>
        </w:rPr>
        <w:t>Part B: The Technical Manual</w:t>
      </w:r>
    </w:p>
    <w:p w14:paraId="757AE518" w14:textId="77777777" w:rsidR="0099330E" w:rsidRPr="002A49B5" w:rsidRDefault="0099330E" w:rsidP="0099330E">
      <w:pPr>
        <w:numPr>
          <w:ilvl w:val="0"/>
          <w:numId w:val="265"/>
        </w:numPr>
      </w:pPr>
      <w:r w:rsidRPr="002A49B5">
        <w:t>Full documentation of all processing logic</w:t>
      </w:r>
    </w:p>
    <w:p w14:paraId="06B3B685" w14:textId="77777777" w:rsidR="0099330E" w:rsidRPr="002A49B5" w:rsidRDefault="0099330E" w:rsidP="0099330E">
      <w:pPr>
        <w:numPr>
          <w:ilvl w:val="0"/>
          <w:numId w:val="265"/>
        </w:numPr>
      </w:pPr>
      <w:r w:rsidRPr="002A49B5">
        <w:t>Scoring models, formulas, data cleaning steps, and indicator definitions</w:t>
      </w:r>
    </w:p>
    <w:p w14:paraId="376DB5E7" w14:textId="77777777" w:rsidR="0099330E" w:rsidRPr="002A49B5" w:rsidRDefault="0099330E" w:rsidP="0099330E">
      <w:pPr>
        <w:numPr>
          <w:ilvl w:val="0"/>
          <w:numId w:val="265"/>
        </w:numPr>
      </w:pPr>
      <w:r w:rsidRPr="002A49B5">
        <w:t>Aligned with open-source reproducibility and academic referencing</w:t>
      </w:r>
    </w:p>
    <w:p w14:paraId="06E8317E" w14:textId="77777777" w:rsidR="0099330E" w:rsidRPr="0099330E" w:rsidRDefault="0099330E" w:rsidP="0099330E">
      <w:pPr>
        <w:rPr>
          <w:b/>
          <w:bCs/>
        </w:rPr>
      </w:pPr>
      <w:r w:rsidRPr="0099330E">
        <w:rPr>
          <w:b/>
          <w:bCs/>
        </w:rPr>
        <w:t>Part C: The GitHub Infrastructure</w:t>
      </w:r>
    </w:p>
    <w:p w14:paraId="14BF68B2" w14:textId="77777777" w:rsidR="0099330E" w:rsidRPr="002A49B5" w:rsidRDefault="0099330E" w:rsidP="0099330E">
      <w:pPr>
        <w:numPr>
          <w:ilvl w:val="0"/>
          <w:numId w:val="266"/>
        </w:numPr>
      </w:pPr>
      <w:r w:rsidRPr="002A49B5">
        <w:t>Publicly hosted platform of all scripts, tools, templates, and dashboards</w:t>
      </w:r>
    </w:p>
    <w:p w14:paraId="0E2037CE" w14:textId="77777777" w:rsidR="0099330E" w:rsidRPr="002A49B5" w:rsidRDefault="0099330E" w:rsidP="0099330E">
      <w:pPr>
        <w:numPr>
          <w:ilvl w:val="0"/>
          <w:numId w:val="266"/>
        </w:numPr>
      </w:pPr>
      <w:r w:rsidRPr="002A49B5">
        <w:t>Includes data structure, SOPs, changelogs, QGIS maps, and visualization libraries</w:t>
      </w:r>
    </w:p>
    <w:p w14:paraId="050983BA" w14:textId="77777777" w:rsidR="0099330E" w:rsidRPr="002A49B5" w:rsidRDefault="0099330E" w:rsidP="0099330E">
      <w:pPr>
        <w:numPr>
          <w:ilvl w:val="0"/>
          <w:numId w:val="266"/>
        </w:numPr>
      </w:pPr>
      <w:r w:rsidRPr="002A49B5">
        <w:t>Enables other countries and users to replicate the NVI framework</w:t>
      </w:r>
    </w:p>
    <w:p w14:paraId="590F1849" w14:textId="77777777" w:rsidR="0099330E" w:rsidRPr="0099330E" w:rsidRDefault="0099330E" w:rsidP="0099330E">
      <w:pPr>
        <w:rPr>
          <w:b/>
          <w:bCs/>
        </w:rPr>
      </w:pPr>
      <w:r w:rsidRPr="0099330E">
        <w:rPr>
          <w:b/>
          <w:bCs/>
        </w:rPr>
        <w:t>Part D: The Analytical Toolbox (R and Python)</w:t>
      </w:r>
    </w:p>
    <w:p w14:paraId="33239EAF" w14:textId="0800ECAB" w:rsidR="0099330E" w:rsidRPr="002A49B5" w:rsidRDefault="0099330E" w:rsidP="0099330E">
      <w:pPr>
        <w:numPr>
          <w:ilvl w:val="0"/>
          <w:numId w:val="267"/>
        </w:numPr>
      </w:pPr>
      <w:r w:rsidRPr="002A49B5">
        <w:t xml:space="preserve">Set of modular, task-specific tools: CSV converter, quantile scorer, optimizers, workload calculators, VLOOKUP engines, NHLS and MEDSAS </w:t>
      </w:r>
      <w:r w:rsidR="00D74712" w:rsidRPr="002A49B5">
        <w:t>analysers</w:t>
      </w:r>
    </w:p>
    <w:p w14:paraId="788B6435" w14:textId="77777777" w:rsidR="0099330E" w:rsidRPr="002A49B5" w:rsidRDefault="0099330E" w:rsidP="0099330E">
      <w:pPr>
        <w:numPr>
          <w:ilvl w:val="0"/>
          <w:numId w:val="267"/>
        </w:numPr>
      </w:pPr>
      <w:r w:rsidRPr="002A49B5">
        <w:t>Built to mirror Excel processes and extend them into scalable automation</w:t>
      </w:r>
    </w:p>
    <w:p w14:paraId="16902DC8" w14:textId="77777777" w:rsidR="0099330E" w:rsidRPr="002A49B5" w:rsidRDefault="0099330E" w:rsidP="0099330E">
      <w:pPr>
        <w:numPr>
          <w:ilvl w:val="0"/>
          <w:numId w:val="267"/>
        </w:numPr>
      </w:pPr>
      <w:r w:rsidRPr="002A49B5">
        <w:t>Packaged with YouTube tutorials, sample datasets, and test cases</w:t>
      </w:r>
    </w:p>
    <w:p w14:paraId="3439141E" w14:textId="77777777" w:rsidR="0099330E" w:rsidRPr="0099330E" w:rsidRDefault="0099330E" w:rsidP="0099330E">
      <w:pPr>
        <w:rPr>
          <w:b/>
          <w:bCs/>
        </w:rPr>
      </w:pPr>
      <w:r w:rsidRPr="0099330E">
        <w:rPr>
          <w:b/>
          <w:bCs/>
        </w:rPr>
        <w:t>Part E: Simulation, Optimisation, and Redress Engine</w:t>
      </w:r>
    </w:p>
    <w:p w14:paraId="0CC5A129" w14:textId="77777777" w:rsidR="0099330E" w:rsidRPr="002A49B5" w:rsidRDefault="0099330E" w:rsidP="0099330E">
      <w:pPr>
        <w:numPr>
          <w:ilvl w:val="0"/>
          <w:numId w:val="268"/>
        </w:numPr>
      </w:pPr>
      <w:r w:rsidRPr="002A49B5">
        <w:t>‘What-if’ scenario testing: e.g., where to place 5, 10, or 200 clinics</w:t>
      </w:r>
    </w:p>
    <w:p w14:paraId="14C468B4" w14:textId="77777777" w:rsidR="0099330E" w:rsidRPr="002A49B5" w:rsidRDefault="0099330E" w:rsidP="0099330E">
      <w:pPr>
        <w:numPr>
          <w:ilvl w:val="0"/>
          <w:numId w:val="268"/>
        </w:numPr>
      </w:pPr>
      <w:r w:rsidRPr="002A49B5">
        <w:t>Facility placement optimizers for schools, clinics, labs, mobile teams</w:t>
      </w:r>
    </w:p>
    <w:p w14:paraId="4DF18DD1" w14:textId="77777777" w:rsidR="0099330E" w:rsidRPr="0099330E" w:rsidRDefault="0099330E" w:rsidP="0099330E">
      <w:pPr>
        <w:numPr>
          <w:ilvl w:val="0"/>
          <w:numId w:val="268"/>
        </w:numPr>
        <w:rPr>
          <w:b/>
          <w:bCs/>
        </w:rPr>
      </w:pPr>
      <w:r w:rsidRPr="002A49B5">
        <w:t>Dashboards with live toggles for policy planning, human resource forecasting, and funding allocation</w:t>
      </w:r>
    </w:p>
    <w:p w14:paraId="46DA6F41" w14:textId="77777777" w:rsidR="0099330E" w:rsidRPr="0099330E" w:rsidRDefault="00000000" w:rsidP="0099330E">
      <w:pPr>
        <w:rPr>
          <w:b/>
          <w:bCs/>
        </w:rPr>
      </w:pPr>
      <w:r>
        <w:rPr>
          <w:b/>
          <w:bCs/>
        </w:rPr>
        <w:pict w14:anchorId="4EE310E5">
          <v:rect id="_x0000_i1028" style="width:0;height:1.5pt" o:hralign="center" o:hrstd="t" o:hr="t" fillcolor="#a0a0a0" stroked="f"/>
        </w:pict>
      </w:r>
    </w:p>
    <w:p w14:paraId="44EAF2C5" w14:textId="77777777" w:rsidR="0099330E" w:rsidRPr="0099330E" w:rsidRDefault="0099330E" w:rsidP="0099330E">
      <w:pPr>
        <w:rPr>
          <w:b/>
          <w:bCs/>
        </w:rPr>
      </w:pPr>
      <w:r w:rsidRPr="0099330E">
        <w:rPr>
          <w:rFonts w:ascii="Segoe UI Emoji" w:hAnsi="Segoe UI Emoji" w:cs="Segoe UI Emoji"/>
          <w:b/>
          <w:bCs/>
        </w:rPr>
        <w:lastRenderedPageBreak/>
        <w:t>🔷</w:t>
      </w:r>
      <w:r w:rsidRPr="0099330E">
        <w:rPr>
          <w:b/>
          <w:bCs/>
        </w:rPr>
        <w:t xml:space="preserve"> Core Objectives</w:t>
      </w:r>
    </w:p>
    <w:p w14:paraId="04704776" w14:textId="77777777" w:rsidR="0099330E" w:rsidRPr="002A49B5" w:rsidRDefault="0099330E" w:rsidP="0099330E">
      <w:r w:rsidRPr="002A49B5">
        <w:t>This body of work has the following strategic goals:</w:t>
      </w:r>
    </w:p>
    <w:p w14:paraId="62722FD0" w14:textId="77777777" w:rsidR="0099330E" w:rsidRPr="002A49B5" w:rsidRDefault="0099330E" w:rsidP="0099330E">
      <w:pPr>
        <w:numPr>
          <w:ilvl w:val="0"/>
          <w:numId w:val="269"/>
        </w:numPr>
      </w:pPr>
      <w:r w:rsidRPr="002A49B5">
        <w:t>Develop a reproducible model to measure multi-axis vulnerability across all 103,000+ EAs in South Africa</w:t>
      </w:r>
    </w:p>
    <w:p w14:paraId="51A1365F" w14:textId="77777777" w:rsidR="0099330E" w:rsidRPr="002A49B5" w:rsidRDefault="0099330E" w:rsidP="0099330E">
      <w:pPr>
        <w:numPr>
          <w:ilvl w:val="0"/>
          <w:numId w:val="269"/>
        </w:numPr>
      </w:pPr>
      <w:r w:rsidRPr="002A49B5">
        <w:t>Enable government and civil society to target services with maximum efficiency and impact</w:t>
      </w:r>
    </w:p>
    <w:p w14:paraId="30AFC55C" w14:textId="77777777" w:rsidR="0099330E" w:rsidRPr="002A49B5" w:rsidRDefault="0099330E" w:rsidP="0099330E">
      <w:pPr>
        <w:numPr>
          <w:ilvl w:val="0"/>
          <w:numId w:val="269"/>
        </w:numPr>
      </w:pPr>
      <w:r w:rsidRPr="002A49B5">
        <w:t>Expose systemic inequities in access to care, devices, medicine, school health, and infrastructure</w:t>
      </w:r>
    </w:p>
    <w:p w14:paraId="62333502" w14:textId="77777777" w:rsidR="0099330E" w:rsidRPr="002A49B5" w:rsidRDefault="0099330E" w:rsidP="0099330E">
      <w:pPr>
        <w:numPr>
          <w:ilvl w:val="0"/>
          <w:numId w:val="269"/>
        </w:numPr>
      </w:pPr>
      <w:r w:rsidRPr="002A49B5">
        <w:t>Build tools that bridge academic work with real-world planning: accessible, testable, deployable</w:t>
      </w:r>
    </w:p>
    <w:p w14:paraId="61857EB7" w14:textId="77777777" w:rsidR="0099330E" w:rsidRPr="0099330E" w:rsidRDefault="0099330E" w:rsidP="0099330E">
      <w:pPr>
        <w:numPr>
          <w:ilvl w:val="0"/>
          <w:numId w:val="269"/>
        </w:numPr>
        <w:rPr>
          <w:b/>
          <w:bCs/>
        </w:rPr>
      </w:pPr>
      <w:r w:rsidRPr="002A49B5">
        <w:t>Advance equity-driven governance by integrating spatial analytics into national budget and planning frameworks</w:t>
      </w:r>
    </w:p>
    <w:p w14:paraId="595B2F62" w14:textId="77777777" w:rsidR="0099330E" w:rsidRPr="0099330E" w:rsidRDefault="00000000" w:rsidP="0099330E">
      <w:pPr>
        <w:rPr>
          <w:b/>
          <w:bCs/>
        </w:rPr>
      </w:pPr>
      <w:r>
        <w:rPr>
          <w:b/>
          <w:bCs/>
        </w:rPr>
        <w:pict w14:anchorId="780C1387">
          <v:rect id="_x0000_i1029" style="width:0;height:1.5pt" o:hralign="center" o:hrstd="t" o:hr="t" fillcolor="#a0a0a0" stroked="f"/>
        </w:pict>
      </w:r>
    </w:p>
    <w:p w14:paraId="1A35BAF0" w14:textId="77777777" w:rsidR="0099330E" w:rsidRPr="0099330E" w:rsidRDefault="0099330E" w:rsidP="0099330E">
      <w:pPr>
        <w:rPr>
          <w:b/>
          <w:bCs/>
        </w:rPr>
      </w:pPr>
      <w:r w:rsidRPr="0099330E">
        <w:rPr>
          <w:rFonts w:ascii="Segoe UI Emoji" w:hAnsi="Segoe UI Emoji" w:cs="Segoe UI Emoji"/>
          <w:b/>
          <w:bCs/>
        </w:rPr>
        <w:t>🔷</w:t>
      </w:r>
      <w:r w:rsidRPr="0099330E">
        <w:rPr>
          <w:b/>
          <w:bCs/>
        </w:rPr>
        <w:t xml:space="preserve"> Key 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7"/>
        <w:gridCol w:w="1708"/>
        <w:gridCol w:w="2998"/>
      </w:tblGrid>
      <w:tr w:rsidR="0099330E" w:rsidRPr="002A49B5" w14:paraId="0060E523" w14:textId="77777777" w:rsidTr="0099330E">
        <w:trPr>
          <w:tblHeader/>
          <w:tblCellSpacing w:w="15" w:type="dxa"/>
        </w:trPr>
        <w:tc>
          <w:tcPr>
            <w:tcW w:w="0" w:type="auto"/>
            <w:vAlign w:val="center"/>
            <w:hideMark/>
          </w:tcPr>
          <w:p w14:paraId="1A515817" w14:textId="77777777" w:rsidR="0099330E" w:rsidRPr="002A49B5" w:rsidRDefault="0099330E" w:rsidP="0099330E">
            <w:pPr>
              <w:rPr>
                <w:b/>
                <w:bCs/>
                <w:sz w:val="20"/>
                <w:szCs w:val="20"/>
              </w:rPr>
            </w:pPr>
            <w:r w:rsidRPr="002A49B5">
              <w:rPr>
                <w:b/>
                <w:bCs/>
                <w:sz w:val="20"/>
                <w:szCs w:val="20"/>
              </w:rPr>
              <w:t>Output</w:t>
            </w:r>
          </w:p>
        </w:tc>
        <w:tc>
          <w:tcPr>
            <w:tcW w:w="0" w:type="auto"/>
            <w:vAlign w:val="center"/>
            <w:hideMark/>
          </w:tcPr>
          <w:p w14:paraId="3DAD2819" w14:textId="77777777" w:rsidR="0099330E" w:rsidRPr="002A49B5" w:rsidRDefault="0099330E" w:rsidP="0099330E">
            <w:pPr>
              <w:rPr>
                <w:b/>
                <w:bCs/>
                <w:sz w:val="20"/>
                <w:szCs w:val="20"/>
              </w:rPr>
            </w:pPr>
            <w:r w:rsidRPr="002A49B5">
              <w:rPr>
                <w:b/>
                <w:bCs/>
                <w:sz w:val="20"/>
                <w:szCs w:val="20"/>
              </w:rPr>
              <w:t>Format</w:t>
            </w:r>
          </w:p>
        </w:tc>
        <w:tc>
          <w:tcPr>
            <w:tcW w:w="0" w:type="auto"/>
            <w:vAlign w:val="center"/>
            <w:hideMark/>
          </w:tcPr>
          <w:p w14:paraId="36E81455" w14:textId="77777777" w:rsidR="0099330E" w:rsidRPr="002A49B5" w:rsidRDefault="0099330E" w:rsidP="0099330E">
            <w:pPr>
              <w:rPr>
                <w:b/>
                <w:bCs/>
                <w:sz w:val="20"/>
                <w:szCs w:val="20"/>
              </w:rPr>
            </w:pPr>
            <w:r w:rsidRPr="002A49B5">
              <w:rPr>
                <w:b/>
                <w:bCs/>
                <w:sz w:val="20"/>
                <w:szCs w:val="20"/>
              </w:rPr>
              <w:t>Location</w:t>
            </w:r>
          </w:p>
        </w:tc>
      </w:tr>
      <w:tr w:rsidR="0099330E" w:rsidRPr="002A49B5" w14:paraId="75E3BE60" w14:textId="77777777" w:rsidTr="0099330E">
        <w:trPr>
          <w:tblCellSpacing w:w="15" w:type="dxa"/>
        </w:trPr>
        <w:tc>
          <w:tcPr>
            <w:tcW w:w="0" w:type="auto"/>
            <w:vAlign w:val="center"/>
            <w:hideMark/>
          </w:tcPr>
          <w:p w14:paraId="2043248B" w14:textId="77777777" w:rsidR="0099330E" w:rsidRPr="002A49B5" w:rsidRDefault="0099330E" w:rsidP="0099330E">
            <w:pPr>
              <w:rPr>
                <w:b/>
                <w:bCs/>
                <w:sz w:val="20"/>
                <w:szCs w:val="20"/>
              </w:rPr>
            </w:pPr>
            <w:r w:rsidRPr="002A49B5">
              <w:rPr>
                <w:b/>
                <w:bCs/>
                <w:sz w:val="20"/>
                <w:szCs w:val="20"/>
              </w:rPr>
              <w:t>Complete PhD Thesis</w:t>
            </w:r>
          </w:p>
        </w:tc>
        <w:tc>
          <w:tcPr>
            <w:tcW w:w="0" w:type="auto"/>
            <w:vAlign w:val="center"/>
            <w:hideMark/>
          </w:tcPr>
          <w:p w14:paraId="4ADD9E25" w14:textId="77777777" w:rsidR="0099330E" w:rsidRPr="002A49B5" w:rsidRDefault="0099330E" w:rsidP="0099330E">
            <w:pPr>
              <w:rPr>
                <w:b/>
                <w:bCs/>
                <w:sz w:val="20"/>
                <w:szCs w:val="20"/>
              </w:rPr>
            </w:pPr>
            <w:r w:rsidRPr="002A49B5">
              <w:rPr>
                <w:b/>
                <w:bCs/>
                <w:sz w:val="20"/>
                <w:szCs w:val="20"/>
              </w:rPr>
              <w:t>PDF (cum laude)</w:t>
            </w:r>
          </w:p>
        </w:tc>
        <w:tc>
          <w:tcPr>
            <w:tcW w:w="0" w:type="auto"/>
            <w:vAlign w:val="center"/>
            <w:hideMark/>
          </w:tcPr>
          <w:p w14:paraId="3308DBC4" w14:textId="77777777" w:rsidR="0099330E" w:rsidRPr="002A49B5" w:rsidRDefault="0099330E" w:rsidP="0099330E">
            <w:pPr>
              <w:rPr>
                <w:b/>
                <w:bCs/>
                <w:sz w:val="20"/>
                <w:szCs w:val="20"/>
              </w:rPr>
            </w:pPr>
            <w:r w:rsidRPr="002A49B5">
              <w:rPr>
                <w:b/>
                <w:bCs/>
                <w:sz w:val="20"/>
                <w:szCs w:val="20"/>
              </w:rPr>
              <w:t>UFH Repository</w:t>
            </w:r>
          </w:p>
        </w:tc>
      </w:tr>
      <w:tr w:rsidR="0099330E" w:rsidRPr="002A49B5" w14:paraId="2AE0EFF8" w14:textId="77777777" w:rsidTr="0099330E">
        <w:trPr>
          <w:tblCellSpacing w:w="15" w:type="dxa"/>
        </w:trPr>
        <w:tc>
          <w:tcPr>
            <w:tcW w:w="0" w:type="auto"/>
            <w:vAlign w:val="center"/>
            <w:hideMark/>
          </w:tcPr>
          <w:p w14:paraId="3D0B505A" w14:textId="77777777" w:rsidR="0099330E" w:rsidRPr="002A49B5" w:rsidRDefault="0099330E" w:rsidP="0099330E">
            <w:pPr>
              <w:rPr>
                <w:b/>
                <w:bCs/>
                <w:sz w:val="20"/>
                <w:szCs w:val="20"/>
              </w:rPr>
            </w:pPr>
            <w:r w:rsidRPr="002A49B5">
              <w:rPr>
                <w:b/>
                <w:bCs/>
                <w:sz w:val="20"/>
                <w:szCs w:val="20"/>
              </w:rPr>
              <w:t>Technical Manual</w:t>
            </w:r>
          </w:p>
        </w:tc>
        <w:tc>
          <w:tcPr>
            <w:tcW w:w="0" w:type="auto"/>
            <w:vAlign w:val="center"/>
            <w:hideMark/>
          </w:tcPr>
          <w:p w14:paraId="761660B0" w14:textId="77777777" w:rsidR="0099330E" w:rsidRPr="002A49B5" w:rsidRDefault="0099330E" w:rsidP="0099330E">
            <w:pPr>
              <w:rPr>
                <w:b/>
                <w:bCs/>
                <w:sz w:val="20"/>
                <w:szCs w:val="20"/>
              </w:rPr>
            </w:pPr>
            <w:r w:rsidRPr="002A49B5">
              <w:rPr>
                <w:b/>
                <w:bCs/>
                <w:sz w:val="20"/>
                <w:szCs w:val="20"/>
              </w:rPr>
              <w:t>DOCX, PDF</w:t>
            </w:r>
          </w:p>
        </w:tc>
        <w:tc>
          <w:tcPr>
            <w:tcW w:w="0" w:type="auto"/>
            <w:vAlign w:val="center"/>
            <w:hideMark/>
          </w:tcPr>
          <w:p w14:paraId="53883187" w14:textId="77777777" w:rsidR="0099330E" w:rsidRPr="002A49B5" w:rsidRDefault="0099330E" w:rsidP="0099330E">
            <w:pPr>
              <w:rPr>
                <w:b/>
                <w:bCs/>
                <w:sz w:val="20"/>
                <w:szCs w:val="20"/>
              </w:rPr>
            </w:pPr>
            <w:r w:rsidRPr="002A49B5">
              <w:rPr>
                <w:b/>
                <w:bCs/>
                <w:sz w:val="20"/>
                <w:szCs w:val="20"/>
              </w:rPr>
              <w:t>GitHub /docs/</w:t>
            </w:r>
          </w:p>
        </w:tc>
      </w:tr>
      <w:tr w:rsidR="0099330E" w:rsidRPr="002A49B5" w14:paraId="582CCF93" w14:textId="77777777" w:rsidTr="0099330E">
        <w:trPr>
          <w:tblCellSpacing w:w="15" w:type="dxa"/>
        </w:trPr>
        <w:tc>
          <w:tcPr>
            <w:tcW w:w="0" w:type="auto"/>
            <w:vAlign w:val="center"/>
            <w:hideMark/>
          </w:tcPr>
          <w:p w14:paraId="1262D477" w14:textId="77777777" w:rsidR="0099330E" w:rsidRPr="002A49B5" w:rsidRDefault="0099330E" w:rsidP="0099330E">
            <w:pPr>
              <w:rPr>
                <w:b/>
                <w:bCs/>
                <w:sz w:val="20"/>
                <w:szCs w:val="20"/>
              </w:rPr>
            </w:pPr>
            <w:r w:rsidRPr="002A49B5">
              <w:rPr>
                <w:b/>
                <w:bCs/>
                <w:sz w:val="20"/>
                <w:szCs w:val="20"/>
              </w:rPr>
              <w:t>Tool Catalogue + R Scripts</w:t>
            </w:r>
          </w:p>
        </w:tc>
        <w:tc>
          <w:tcPr>
            <w:tcW w:w="0" w:type="auto"/>
            <w:vAlign w:val="center"/>
            <w:hideMark/>
          </w:tcPr>
          <w:p w14:paraId="747D84C3" w14:textId="77777777" w:rsidR="0099330E" w:rsidRPr="002A49B5" w:rsidRDefault="0099330E" w:rsidP="0099330E">
            <w:pPr>
              <w:rPr>
                <w:b/>
                <w:bCs/>
                <w:sz w:val="20"/>
                <w:szCs w:val="20"/>
              </w:rPr>
            </w:pPr>
            <w:r w:rsidRPr="002A49B5">
              <w:rPr>
                <w:b/>
                <w:bCs/>
                <w:sz w:val="20"/>
                <w:szCs w:val="20"/>
              </w:rPr>
              <w:t>R code, templates</w:t>
            </w:r>
          </w:p>
        </w:tc>
        <w:tc>
          <w:tcPr>
            <w:tcW w:w="0" w:type="auto"/>
            <w:vAlign w:val="center"/>
            <w:hideMark/>
          </w:tcPr>
          <w:p w14:paraId="0E5B1B23" w14:textId="77777777" w:rsidR="0099330E" w:rsidRPr="002A49B5" w:rsidRDefault="0099330E" w:rsidP="0099330E">
            <w:pPr>
              <w:rPr>
                <w:b/>
                <w:bCs/>
                <w:sz w:val="20"/>
                <w:szCs w:val="20"/>
              </w:rPr>
            </w:pPr>
            <w:r w:rsidRPr="002A49B5">
              <w:rPr>
                <w:b/>
                <w:bCs/>
                <w:sz w:val="20"/>
                <w:szCs w:val="20"/>
              </w:rPr>
              <w:t>GitHub /tools/</w:t>
            </w:r>
          </w:p>
        </w:tc>
      </w:tr>
      <w:tr w:rsidR="0099330E" w:rsidRPr="002A49B5" w14:paraId="6DDA458C" w14:textId="77777777" w:rsidTr="0099330E">
        <w:trPr>
          <w:tblCellSpacing w:w="15" w:type="dxa"/>
        </w:trPr>
        <w:tc>
          <w:tcPr>
            <w:tcW w:w="0" w:type="auto"/>
            <w:vAlign w:val="center"/>
            <w:hideMark/>
          </w:tcPr>
          <w:p w14:paraId="4A242DA4" w14:textId="77777777" w:rsidR="0099330E" w:rsidRPr="002A49B5" w:rsidRDefault="0099330E" w:rsidP="0099330E">
            <w:pPr>
              <w:rPr>
                <w:b/>
                <w:bCs/>
                <w:sz w:val="20"/>
                <w:szCs w:val="20"/>
              </w:rPr>
            </w:pPr>
            <w:r w:rsidRPr="002A49B5">
              <w:rPr>
                <w:b/>
                <w:bCs/>
                <w:sz w:val="20"/>
                <w:szCs w:val="20"/>
              </w:rPr>
              <w:t>Dashboards and Maps</w:t>
            </w:r>
          </w:p>
        </w:tc>
        <w:tc>
          <w:tcPr>
            <w:tcW w:w="0" w:type="auto"/>
            <w:vAlign w:val="center"/>
            <w:hideMark/>
          </w:tcPr>
          <w:p w14:paraId="68F7D45A" w14:textId="77777777" w:rsidR="0099330E" w:rsidRPr="002A49B5" w:rsidRDefault="0099330E" w:rsidP="0099330E">
            <w:pPr>
              <w:rPr>
                <w:b/>
                <w:bCs/>
                <w:sz w:val="20"/>
                <w:szCs w:val="20"/>
              </w:rPr>
            </w:pPr>
            <w:r w:rsidRPr="002A49B5">
              <w:rPr>
                <w:b/>
                <w:bCs/>
                <w:sz w:val="20"/>
                <w:szCs w:val="20"/>
              </w:rPr>
              <w:t>Excel, Power BI</w:t>
            </w:r>
          </w:p>
        </w:tc>
        <w:tc>
          <w:tcPr>
            <w:tcW w:w="0" w:type="auto"/>
            <w:vAlign w:val="center"/>
            <w:hideMark/>
          </w:tcPr>
          <w:p w14:paraId="069A707E" w14:textId="77777777" w:rsidR="0099330E" w:rsidRPr="002A49B5" w:rsidRDefault="0099330E" w:rsidP="0099330E">
            <w:pPr>
              <w:rPr>
                <w:b/>
                <w:bCs/>
                <w:sz w:val="20"/>
                <w:szCs w:val="20"/>
              </w:rPr>
            </w:pPr>
            <w:r w:rsidRPr="002A49B5">
              <w:rPr>
                <w:b/>
                <w:bCs/>
                <w:sz w:val="20"/>
                <w:szCs w:val="20"/>
              </w:rPr>
              <w:t>/dashboards/, /maps/</w:t>
            </w:r>
          </w:p>
        </w:tc>
      </w:tr>
      <w:tr w:rsidR="0099330E" w:rsidRPr="002A49B5" w14:paraId="6073C934" w14:textId="77777777" w:rsidTr="0099330E">
        <w:trPr>
          <w:tblCellSpacing w:w="15" w:type="dxa"/>
        </w:trPr>
        <w:tc>
          <w:tcPr>
            <w:tcW w:w="0" w:type="auto"/>
            <w:vAlign w:val="center"/>
            <w:hideMark/>
          </w:tcPr>
          <w:p w14:paraId="69AAF967" w14:textId="77777777" w:rsidR="0099330E" w:rsidRPr="002A49B5" w:rsidRDefault="0099330E" w:rsidP="0099330E">
            <w:pPr>
              <w:rPr>
                <w:b/>
                <w:bCs/>
                <w:sz w:val="20"/>
                <w:szCs w:val="20"/>
              </w:rPr>
            </w:pPr>
            <w:r w:rsidRPr="002A49B5">
              <w:rPr>
                <w:b/>
                <w:bCs/>
                <w:sz w:val="20"/>
                <w:szCs w:val="20"/>
              </w:rPr>
              <w:t>YouTube Video Library</w:t>
            </w:r>
          </w:p>
        </w:tc>
        <w:tc>
          <w:tcPr>
            <w:tcW w:w="0" w:type="auto"/>
            <w:vAlign w:val="center"/>
            <w:hideMark/>
          </w:tcPr>
          <w:p w14:paraId="5F2ED3D6" w14:textId="77777777" w:rsidR="0099330E" w:rsidRPr="002A49B5" w:rsidRDefault="0099330E" w:rsidP="0099330E">
            <w:pPr>
              <w:rPr>
                <w:b/>
                <w:bCs/>
                <w:sz w:val="20"/>
                <w:szCs w:val="20"/>
              </w:rPr>
            </w:pPr>
            <w:r w:rsidRPr="002A49B5">
              <w:rPr>
                <w:b/>
                <w:bCs/>
                <w:sz w:val="20"/>
                <w:szCs w:val="20"/>
              </w:rPr>
              <w:t>Playlist</w:t>
            </w:r>
          </w:p>
        </w:tc>
        <w:tc>
          <w:tcPr>
            <w:tcW w:w="0" w:type="auto"/>
            <w:vAlign w:val="center"/>
            <w:hideMark/>
          </w:tcPr>
          <w:p w14:paraId="22819668" w14:textId="77777777" w:rsidR="0099330E" w:rsidRPr="002A49B5" w:rsidRDefault="0099330E" w:rsidP="0099330E">
            <w:pPr>
              <w:rPr>
                <w:b/>
                <w:bCs/>
                <w:sz w:val="20"/>
                <w:szCs w:val="20"/>
              </w:rPr>
            </w:pPr>
            <w:hyperlink r:id="rId8" w:tgtFrame="_new" w:history="1">
              <w:r w:rsidRPr="002A49B5">
                <w:rPr>
                  <w:rStyle w:val="Hyperlink"/>
                  <w:b/>
                  <w:bCs/>
                  <w:sz w:val="20"/>
                  <w:szCs w:val="20"/>
                </w:rPr>
                <w:t>youtube.com/@NVI-SouthAfrica</w:t>
              </w:r>
            </w:hyperlink>
          </w:p>
        </w:tc>
      </w:tr>
      <w:tr w:rsidR="0099330E" w:rsidRPr="002A49B5" w14:paraId="599B692C" w14:textId="77777777" w:rsidTr="0099330E">
        <w:trPr>
          <w:tblCellSpacing w:w="15" w:type="dxa"/>
        </w:trPr>
        <w:tc>
          <w:tcPr>
            <w:tcW w:w="0" w:type="auto"/>
            <w:vAlign w:val="center"/>
            <w:hideMark/>
          </w:tcPr>
          <w:p w14:paraId="54FABD49" w14:textId="77777777" w:rsidR="0099330E" w:rsidRPr="002A49B5" w:rsidRDefault="0099330E" w:rsidP="0099330E">
            <w:pPr>
              <w:rPr>
                <w:b/>
                <w:bCs/>
                <w:sz w:val="20"/>
                <w:szCs w:val="20"/>
              </w:rPr>
            </w:pPr>
            <w:r w:rsidRPr="002A49B5">
              <w:rPr>
                <w:b/>
                <w:bCs/>
                <w:sz w:val="20"/>
                <w:szCs w:val="20"/>
              </w:rPr>
              <w:t>Simulation and Redress Engine</w:t>
            </w:r>
          </w:p>
        </w:tc>
        <w:tc>
          <w:tcPr>
            <w:tcW w:w="0" w:type="auto"/>
            <w:vAlign w:val="center"/>
            <w:hideMark/>
          </w:tcPr>
          <w:p w14:paraId="323C7ADA" w14:textId="77777777" w:rsidR="0099330E" w:rsidRPr="002A49B5" w:rsidRDefault="0099330E" w:rsidP="0099330E">
            <w:pPr>
              <w:rPr>
                <w:b/>
                <w:bCs/>
                <w:sz w:val="20"/>
                <w:szCs w:val="20"/>
              </w:rPr>
            </w:pPr>
            <w:r w:rsidRPr="002A49B5">
              <w:rPr>
                <w:b/>
                <w:bCs/>
                <w:sz w:val="20"/>
                <w:szCs w:val="20"/>
              </w:rPr>
              <w:t>R + Dashboard</w:t>
            </w:r>
          </w:p>
        </w:tc>
        <w:tc>
          <w:tcPr>
            <w:tcW w:w="0" w:type="auto"/>
            <w:vAlign w:val="center"/>
            <w:hideMark/>
          </w:tcPr>
          <w:p w14:paraId="5541D529" w14:textId="77777777" w:rsidR="0099330E" w:rsidRPr="002A49B5" w:rsidRDefault="0099330E" w:rsidP="0099330E">
            <w:pPr>
              <w:rPr>
                <w:b/>
                <w:bCs/>
                <w:sz w:val="20"/>
                <w:szCs w:val="20"/>
              </w:rPr>
            </w:pPr>
            <w:r w:rsidRPr="002A49B5">
              <w:rPr>
                <w:b/>
                <w:bCs/>
                <w:sz w:val="20"/>
                <w:szCs w:val="20"/>
              </w:rPr>
              <w:t>GitHub + Demo App (future)</w:t>
            </w:r>
          </w:p>
        </w:tc>
      </w:tr>
    </w:tbl>
    <w:p w14:paraId="3A1EB0AD" w14:textId="77777777" w:rsidR="0099330E" w:rsidRPr="0099330E" w:rsidRDefault="00000000" w:rsidP="0099330E">
      <w:pPr>
        <w:rPr>
          <w:b/>
          <w:bCs/>
        </w:rPr>
      </w:pPr>
      <w:r>
        <w:rPr>
          <w:b/>
          <w:bCs/>
        </w:rPr>
        <w:pict w14:anchorId="0256294B">
          <v:rect id="_x0000_i1030" style="width:0;height:1.5pt" o:hralign="center" o:hrstd="t" o:hr="t" fillcolor="#a0a0a0" stroked="f"/>
        </w:pict>
      </w:r>
    </w:p>
    <w:p w14:paraId="466CA1B5" w14:textId="77777777" w:rsidR="0099330E" w:rsidRPr="0099330E" w:rsidRDefault="0099330E" w:rsidP="0099330E">
      <w:pPr>
        <w:rPr>
          <w:b/>
          <w:bCs/>
        </w:rPr>
      </w:pPr>
      <w:r w:rsidRPr="0099330E">
        <w:rPr>
          <w:rFonts w:ascii="Segoe UI Emoji" w:hAnsi="Segoe UI Emoji" w:cs="Segoe UI Emoji"/>
          <w:b/>
          <w:bCs/>
        </w:rPr>
        <w:t>🔷</w:t>
      </w:r>
      <w:r w:rsidRPr="0099330E">
        <w:rPr>
          <w:b/>
          <w:bCs/>
        </w:rPr>
        <w:t xml:space="preserve"> Opening to the Methodology Section</w:t>
      </w:r>
    </w:p>
    <w:p w14:paraId="508473D2" w14:textId="77777777" w:rsidR="0099330E" w:rsidRPr="00411ED3" w:rsidRDefault="0099330E" w:rsidP="0099330E">
      <w:r w:rsidRPr="00411ED3">
        <w:rPr>
          <w:i/>
          <w:iCs/>
        </w:rPr>
        <w:t>This study follows a radical methodological inversion: instead of beginning with what the system provides, it begins with what the people need. Each axis of the NVI reflects a distinct burden of deprivation, exclusion, or systemic neglect — and through structured scoring, spatial computation, and simulation, these burdens are made visible, measurable, and actionable.</w:t>
      </w:r>
    </w:p>
    <w:p w14:paraId="045C1BAE" w14:textId="77777777" w:rsidR="0099330E" w:rsidRPr="0099330E" w:rsidRDefault="00000000" w:rsidP="0099330E">
      <w:pPr>
        <w:rPr>
          <w:b/>
          <w:bCs/>
        </w:rPr>
      </w:pPr>
      <w:r>
        <w:rPr>
          <w:b/>
          <w:bCs/>
        </w:rPr>
        <w:pict w14:anchorId="3E7AD07A">
          <v:rect id="_x0000_i1031" style="width:0;height:1.5pt" o:hralign="center" o:hrstd="t" o:hr="t" fillcolor="#a0a0a0" stroked="f"/>
        </w:pict>
      </w:r>
    </w:p>
    <w:p w14:paraId="57066507" w14:textId="77777777" w:rsidR="0099330E" w:rsidRDefault="0099330E" w:rsidP="00B8787D">
      <w:pPr>
        <w:rPr>
          <w:b/>
          <w:bCs/>
        </w:rPr>
      </w:pPr>
    </w:p>
    <w:p w14:paraId="68E7C4FE" w14:textId="77777777" w:rsidR="0099330E" w:rsidRDefault="0099330E" w:rsidP="00B8787D">
      <w:pPr>
        <w:rPr>
          <w:b/>
          <w:bCs/>
        </w:rPr>
      </w:pPr>
    </w:p>
    <w:p w14:paraId="1EF239C1" w14:textId="5451802B" w:rsidR="00B8787D" w:rsidRPr="00B8787D" w:rsidRDefault="00B8787D" w:rsidP="00B8787D">
      <w:r w:rsidRPr="00B8787D">
        <w:t>Supervisor: [Insert Supervisor’s Name]</w:t>
      </w:r>
      <w:r w:rsidRPr="00B8787D">
        <w:br/>
        <w:t>Co-Supervisor (if applicable): [Insert Name]</w:t>
      </w:r>
    </w:p>
    <w:p w14:paraId="4D9E55B6" w14:textId="77777777" w:rsidR="00B8787D" w:rsidRPr="00B8787D" w:rsidRDefault="00B8787D" w:rsidP="00B8787D">
      <w:r w:rsidRPr="00B8787D">
        <w:rPr>
          <w:b/>
          <w:bCs/>
        </w:rPr>
        <w:t>Department of [Insert Department Name]</w:t>
      </w:r>
      <w:r w:rsidRPr="00B8787D">
        <w:br/>
      </w:r>
      <w:r w:rsidRPr="00B8787D">
        <w:rPr>
          <w:b/>
          <w:bCs/>
        </w:rPr>
        <w:t>Faculty of [Insert Faculty Name]</w:t>
      </w:r>
      <w:r w:rsidRPr="00B8787D">
        <w:br/>
        <w:t>[City], South Africa</w:t>
      </w:r>
      <w:r w:rsidRPr="00B8787D">
        <w:br/>
      </w:r>
      <w:r w:rsidRPr="00B8787D">
        <w:rPr>
          <w:b/>
          <w:bCs/>
        </w:rPr>
        <w:t>August 2025</w:t>
      </w:r>
    </w:p>
    <w:p w14:paraId="4E4B1496" w14:textId="77777777" w:rsidR="00B8787D" w:rsidRPr="00B8787D" w:rsidRDefault="00000000" w:rsidP="00B8787D">
      <w:r>
        <w:pict w14:anchorId="666C7F92">
          <v:rect id="_x0000_i1032" style="width:0;height:1.5pt" o:hralign="center" o:hrstd="t" o:hr="t" fillcolor="#a0a0a0" stroked="f"/>
        </w:pict>
      </w:r>
    </w:p>
    <w:p w14:paraId="3161A6CB" w14:textId="38EF1AC3" w:rsidR="00B8787D" w:rsidRPr="002A49B5" w:rsidRDefault="00B8787D" w:rsidP="000405D2">
      <w:pPr>
        <w:pStyle w:val="Heading1"/>
        <w:spacing w:before="0"/>
        <w:rPr>
          <w:b/>
          <w:bCs/>
          <w:sz w:val="36"/>
          <w:szCs w:val="36"/>
        </w:rPr>
      </w:pPr>
      <w:bookmarkStart w:id="2" w:name="_Toc205375126"/>
      <w:r w:rsidRPr="002A49B5">
        <w:rPr>
          <w:b/>
          <w:bCs/>
          <w:sz w:val="36"/>
          <w:szCs w:val="36"/>
        </w:rPr>
        <w:t>Declaration</w:t>
      </w:r>
      <w:bookmarkEnd w:id="2"/>
    </w:p>
    <w:p w14:paraId="0A488D98" w14:textId="311E0BDD" w:rsidR="00B8787D" w:rsidRPr="00B8787D" w:rsidRDefault="00B8787D" w:rsidP="00B8787D">
      <w:r w:rsidRPr="00B8787D">
        <w:rPr>
          <w:i/>
          <w:iCs/>
        </w:rPr>
        <w:t xml:space="preserve">I, Ewan Harris, declare that this thesis is my own, original work, and has not been submitted for any degree or examination at any other university. All sources and references used have been acknowledged. This work is submitted in </w:t>
      </w:r>
      <w:r w:rsidR="00D74712" w:rsidRPr="00B8787D">
        <w:rPr>
          <w:i/>
          <w:iCs/>
        </w:rPr>
        <w:t>fulfilment</w:t>
      </w:r>
      <w:r w:rsidRPr="00B8787D">
        <w:rPr>
          <w:i/>
          <w:iCs/>
        </w:rPr>
        <w:t xml:space="preserve"> of the requirements for the degree of Doctor of Philosophy at [Insert Institution Name].</w:t>
      </w:r>
    </w:p>
    <w:p w14:paraId="1C6CBD83" w14:textId="77777777" w:rsidR="00B8787D" w:rsidRPr="00B8787D" w:rsidRDefault="00B8787D" w:rsidP="00B8787D">
      <w:r w:rsidRPr="00B8787D">
        <w:t>Signed: ______________________</w:t>
      </w:r>
      <w:r w:rsidRPr="00B8787D">
        <w:br/>
        <w:t>Date: ________________________</w:t>
      </w:r>
    </w:p>
    <w:p w14:paraId="12AF1466" w14:textId="77777777" w:rsidR="00B8787D" w:rsidRPr="00B8787D" w:rsidRDefault="00000000" w:rsidP="00B8787D">
      <w:r>
        <w:pict w14:anchorId="6B670464">
          <v:rect id="_x0000_i1033" style="width:0;height:1.5pt" o:hralign="center" o:hrstd="t" o:hr="t" fillcolor="#a0a0a0" stroked="f"/>
        </w:pict>
      </w:r>
    </w:p>
    <w:p w14:paraId="61AE3D4F" w14:textId="77777777" w:rsidR="00B8787D" w:rsidRPr="002A49B5" w:rsidRDefault="00B8787D" w:rsidP="002A49B5">
      <w:pPr>
        <w:pStyle w:val="Heading1"/>
        <w:rPr>
          <w:b/>
          <w:bCs/>
          <w:sz w:val="36"/>
          <w:szCs w:val="36"/>
        </w:rPr>
      </w:pPr>
      <w:bookmarkStart w:id="3" w:name="_Toc205375127"/>
      <w:r w:rsidRPr="002A49B5">
        <w:rPr>
          <w:b/>
          <w:bCs/>
          <w:sz w:val="36"/>
          <w:szCs w:val="36"/>
        </w:rPr>
        <w:t>Acknowledgements</w:t>
      </w:r>
      <w:bookmarkEnd w:id="3"/>
    </w:p>
    <w:p w14:paraId="7472D8A3" w14:textId="77777777" w:rsidR="00B8787D" w:rsidRPr="00B8787D" w:rsidRDefault="00B8787D" w:rsidP="00B8787D">
      <w:r w:rsidRPr="00B8787D">
        <w:t>This journey has been as personal as it is professional.</w:t>
      </w:r>
    </w:p>
    <w:p w14:paraId="74EDD65B" w14:textId="77777777" w:rsidR="00B8787D" w:rsidRPr="00B8787D" w:rsidRDefault="00B8787D" w:rsidP="00B8787D">
      <w:r w:rsidRPr="00B8787D">
        <w:t>I extend my deepest appreciation to my supervisor, [Insert Supervisor Name], for their guidance, patience, and sharp insights throughout this process.</w:t>
      </w:r>
    </w:p>
    <w:p w14:paraId="634545AF" w14:textId="77777777" w:rsidR="00B8787D" w:rsidRPr="00B8787D" w:rsidRDefault="00B8787D" w:rsidP="00B8787D">
      <w:r w:rsidRPr="00B8787D">
        <w:t>I am grateful to the Department of Health, NGOs, and academic partners who made the fieldwork and data access possible.</w:t>
      </w:r>
    </w:p>
    <w:p w14:paraId="738F48AD" w14:textId="77777777" w:rsidR="00B8787D" w:rsidRPr="00B8787D" w:rsidRDefault="00B8787D" w:rsidP="00B8787D">
      <w:r w:rsidRPr="00B8787D">
        <w:t>To my family — thank you for your unwavering support and belief in the value of this work.</w:t>
      </w:r>
    </w:p>
    <w:p w14:paraId="5AE40996" w14:textId="77777777" w:rsidR="00B8787D" w:rsidRPr="00B8787D" w:rsidRDefault="00B8787D" w:rsidP="00B8787D">
      <w:r w:rsidRPr="00B8787D">
        <w:t>This thesis is dedicated to the communities in South Africa who continue to suffer the consequences of inequity. May this work serve them.</w:t>
      </w:r>
    </w:p>
    <w:p w14:paraId="79509954" w14:textId="77777777" w:rsidR="00B8787D" w:rsidRPr="00B8787D" w:rsidRDefault="00000000" w:rsidP="00B8787D">
      <w:r>
        <w:pict w14:anchorId="6A204FEF">
          <v:rect id="_x0000_i1034" style="width:0;height:1.5pt" o:hralign="center" o:hrstd="t" o:hr="t" fillcolor="#a0a0a0" stroked="f"/>
        </w:pict>
      </w:r>
    </w:p>
    <w:p w14:paraId="39604BC2" w14:textId="77777777" w:rsidR="00E01723" w:rsidRDefault="00E01723" w:rsidP="002A49B5">
      <w:pPr>
        <w:pStyle w:val="Heading1"/>
        <w:rPr>
          <w:b/>
          <w:bCs/>
          <w:sz w:val="36"/>
          <w:szCs w:val="36"/>
        </w:rPr>
      </w:pPr>
    </w:p>
    <w:p w14:paraId="2417238E" w14:textId="5B7F2FF9" w:rsidR="00B8787D" w:rsidRPr="002A49B5" w:rsidRDefault="00B8787D" w:rsidP="002A49B5">
      <w:pPr>
        <w:pStyle w:val="Heading1"/>
        <w:rPr>
          <w:b/>
          <w:bCs/>
          <w:sz w:val="36"/>
          <w:szCs w:val="36"/>
        </w:rPr>
      </w:pPr>
      <w:bookmarkStart w:id="4" w:name="_Toc205375128"/>
      <w:r w:rsidRPr="002A49B5">
        <w:rPr>
          <w:b/>
          <w:bCs/>
          <w:sz w:val="36"/>
          <w:szCs w:val="36"/>
        </w:rPr>
        <w:t>Abstract</w:t>
      </w:r>
      <w:bookmarkEnd w:id="4"/>
    </w:p>
    <w:p w14:paraId="26BBB1C4" w14:textId="481C27F8" w:rsidR="00B8787D" w:rsidRPr="00B8787D" w:rsidRDefault="00B8787D" w:rsidP="00B8787D">
      <w:r w:rsidRPr="00B8787D">
        <w:rPr>
          <w:b/>
          <w:bCs/>
        </w:rPr>
        <w:t>Background</w:t>
      </w:r>
      <w:r w:rsidRPr="00B8787D">
        <w:t>: South Africa continues to struggle with persistent health inequalities rooted in geography, history, and infrastructure disparities. While existing indices highlight deprivation, they often lack spatial precision and fail to link directly to health service planning.</w:t>
      </w:r>
    </w:p>
    <w:p w14:paraId="099F6201" w14:textId="77777777" w:rsidR="00B8787D" w:rsidRPr="00B8787D" w:rsidRDefault="00B8787D" w:rsidP="00B8787D">
      <w:r w:rsidRPr="00B8787D">
        <w:rPr>
          <w:b/>
          <w:bCs/>
        </w:rPr>
        <w:t>Objective</w:t>
      </w:r>
      <w:r w:rsidRPr="00B8787D">
        <w:t>: This thesis introduces the National Vulnerability Index (NVI), a multi-axis, EA-level model that integrates socio-economic, health, and spatial indicators into a policy-ready tool.</w:t>
      </w:r>
    </w:p>
    <w:p w14:paraId="427F83E0" w14:textId="77777777" w:rsidR="00B8787D" w:rsidRPr="00B8787D" w:rsidRDefault="00B8787D" w:rsidP="00B8787D">
      <w:r w:rsidRPr="00B8787D">
        <w:rPr>
          <w:b/>
          <w:bCs/>
        </w:rPr>
        <w:t>Methods</w:t>
      </w:r>
      <w:r w:rsidRPr="00B8787D">
        <w:t>: The NVI is constructed using nine axes: Population Density, Travel Distance, Inequality of Access, Family Dependency, Employment, Disability, Health Burden, Service Gaps, and Infrastructure. The model applies principal component analysis, spatial analytics, and dashboarding across 103,000 EAs.</w:t>
      </w:r>
    </w:p>
    <w:p w14:paraId="30F2F51A" w14:textId="77777777" w:rsidR="00B8787D" w:rsidRPr="00B8787D" w:rsidRDefault="00B8787D" w:rsidP="00B8787D">
      <w:r w:rsidRPr="00B8787D">
        <w:rPr>
          <w:b/>
          <w:bCs/>
        </w:rPr>
        <w:t>Findings</w:t>
      </w:r>
      <w:r w:rsidRPr="00B8787D">
        <w:t>: Results show that vulnerability is deeply spatially patterned, and that service planning often misses the areas of greatest need. The NVI provides a composite vulnerability score, enabling targeted budgeting and system redesign.</w:t>
      </w:r>
    </w:p>
    <w:p w14:paraId="73B1C048" w14:textId="77777777" w:rsidR="00B8787D" w:rsidRPr="00B8787D" w:rsidRDefault="00B8787D" w:rsidP="00B8787D">
      <w:r w:rsidRPr="00B8787D">
        <w:rPr>
          <w:b/>
          <w:bCs/>
        </w:rPr>
        <w:t>Conclusion</w:t>
      </w:r>
      <w:r w:rsidRPr="00B8787D">
        <w:t xml:space="preserve">: The NVI is not only an academic construct, but a practical tool for equitable </w:t>
      </w:r>
      <w:proofErr w:type="gramStart"/>
      <w:r w:rsidRPr="00B8787D">
        <w:t>policy-making</w:t>
      </w:r>
      <w:proofErr w:type="gramEnd"/>
      <w:r w:rsidRPr="00B8787D">
        <w:t>. It offers a repeatable, transparent, and scalable method for identifying deprivation and aligning interventions under NHI and UHC frameworks.</w:t>
      </w:r>
    </w:p>
    <w:p w14:paraId="052A8232" w14:textId="77777777" w:rsidR="00B8787D" w:rsidRPr="00B8787D" w:rsidRDefault="00B8787D" w:rsidP="00B8787D">
      <w:r w:rsidRPr="00B8787D">
        <w:rPr>
          <w:b/>
          <w:bCs/>
        </w:rPr>
        <w:t>Keywords</w:t>
      </w:r>
      <w:r w:rsidRPr="00B8787D">
        <w:t>: Vulnerability Index, Spatial Inequality, Health Equity, Deprivation, South Africa, PCA, PHC Access, GIS</w:t>
      </w:r>
    </w:p>
    <w:p w14:paraId="4AD16B57" w14:textId="77777777" w:rsidR="00B8787D" w:rsidRPr="00B8787D" w:rsidRDefault="00000000" w:rsidP="00B8787D">
      <w:r>
        <w:pict w14:anchorId="74A77B55">
          <v:rect id="_x0000_i1035" style="width:0;height:1.5pt" o:hralign="center" o:hrstd="t" o:hr="t" fillcolor="#a0a0a0" stroked="f"/>
        </w:pict>
      </w:r>
    </w:p>
    <w:p w14:paraId="75B0A9CB" w14:textId="77777777" w:rsidR="00E01723" w:rsidRDefault="00E01723" w:rsidP="002A49B5">
      <w:pPr>
        <w:pStyle w:val="Heading1"/>
        <w:rPr>
          <w:b/>
          <w:bCs/>
          <w:sz w:val="36"/>
          <w:szCs w:val="36"/>
        </w:rPr>
      </w:pPr>
    </w:p>
    <w:p w14:paraId="578C4970" w14:textId="77777777" w:rsidR="00E01723" w:rsidRDefault="00E01723" w:rsidP="002A49B5">
      <w:pPr>
        <w:pStyle w:val="Heading1"/>
        <w:rPr>
          <w:b/>
          <w:bCs/>
          <w:sz w:val="36"/>
          <w:szCs w:val="36"/>
        </w:rPr>
      </w:pPr>
    </w:p>
    <w:p w14:paraId="211AD64B" w14:textId="77777777" w:rsidR="00E01723" w:rsidRDefault="00E01723" w:rsidP="002A49B5">
      <w:pPr>
        <w:pStyle w:val="Heading1"/>
        <w:rPr>
          <w:b/>
          <w:bCs/>
          <w:sz w:val="36"/>
          <w:szCs w:val="36"/>
        </w:rPr>
      </w:pPr>
    </w:p>
    <w:p w14:paraId="0F54A8E5" w14:textId="77777777" w:rsidR="00FA191D" w:rsidRPr="00FA191D" w:rsidRDefault="00FA191D" w:rsidP="00FA191D"/>
    <w:p w14:paraId="5F0FC4C4" w14:textId="1D9BCDAB" w:rsidR="00B8787D" w:rsidRPr="002A49B5" w:rsidRDefault="00B8787D" w:rsidP="002A49B5">
      <w:pPr>
        <w:pStyle w:val="Heading1"/>
        <w:rPr>
          <w:b/>
          <w:bCs/>
          <w:sz w:val="36"/>
          <w:szCs w:val="36"/>
        </w:rPr>
      </w:pPr>
      <w:bookmarkStart w:id="5" w:name="_Toc205375129"/>
      <w:r w:rsidRPr="002A49B5">
        <w:rPr>
          <w:b/>
          <w:bCs/>
          <w:sz w:val="36"/>
          <w:szCs w:val="36"/>
        </w:rPr>
        <w:lastRenderedPageBreak/>
        <w:t>List of Abbreviations</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4375"/>
      </w:tblGrid>
      <w:tr w:rsidR="00B8787D" w:rsidRPr="00B8787D" w14:paraId="0398CE1E" w14:textId="77777777" w:rsidTr="00B8787D">
        <w:trPr>
          <w:tblHeader/>
          <w:tblCellSpacing w:w="15" w:type="dxa"/>
        </w:trPr>
        <w:tc>
          <w:tcPr>
            <w:tcW w:w="0" w:type="auto"/>
            <w:vAlign w:val="center"/>
            <w:hideMark/>
          </w:tcPr>
          <w:p w14:paraId="7AFC7D13" w14:textId="77777777" w:rsidR="00B8787D" w:rsidRPr="00B8787D" w:rsidRDefault="00B8787D" w:rsidP="00B8787D">
            <w:pPr>
              <w:rPr>
                <w:b/>
                <w:bCs/>
              </w:rPr>
            </w:pPr>
            <w:r w:rsidRPr="00B8787D">
              <w:rPr>
                <w:b/>
                <w:bCs/>
              </w:rPr>
              <w:t>Abbreviation</w:t>
            </w:r>
          </w:p>
        </w:tc>
        <w:tc>
          <w:tcPr>
            <w:tcW w:w="0" w:type="auto"/>
            <w:vAlign w:val="center"/>
            <w:hideMark/>
          </w:tcPr>
          <w:p w14:paraId="435734FE" w14:textId="77777777" w:rsidR="00B8787D" w:rsidRPr="00B8787D" w:rsidRDefault="00B8787D" w:rsidP="00B8787D">
            <w:pPr>
              <w:rPr>
                <w:b/>
                <w:bCs/>
              </w:rPr>
            </w:pPr>
            <w:r w:rsidRPr="00B8787D">
              <w:rPr>
                <w:b/>
                <w:bCs/>
              </w:rPr>
              <w:t>Full Term</w:t>
            </w:r>
          </w:p>
        </w:tc>
      </w:tr>
      <w:tr w:rsidR="00B8787D" w:rsidRPr="00B8787D" w14:paraId="0716EA2C" w14:textId="77777777" w:rsidTr="00B8787D">
        <w:trPr>
          <w:tblCellSpacing w:w="15" w:type="dxa"/>
        </w:trPr>
        <w:tc>
          <w:tcPr>
            <w:tcW w:w="0" w:type="auto"/>
            <w:vAlign w:val="center"/>
            <w:hideMark/>
          </w:tcPr>
          <w:p w14:paraId="18280036" w14:textId="77777777" w:rsidR="00B8787D" w:rsidRPr="00B8787D" w:rsidRDefault="00B8787D" w:rsidP="00B8787D">
            <w:r w:rsidRPr="00B8787D">
              <w:t>NVI</w:t>
            </w:r>
          </w:p>
        </w:tc>
        <w:tc>
          <w:tcPr>
            <w:tcW w:w="0" w:type="auto"/>
            <w:vAlign w:val="center"/>
            <w:hideMark/>
          </w:tcPr>
          <w:p w14:paraId="519CCAA5" w14:textId="77777777" w:rsidR="00B8787D" w:rsidRPr="00B8787D" w:rsidRDefault="00B8787D" w:rsidP="00B8787D">
            <w:r w:rsidRPr="00B8787D">
              <w:t>National Vulnerability Index</w:t>
            </w:r>
          </w:p>
        </w:tc>
      </w:tr>
      <w:tr w:rsidR="00B8787D" w:rsidRPr="00B8787D" w14:paraId="5E47B913" w14:textId="77777777" w:rsidTr="00B8787D">
        <w:trPr>
          <w:tblCellSpacing w:w="15" w:type="dxa"/>
        </w:trPr>
        <w:tc>
          <w:tcPr>
            <w:tcW w:w="0" w:type="auto"/>
            <w:vAlign w:val="center"/>
            <w:hideMark/>
          </w:tcPr>
          <w:p w14:paraId="15223F60" w14:textId="77777777" w:rsidR="00B8787D" w:rsidRPr="00B8787D" w:rsidRDefault="00B8787D" w:rsidP="00B8787D">
            <w:r w:rsidRPr="00B8787D">
              <w:t>EA</w:t>
            </w:r>
          </w:p>
        </w:tc>
        <w:tc>
          <w:tcPr>
            <w:tcW w:w="0" w:type="auto"/>
            <w:vAlign w:val="center"/>
            <w:hideMark/>
          </w:tcPr>
          <w:p w14:paraId="5DE611DA" w14:textId="77777777" w:rsidR="00B8787D" w:rsidRPr="00B8787D" w:rsidRDefault="00B8787D" w:rsidP="00B8787D">
            <w:r w:rsidRPr="00B8787D">
              <w:t>Enumerator Area</w:t>
            </w:r>
          </w:p>
        </w:tc>
      </w:tr>
      <w:tr w:rsidR="00B8787D" w:rsidRPr="00B8787D" w14:paraId="101B30D7" w14:textId="77777777" w:rsidTr="00B8787D">
        <w:trPr>
          <w:tblCellSpacing w:w="15" w:type="dxa"/>
        </w:trPr>
        <w:tc>
          <w:tcPr>
            <w:tcW w:w="0" w:type="auto"/>
            <w:vAlign w:val="center"/>
            <w:hideMark/>
          </w:tcPr>
          <w:p w14:paraId="009408CA" w14:textId="77777777" w:rsidR="00B8787D" w:rsidRPr="00B8787D" w:rsidRDefault="00B8787D" w:rsidP="00B8787D">
            <w:r w:rsidRPr="00B8787D">
              <w:t>PHC</w:t>
            </w:r>
          </w:p>
        </w:tc>
        <w:tc>
          <w:tcPr>
            <w:tcW w:w="0" w:type="auto"/>
            <w:vAlign w:val="center"/>
            <w:hideMark/>
          </w:tcPr>
          <w:p w14:paraId="4A21DCAA" w14:textId="77777777" w:rsidR="00B8787D" w:rsidRPr="00B8787D" w:rsidRDefault="00B8787D" w:rsidP="00B8787D">
            <w:r w:rsidRPr="00B8787D">
              <w:t>Primary Health Care</w:t>
            </w:r>
          </w:p>
        </w:tc>
      </w:tr>
      <w:tr w:rsidR="00B8787D" w:rsidRPr="00B8787D" w14:paraId="65DB92FD" w14:textId="77777777" w:rsidTr="00B8787D">
        <w:trPr>
          <w:tblCellSpacing w:w="15" w:type="dxa"/>
        </w:trPr>
        <w:tc>
          <w:tcPr>
            <w:tcW w:w="0" w:type="auto"/>
            <w:vAlign w:val="center"/>
            <w:hideMark/>
          </w:tcPr>
          <w:p w14:paraId="7E2D6731" w14:textId="77777777" w:rsidR="00B8787D" w:rsidRPr="00B8787D" w:rsidRDefault="00B8787D" w:rsidP="00B8787D">
            <w:r w:rsidRPr="00B8787D">
              <w:t>DHIS</w:t>
            </w:r>
          </w:p>
        </w:tc>
        <w:tc>
          <w:tcPr>
            <w:tcW w:w="0" w:type="auto"/>
            <w:vAlign w:val="center"/>
            <w:hideMark/>
          </w:tcPr>
          <w:p w14:paraId="2EDCC0C2" w14:textId="77777777" w:rsidR="00B8787D" w:rsidRPr="00B8787D" w:rsidRDefault="00B8787D" w:rsidP="00B8787D">
            <w:r w:rsidRPr="00B8787D">
              <w:t>District Health Information System</w:t>
            </w:r>
          </w:p>
        </w:tc>
      </w:tr>
      <w:tr w:rsidR="00B8787D" w:rsidRPr="00B8787D" w14:paraId="6A17FCA5" w14:textId="77777777" w:rsidTr="00B8787D">
        <w:trPr>
          <w:tblCellSpacing w:w="15" w:type="dxa"/>
        </w:trPr>
        <w:tc>
          <w:tcPr>
            <w:tcW w:w="0" w:type="auto"/>
            <w:vAlign w:val="center"/>
            <w:hideMark/>
          </w:tcPr>
          <w:p w14:paraId="33A2DCD0" w14:textId="77777777" w:rsidR="00B8787D" w:rsidRPr="00B8787D" w:rsidRDefault="00B8787D" w:rsidP="00B8787D">
            <w:r w:rsidRPr="00B8787D">
              <w:t>NHI</w:t>
            </w:r>
          </w:p>
        </w:tc>
        <w:tc>
          <w:tcPr>
            <w:tcW w:w="0" w:type="auto"/>
            <w:vAlign w:val="center"/>
            <w:hideMark/>
          </w:tcPr>
          <w:p w14:paraId="09FDD66E" w14:textId="77777777" w:rsidR="00B8787D" w:rsidRPr="00B8787D" w:rsidRDefault="00B8787D" w:rsidP="00B8787D">
            <w:r w:rsidRPr="00B8787D">
              <w:t>National Health Insurance</w:t>
            </w:r>
          </w:p>
        </w:tc>
      </w:tr>
      <w:tr w:rsidR="00B8787D" w:rsidRPr="00B8787D" w14:paraId="2AF7F7F3" w14:textId="77777777" w:rsidTr="00B8787D">
        <w:trPr>
          <w:tblCellSpacing w:w="15" w:type="dxa"/>
        </w:trPr>
        <w:tc>
          <w:tcPr>
            <w:tcW w:w="0" w:type="auto"/>
            <w:vAlign w:val="center"/>
            <w:hideMark/>
          </w:tcPr>
          <w:p w14:paraId="3544391B" w14:textId="77777777" w:rsidR="00B8787D" w:rsidRPr="00B8787D" w:rsidRDefault="00B8787D" w:rsidP="00B8787D">
            <w:r w:rsidRPr="00B8787D">
              <w:t>UHC</w:t>
            </w:r>
          </w:p>
        </w:tc>
        <w:tc>
          <w:tcPr>
            <w:tcW w:w="0" w:type="auto"/>
            <w:vAlign w:val="center"/>
            <w:hideMark/>
          </w:tcPr>
          <w:p w14:paraId="154FA19E" w14:textId="77777777" w:rsidR="00B8787D" w:rsidRPr="00B8787D" w:rsidRDefault="00B8787D" w:rsidP="00B8787D">
            <w:r w:rsidRPr="00B8787D">
              <w:t>Universal Health Coverage</w:t>
            </w:r>
          </w:p>
        </w:tc>
      </w:tr>
      <w:tr w:rsidR="00B8787D" w:rsidRPr="00B8787D" w14:paraId="2DB8978A" w14:textId="77777777" w:rsidTr="00B8787D">
        <w:trPr>
          <w:tblCellSpacing w:w="15" w:type="dxa"/>
        </w:trPr>
        <w:tc>
          <w:tcPr>
            <w:tcW w:w="0" w:type="auto"/>
            <w:vAlign w:val="center"/>
            <w:hideMark/>
          </w:tcPr>
          <w:p w14:paraId="05EFFF0C" w14:textId="77777777" w:rsidR="00B8787D" w:rsidRPr="00B8787D" w:rsidRDefault="00B8787D" w:rsidP="00B8787D">
            <w:r w:rsidRPr="00B8787D">
              <w:t>PCA</w:t>
            </w:r>
          </w:p>
        </w:tc>
        <w:tc>
          <w:tcPr>
            <w:tcW w:w="0" w:type="auto"/>
            <w:vAlign w:val="center"/>
            <w:hideMark/>
          </w:tcPr>
          <w:p w14:paraId="631813B3" w14:textId="77777777" w:rsidR="00B8787D" w:rsidRPr="00B8787D" w:rsidRDefault="00B8787D" w:rsidP="00B8787D">
            <w:r w:rsidRPr="00B8787D">
              <w:t>Principal Component Analysis</w:t>
            </w:r>
          </w:p>
        </w:tc>
      </w:tr>
      <w:tr w:rsidR="00B8787D" w:rsidRPr="00B8787D" w14:paraId="57E2E8DF" w14:textId="77777777" w:rsidTr="00B8787D">
        <w:trPr>
          <w:tblCellSpacing w:w="15" w:type="dxa"/>
        </w:trPr>
        <w:tc>
          <w:tcPr>
            <w:tcW w:w="0" w:type="auto"/>
            <w:vAlign w:val="center"/>
            <w:hideMark/>
          </w:tcPr>
          <w:p w14:paraId="1D9A56FC" w14:textId="77777777" w:rsidR="00B8787D" w:rsidRPr="00B8787D" w:rsidRDefault="00B8787D" w:rsidP="00B8787D">
            <w:r w:rsidRPr="00B8787D">
              <w:t>QGIS</w:t>
            </w:r>
          </w:p>
        </w:tc>
        <w:tc>
          <w:tcPr>
            <w:tcW w:w="0" w:type="auto"/>
            <w:vAlign w:val="center"/>
            <w:hideMark/>
          </w:tcPr>
          <w:p w14:paraId="4507D0D2" w14:textId="77777777" w:rsidR="00B8787D" w:rsidRPr="00B8787D" w:rsidRDefault="00B8787D" w:rsidP="00B8787D">
            <w:r w:rsidRPr="00B8787D">
              <w:t>Quantum Geographic Information System</w:t>
            </w:r>
          </w:p>
        </w:tc>
      </w:tr>
      <w:tr w:rsidR="00B8787D" w:rsidRPr="00B8787D" w14:paraId="644CA07E" w14:textId="77777777" w:rsidTr="00B8787D">
        <w:trPr>
          <w:tblCellSpacing w:w="15" w:type="dxa"/>
        </w:trPr>
        <w:tc>
          <w:tcPr>
            <w:tcW w:w="0" w:type="auto"/>
            <w:vAlign w:val="center"/>
            <w:hideMark/>
          </w:tcPr>
          <w:p w14:paraId="370C9206" w14:textId="77777777" w:rsidR="00B8787D" w:rsidRPr="00B8787D" w:rsidRDefault="00B8787D" w:rsidP="00B8787D">
            <w:r w:rsidRPr="00B8787D">
              <w:t>StatsSA</w:t>
            </w:r>
          </w:p>
        </w:tc>
        <w:tc>
          <w:tcPr>
            <w:tcW w:w="0" w:type="auto"/>
            <w:vAlign w:val="center"/>
            <w:hideMark/>
          </w:tcPr>
          <w:p w14:paraId="784AAFF1" w14:textId="77777777" w:rsidR="00B8787D" w:rsidRPr="00B8787D" w:rsidRDefault="00B8787D" w:rsidP="00B8787D">
            <w:r w:rsidRPr="00B8787D">
              <w:t>Statistics South Africa</w:t>
            </w:r>
          </w:p>
        </w:tc>
      </w:tr>
      <w:tr w:rsidR="00B8787D" w:rsidRPr="00B8787D" w14:paraId="01B34F28" w14:textId="77777777" w:rsidTr="00B8787D">
        <w:trPr>
          <w:tblCellSpacing w:w="15" w:type="dxa"/>
        </w:trPr>
        <w:tc>
          <w:tcPr>
            <w:tcW w:w="0" w:type="auto"/>
            <w:vAlign w:val="center"/>
            <w:hideMark/>
          </w:tcPr>
          <w:p w14:paraId="6AB5E9FF" w14:textId="77777777" w:rsidR="00B8787D" w:rsidRPr="00B8787D" w:rsidRDefault="00B8787D" w:rsidP="00B8787D">
            <w:r w:rsidRPr="00B8787D">
              <w:t>OHSC</w:t>
            </w:r>
          </w:p>
        </w:tc>
        <w:tc>
          <w:tcPr>
            <w:tcW w:w="0" w:type="auto"/>
            <w:vAlign w:val="center"/>
            <w:hideMark/>
          </w:tcPr>
          <w:p w14:paraId="5FDECEE0" w14:textId="77777777" w:rsidR="00B8787D" w:rsidRPr="00B8787D" w:rsidRDefault="00B8787D" w:rsidP="00B8787D">
            <w:r w:rsidRPr="00B8787D">
              <w:t>Office of Health Standards Compliance</w:t>
            </w:r>
          </w:p>
        </w:tc>
      </w:tr>
      <w:tr w:rsidR="00B8787D" w:rsidRPr="00B8787D" w14:paraId="2367D665" w14:textId="77777777" w:rsidTr="00B8787D">
        <w:trPr>
          <w:tblCellSpacing w:w="15" w:type="dxa"/>
        </w:trPr>
        <w:tc>
          <w:tcPr>
            <w:tcW w:w="0" w:type="auto"/>
            <w:vAlign w:val="center"/>
            <w:hideMark/>
          </w:tcPr>
          <w:p w14:paraId="56F05499" w14:textId="77777777" w:rsidR="00B8787D" w:rsidRPr="00B8787D" w:rsidRDefault="00B8787D" w:rsidP="00B8787D">
            <w:r w:rsidRPr="00B8787D">
              <w:t>NGO</w:t>
            </w:r>
          </w:p>
        </w:tc>
        <w:tc>
          <w:tcPr>
            <w:tcW w:w="0" w:type="auto"/>
            <w:vAlign w:val="center"/>
            <w:hideMark/>
          </w:tcPr>
          <w:p w14:paraId="5CEA4BB9" w14:textId="77777777" w:rsidR="00B8787D" w:rsidRPr="00B8787D" w:rsidRDefault="00B8787D" w:rsidP="00B8787D">
            <w:r w:rsidRPr="00B8787D">
              <w:t>Non-Governmental Organisation</w:t>
            </w:r>
          </w:p>
        </w:tc>
      </w:tr>
      <w:tr w:rsidR="00B8787D" w:rsidRPr="00B8787D" w14:paraId="127BE199" w14:textId="77777777" w:rsidTr="00B8787D">
        <w:trPr>
          <w:tblCellSpacing w:w="15" w:type="dxa"/>
        </w:trPr>
        <w:tc>
          <w:tcPr>
            <w:tcW w:w="0" w:type="auto"/>
            <w:vAlign w:val="center"/>
            <w:hideMark/>
          </w:tcPr>
          <w:p w14:paraId="6198A087" w14:textId="77777777" w:rsidR="00B8787D" w:rsidRPr="00B8787D" w:rsidRDefault="00B8787D" w:rsidP="00B8787D">
            <w:r w:rsidRPr="00B8787D">
              <w:t>SAL</w:t>
            </w:r>
          </w:p>
        </w:tc>
        <w:tc>
          <w:tcPr>
            <w:tcW w:w="0" w:type="auto"/>
            <w:vAlign w:val="center"/>
            <w:hideMark/>
          </w:tcPr>
          <w:p w14:paraId="375351F4" w14:textId="77777777" w:rsidR="00B8787D" w:rsidRPr="00B8787D" w:rsidRDefault="00B8787D" w:rsidP="00B8787D">
            <w:r w:rsidRPr="00B8787D">
              <w:t>Small Area Layer</w:t>
            </w:r>
          </w:p>
        </w:tc>
      </w:tr>
      <w:tr w:rsidR="00B8787D" w:rsidRPr="00B8787D" w14:paraId="0E8FD461" w14:textId="77777777" w:rsidTr="00B8787D">
        <w:trPr>
          <w:tblCellSpacing w:w="15" w:type="dxa"/>
        </w:trPr>
        <w:tc>
          <w:tcPr>
            <w:tcW w:w="0" w:type="auto"/>
            <w:vAlign w:val="center"/>
            <w:hideMark/>
          </w:tcPr>
          <w:p w14:paraId="358A69E6" w14:textId="77777777" w:rsidR="00B8787D" w:rsidRPr="00B8787D" w:rsidRDefault="00B8787D" w:rsidP="00B8787D">
            <w:r w:rsidRPr="00B8787D">
              <w:t>LM</w:t>
            </w:r>
          </w:p>
        </w:tc>
        <w:tc>
          <w:tcPr>
            <w:tcW w:w="0" w:type="auto"/>
            <w:vAlign w:val="center"/>
            <w:hideMark/>
          </w:tcPr>
          <w:p w14:paraId="1A0D62B1" w14:textId="77777777" w:rsidR="00B8787D" w:rsidRPr="00B8787D" w:rsidRDefault="00B8787D" w:rsidP="00B8787D">
            <w:r w:rsidRPr="00B8787D">
              <w:t>Local Municipality</w:t>
            </w:r>
          </w:p>
        </w:tc>
      </w:tr>
      <w:tr w:rsidR="00B8787D" w:rsidRPr="00B8787D" w14:paraId="77D7581B" w14:textId="77777777" w:rsidTr="00B8787D">
        <w:trPr>
          <w:tblCellSpacing w:w="15" w:type="dxa"/>
        </w:trPr>
        <w:tc>
          <w:tcPr>
            <w:tcW w:w="0" w:type="auto"/>
            <w:vAlign w:val="center"/>
            <w:hideMark/>
          </w:tcPr>
          <w:p w14:paraId="3ED349EE" w14:textId="77777777" w:rsidR="00B8787D" w:rsidRPr="00B8787D" w:rsidRDefault="00B8787D" w:rsidP="00B8787D">
            <w:r w:rsidRPr="00B8787D">
              <w:t>DM</w:t>
            </w:r>
          </w:p>
        </w:tc>
        <w:tc>
          <w:tcPr>
            <w:tcW w:w="0" w:type="auto"/>
            <w:vAlign w:val="center"/>
            <w:hideMark/>
          </w:tcPr>
          <w:p w14:paraId="4AC80E3F" w14:textId="77777777" w:rsidR="00B8787D" w:rsidRPr="00B8787D" w:rsidRDefault="00B8787D" w:rsidP="00B8787D">
            <w:r w:rsidRPr="00B8787D">
              <w:t>District Municipality</w:t>
            </w:r>
          </w:p>
        </w:tc>
      </w:tr>
      <w:tr w:rsidR="00B8787D" w:rsidRPr="00B8787D" w14:paraId="66FC47C9" w14:textId="77777777" w:rsidTr="00B8787D">
        <w:trPr>
          <w:tblCellSpacing w:w="15" w:type="dxa"/>
        </w:trPr>
        <w:tc>
          <w:tcPr>
            <w:tcW w:w="0" w:type="auto"/>
            <w:vAlign w:val="center"/>
            <w:hideMark/>
          </w:tcPr>
          <w:p w14:paraId="1B5C001E" w14:textId="77777777" w:rsidR="00B8787D" w:rsidRPr="00B8787D" w:rsidRDefault="00B8787D" w:rsidP="00B8787D">
            <w:r w:rsidRPr="00B8787D">
              <w:t>CSR</w:t>
            </w:r>
          </w:p>
        </w:tc>
        <w:tc>
          <w:tcPr>
            <w:tcW w:w="0" w:type="auto"/>
            <w:vAlign w:val="center"/>
            <w:hideMark/>
          </w:tcPr>
          <w:p w14:paraId="337D3F90" w14:textId="77777777" w:rsidR="00B8787D" w:rsidRPr="00B8787D" w:rsidRDefault="00B8787D" w:rsidP="00B8787D">
            <w:r w:rsidRPr="00B8787D">
              <w:t>Corporate Social Responsibility</w:t>
            </w:r>
          </w:p>
        </w:tc>
      </w:tr>
      <w:tr w:rsidR="00B8787D" w:rsidRPr="00B8787D" w14:paraId="13632005" w14:textId="77777777" w:rsidTr="00B8787D">
        <w:trPr>
          <w:tblCellSpacing w:w="15" w:type="dxa"/>
        </w:trPr>
        <w:tc>
          <w:tcPr>
            <w:tcW w:w="0" w:type="auto"/>
            <w:vAlign w:val="center"/>
            <w:hideMark/>
          </w:tcPr>
          <w:p w14:paraId="775AC701" w14:textId="77777777" w:rsidR="00B8787D" w:rsidRPr="00B8787D" w:rsidRDefault="00B8787D" w:rsidP="00B8787D">
            <w:r w:rsidRPr="00B8787D">
              <w:t>SEDoH</w:t>
            </w:r>
          </w:p>
        </w:tc>
        <w:tc>
          <w:tcPr>
            <w:tcW w:w="0" w:type="auto"/>
            <w:vAlign w:val="center"/>
            <w:hideMark/>
          </w:tcPr>
          <w:p w14:paraId="70915B29" w14:textId="77777777" w:rsidR="00B8787D" w:rsidRPr="00B8787D" w:rsidRDefault="00B8787D" w:rsidP="00B8787D">
            <w:r w:rsidRPr="00B8787D">
              <w:t>Socio-Economic Determinants of Health</w:t>
            </w:r>
          </w:p>
        </w:tc>
      </w:tr>
    </w:tbl>
    <w:p w14:paraId="5CD0177D" w14:textId="77777777" w:rsidR="00B8787D" w:rsidRPr="00B8787D" w:rsidRDefault="00000000" w:rsidP="00B8787D">
      <w:r>
        <w:pict w14:anchorId="58336137">
          <v:rect id="_x0000_i1036" style="width:0;height:1.5pt" o:hralign="center" o:hrstd="t" o:hr="t" fillcolor="#a0a0a0" stroked="f"/>
        </w:pict>
      </w:r>
    </w:p>
    <w:p w14:paraId="3621EEAD" w14:textId="77777777" w:rsidR="00B8787D" w:rsidRPr="00B8787D" w:rsidRDefault="00B8787D" w:rsidP="00B8787D">
      <w:r w:rsidRPr="00B8787D">
        <w:rPr>
          <w:rFonts w:ascii="Segoe UI Emoji" w:hAnsi="Segoe UI Emoji" w:cs="Segoe UI Emoji"/>
        </w:rPr>
        <w:t>✅</w:t>
      </w:r>
      <w:r w:rsidRPr="00B8787D">
        <w:t xml:space="preserve"> Let me know when you're ready to proceed with the </w:t>
      </w:r>
      <w:r w:rsidRPr="00B8787D">
        <w:rPr>
          <w:b/>
          <w:bCs/>
        </w:rPr>
        <w:t>appendix structure (A–D)</w:t>
      </w:r>
      <w:r w:rsidRPr="00B8787D">
        <w:t xml:space="preserve">, </w:t>
      </w:r>
      <w:r w:rsidRPr="00B8787D">
        <w:rPr>
          <w:b/>
          <w:bCs/>
        </w:rPr>
        <w:t>final reference list</w:t>
      </w:r>
      <w:r w:rsidRPr="00B8787D">
        <w:t xml:space="preserve">, or </w:t>
      </w:r>
      <w:r w:rsidRPr="00B8787D">
        <w:rPr>
          <w:b/>
          <w:bCs/>
        </w:rPr>
        <w:t>visual figure/map insertion guide</w:t>
      </w:r>
      <w:r w:rsidRPr="00B8787D">
        <w:t>. You’re making excellent progress.</w:t>
      </w:r>
    </w:p>
    <w:p w14:paraId="4ECE3BA3" w14:textId="584722CD" w:rsidR="00B8787D" w:rsidRPr="00B8787D" w:rsidRDefault="00B8787D" w:rsidP="00B8787D"/>
    <w:p w14:paraId="58D2BF6B" w14:textId="77777777" w:rsidR="00B8787D" w:rsidRPr="00B8787D" w:rsidRDefault="00B8787D" w:rsidP="00B8787D">
      <w:pPr>
        <w:rPr>
          <w:vanish/>
        </w:rPr>
      </w:pPr>
      <w:r w:rsidRPr="00B8787D">
        <w:rPr>
          <w:vanish/>
        </w:rPr>
        <w:t>Top of Form</w:t>
      </w:r>
    </w:p>
    <w:p w14:paraId="28065898" w14:textId="77777777" w:rsidR="00B8787D" w:rsidRPr="00B8787D" w:rsidRDefault="00B8787D" w:rsidP="00B8787D"/>
    <w:p w14:paraId="16818834" w14:textId="77777777" w:rsidR="00B8787D" w:rsidRPr="00B8787D" w:rsidRDefault="00B8787D" w:rsidP="00B8787D">
      <w:pPr>
        <w:rPr>
          <w:vanish/>
        </w:rPr>
      </w:pPr>
      <w:r w:rsidRPr="00B8787D">
        <w:rPr>
          <w:vanish/>
        </w:rPr>
        <w:t>Bottom of Form</w:t>
      </w:r>
    </w:p>
    <w:p w14:paraId="0252E339" w14:textId="567ED659" w:rsidR="00B8787D" w:rsidRPr="00B8787D" w:rsidRDefault="00B8787D" w:rsidP="00B8787D"/>
    <w:p w14:paraId="4390D0BD" w14:textId="77777777" w:rsidR="00B8787D" w:rsidRDefault="00B8787D" w:rsidP="00D0235C"/>
    <w:sdt>
      <w:sdtPr>
        <w:rPr>
          <w:rFonts w:asciiTheme="minorHAnsi" w:eastAsiaTheme="minorHAnsi" w:hAnsiTheme="minorHAnsi" w:cstheme="minorBidi"/>
          <w:color w:val="auto"/>
          <w:kern w:val="2"/>
          <w:sz w:val="24"/>
          <w:szCs w:val="24"/>
          <w:lang w:val="en-ZA"/>
          <w14:ligatures w14:val="standardContextual"/>
        </w:rPr>
        <w:id w:val="-771708070"/>
        <w:docPartObj>
          <w:docPartGallery w:val="Table of Contents"/>
          <w:docPartUnique/>
        </w:docPartObj>
      </w:sdtPr>
      <w:sdtEndPr>
        <w:rPr>
          <w:b/>
          <w:bCs/>
          <w:noProof/>
        </w:rPr>
      </w:sdtEndPr>
      <w:sdtContent>
        <w:p w14:paraId="69F7EB92" w14:textId="0E780348" w:rsidR="001D1C8E" w:rsidRDefault="001D1C8E">
          <w:pPr>
            <w:pStyle w:val="TOCHeading"/>
          </w:pPr>
          <w:r>
            <w:t>Contents</w:t>
          </w:r>
        </w:p>
        <w:p w14:paraId="77FB8BC8" w14:textId="5F96E188" w:rsidR="00F10E43" w:rsidRDefault="001D1C8E">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5375124" w:history="1">
            <w:r w:rsidR="00F10E43" w:rsidRPr="00662B95">
              <w:rPr>
                <w:rStyle w:val="Hyperlink"/>
                <w:b/>
                <w:bCs/>
                <w:noProof/>
              </w:rPr>
              <w:t>Executive Abstract</w:t>
            </w:r>
            <w:r w:rsidR="00F10E43">
              <w:rPr>
                <w:noProof/>
                <w:webHidden/>
              </w:rPr>
              <w:tab/>
            </w:r>
            <w:r w:rsidR="00F10E43">
              <w:rPr>
                <w:noProof/>
                <w:webHidden/>
              </w:rPr>
              <w:fldChar w:fldCharType="begin"/>
            </w:r>
            <w:r w:rsidR="00F10E43">
              <w:rPr>
                <w:noProof/>
                <w:webHidden/>
              </w:rPr>
              <w:instrText xml:space="preserve"> PAGEREF _Toc205375124 \h </w:instrText>
            </w:r>
            <w:r w:rsidR="00F10E43">
              <w:rPr>
                <w:noProof/>
                <w:webHidden/>
              </w:rPr>
            </w:r>
            <w:r w:rsidR="00F10E43">
              <w:rPr>
                <w:noProof/>
                <w:webHidden/>
              </w:rPr>
              <w:fldChar w:fldCharType="separate"/>
            </w:r>
            <w:r w:rsidR="00F10E43">
              <w:rPr>
                <w:noProof/>
                <w:webHidden/>
              </w:rPr>
              <w:t>2</w:t>
            </w:r>
            <w:r w:rsidR="00F10E43">
              <w:rPr>
                <w:noProof/>
                <w:webHidden/>
              </w:rPr>
              <w:fldChar w:fldCharType="end"/>
            </w:r>
          </w:hyperlink>
        </w:p>
        <w:p w14:paraId="082E6954" w14:textId="378F42C3" w:rsidR="00F10E43" w:rsidRDefault="00F10E43">
          <w:pPr>
            <w:pStyle w:val="TOC1"/>
            <w:tabs>
              <w:tab w:val="right" w:leader="dot" w:pos="9016"/>
            </w:tabs>
            <w:rPr>
              <w:rFonts w:eastAsiaTheme="minorEastAsia"/>
              <w:noProof/>
              <w:lang w:eastAsia="en-ZA"/>
            </w:rPr>
          </w:pPr>
          <w:hyperlink w:anchor="_Toc205375125" w:history="1">
            <w:r w:rsidRPr="00662B95">
              <w:rPr>
                <w:rStyle w:val="Hyperlink"/>
                <w:b/>
                <w:bCs/>
                <w:noProof/>
              </w:rPr>
              <w:t>Introduction to the 5-Part NVI System</w:t>
            </w:r>
            <w:r>
              <w:rPr>
                <w:noProof/>
                <w:webHidden/>
              </w:rPr>
              <w:tab/>
            </w:r>
            <w:r>
              <w:rPr>
                <w:noProof/>
                <w:webHidden/>
              </w:rPr>
              <w:fldChar w:fldCharType="begin"/>
            </w:r>
            <w:r>
              <w:rPr>
                <w:noProof/>
                <w:webHidden/>
              </w:rPr>
              <w:instrText xml:space="preserve"> PAGEREF _Toc205375125 \h </w:instrText>
            </w:r>
            <w:r>
              <w:rPr>
                <w:noProof/>
                <w:webHidden/>
              </w:rPr>
            </w:r>
            <w:r>
              <w:rPr>
                <w:noProof/>
                <w:webHidden/>
              </w:rPr>
              <w:fldChar w:fldCharType="separate"/>
            </w:r>
            <w:r>
              <w:rPr>
                <w:noProof/>
                <w:webHidden/>
              </w:rPr>
              <w:t>3</w:t>
            </w:r>
            <w:r>
              <w:rPr>
                <w:noProof/>
                <w:webHidden/>
              </w:rPr>
              <w:fldChar w:fldCharType="end"/>
            </w:r>
          </w:hyperlink>
        </w:p>
        <w:p w14:paraId="778B5DC1" w14:textId="5A97F223" w:rsidR="00F10E43" w:rsidRDefault="00F10E43">
          <w:pPr>
            <w:pStyle w:val="TOC1"/>
            <w:tabs>
              <w:tab w:val="right" w:leader="dot" w:pos="9016"/>
            </w:tabs>
            <w:rPr>
              <w:rFonts w:eastAsiaTheme="minorEastAsia"/>
              <w:noProof/>
              <w:lang w:eastAsia="en-ZA"/>
            </w:rPr>
          </w:pPr>
          <w:hyperlink w:anchor="_Toc205375126" w:history="1">
            <w:r w:rsidRPr="00662B95">
              <w:rPr>
                <w:rStyle w:val="Hyperlink"/>
                <w:b/>
                <w:bCs/>
                <w:noProof/>
              </w:rPr>
              <w:t>Declaration</w:t>
            </w:r>
            <w:r>
              <w:rPr>
                <w:noProof/>
                <w:webHidden/>
              </w:rPr>
              <w:tab/>
            </w:r>
            <w:r>
              <w:rPr>
                <w:noProof/>
                <w:webHidden/>
              </w:rPr>
              <w:fldChar w:fldCharType="begin"/>
            </w:r>
            <w:r>
              <w:rPr>
                <w:noProof/>
                <w:webHidden/>
              </w:rPr>
              <w:instrText xml:space="preserve"> PAGEREF _Toc205375126 \h </w:instrText>
            </w:r>
            <w:r>
              <w:rPr>
                <w:noProof/>
                <w:webHidden/>
              </w:rPr>
            </w:r>
            <w:r>
              <w:rPr>
                <w:noProof/>
                <w:webHidden/>
              </w:rPr>
              <w:fldChar w:fldCharType="separate"/>
            </w:r>
            <w:r>
              <w:rPr>
                <w:noProof/>
                <w:webHidden/>
              </w:rPr>
              <w:t>5</w:t>
            </w:r>
            <w:r>
              <w:rPr>
                <w:noProof/>
                <w:webHidden/>
              </w:rPr>
              <w:fldChar w:fldCharType="end"/>
            </w:r>
          </w:hyperlink>
        </w:p>
        <w:p w14:paraId="3898B5B1" w14:textId="0180221E" w:rsidR="00F10E43" w:rsidRDefault="00F10E43">
          <w:pPr>
            <w:pStyle w:val="TOC1"/>
            <w:tabs>
              <w:tab w:val="right" w:leader="dot" w:pos="9016"/>
            </w:tabs>
            <w:rPr>
              <w:rFonts w:eastAsiaTheme="minorEastAsia"/>
              <w:noProof/>
              <w:lang w:eastAsia="en-ZA"/>
            </w:rPr>
          </w:pPr>
          <w:hyperlink w:anchor="_Toc205375127" w:history="1">
            <w:r w:rsidRPr="00662B95">
              <w:rPr>
                <w:rStyle w:val="Hyperlink"/>
                <w:b/>
                <w:bCs/>
                <w:noProof/>
              </w:rPr>
              <w:t>Acknowledgements</w:t>
            </w:r>
            <w:r>
              <w:rPr>
                <w:noProof/>
                <w:webHidden/>
              </w:rPr>
              <w:tab/>
            </w:r>
            <w:r>
              <w:rPr>
                <w:noProof/>
                <w:webHidden/>
              </w:rPr>
              <w:fldChar w:fldCharType="begin"/>
            </w:r>
            <w:r>
              <w:rPr>
                <w:noProof/>
                <w:webHidden/>
              </w:rPr>
              <w:instrText xml:space="preserve"> PAGEREF _Toc205375127 \h </w:instrText>
            </w:r>
            <w:r>
              <w:rPr>
                <w:noProof/>
                <w:webHidden/>
              </w:rPr>
            </w:r>
            <w:r>
              <w:rPr>
                <w:noProof/>
                <w:webHidden/>
              </w:rPr>
              <w:fldChar w:fldCharType="separate"/>
            </w:r>
            <w:r>
              <w:rPr>
                <w:noProof/>
                <w:webHidden/>
              </w:rPr>
              <w:t>5</w:t>
            </w:r>
            <w:r>
              <w:rPr>
                <w:noProof/>
                <w:webHidden/>
              </w:rPr>
              <w:fldChar w:fldCharType="end"/>
            </w:r>
          </w:hyperlink>
        </w:p>
        <w:p w14:paraId="557F1573" w14:textId="2372456E" w:rsidR="00F10E43" w:rsidRDefault="00F10E43">
          <w:pPr>
            <w:pStyle w:val="TOC1"/>
            <w:tabs>
              <w:tab w:val="right" w:leader="dot" w:pos="9016"/>
            </w:tabs>
            <w:rPr>
              <w:rFonts w:eastAsiaTheme="minorEastAsia"/>
              <w:noProof/>
              <w:lang w:eastAsia="en-ZA"/>
            </w:rPr>
          </w:pPr>
          <w:hyperlink w:anchor="_Toc205375128" w:history="1">
            <w:r w:rsidRPr="00662B95">
              <w:rPr>
                <w:rStyle w:val="Hyperlink"/>
                <w:b/>
                <w:bCs/>
                <w:noProof/>
              </w:rPr>
              <w:t>Abstract</w:t>
            </w:r>
            <w:r>
              <w:rPr>
                <w:noProof/>
                <w:webHidden/>
              </w:rPr>
              <w:tab/>
            </w:r>
            <w:r>
              <w:rPr>
                <w:noProof/>
                <w:webHidden/>
              </w:rPr>
              <w:fldChar w:fldCharType="begin"/>
            </w:r>
            <w:r>
              <w:rPr>
                <w:noProof/>
                <w:webHidden/>
              </w:rPr>
              <w:instrText xml:space="preserve"> PAGEREF _Toc205375128 \h </w:instrText>
            </w:r>
            <w:r>
              <w:rPr>
                <w:noProof/>
                <w:webHidden/>
              </w:rPr>
            </w:r>
            <w:r>
              <w:rPr>
                <w:noProof/>
                <w:webHidden/>
              </w:rPr>
              <w:fldChar w:fldCharType="separate"/>
            </w:r>
            <w:r>
              <w:rPr>
                <w:noProof/>
                <w:webHidden/>
              </w:rPr>
              <w:t>6</w:t>
            </w:r>
            <w:r>
              <w:rPr>
                <w:noProof/>
                <w:webHidden/>
              </w:rPr>
              <w:fldChar w:fldCharType="end"/>
            </w:r>
          </w:hyperlink>
        </w:p>
        <w:p w14:paraId="0766C7EE" w14:textId="76A4270F" w:rsidR="00F10E43" w:rsidRDefault="00F10E43">
          <w:pPr>
            <w:pStyle w:val="TOC1"/>
            <w:tabs>
              <w:tab w:val="right" w:leader="dot" w:pos="9016"/>
            </w:tabs>
            <w:rPr>
              <w:rFonts w:eastAsiaTheme="minorEastAsia"/>
              <w:noProof/>
              <w:lang w:eastAsia="en-ZA"/>
            </w:rPr>
          </w:pPr>
          <w:hyperlink w:anchor="_Toc205375129" w:history="1">
            <w:r w:rsidRPr="00662B95">
              <w:rPr>
                <w:rStyle w:val="Hyperlink"/>
                <w:b/>
                <w:bCs/>
                <w:noProof/>
              </w:rPr>
              <w:t>List of Abbreviations</w:t>
            </w:r>
            <w:r>
              <w:rPr>
                <w:noProof/>
                <w:webHidden/>
              </w:rPr>
              <w:tab/>
            </w:r>
            <w:r>
              <w:rPr>
                <w:noProof/>
                <w:webHidden/>
              </w:rPr>
              <w:fldChar w:fldCharType="begin"/>
            </w:r>
            <w:r>
              <w:rPr>
                <w:noProof/>
                <w:webHidden/>
              </w:rPr>
              <w:instrText xml:space="preserve"> PAGEREF _Toc205375129 \h </w:instrText>
            </w:r>
            <w:r>
              <w:rPr>
                <w:noProof/>
                <w:webHidden/>
              </w:rPr>
            </w:r>
            <w:r>
              <w:rPr>
                <w:noProof/>
                <w:webHidden/>
              </w:rPr>
              <w:fldChar w:fldCharType="separate"/>
            </w:r>
            <w:r>
              <w:rPr>
                <w:noProof/>
                <w:webHidden/>
              </w:rPr>
              <w:t>7</w:t>
            </w:r>
            <w:r>
              <w:rPr>
                <w:noProof/>
                <w:webHidden/>
              </w:rPr>
              <w:fldChar w:fldCharType="end"/>
            </w:r>
          </w:hyperlink>
        </w:p>
        <w:p w14:paraId="0D109F33" w14:textId="22476AF8" w:rsidR="00F10E43" w:rsidRDefault="00F10E43">
          <w:pPr>
            <w:pStyle w:val="TOC1"/>
            <w:tabs>
              <w:tab w:val="right" w:leader="dot" w:pos="9016"/>
            </w:tabs>
            <w:rPr>
              <w:rFonts w:eastAsiaTheme="minorEastAsia"/>
              <w:noProof/>
              <w:lang w:eastAsia="en-ZA"/>
            </w:rPr>
          </w:pPr>
          <w:hyperlink w:anchor="_Toc205375130" w:history="1">
            <w:r w:rsidRPr="00662B95">
              <w:rPr>
                <w:rStyle w:val="Hyperlink"/>
                <w:b/>
                <w:bCs/>
                <w:noProof/>
              </w:rPr>
              <w:t>Chapter 1: Introduction</w:t>
            </w:r>
            <w:r>
              <w:rPr>
                <w:noProof/>
                <w:webHidden/>
              </w:rPr>
              <w:tab/>
            </w:r>
            <w:r>
              <w:rPr>
                <w:noProof/>
                <w:webHidden/>
              </w:rPr>
              <w:fldChar w:fldCharType="begin"/>
            </w:r>
            <w:r>
              <w:rPr>
                <w:noProof/>
                <w:webHidden/>
              </w:rPr>
              <w:instrText xml:space="preserve"> PAGEREF _Toc205375130 \h </w:instrText>
            </w:r>
            <w:r>
              <w:rPr>
                <w:noProof/>
                <w:webHidden/>
              </w:rPr>
            </w:r>
            <w:r>
              <w:rPr>
                <w:noProof/>
                <w:webHidden/>
              </w:rPr>
              <w:fldChar w:fldCharType="separate"/>
            </w:r>
            <w:r>
              <w:rPr>
                <w:noProof/>
                <w:webHidden/>
              </w:rPr>
              <w:t>11</w:t>
            </w:r>
            <w:r>
              <w:rPr>
                <w:noProof/>
                <w:webHidden/>
              </w:rPr>
              <w:fldChar w:fldCharType="end"/>
            </w:r>
          </w:hyperlink>
        </w:p>
        <w:p w14:paraId="51B821AC" w14:textId="21AC18CD" w:rsidR="00F10E43" w:rsidRDefault="00F10E43">
          <w:pPr>
            <w:pStyle w:val="TOC1"/>
            <w:tabs>
              <w:tab w:val="right" w:leader="dot" w:pos="9016"/>
            </w:tabs>
            <w:rPr>
              <w:rFonts w:eastAsiaTheme="minorEastAsia"/>
              <w:noProof/>
              <w:lang w:eastAsia="en-ZA"/>
            </w:rPr>
          </w:pPr>
          <w:hyperlink w:anchor="_Toc205375131" w:history="1">
            <w:r w:rsidRPr="00662B95">
              <w:rPr>
                <w:rStyle w:val="Hyperlink"/>
                <w:b/>
                <w:bCs/>
                <w:noProof/>
              </w:rPr>
              <w:t>Chapter 2: Conceptual Framework of the NVI</w:t>
            </w:r>
            <w:r>
              <w:rPr>
                <w:noProof/>
                <w:webHidden/>
              </w:rPr>
              <w:tab/>
            </w:r>
            <w:r>
              <w:rPr>
                <w:noProof/>
                <w:webHidden/>
              </w:rPr>
              <w:fldChar w:fldCharType="begin"/>
            </w:r>
            <w:r>
              <w:rPr>
                <w:noProof/>
                <w:webHidden/>
              </w:rPr>
              <w:instrText xml:space="preserve"> PAGEREF _Toc205375131 \h </w:instrText>
            </w:r>
            <w:r>
              <w:rPr>
                <w:noProof/>
                <w:webHidden/>
              </w:rPr>
            </w:r>
            <w:r>
              <w:rPr>
                <w:noProof/>
                <w:webHidden/>
              </w:rPr>
              <w:fldChar w:fldCharType="separate"/>
            </w:r>
            <w:r>
              <w:rPr>
                <w:noProof/>
                <w:webHidden/>
              </w:rPr>
              <w:t>15</w:t>
            </w:r>
            <w:r>
              <w:rPr>
                <w:noProof/>
                <w:webHidden/>
              </w:rPr>
              <w:fldChar w:fldCharType="end"/>
            </w:r>
          </w:hyperlink>
        </w:p>
        <w:p w14:paraId="1FF09B87" w14:textId="53F1B8F4" w:rsidR="00F10E43" w:rsidRDefault="00F10E43">
          <w:pPr>
            <w:pStyle w:val="TOC1"/>
            <w:tabs>
              <w:tab w:val="right" w:leader="dot" w:pos="9016"/>
            </w:tabs>
            <w:rPr>
              <w:rFonts w:eastAsiaTheme="minorEastAsia"/>
              <w:noProof/>
              <w:lang w:eastAsia="en-ZA"/>
            </w:rPr>
          </w:pPr>
          <w:hyperlink w:anchor="_Toc205375132" w:history="1">
            <w:r w:rsidRPr="00662B95">
              <w:rPr>
                <w:rStyle w:val="Hyperlink"/>
                <w:b/>
                <w:bCs/>
                <w:noProof/>
              </w:rPr>
              <w:t>Chapter 3: Methodology</w:t>
            </w:r>
            <w:r>
              <w:rPr>
                <w:noProof/>
                <w:webHidden/>
              </w:rPr>
              <w:tab/>
            </w:r>
            <w:r>
              <w:rPr>
                <w:noProof/>
                <w:webHidden/>
              </w:rPr>
              <w:fldChar w:fldCharType="begin"/>
            </w:r>
            <w:r>
              <w:rPr>
                <w:noProof/>
                <w:webHidden/>
              </w:rPr>
              <w:instrText xml:space="preserve"> PAGEREF _Toc205375132 \h </w:instrText>
            </w:r>
            <w:r>
              <w:rPr>
                <w:noProof/>
                <w:webHidden/>
              </w:rPr>
            </w:r>
            <w:r>
              <w:rPr>
                <w:noProof/>
                <w:webHidden/>
              </w:rPr>
              <w:fldChar w:fldCharType="separate"/>
            </w:r>
            <w:r>
              <w:rPr>
                <w:noProof/>
                <w:webHidden/>
              </w:rPr>
              <w:t>19</w:t>
            </w:r>
            <w:r>
              <w:rPr>
                <w:noProof/>
                <w:webHidden/>
              </w:rPr>
              <w:fldChar w:fldCharType="end"/>
            </w:r>
          </w:hyperlink>
        </w:p>
        <w:p w14:paraId="6C8B4DED" w14:textId="79B7C019" w:rsidR="00F10E43" w:rsidRDefault="00F10E43">
          <w:pPr>
            <w:pStyle w:val="TOC1"/>
            <w:tabs>
              <w:tab w:val="right" w:leader="dot" w:pos="9016"/>
            </w:tabs>
            <w:rPr>
              <w:rFonts w:eastAsiaTheme="minorEastAsia"/>
              <w:noProof/>
              <w:lang w:eastAsia="en-ZA"/>
            </w:rPr>
          </w:pPr>
          <w:hyperlink w:anchor="_Toc205375133" w:history="1">
            <w:r w:rsidRPr="00662B95">
              <w:rPr>
                <w:rStyle w:val="Hyperlink"/>
                <w:b/>
                <w:bCs/>
                <w:noProof/>
              </w:rPr>
              <w:t>Chapter 4: Axis 1 – Population Density and Spatial Settlement Patterns</w:t>
            </w:r>
            <w:r>
              <w:rPr>
                <w:noProof/>
                <w:webHidden/>
              </w:rPr>
              <w:tab/>
            </w:r>
            <w:r>
              <w:rPr>
                <w:noProof/>
                <w:webHidden/>
              </w:rPr>
              <w:fldChar w:fldCharType="begin"/>
            </w:r>
            <w:r>
              <w:rPr>
                <w:noProof/>
                <w:webHidden/>
              </w:rPr>
              <w:instrText xml:space="preserve"> PAGEREF _Toc205375133 \h </w:instrText>
            </w:r>
            <w:r>
              <w:rPr>
                <w:noProof/>
                <w:webHidden/>
              </w:rPr>
            </w:r>
            <w:r>
              <w:rPr>
                <w:noProof/>
                <w:webHidden/>
              </w:rPr>
              <w:fldChar w:fldCharType="separate"/>
            </w:r>
            <w:r>
              <w:rPr>
                <w:noProof/>
                <w:webHidden/>
              </w:rPr>
              <w:t>24</w:t>
            </w:r>
            <w:r>
              <w:rPr>
                <w:noProof/>
                <w:webHidden/>
              </w:rPr>
              <w:fldChar w:fldCharType="end"/>
            </w:r>
          </w:hyperlink>
        </w:p>
        <w:p w14:paraId="37396CAB" w14:textId="679B191C" w:rsidR="00F10E43" w:rsidRDefault="00F10E43">
          <w:pPr>
            <w:pStyle w:val="TOC1"/>
            <w:tabs>
              <w:tab w:val="right" w:leader="dot" w:pos="9016"/>
            </w:tabs>
            <w:rPr>
              <w:rFonts w:eastAsiaTheme="minorEastAsia"/>
              <w:noProof/>
              <w:lang w:eastAsia="en-ZA"/>
            </w:rPr>
          </w:pPr>
          <w:hyperlink w:anchor="_Toc205375134" w:history="1">
            <w:r w:rsidRPr="00662B95">
              <w:rPr>
                <w:rStyle w:val="Hyperlink"/>
                <w:b/>
                <w:bCs/>
                <w:noProof/>
              </w:rPr>
              <w:t>Chapter 5: Axis 2A – Travel Distance to Primary Health Care (PHC) Facilities</w:t>
            </w:r>
            <w:r>
              <w:rPr>
                <w:noProof/>
                <w:webHidden/>
              </w:rPr>
              <w:tab/>
            </w:r>
            <w:r>
              <w:rPr>
                <w:noProof/>
                <w:webHidden/>
              </w:rPr>
              <w:fldChar w:fldCharType="begin"/>
            </w:r>
            <w:r>
              <w:rPr>
                <w:noProof/>
                <w:webHidden/>
              </w:rPr>
              <w:instrText xml:space="preserve"> PAGEREF _Toc205375134 \h </w:instrText>
            </w:r>
            <w:r>
              <w:rPr>
                <w:noProof/>
                <w:webHidden/>
              </w:rPr>
            </w:r>
            <w:r>
              <w:rPr>
                <w:noProof/>
                <w:webHidden/>
              </w:rPr>
              <w:fldChar w:fldCharType="separate"/>
            </w:r>
            <w:r>
              <w:rPr>
                <w:noProof/>
                <w:webHidden/>
              </w:rPr>
              <w:t>28</w:t>
            </w:r>
            <w:r>
              <w:rPr>
                <w:noProof/>
                <w:webHidden/>
              </w:rPr>
              <w:fldChar w:fldCharType="end"/>
            </w:r>
          </w:hyperlink>
        </w:p>
        <w:p w14:paraId="310AA16E" w14:textId="79AC9CF9" w:rsidR="00F10E43" w:rsidRDefault="00F10E43">
          <w:pPr>
            <w:pStyle w:val="TOC1"/>
            <w:tabs>
              <w:tab w:val="right" w:leader="dot" w:pos="9016"/>
            </w:tabs>
            <w:rPr>
              <w:rFonts w:eastAsiaTheme="minorEastAsia"/>
              <w:noProof/>
              <w:lang w:eastAsia="en-ZA"/>
            </w:rPr>
          </w:pPr>
          <w:hyperlink w:anchor="_Toc205375135" w:history="1">
            <w:r w:rsidRPr="00662B95">
              <w:rPr>
                <w:rStyle w:val="Hyperlink"/>
                <w:b/>
                <w:bCs/>
                <w:noProof/>
              </w:rPr>
              <w:t>Chapter 6: Axis 2B – Inequality of Access to Health Services</w:t>
            </w:r>
            <w:r>
              <w:rPr>
                <w:noProof/>
                <w:webHidden/>
              </w:rPr>
              <w:tab/>
            </w:r>
            <w:r>
              <w:rPr>
                <w:noProof/>
                <w:webHidden/>
              </w:rPr>
              <w:fldChar w:fldCharType="begin"/>
            </w:r>
            <w:r>
              <w:rPr>
                <w:noProof/>
                <w:webHidden/>
              </w:rPr>
              <w:instrText xml:space="preserve"> PAGEREF _Toc205375135 \h </w:instrText>
            </w:r>
            <w:r>
              <w:rPr>
                <w:noProof/>
                <w:webHidden/>
              </w:rPr>
            </w:r>
            <w:r>
              <w:rPr>
                <w:noProof/>
                <w:webHidden/>
              </w:rPr>
              <w:fldChar w:fldCharType="separate"/>
            </w:r>
            <w:r>
              <w:rPr>
                <w:noProof/>
                <w:webHidden/>
              </w:rPr>
              <w:t>33</w:t>
            </w:r>
            <w:r>
              <w:rPr>
                <w:noProof/>
                <w:webHidden/>
              </w:rPr>
              <w:fldChar w:fldCharType="end"/>
            </w:r>
          </w:hyperlink>
        </w:p>
        <w:p w14:paraId="7FDFD379" w14:textId="5013D04F" w:rsidR="00F10E43" w:rsidRDefault="00F10E43">
          <w:pPr>
            <w:pStyle w:val="TOC1"/>
            <w:tabs>
              <w:tab w:val="right" w:leader="dot" w:pos="9016"/>
            </w:tabs>
            <w:rPr>
              <w:rFonts w:eastAsiaTheme="minorEastAsia"/>
              <w:noProof/>
              <w:lang w:eastAsia="en-ZA"/>
            </w:rPr>
          </w:pPr>
          <w:hyperlink w:anchor="_Toc205375136" w:history="1">
            <w:r w:rsidRPr="00662B95">
              <w:rPr>
                <w:rStyle w:val="Hyperlink"/>
                <w:b/>
                <w:bCs/>
                <w:noProof/>
              </w:rPr>
              <w:t>Chapter 7: Axis 2C – Distance Inequality Scoring and Access Bands</w:t>
            </w:r>
            <w:r>
              <w:rPr>
                <w:noProof/>
                <w:webHidden/>
              </w:rPr>
              <w:tab/>
            </w:r>
            <w:r>
              <w:rPr>
                <w:noProof/>
                <w:webHidden/>
              </w:rPr>
              <w:fldChar w:fldCharType="begin"/>
            </w:r>
            <w:r>
              <w:rPr>
                <w:noProof/>
                <w:webHidden/>
              </w:rPr>
              <w:instrText xml:space="preserve"> PAGEREF _Toc205375136 \h </w:instrText>
            </w:r>
            <w:r>
              <w:rPr>
                <w:noProof/>
                <w:webHidden/>
              </w:rPr>
            </w:r>
            <w:r>
              <w:rPr>
                <w:noProof/>
                <w:webHidden/>
              </w:rPr>
              <w:fldChar w:fldCharType="separate"/>
            </w:r>
            <w:r>
              <w:rPr>
                <w:noProof/>
                <w:webHidden/>
              </w:rPr>
              <w:t>37</w:t>
            </w:r>
            <w:r>
              <w:rPr>
                <w:noProof/>
                <w:webHidden/>
              </w:rPr>
              <w:fldChar w:fldCharType="end"/>
            </w:r>
          </w:hyperlink>
        </w:p>
        <w:p w14:paraId="48C0B2FB" w14:textId="50CD17F9" w:rsidR="00F10E43" w:rsidRDefault="00F10E43">
          <w:pPr>
            <w:pStyle w:val="TOC1"/>
            <w:tabs>
              <w:tab w:val="right" w:leader="dot" w:pos="9016"/>
            </w:tabs>
            <w:rPr>
              <w:rFonts w:eastAsiaTheme="minorEastAsia"/>
              <w:noProof/>
              <w:lang w:eastAsia="en-ZA"/>
            </w:rPr>
          </w:pPr>
          <w:hyperlink w:anchor="_Toc205375137" w:history="1">
            <w:r w:rsidRPr="00662B95">
              <w:rPr>
                <w:rStyle w:val="Hyperlink"/>
                <w:b/>
                <w:bCs/>
                <w:noProof/>
              </w:rPr>
              <w:t>Chapter 8: Axis 2D – The Proposed Hub–Spoke–Centroid Planning Model</w:t>
            </w:r>
            <w:r>
              <w:rPr>
                <w:noProof/>
                <w:webHidden/>
              </w:rPr>
              <w:tab/>
            </w:r>
            <w:r>
              <w:rPr>
                <w:noProof/>
                <w:webHidden/>
              </w:rPr>
              <w:fldChar w:fldCharType="begin"/>
            </w:r>
            <w:r>
              <w:rPr>
                <w:noProof/>
                <w:webHidden/>
              </w:rPr>
              <w:instrText xml:space="preserve"> PAGEREF _Toc205375137 \h </w:instrText>
            </w:r>
            <w:r>
              <w:rPr>
                <w:noProof/>
                <w:webHidden/>
              </w:rPr>
            </w:r>
            <w:r>
              <w:rPr>
                <w:noProof/>
                <w:webHidden/>
              </w:rPr>
              <w:fldChar w:fldCharType="separate"/>
            </w:r>
            <w:r>
              <w:rPr>
                <w:noProof/>
                <w:webHidden/>
              </w:rPr>
              <w:t>41</w:t>
            </w:r>
            <w:r>
              <w:rPr>
                <w:noProof/>
                <w:webHidden/>
              </w:rPr>
              <w:fldChar w:fldCharType="end"/>
            </w:r>
          </w:hyperlink>
        </w:p>
        <w:p w14:paraId="239F21EC" w14:textId="71FFCCBF" w:rsidR="00F10E43" w:rsidRDefault="00F10E43">
          <w:pPr>
            <w:pStyle w:val="TOC1"/>
            <w:tabs>
              <w:tab w:val="right" w:leader="dot" w:pos="9016"/>
            </w:tabs>
            <w:rPr>
              <w:rFonts w:eastAsiaTheme="minorEastAsia"/>
              <w:noProof/>
              <w:lang w:eastAsia="en-ZA"/>
            </w:rPr>
          </w:pPr>
          <w:hyperlink w:anchor="_Toc205375138" w:history="1">
            <w:r w:rsidRPr="00662B95">
              <w:rPr>
                <w:rStyle w:val="Hyperlink"/>
                <w:b/>
                <w:bCs/>
                <w:noProof/>
              </w:rPr>
              <w:t>Chapter 9: Axis 3 – Family Dependency Structure</w:t>
            </w:r>
            <w:r>
              <w:rPr>
                <w:noProof/>
                <w:webHidden/>
              </w:rPr>
              <w:tab/>
            </w:r>
            <w:r>
              <w:rPr>
                <w:noProof/>
                <w:webHidden/>
              </w:rPr>
              <w:fldChar w:fldCharType="begin"/>
            </w:r>
            <w:r>
              <w:rPr>
                <w:noProof/>
                <w:webHidden/>
              </w:rPr>
              <w:instrText xml:space="preserve"> PAGEREF _Toc205375138 \h </w:instrText>
            </w:r>
            <w:r>
              <w:rPr>
                <w:noProof/>
                <w:webHidden/>
              </w:rPr>
            </w:r>
            <w:r>
              <w:rPr>
                <w:noProof/>
                <w:webHidden/>
              </w:rPr>
              <w:fldChar w:fldCharType="separate"/>
            </w:r>
            <w:r>
              <w:rPr>
                <w:noProof/>
                <w:webHidden/>
              </w:rPr>
              <w:t>46</w:t>
            </w:r>
            <w:r>
              <w:rPr>
                <w:noProof/>
                <w:webHidden/>
              </w:rPr>
              <w:fldChar w:fldCharType="end"/>
            </w:r>
          </w:hyperlink>
        </w:p>
        <w:p w14:paraId="2AE5334D" w14:textId="32A08C06" w:rsidR="00F10E43" w:rsidRDefault="00F10E43">
          <w:pPr>
            <w:pStyle w:val="TOC1"/>
            <w:tabs>
              <w:tab w:val="right" w:leader="dot" w:pos="9016"/>
            </w:tabs>
            <w:rPr>
              <w:rFonts w:eastAsiaTheme="minorEastAsia"/>
              <w:noProof/>
              <w:lang w:eastAsia="en-ZA"/>
            </w:rPr>
          </w:pPr>
          <w:hyperlink w:anchor="_Toc205375139" w:history="1">
            <w:r w:rsidRPr="00662B95">
              <w:rPr>
                <w:rStyle w:val="Hyperlink"/>
                <w:b/>
                <w:bCs/>
                <w:noProof/>
              </w:rPr>
              <w:t>Chapter 10: Axis 4 – Employment and Economic Burden</w:t>
            </w:r>
            <w:r>
              <w:rPr>
                <w:noProof/>
                <w:webHidden/>
              </w:rPr>
              <w:tab/>
            </w:r>
            <w:r>
              <w:rPr>
                <w:noProof/>
                <w:webHidden/>
              </w:rPr>
              <w:fldChar w:fldCharType="begin"/>
            </w:r>
            <w:r>
              <w:rPr>
                <w:noProof/>
                <w:webHidden/>
              </w:rPr>
              <w:instrText xml:space="preserve"> PAGEREF _Toc205375139 \h </w:instrText>
            </w:r>
            <w:r>
              <w:rPr>
                <w:noProof/>
                <w:webHidden/>
              </w:rPr>
            </w:r>
            <w:r>
              <w:rPr>
                <w:noProof/>
                <w:webHidden/>
              </w:rPr>
              <w:fldChar w:fldCharType="separate"/>
            </w:r>
            <w:r>
              <w:rPr>
                <w:noProof/>
                <w:webHidden/>
              </w:rPr>
              <w:t>50</w:t>
            </w:r>
            <w:r>
              <w:rPr>
                <w:noProof/>
                <w:webHidden/>
              </w:rPr>
              <w:fldChar w:fldCharType="end"/>
            </w:r>
          </w:hyperlink>
        </w:p>
        <w:p w14:paraId="35EDDF46" w14:textId="318C64CE" w:rsidR="00F10E43" w:rsidRDefault="00F10E43">
          <w:pPr>
            <w:pStyle w:val="TOC1"/>
            <w:tabs>
              <w:tab w:val="right" w:leader="dot" w:pos="9016"/>
            </w:tabs>
            <w:rPr>
              <w:rFonts w:eastAsiaTheme="minorEastAsia"/>
              <w:noProof/>
              <w:lang w:eastAsia="en-ZA"/>
            </w:rPr>
          </w:pPr>
          <w:hyperlink w:anchor="_Toc205375140" w:history="1">
            <w:r w:rsidRPr="00662B95">
              <w:rPr>
                <w:rStyle w:val="Hyperlink"/>
                <w:b/>
                <w:bCs/>
                <w:noProof/>
              </w:rPr>
              <w:t>Chapter 11: Axis 5 – Disability Burden</w:t>
            </w:r>
            <w:r>
              <w:rPr>
                <w:noProof/>
                <w:webHidden/>
              </w:rPr>
              <w:tab/>
            </w:r>
            <w:r>
              <w:rPr>
                <w:noProof/>
                <w:webHidden/>
              </w:rPr>
              <w:fldChar w:fldCharType="begin"/>
            </w:r>
            <w:r>
              <w:rPr>
                <w:noProof/>
                <w:webHidden/>
              </w:rPr>
              <w:instrText xml:space="preserve"> PAGEREF _Toc205375140 \h </w:instrText>
            </w:r>
            <w:r>
              <w:rPr>
                <w:noProof/>
                <w:webHidden/>
              </w:rPr>
            </w:r>
            <w:r>
              <w:rPr>
                <w:noProof/>
                <w:webHidden/>
              </w:rPr>
              <w:fldChar w:fldCharType="separate"/>
            </w:r>
            <w:r>
              <w:rPr>
                <w:noProof/>
                <w:webHidden/>
              </w:rPr>
              <w:t>54</w:t>
            </w:r>
            <w:r>
              <w:rPr>
                <w:noProof/>
                <w:webHidden/>
              </w:rPr>
              <w:fldChar w:fldCharType="end"/>
            </w:r>
          </w:hyperlink>
        </w:p>
        <w:p w14:paraId="019B5328" w14:textId="1E5BF20F" w:rsidR="00F10E43" w:rsidRDefault="00F10E43">
          <w:pPr>
            <w:pStyle w:val="TOC1"/>
            <w:tabs>
              <w:tab w:val="right" w:leader="dot" w:pos="9016"/>
            </w:tabs>
            <w:rPr>
              <w:rFonts w:eastAsiaTheme="minorEastAsia"/>
              <w:noProof/>
              <w:lang w:eastAsia="en-ZA"/>
            </w:rPr>
          </w:pPr>
          <w:hyperlink w:anchor="_Toc205375141" w:history="1">
            <w:r w:rsidRPr="00662B95">
              <w:rPr>
                <w:rStyle w:val="Hyperlink"/>
                <w:b/>
                <w:bCs/>
                <w:noProof/>
              </w:rPr>
              <w:t>Chapter 12: Axis 6 – Health Burden</w:t>
            </w:r>
            <w:r>
              <w:rPr>
                <w:noProof/>
                <w:webHidden/>
              </w:rPr>
              <w:tab/>
            </w:r>
            <w:r>
              <w:rPr>
                <w:noProof/>
                <w:webHidden/>
              </w:rPr>
              <w:fldChar w:fldCharType="begin"/>
            </w:r>
            <w:r>
              <w:rPr>
                <w:noProof/>
                <w:webHidden/>
              </w:rPr>
              <w:instrText xml:space="preserve"> PAGEREF _Toc205375141 \h </w:instrText>
            </w:r>
            <w:r>
              <w:rPr>
                <w:noProof/>
                <w:webHidden/>
              </w:rPr>
            </w:r>
            <w:r>
              <w:rPr>
                <w:noProof/>
                <w:webHidden/>
              </w:rPr>
              <w:fldChar w:fldCharType="separate"/>
            </w:r>
            <w:r>
              <w:rPr>
                <w:noProof/>
                <w:webHidden/>
              </w:rPr>
              <w:t>58</w:t>
            </w:r>
            <w:r>
              <w:rPr>
                <w:noProof/>
                <w:webHidden/>
              </w:rPr>
              <w:fldChar w:fldCharType="end"/>
            </w:r>
          </w:hyperlink>
        </w:p>
        <w:p w14:paraId="3ED1C706" w14:textId="707E9E13" w:rsidR="00F10E43" w:rsidRDefault="00F10E43">
          <w:pPr>
            <w:pStyle w:val="TOC1"/>
            <w:tabs>
              <w:tab w:val="right" w:leader="dot" w:pos="9016"/>
            </w:tabs>
            <w:rPr>
              <w:rFonts w:eastAsiaTheme="minorEastAsia"/>
              <w:noProof/>
              <w:lang w:eastAsia="en-ZA"/>
            </w:rPr>
          </w:pPr>
          <w:hyperlink w:anchor="_Toc205375142" w:history="1">
            <w:r w:rsidRPr="00662B95">
              <w:rPr>
                <w:rStyle w:val="Hyperlink"/>
                <w:b/>
                <w:bCs/>
                <w:noProof/>
              </w:rPr>
              <w:t>Chapter 13: Axis 7 – Assistive Device Gap and Unmet Need</w:t>
            </w:r>
            <w:r>
              <w:rPr>
                <w:noProof/>
                <w:webHidden/>
              </w:rPr>
              <w:tab/>
            </w:r>
            <w:r>
              <w:rPr>
                <w:noProof/>
                <w:webHidden/>
              </w:rPr>
              <w:fldChar w:fldCharType="begin"/>
            </w:r>
            <w:r>
              <w:rPr>
                <w:noProof/>
                <w:webHidden/>
              </w:rPr>
              <w:instrText xml:space="preserve"> PAGEREF _Toc205375142 \h </w:instrText>
            </w:r>
            <w:r>
              <w:rPr>
                <w:noProof/>
                <w:webHidden/>
              </w:rPr>
            </w:r>
            <w:r>
              <w:rPr>
                <w:noProof/>
                <w:webHidden/>
              </w:rPr>
              <w:fldChar w:fldCharType="separate"/>
            </w:r>
            <w:r>
              <w:rPr>
                <w:noProof/>
                <w:webHidden/>
              </w:rPr>
              <w:t>62</w:t>
            </w:r>
            <w:r>
              <w:rPr>
                <w:noProof/>
                <w:webHidden/>
              </w:rPr>
              <w:fldChar w:fldCharType="end"/>
            </w:r>
          </w:hyperlink>
        </w:p>
        <w:p w14:paraId="10CD1271" w14:textId="764D2C44" w:rsidR="00F10E43" w:rsidRDefault="00F10E43">
          <w:pPr>
            <w:pStyle w:val="TOC1"/>
            <w:tabs>
              <w:tab w:val="right" w:leader="dot" w:pos="9016"/>
            </w:tabs>
            <w:rPr>
              <w:rFonts w:eastAsiaTheme="minorEastAsia"/>
              <w:noProof/>
              <w:lang w:eastAsia="en-ZA"/>
            </w:rPr>
          </w:pPr>
          <w:hyperlink w:anchor="_Toc205375143" w:history="1">
            <w:r w:rsidRPr="00662B95">
              <w:rPr>
                <w:rStyle w:val="Hyperlink"/>
                <w:b/>
                <w:bCs/>
                <w:noProof/>
              </w:rPr>
              <w:t>Chapter 14: Axis 8 – Service Access and Chronic Medication Use</w:t>
            </w:r>
            <w:r>
              <w:rPr>
                <w:noProof/>
                <w:webHidden/>
              </w:rPr>
              <w:tab/>
            </w:r>
            <w:r>
              <w:rPr>
                <w:noProof/>
                <w:webHidden/>
              </w:rPr>
              <w:fldChar w:fldCharType="begin"/>
            </w:r>
            <w:r>
              <w:rPr>
                <w:noProof/>
                <w:webHidden/>
              </w:rPr>
              <w:instrText xml:space="preserve"> PAGEREF _Toc205375143 \h </w:instrText>
            </w:r>
            <w:r>
              <w:rPr>
                <w:noProof/>
                <w:webHidden/>
              </w:rPr>
            </w:r>
            <w:r>
              <w:rPr>
                <w:noProof/>
                <w:webHidden/>
              </w:rPr>
              <w:fldChar w:fldCharType="separate"/>
            </w:r>
            <w:r>
              <w:rPr>
                <w:noProof/>
                <w:webHidden/>
              </w:rPr>
              <w:t>67</w:t>
            </w:r>
            <w:r>
              <w:rPr>
                <w:noProof/>
                <w:webHidden/>
              </w:rPr>
              <w:fldChar w:fldCharType="end"/>
            </w:r>
          </w:hyperlink>
        </w:p>
        <w:p w14:paraId="26492F27" w14:textId="10D0147C" w:rsidR="00F10E43" w:rsidRDefault="00F10E43">
          <w:pPr>
            <w:pStyle w:val="TOC1"/>
            <w:tabs>
              <w:tab w:val="right" w:leader="dot" w:pos="9016"/>
            </w:tabs>
            <w:rPr>
              <w:rFonts w:eastAsiaTheme="minorEastAsia"/>
              <w:noProof/>
              <w:lang w:eastAsia="en-ZA"/>
            </w:rPr>
          </w:pPr>
          <w:hyperlink w:anchor="_Toc205375144" w:history="1">
            <w:r w:rsidRPr="00662B95">
              <w:rPr>
                <w:rStyle w:val="Hyperlink"/>
                <w:b/>
                <w:bCs/>
                <w:noProof/>
              </w:rPr>
              <w:t>Chapter 15: Axis 9 – Infrastructure &amp; Living Conditions</w:t>
            </w:r>
            <w:r>
              <w:rPr>
                <w:noProof/>
                <w:webHidden/>
              </w:rPr>
              <w:tab/>
            </w:r>
            <w:r>
              <w:rPr>
                <w:noProof/>
                <w:webHidden/>
              </w:rPr>
              <w:fldChar w:fldCharType="begin"/>
            </w:r>
            <w:r>
              <w:rPr>
                <w:noProof/>
                <w:webHidden/>
              </w:rPr>
              <w:instrText xml:space="preserve"> PAGEREF _Toc205375144 \h </w:instrText>
            </w:r>
            <w:r>
              <w:rPr>
                <w:noProof/>
                <w:webHidden/>
              </w:rPr>
            </w:r>
            <w:r>
              <w:rPr>
                <w:noProof/>
                <w:webHidden/>
              </w:rPr>
              <w:fldChar w:fldCharType="separate"/>
            </w:r>
            <w:r>
              <w:rPr>
                <w:noProof/>
                <w:webHidden/>
              </w:rPr>
              <w:t>71</w:t>
            </w:r>
            <w:r>
              <w:rPr>
                <w:noProof/>
                <w:webHidden/>
              </w:rPr>
              <w:fldChar w:fldCharType="end"/>
            </w:r>
          </w:hyperlink>
        </w:p>
        <w:p w14:paraId="60A2A430" w14:textId="5C2BB5FE" w:rsidR="00F10E43" w:rsidRDefault="00F10E43">
          <w:pPr>
            <w:pStyle w:val="TOC1"/>
            <w:tabs>
              <w:tab w:val="right" w:leader="dot" w:pos="9016"/>
            </w:tabs>
            <w:rPr>
              <w:rFonts w:eastAsiaTheme="minorEastAsia"/>
              <w:noProof/>
              <w:lang w:eastAsia="en-ZA"/>
            </w:rPr>
          </w:pPr>
          <w:hyperlink w:anchor="_Toc205375145" w:history="1">
            <w:r w:rsidRPr="00662B95">
              <w:rPr>
                <w:rStyle w:val="Hyperlink"/>
                <w:b/>
                <w:bCs/>
                <w:noProof/>
              </w:rPr>
              <w:t>Chapter 16: Principal Component Analysis (PCA)</w:t>
            </w:r>
            <w:r>
              <w:rPr>
                <w:noProof/>
                <w:webHidden/>
              </w:rPr>
              <w:tab/>
            </w:r>
            <w:r>
              <w:rPr>
                <w:noProof/>
                <w:webHidden/>
              </w:rPr>
              <w:fldChar w:fldCharType="begin"/>
            </w:r>
            <w:r>
              <w:rPr>
                <w:noProof/>
                <w:webHidden/>
              </w:rPr>
              <w:instrText xml:space="preserve"> PAGEREF _Toc205375145 \h </w:instrText>
            </w:r>
            <w:r>
              <w:rPr>
                <w:noProof/>
                <w:webHidden/>
              </w:rPr>
            </w:r>
            <w:r>
              <w:rPr>
                <w:noProof/>
                <w:webHidden/>
              </w:rPr>
              <w:fldChar w:fldCharType="separate"/>
            </w:r>
            <w:r>
              <w:rPr>
                <w:noProof/>
                <w:webHidden/>
              </w:rPr>
              <w:t>75</w:t>
            </w:r>
            <w:r>
              <w:rPr>
                <w:noProof/>
                <w:webHidden/>
              </w:rPr>
              <w:fldChar w:fldCharType="end"/>
            </w:r>
          </w:hyperlink>
        </w:p>
        <w:p w14:paraId="5A81A80B" w14:textId="3A101FC4" w:rsidR="00F10E43" w:rsidRDefault="00F10E43">
          <w:pPr>
            <w:pStyle w:val="TOC1"/>
            <w:tabs>
              <w:tab w:val="right" w:leader="dot" w:pos="9016"/>
            </w:tabs>
            <w:rPr>
              <w:rFonts w:eastAsiaTheme="minorEastAsia"/>
              <w:noProof/>
              <w:lang w:eastAsia="en-ZA"/>
            </w:rPr>
          </w:pPr>
          <w:hyperlink w:anchor="_Toc205375146" w:history="1">
            <w:r w:rsidRPr="00662B95">
              <w:rPr>
                <w:rStyle w:val="Hyperlink"/>
                <w:b/>
                <w:bCs/>
                <w:noProof/>
              </w:rPr>
              <w:t>Chapter 17: Advanced Spatial Analytics</w:t>
            </w:r>
            <w:r>
              <w:rPr>
                <w:noProof/>
                <w:webHidden/>
              </w:rPr>
              <w:tab/>
            </w:r>
            <w:r>
              <w:rPr>
                <w:noProof/>
                <w:webHidden/>
              </w:rPr>
              <w:fldChar w:fldCharType="begin"/>
            </w:r>
            <w:r>
              <w:rPr>
                <w:noProof/>
                <w:webHidden/>
              </w:rPr>
              <w:instrText xml:space="preserve"> PAGEREF _Toc205375146 \h </w:instrText>
            </w:r>
            <w:r>
              <w:rPr>
                <w:noProof/>
                <w:webHidden/>
              </w:rPr>
            </w:r>
            <w:r>
              <w:rPr>
                <w:noProof/>
                <w:webHidden/>
              </w:rPr>
              <w:fldChar w:fldCharType="separate"/>
            </w:r>
            <w:r>
              <w:rPr>
                <w:noProof/>
                <w:webHidden/>
              </w:rPr>
              <w:t>79</w:t>
            </w:r>
            <w:r>
              <w:rPr>
                <w:noProof/>
                <w:webHidden/>
              </w:rPr>
              <w:fldChar w:fldCharType="end"/>
            </w:r>
          </w:hyperlink>
        </w:p>
        <w:p w14:paraId="3B188956" w14:textId="5D3E19F8" w:rsidR="00F10E43" w:rsidRDefault="00F10E43">
          <w:pPr>
            <w:pStyle w:val="TOC1"/>
            <w:tabs>
              <w:tab w:val="right" w:leader="dot" w:pos="9016"/>
            </w:tabs>
            <w:rPr>
              <w:rFonts w:eastAsiaTheme="minorEastAsia"/>
              <w:noProof/>
              <w:lang w:eastAsia="en-ZA"/>
            </w:rPr>
          </w:pPr>
          <w:hyperlink w:anchor="_Toc205375147" w:history="1">
            <w:r w:rsidRPr="00662B95">
              <w:rPr>
                <w:rStyle w:val="Hyperlink"/>
                <w:b/>
                <w:bCs/>
                <w:noProof/>
              </w:rPr>
              <w:t>Chapter 18: Temporal and Mortality Linkages</w:t>
            </w:r>
            <w:r>
              <w:rPr>
                <w:noProof/>
                <w:webHidden/>
              </w:rPr>
              <w:tab/>
            </w:r>
            <w:r>
              <w:rPr>
                <w:noProof/>
                <w:webHidden/>
              </w:rPr>
              <w:fldChar w:fldCharType="begin"/>
            </w:r>
            <w:r>
              <w:rPr>
                <w:noProof/>
                <w:webHidden/>
              </w:rPr>
              <w:instrText xml:space="preserve"> PAGEREF _Toc205375147 \h </w:instrText>
            </w:r>
            <w:r>
              <w:rPr>
                <w:noProof/>
                <w:webHidden/>
              </w:rPr>
            </w:r>
            <w:r>
              <w:rPr>
                <w:noProof/>
                <w:webHidden/>
              </w:rPr>
              <w:fldChar w:fldCharType="separate"/>
            </w:r>
            <w:r>
              <w:rPr>
                <w:noProof/>
                <w:webHidden/>
              </w:rPr>
              <w:t>84</w:t>
            </w:r>
            <w:r>
              <w:rPr>
                <w:noProof/>
                <w:webHidden/>
              </w:rPr>
              <w:fldChar w:fldCharType="end"/>
            </w:r>
          </w:hyperlink>
        </w:p>
        <w:p w14:paraId="37596BD4" w14:textId="1D9FBF06" w:rsidR="00F10E43" w:rsidRDefault="00F10E43">
          <w:pPr>
            <w:pStyle w:val="TOC1"/>
            <w:tabs>
              <w:tab w:val="right" w:leader="dot" w:pos="9016"/>
            </w:tabs>
            <w:rPr>
              <w:rFonts w:eastAsiaTheme="minorEastAsia"/>
              <w:noProof/>
              <w:lang w:eastAsia="en-ZA"/>
            </w:rPr>
          </w:pPr>
          <w:hyperlink w:anchor="_Toc205375148" w:history="1">
            <w:r w:rsidRPr="00662B95">
              <w:rPr>
                <w:rStyle w:val="Hyperlink"/>
                <w:b/>
                <w:bCs/>
                <w:noProof/>
              </w:rPr>
              <w:t>Chapter 19: Policy Translation and Planning Tools</w:t>
            </w:r>
            <w:r>
              <w:rPr>
                <w:noProof/>
                <w:webHidden/>
              </w:rPr>
              <w:tab/>
            </w:r>
            <w:r>
              <w:rPr>
                <w:noProof/>
                <w:webHidden/>
              </w:rPr>
              <w:fldChar w:fldCharType="begin"/>
            </w:r>
            <w:r>
              <w:rPr>
                <w:noProof/>
                <w:webHidden/>
              </w:rPr>
              <w:instrText xml:space="preserve"> PAGEREF _Toc205375148 \h </w:instrText>
            </w:r>
            <w:r>
              <w:rPr>
                <w:noProof/>
                <w:webHidden/>
              </w:rPr>
            </w:r>
            <w:r>
              <w:rPr>
                <w:noProof/>
                <w:webHidden/>
              </w:rPr>
              <w:fldChar w:fldCharType="separate"/>
            </w:r>
            <w:r>
              <w:rPr>
                <w:noProof/>
                <w:webHidden/>
              </w:rPr>
              <w:t>89</w:t>
            </w:r>
            <w:r>
              <w:rPr>
                <w:noProof/>
                <w:webHidden/>
              </w:rPr>
              <w:fldChar w:fldCharType="end"/>
            </w:r>
          </w:hyperlink>
        </w:p>
        <w:p w14:paraId="7C8A77B5" w14:textId="2B89792C" w:rsidR="00F10E43" w:rsidRDefault="00F10E43">
          <w:pPr>
            <w:pStyle w:val="TOC1"/>
            <w:tabs>
              <w:tab w:val="right" w:leader="dot" w:pos="9016"/>
            </w:tabs>
            <w:rPr>
              <w:rFonts w:eastAsiaTheme="minorEastAsia"/>
              <w:noProof/>
              <w:lang w:eastAsia="en-ZA"/>
            </w:rPr>
          </w:pPr>
          <w:hyperlink w:anchor="_Toc205375149" w:history="1">
            <w:r w:rsidRPr="00662B95">
              <w:rPr>
                <w:rStyle w:val="Hyperlink"/>
                <w:b/>
                <w:bCs/>
                <w:noProof/>
              </w:rPr>
              <w:t>Chapter 20: Conclusion and Strategic Vision</w:t>
            </w:r>
            <w:r>
              <w:rPr>
                <w:noProof/>
                <w:webHidden/>
              </w:rPr>
              <w:tab/>
            </w:r>
            <w:r>
              <w:rPr>
                <w:noProof/>
                <w:webHidden/>
              </w:rPr>
              <w:fldChar w:fldCharType="begin"/>
            </w:r>
            <w:r>
              <w:rPr>
                <w:noProof/>
                <w:webHidden/>
              </w:rPr>
              <w:instrText xml:space="preserve"> PAGEREF _Toc205375149 \h </w:instrText>
            </w:r>
            <w:r>
              <w:rPr>
                <w:noProof/>
                <w:webHidden/>
              </w:rPr>
            </w:r>
            <w:r>
              <w:rPr>
                <w:noProof/>
                <w:webHidden/>
              </w:rPr>
              <w:fldChar w:fldCharType="separate"/>
            </w:r>
            <w:r>
              <w:rPr>
                <w:noProof/>
                <w:webHidden/>
              </w:rPr>
              <w:t>93</w:t>
            </w:r>
            <w:r>
              <w:rPr>
                <w:noProof/>
                <w:webHidden/>
              </w:rPr>
              <w:fldChar w:fldCharType="end"/>
            </w:r>
          </w:hyperlink>
        </w:p>
        <w:p w14:paraId="671F56D5" w14:textId="4764688A" w:rsidR="00F10E43" w:rsidRDefault="00F10E43">
          <w:pPr>
            <w:pStyle w:val="TOC1"/>
            <w:tabs>
              <w:tab w:val="right" w:leader="dot" w:pos="9016"/>
            </w:tabs>
            <w:rPr>
              <w:rFonts w:eastAsiaTheme="minorEastAsia"/>
              <w:noProof/>
              <w:lang w:eastAsia="en-ZA"/>
            </w:rPr>
          </w:pPr>
          <w:hyperlink w:anchor="_Toc205375150" w:history="1">
            <w:r w:rsidRPr="00662B95">
              <w:rPr>
                <w:rStyle w:val="Hyperlink"/>
                <w:b/>
                <w:bCs/>
                <w:noProof/>
              </w:rPr>
              <w:t>References</w:t>
            </w:r>
            <w:r>
              <w:rPr>
                <w:noProof/>
                <w:webHidden/>
              </w:rPr>
              <w:tab/>
            </w:r>
            <w:r>
              <w:rPr>
                <w:noProof/>
                <w:webHidden/>
              </w:rPr>
              <w:fldChar w:fldCharType="begin"/>
            </w:r>
            <w:r>
              <w:rPr>
                <w:noProof/>
                <w:webHidden/>
              </w:rPr>
              <w:instrText xml:space="preserve"> PAGEREF _Toc205375150 \h </w:instrText>
            </w:r>
            <w:r>
              <w:rPr>
                <w:noProof/>
                <w:webHidden/>
              </w:rPr>
            </w:r>
            <w:r>
              <w:rPr>
                <w:noProof/>
                <w:webHidden/>
              </w:rPr>
              <w:fldChar w:fldCharType="separate"/>
            </w:r>
            <w:r>
              <w:rPr>
                <w:noProof/>
                <w:webHidden/>
              </w:rPr>
              <w:t>97</w:t>
            </w:r>
            <w:r>
              <w:rPr>
                <w:noProof/>
                <w:webHidden/>
              </w:rPr>
              <w:fldChar w:fldCharType="end"/>
            </w:r>
          </w:hyperlink>
        </w:p>
        <w:p w14:paraId="385321CA" w14:textId="39C255B4" w:rsidR="00F10E43" w:rsidRDefault="00F10E43">
          <w:pPr>
            <w:pStyle w:val="TOC1"/>
            <w:tabs>
              <w:tab w:val="right" w:leader="dot" w:pos="9016"/>
            </w:tabs>
            <w:rPr>
              <w:rFonts w:eastAsiaTheme="minorEastAsia"/>
              <w:noProof/>
              <w:lang w:eastAsia="en-ZA"/>
            </w:rPr>
          </w:pPr>
          <w:hyperlink w:anchor="_Toc205375151" w:history="1">
            <w:r w:rsidRPr="00662B95">
              <w:rPr>
                <w:rStyle w:val="Hyperlink"/>
                <w:b/>
                <w:bCs/>
                <w:noProof/>
              </w:rPr>
              <w:t>Technical Manual – Chapter 1: Purpose and Scope</w:t>
            </w:r>
            <w:r>
              <w:rPr>
                <w:noProof/>
                <w:webHidden/>
              </w:rPr>
              <w:tab/>
            </w:r>
            <w:r>
              <w:rPr>
                <w:noProof/>
                <w:webHidden/>
              </w:rPr>
              <w:fldChar w:fldCharType="begin"/>
            </w:r>
            <w:r>
              <w:rPr>
                <w:noProof/>
                <w:webHidden/>
              </w:rPr>
              <w:instrText xml:space="preserve"> PAGEREF _Toc205375151 \h </w:instrText>
            </w:r>
            <w:r>
              <w:rPr>
                <w:noProof/>
                <w:webHidden/>
              </w:rPr>
            </w:r>
            <w:r>
              <w:rPr>
                <w:noProof/>
                <w:webHidden/>
              </w:rPr>
              <w:fldChar w:fldCharType="separate"/>
            </w:r>
            <w:r>
              <w:rPr>
                <w:noProof/>
                <w:webHidden/>
              </w:rPr>
              <w:t>98</w:t>
            </w:r>
            <w:r>
              <w:rPr>
                <w:noProof/>
                <w:webHidden/>
              </w:rPr>
              <w:fldChar w:fldCharType="end"/>
            </w:r>
          </w:hyperlink>
        </w:p>
        <w:p w14:paraId="68441840" w14:textId="1E8E549C" w:rsidR="00F10E43" w:rsidRDefault="00F10E43">
          <w:pPr>
            <w:pStyle w:val="TOC1"/>
            <w:tabs>
              <w:tab w:val="right" w:leader="dot" w:pos="9016"/>
            </w:tabs>
            <w:rPr>
              <w:rFonts w:eastAsiaTheme="minorEastAsia"/>
              <w:noProof/>
              <w:lang w:eastAsia="en-ZA"/>
            </w:rPr>
          </w:pPr>
          <w:hyperlink w:anchor="_Toc205375152" w:history="1">
            <w:r w:rsidRPr="00662B95">
              <w:rPr>
                <w:rStyle w:val="Hyperlink"/>
                <w:b/>
                <w:bCs/>
                <w:noProof/>
              </w:rPr>
              <w:t>Technical Manual – Chapter 2: Data Sources and Preparation</w:t>
            </w:r>
            <w:r>
              <w:rPr>
                <w:noProof/>
                <w:webHidden/>
              </w:rPr>
              <w:tab/>
            </w:r>
            <w:r>
              <w:rPr>
                <w:noProof/>
                <w:webHidden/>
              </w:rPr>
              <w:fldChar w:fldCharType="begin"/>
            </w:r>
            <w:r>
              <w:rPr>
                <w:noProof/>
                <w:webHidden/>
              </w:rPr>
              <w:instrText xml:space="preserve"> PAGEREF _Toc205375152 \h </w:instrText>
            </w:r>
            <w:r>
              <w:rPr>
                <w:noProof/>
                <w:webHidden/>
              </w:rPr>
            </w:r>
            <w:r>
              <w:rPr>
                <w:noProof/>
                <w:webHidden/>
              </w:rPr>
              <w:fldChar w:fldCharType="separate"/>
            </w:r>
            <w:r>
              <w:rPr>
                <w:noProof/>
                <w:webHidden/>
              </w:rPr>
              <w:t>103</w:t>
            </w:r>
            <w:r>
              <w:rPr>
                <w:noProof/>
                <w:webHidden/>
              </w:rPr>
              <w:fldChar w:fldCharType="end"/>
            </w:r>
          </w:hyperlink>
        </w:p>
        <w:p w14:paraId="17632F3C" w14:textId="112BACFF" w:rsidR="00F10E43" w:rsidRDefault="00F10E43">
          <w:pPr>
            <w:pStyle w:val="TOC1"/>
            <w:tabs>
              <w:tab w:val="right" w:leader="dot" w:pos="9016"/>
            </w:tabs>
            <w:rPr>
              <w:rFonts w:eastAsiaTheme="minorEastAsia"/>
              <w:noProof/>
              <w:lang w:eastAsia="en-ZA"/>
            </w:rPr>
          </w:pPr>
          <w:hyperlink w:anchor="_Toc205375153" w:history="1">
            <w:r w:rsidRPr="00662B95">
              <w:rPr>
                <w:rStyle w:val="Hyperlink"/>
                <w:b/>
                <w:bCs/>
                <w:noProof/>
              </w:rPr>
              <w:t>Technical Manual Chapter 3 – Standardized Methodology for Axis-Level Analysis (Phases 1–4)</w:t>
            </w:r>
            <w:r>
              <w:rPr>
                <w:noProof/>
                <w:webHidden/>
              </w:rPr>
              <w:tab/>
            </w:r>
            <w:r>
              <w:rPr>
                <w:noProof/>
                <w:webHidden/>
              </w:rPr>
              <w:fldChar w:fldCharType="begin"/>
            </w:r>
            <w:r>
              <w:rPr>
                <w:noProof/>
                <w:webHidden/>
              </w:rPr>
              <w:instrText xml:space="preserve"> PAGEREF _Toc205375153 \h </w:instrText>
            </w:r>
            <w:r>
              <w:rPr>
                <w:noProof/>
                <w:webHidden/>
              </w:rPr>
            </w:r>
            <w:r>
              <w:rPr>
                <w:noProof/>
                <w:webHidden/>
              </w:rPr>
              <w:fldChar w:fldCharType="separate"/>
            </w:r>
            <w:r>
              <w:rPr>
                <w:noProof/>
                <w:webHidden/>
              </w:rPr>
              <w:t>111</w:t>
            </w:r>
            <w:r>
              <w:rPr>
                <w:noProof/>
                <w:webHidden/>
              </w:rPr>
              <w:fldChar w:fldCharType="end"/>
            </w:r>
          </w:hyperlink>
        </w:p>
        <w:p w14:paraId="5317DE6C" w14:textId="1852FB0E" w:rsidR="00F10E43" w:rsidRDefault="00F10E43">
          <w:pPr>
            <w:pStyle w:val="TOC1"/>
            <w:tabs>
              <w:tab w:val="right" w:leader="dot" w:pos="9016"/>
            </w:tabs>
            <w:rPr>
              <w:rFonts w:eastAsiaTheme="minorEastAsia"/>
              <w:noProof/>
              <w:lang w:eastAsia="en-ZA"/>
            </w:rPr>
          </w:pPr>
          <w:hyperlink w:anchor="_Toc205375154" w:history="1">
            <w:r w:rsidRPr="00662B95">
              <w:rPr>
                <w:rStyle w:val="Hyperlink"/>
                <w:b/>
                <w:bCs/>
                <w:noProof/>
              </w:rPr>
              <w:t>Technical Manual - Chapter 9: Scoring Algorithms and Normalization</w:t>
            </w:r>
            <w:r>
              <w:rPr>
                <w:noProof/>
                <w:webHidden/>
              </w:rPr>
              <w:tab/>
            </w:r>
            <w:r>
              <w:rPr>
                <w:noProof/>
                <w:webHidden/>
              </w:rPr>
              <w:fldChar w:fldCharType="begin"/>
            </w:r>
            <w:r>
              <w:rPr>
                <w:noProof/>
                <w:webHidden/>
              </w:rPr>
              <w:instrText xml:space="preserve"> PAGEREF _Toc205375154 \h </w:instrText>
            </w:r>
            <w:r>
              <w:rPr>
                <w:noProof/>
                <w:webHidden/>
              </w:rPr>
            </w:r>
            <w:r>
              <w:rPr>
                <w:noProof/>
                <w:webHidden/>
              </w:rPr>
              <w:fldChar w:fldCharType="separate"/>
            </w:r>
            <w:r>
              <w:rPr>
                <w:noProof/>
                <w:webHidden/>
              </w:rPr>
              <w:t>119</w:t>
            </w:r>
            <w:r>
              <w:rPr>
                <w:noProof/>
                <w:webHidden/>
              </w:rPr>
              <w:fldChar w:fldCharType="end"/>
            </w:r>
          </w:hyperlink>
        </w:p>
        <w:p w14:paraId="55BCB5F7" w14:textId="4545FDB5" w:rsidR="00F10E43" w:rsidRDefault="00F10E43">
          <w:pPr>
            <w:pStyle w:val="TOC1"/>
            <w:tabs>
              <w:tab w:val="right" w:leader="dot" w:pos="9016"/>
            </w:tabs>
            <w:rPr>
              <w:rFonts w:eastAsiaTheme="minorEastAsia"/>
              <w:noProof/>
              <w:lang w:eastAsia="en-ZA"/>
            </w:rPr>
          </w:pPr>
          <w:hyperlink w:anchor="_Toc205375155" w:history="1">
            <w:r w:rsidRPr="00662B95">
              <w:rPr>
                <w:rStyle w:val="Hyperlink"/>
                <w:b/>
                <w:bCs/>
                <w:noProof/>
              </w:rPr>
              <w:t>Technical Manual - Chapter 10: Composite Index Construction</w:t>
            </w:r>
            <w:r>
              <w:rPr>
                <w:noProof/>
                <w:webHidden/>
              </w:rPr>
              <w:tab/>
            </w:r>
            <w:r>
              <w:rPr>
                <w:noProof/>
                <w:webHidden/>
              </w:rPr>
              <w:fldChar w:fldCharType="begin"/>
            </w:r>
            <w:r>
              <w:rPr>
                <w:noProof/>
                <w:webHidden/>
              </w:rPr>
              <w:instrText xml:space="preserve"> PAGEREF _Toc205375155 \h </w:instrText>
            </w:r>
            <w:r>
              <w:rPr>
                <w:noProof/>
                <w:webHidden/>
              </w:rPr>
            </w:r>
            <w:r>
              <w:rPr>
                <w:noProof/>
                <w:webHidden/>
              </w:rPr>
              <w:fldChar w:fldCharType="separate"/>
            </w:r>
            <w:r>
              <w:rPr>
                <w:noProof/>
                <w:webHidden/>
              </w:rPr>
              <w:t>123</w:t>
            </w:r>
            <w:r>
              <w:rPr>
                <w:noProof/>
                <w:webHidden/>
              </w:rPr>
              <w:fldChar w:fldCharType="end"/>
            </w:r>
          </w:hyperlink>
        </w:p>
        <w:p w14:paraId="439DB1AD" w14:textId="385C09E9" w:rsidR="00F10E43" w:rsidRDefault="00F10E43">
          <w:pPr>
            <w:pStyle w:val="TOC1"/>
            <w:tabs>
              <w:tab w:val="right" w:leader="dot" w:pos="9016"/>
            </w:tabs>
            <w:rPr>
              <w:rFonts w:eastAsiaTheme="minorEastAsia"/>
              <w:noProof/>
              <w:lang w:eastAsia="en-ZA"/>
            </w:rPr>
          </w:pPr>
          <w:hyperlink w:anchor="_Toc205375156" w:history="1">
            <w:r w:rsidRPr="00662B95">
              <w:rPr>
                <w:rStyle w:val="Hyperlink"/>
                <w:b/>
                <w:bCs/>
                <w:noProof/>
              </w:rPr>
              <w:t>Technical Manual - Chapter 11: Validation and Quality Control</w:t>
            </w:r>
            <w:r>
              <w:rPr>
                <w:noProof/>
                <w:webHidden/>
              </w:rPr>
              <w:tab/>
            </w:r>
            <w:r>
              <w:rPr>
                <w:noProof/>
                <w:webHidden/>
              </w:rPr>
              <w:fldChar w:fldCharType="begin"/>
            </w:r>
            <w:r>
              <w:rPr>
                <w:noProof/>
                <w:webHidden/>
              </w:rPr>
              <w:instrText xml:space="preserve"> PAGEREF _Toc205375156 \h </w:instrText>
            </w:r>
            <w:r>
              <w:rPr>
                <w:noProof/>
                <w:webHidden/>
              </w:rPr>
            </w:r>
            <w:r>
              <w:rPr>
                <w:noProof/>
                <w:webHidden/>
              </w:rPr>
              <w:fldChar w:fldCharType="separate"/>
            </w:r>
            <w:r>
              <w:rPr>
                <w:noProof/>
                <w:webHidden/>
              </w:rPr>
              <w:t>126</w:t>
            </w:r>
            <w:r>
              <w:rPr>
                <w:noProof/>
                <w:webHidden/>
              </w:rPr>
              <w:fldChar w:fldCharType="end"/>
            </w:r>
          </w:hyperlink>
        </w:p>
        <w:p w14:paraId="13B617BC" w14:textId="7D1AA479" w:rsidR="00F10E43" w:rsidRDefault="00F10E43">
          <w:pPr>
            <w:pStyle w:val="TOC1"/>
            <w:tabs>
              <w:tab w:val="right" w:leader="dot" w:pos="9016"/>
            </w:tabs>
            <w:rPr>
              <w:rFonts w:eastAsiaTheme="minorEastAsia"/>
              <w:noProof/>
              <w:lang w:eastAsia="en-ZA"/>
            </w:rPr>
          </w:pPr>
          <w:hyperlink w:anchor="_Toc205375157" w:history="1">
            <w:r w:rsidRPr="00662B95">
              <w:rPr>
                <w:rStyle w:val="Hyperlink"/>
                <w:b/>
                <w:bCs/>
                <w:noProof/>
              </w:rPr>
              <w:t>Technical Manual – Chapter 12: Visualization and Dashboards</w:t>
            </w:r>
            <w:r>
              <w:rPr>
                <w:noProof/>
                <w:webHidden/>
              </w:rPr>
              <w:tab/>
            </w:r>
            <w:r>
              <w:rPr>
                <w:noProof/>
                <w:webHidden/>
              </w:rPr>
              <w:fldChar w:fldCharType="begin"/>
            </w:r>
            <w:r>
              <w:rPr>
                <w:noProof/>
                <w:webHidden/>
              </w:rPr>
              <w:instrText xml:space="preserve"> PAGEREF _Toc205375157 \h </w:instrText>
            </w:r>
            <w:r>
              <w:rPr>
                <w:noProof/>
                <w:webHidden/>
              </w:rPr>
            </w:r>
            <w:r>
              <w:rPr>
                <w:noProof/>
                <w:webHidden/>
              </w:rPr>
              <w:fldChar w:fldCharType="separate"/>
            </w:r>
            <w:r>
              <w:rPr>
                <w:noProof/>
                <w:webHidden/>
              </w:rPr>
              <w:t>130</w:t>
            </w:r>
            <w:r>
              <w:rPr>
                <w:noProof/>
                <w:webHidden/>
              </w:rPr>
              <w:fldChar w:fldCharType="end"/>
            </w:r>
          </w:hyperlink>
        </w:p>
        <w:p w14:paraId="4BB951A0" w14:textId="5544D673" w:rsidR="00F10E43" w:rsidRDefault="00F10E43">
          <w:pPr>
            <w:pStyle w:val="TOC1"/>
            <w:tabs>
              <w:tab w:val="right" w:leader="dot" w:pos="9016"/>
            </w:tabs>
            <w:rPr>
              <w:rFonts w:eastAsiaTheme="minorEastAsia"/>
              <w:noProof/>
              <w:lang w:eastAsia="en-ZA"/>
            </w:rPr>
          </w:pPr>
          <w:hyperlink w:anchor="_Toc205375158" w:history="1">
            <w:r w:rsidRPr="00662B95">
              <w:rPr>
                <w:rStyle w:val="Hyperlink"/>
                <w:b/>
                <w:bCs/>
                <w:noProof/>
              </w:rPr>
              <w:t>Technical Manual - Chapter 13: Policy Translation and Use Cases</w:t>
            </w:r>
            <w:r>
              <w:rPr>
                <w:noProof/>
                <w:webHidden/>
              </w:rPr>
              <w:tab/>
            </w:r>
            <w:r>
              <w:rPr>
                <w:noProof/>
                <w:webHidden/>
              </w:rPr>
              <w:fldChar w:fldCharType="begin"/>
            </w:r>
            <w:r>
              <w:rPr>
                <w:noProof/>
                <w:webHidden/>
              </w:rPr>
              <w:instrText xml:space="preserve"> PAGEREF _Toc205375158 \h </w:instrText>
            </w:r>
            <w:r>
              <w:rPr>
                <w:noProof/>
                <w:webHidden/>
              </w:rPr>
            </w:r>
            <w:r>
              <w:rPr>
                <w:noProof/>
                <w:webHidden/>
              </w:rPr>
              <w:fldChar w:fldCharType="separate"/>
            </w:r>
            <w:r>
              <w:rPr>
                <w:noProof/>
                <w:webHidden/>
              </w:rPr>
              <w:t>134</w:t>
            </w:r>
            <w:r>
              <w:rPr>
                <w:noProof/>
                <w:webHidden/>
              </w:rPr>
              <w:fldChar w:fldCharType="end"/>
            </w:r>
          </w:hyperlink>
        </w:p>
        <w:p w14:paraId="1F7D4829" w14:textId="5F19F074" w:rsidR="00F10E43" w:rsidRDefault="00F10E43">
          <w:pPr>
            <w:pStyle w:val="TOC1"/>
            <w:tabs>
              <w:tab w:val="right" w:leader="dot" w:pos="9016"/>
            </w:tabs>
            <w:rPr>
              <w:rFonts w:eastAsiaTheme="minorEastAsia"/>
              <w:noProof/>
              <w:lang w:eastAsia="en-ZA"/>
            </w:rPr>
          </w:pPr>
          <w:hyperlink w:anchor="_Toc205375159" w:history="1">
            <w:r w:rsidRPr="00662B95">
              <w:rPr>
                <w:rStyle w:val="Hyperlink"/>
                <w:b/>
                <w:bCs/>
                <w:noProof/>
              </w:rPr>
              <w:t>Technical Manual - Chapter 14: Versioning and File Management</w:t>
            </w:r>
            <w:r>
              <w:rPr>
                <w:noProof/>
                <w:webHidden/>
              </w:rPr>
              <w:tab/>
            </w:r>
            <w:r>
              <w:rPr>
                <w:noProof/>
                <w:webHidden/>
              </w:rPr>
              <w:fldChar w:fldCharType="begin"/>
            </w:r>
            <w:r>
              <w:rPr>
                <w:noProof/>
                <w:webHidden/>
              </w:rPr>
              <w:instrText xml:space="preserve"> PAGEREF _Toc205375159 \h </w:instrText>
            </w:r>
            <w:r>
              <w:rPr>
                <w:noProof/>
                <w:webHidden/>
              </w:rPr>
            </w:r>
            <w:r>
              <w:rPr>
                <w:noProof/>
                <w:webHidden/>
              </w:rPr>
              <w:fldChar w:fldCharType="separate"/>
            </w:r>
            <w:r>
              <w:rPr>
                <w:noProof/>
                <w:webHidden/>
              </w:rPr>
              <w:t>138</w:t>
            </w:r>
            <w:r>
              <w:rPr>
                <w:noProof/>
                <w:webHidden/>
              </w:rPr>
              <w:fldChar w:fldCharType="end"/>
            </w:r>
          </w:hyperlink>
        </w:p>
        <w:p w14:paraId="244608FD" w14:textId="5776E013" w:rsidR="00F10E43" w:rsidRDefault="00F10E43">
          <w:pPr>
            <w:pStyle w:val="TOC1"/>
            <w:tabs>
              <w:tab w:val="right" w:leader="dot" w:pos="9016"/>
            </w:tabs>
            <w:rPr>
              <w:rFonts w:eastAsiaTheme="minorEastAsia"/>
              <w:noProof/>
              <w:lang w:eastAsia="en-ZA"/>
            </w:rPr>
          </w:pPr>
          <w:hyperlink w:anchor="_Toc205375160" w:history="1">
            <w:r w:rsidRPr="00662B95">
              <w:rPr>
                <w:rStyle w:val="Hyperlink"/>
                <w:b/>
                <w:bCs/>
                <w:noProof/>
              </w:rPr>
              <w:t>Public Release Folder Templates and File Examples</w:t>
            </w:r>
            <w:r>
              <w:rPr>
                <w:noProof/>
                <w:webHidden/>
              </w:rPr>
              <w:tab/>
            </w:r>
            <w:r>
              <w:rPr>
                <w:noProof/>
                <w:webHidden/>
              </w:rPr>
              <w:fldChar w:fldCharType="begin"/>
            </w:r>
            <w:r>
              <w:rPr>
                <w:noProof/>
                <w:webHidden/>
              </w:rPr>
              <w:instrText xml:space="preserve"> PAGEREF _Toc205375160 \h </w:instrText>
            </w:r>
            <w:r>
              <w:rPr>
                <w:noProof/>
                <w:webHidden/>
              </w:rPr>
            </w:r>
            <w:r>
              <w:rPr>
                <w:noProof/>
                <w:webHidden/>
              </w:rPr>
              <w:fldChar w:fldCharType="separate"/>
            </w:r>
            <w:r>
              <w:rPr>
                <w:noProof/>
                <w:webHidden/>
              </w:rPr>
              <w:t>142</w:t>
            </w:r>
            <w:r>
              <w:rPr>
                <w:noProof/>
                <w:webHidden/>
              </w:rPr>
              <w:fldChar w:fldCharType="end"/>
            </w:r>
          </w:hyperlink>
        </w:p>
        <w:p w14:paraId="2DD39F50" w14:textId="53C562BF" w:rsidR="00F10E43" w:rsidRDefault="00F10E43">
          <w:pPr>
            <w:pStyle w:val="TOC1"/>
            <w:tabs>
              <w:tab w:val="right" w:leader="dot" w:pos="9016"/>
            </w:tabs>
            <w:rPr>
              <w:rFonts w:eastAsiaTheme="minorEastAsia"/>
              <w:noProof/>
              <w:lang w:eastAsia="en-ZA"/>
            </w:rPr>
          </w:pPr>
          <w:hyperlink w:anchor="_Toc205375161" w:history="1">
            <w:r w:rsidRPr="00662B95">
              <w:rPr>
                <w:rStyle w:val="Hyperlink"/>
                <w:b/>
                <w:bCs/>
                <w:noProof/>
              </w:rPr>
              <w:t>Section 15: Closing Summary and Final Integration into the PhD Thesis</w:t>
            </w:r>
            <w:r>
              <w:rPr>
                <w:noProof/>
                <w:webHidden/>
              </w:rPr>
              <w:tab/>
            </w:r>
            <w:r>
              <w:rPr>
                <w:noProof/>
                <w:webHidden/>
              </w:rPr>
              <w:fldChar w:fldCharType="begin"/>
            </w:r>
            <w:r>
              <w:rPr>
                <w:noProof/>
                <w:webHidden/>
              </w:rPr>
              <w:instrText xml:space="preserve"> PAGEREF _Toc205375161 \h </w:instrText>
            </w:r>
            <w:r>
              <w:rPr>
                <w:noProof/>
                <w:webHidden/>
              </w:rPr>
            </w:r>
            <w:r>
              <w:rPr>
                <w:noProof/>
                <w:webHidden/>
              </w:rPr>
              <w:fldChar w:fldCharType="separate"/>
            </w:r>
            <w:r>
              <w:rPr>
                <w:noProof/>
                <w:webHidden/>
              </w:rPr>
              <w:t>147</w:t>
            </w:r>
            <w:r>
              <w:rPr>
                <w:noProof/>
                <w:webHidden/>
              </w:rPr>
              <w:fldChar w:fldCharType="end"/>
            </w:r>
          </w:hyperlink>
        </w:p>
        <w:p w14:paraId="2A938BE4" w14:textId="3E060E87" w:rsidR="00F10E43" w:rsidRDefault="00F10E43">
          <w:pPr>
            <w:pStyle w:val="TOC1"/>
            <w:tabs>
              <w:tab w:val="right" w:leader="dot" w:pos="9016"/>
            </w:tabs>
            <w:rPr>
              <w:rFonts w:eastAsiaTheme="minorEastAsia"/>
              <w:noProof/>
              <w:lang w:eastAsia="en-ZA"/>
            </w:rPr>
          </w:pPr>
          <w:hyperlink w:anchor="_Toc205375162" w:history="1">
            <w:r w:rsidRPr="00662B95">
              <w:rPr>
                <w:rStyle w:val="Hyperlink"/>
                <w:b/>
                <w:bCs/>
                <w:noProof/>
              </w:rPr>
              <w:t>PART C – GITHUB REPOSITORY</w:t>
            </w:r>
            <w:r>
              <w:rPr>
                <w:noProof/>
                <w:webHidden/>
              </w:rPr>
              <w:tab/>
            </w:r>
            <w:r>
              <w:rPr>
                <w:noProof/>
                <w:webHidden/>
              </w:rPr>
              <w:fldChar w:fldCharType="begin"/>
            </w:r>
            <w:r>
              <w:rPr>
                <w:noProof/>
                <w:webHidden/>
              </w:rPr>
              <w:instrText xml:space="preserve"> PAGEREF _Toc205375162 \h </w:instrText>
            </w:r>
            <w:r>
              <w:rPr>
                <w:noProof/>
                <w:webHidden/>
              </w:rPr>
            </w:r>
            <w:r>
              <w:rPr>
                <w:noProof/>
                <w:webHidden/>
              </w:rPr>
              <w:fldChar w:fldCharType="separate"/>
            </w:r>
            <w:r>
              <w:rPr>
                <w:noProof/>
                <w:webHidden/>
              </w:rPr>
              <w:t>150</w:t>
            </w:r>
            <w:r>
              <w:rPr>
                <w:noProof/>
                <w:webHidden/>
              </w:rPr>
              <w:fldChar w:fldCharType="end"/>
            </w:r>
          </w:hyperlink>
        </w:p>
        <w:p w14:paraId="796A7CC5" w14:textId="7C0B543A" w:rsidR="00F10E43" w:rsidRDefault="00F10E43">
          <w:pPr>
            <w:pStyle w:val="TOC1"/>
            <w:tabs>
              <w:tab w:val="right" w:leader="dot" w:pos="9016"/>
            </w:tabs>
            <w:rPr>
              <w:rFonts w:eastAsiaTheme="minorEastAsia"/>
              <w:noProof/>
              <w:lang w:eastAsia="en-ZA"/>
            </w:rPr>
          </w:pPr>
          <w:hyperlink w:anchor="_Toc205375163" w:history="1">
            <w:r w:rsidRPr="00662B95">
              <w:rPr>
                <w:rStyle w:val="Hyperlink"/>
                <w:b/>
                <w:bCs/>
                <w:noProof/>
              </w:rPr>
              <w:t>Part D: Analytical Tools and Simulation Engine</w:t>
            </w:r>
            <w:r>
              <w:rPr>
                <w:noProof/>
                <w:webHidden/>
              </w:rPr>
              <w:tab/>
            </w:r>
            <w:r>
              <w:rPr>
                <w:noProof/>
                <w:webHidden/>
              </w:rPr>
              <w:fldChar w:fldCharType="begin"/>
            </w:r>
            <w:r>
              <w:rPr>
                <w:noProof/>
                <w:webHidden/>
              </w:rPr>
              <w:instrText xml:space="preserve"> PAGEREF _Toc205375163 \h </w:instrText>
            </w:r>
            <w:r>
              <w:rPr>
                <w:noProof/>
                <w:webHidden/>
              </w:rPr>
            </w:r>
            <w:r>
              <w:rPr>
                <w:noProof/>
                <w:webHidden/>
              </w:rPr>
              <w:fldChar w:fldCharType="separate"/>
            </w:r>
            <w:r>
              <w:rPr>
                <w:noProof/>
                <w:webHidden/>
              </w:rPr>
              <w:t>157</w:t>
            </w:r>
            <w:r>
              <w:rPr>
                <w:noProof/>
                <w:webHidden/>
              </w:rPr>
              <w:fldChar w:fldCharType="end"/>
            </w:r>
          </w:hyperlink>
        </w:p>
        <w:p w14:paraId="054194B2" w14:textId="1852AE50" w:rsidR="00F10E43" w:rsidRDefault="00F10E43">
          <w:pPr>
            <w:pStyle w:val="TOC1"/>
            <w:tabs>
              <w:tab w:val="right" w:leader="dot" w:pos="9016"/>
            </w:tabs>
            <w:rPr>
              <w:rFonts w:eastAsiaTheme="minorEastAsia"/>
              <w:noProof/>
              <w:lang w:eastAsia="en-ZA"/>
            </w:rPr>
          </w:pPr>
          <w:hyperlink w:anchor="_Toc205375164" w:history="1">
            <w:r w:rsidRPr="00662B95">
              <w:rPr>
                <w:rStyle w:val="Hyperlink"/>
                <w:b/>
                <w:bCs/>
                <w:noProof/>
              </w:rPr>
              <w:t>Closing Summary for Part D</w:t>
            </w:r>
            <w:r>
              <w:rPr>
                <w:noProof/>
                <w:webHidden/>
              </w:rPr>
              <w:tab/>
            </w:r>
            <w:r>
              <w:rPr>
                <w:noProof/>
                <w:webHidden/>
              </w:rPr>
              <w:fldChar w:fldCharType="begin"/>
            </w:r>
            <w:r>
              <w:rPr>
                <w:noProof/>
                <w:webHidden/>
              </w:rPr>
              <w:instrText xml:space="preserve"> PAGEREF _Toc205375164 \h </w:instrText>
            </w:r>
            <w:r>
              <w:rPr>
                <w:noProof/>
                <w:webHidden/>
              </w:rPr>
            </w:r>
            <w:r>
              <w:rPr>
                <w:noProof/>
                <w:webHidden/>
              </w:rPr>
              <w:fldChar w:fldCharType="separate"/>
            </w:r>
            <w:r>
              <w:rPr>
                <w:noProof/>
                <w:webHidden/>
              </w:rPr>
              <w:t>161</w:t>
            </w:r>
            <w:r>
              <w:rPr>
                <w:noProof/>
                <w:webHidden/>
              </w:rPr>
              <w:fldChar w:fldCharType="end"/>
            </w:r>
          </w:hyperlink>
        </w:p>
        <w:p w14:paraId="3FF21F58" w14:textId="16DB7CCB" w:rsidR="00F10E43" w:rsidRDefault="00F10E43">
          <w:pPr>
            <w:pStyle w:val="TOC1"/>
            <w:tabs>
              <w:tab w:val="right" w:leader="dot" w:pos="9016"/>
            </w:tabs>
            <w:rPr>
              <w:rFonts w:eastAsiaTheme="minorEastAsia"/>
              <w:noProof/>
              <w:lang w:eastAsia="en-ZA"/>
            </w:rPr>
          </w:pPr>
          <w:hyperlink w:anchor="_Toc205375165" w:history="1">
            <w:r w:rsidRPr="00662B95">
              <w:rPr>
                <w:rStyle w:val="Hyperlink"/>
                <w:b/>
                <w:bCs/>
                <w:noProof/>
              </w:rPr>
              <w:t>Appendix A — Data Sources, Permissions &amp; Data Dictionary</w:t>
            </w:r>
            <w:r>
              <w:rPr>
                <w:noProof/>
                <w:webHidden/>
              </w:rPr>
              <w:tab/>
            </w:r>
            <w:r>
              <w:rPr>
                <w:noProof/>
                <w:webHidden/>
              </w:rPr>
              <w:fldChar w:fldCharType="begin"/>
            </w:r>
            <w:r>
              <w:rPr>
                <w:noProof/>
                <w:webHidden/>
              </w:rPr>
              <w:instrText xml:space="preserve"> PAGEREF _Toc205375165 \h </w:instrText>
            </w:r>
            <w:r>
              <w:rPr>
                <w:noProof/>
                <w:webHidden/>
              </w:rPr>
            </w:r>
            <w:r>
              <w:rPr>
                <w:noProof/>
                <w:webHidden/>
              </w:rPr>
              <w:fldChar w:fldCharType="separate"/>
            </w:r>
            <w:r>
              <w:rPr>
                <w:noProof/>
                <w:webHidden/>
              </w:rPr>
              <w:t>167</w:t>
            </w:r>
            <w:r>
              <w:rPr>
                <w:noProof/>
                <w:webHidden/>
              </w:rPr>
              <w:fldChar w:fldCharType="end"/>
            </w:r>
          </w:hyperlink>
        </w:p>
        <w:p w14:paraId="46A95307" w14:textId="62CF4924" w:rsidR="00F10E43" w:rsidRDefault="00F10E43">
          <w:pPr>
            <w:pStyle w:val="TOC1"/>
            <w:tabs>
              <w:tab w:val="right" w:leader="dot" w:pos="9016"/>
            </w:tabs>
            <w:rPr>
              <w:rFonts w:eastAsiaTheme="minorEastAsia"/>
              <w:noProof/>
              <w:lang w:eastAsia="en-ZA"/>
            </w:rPr>
          </w:pPr>
          <w:hyperlink w:anchor="_Toc205375166" w:history="1">
            <w:r w:rsidRPr="00662B95">
              <w:rPr>
                <w:rStyle w:val="Hyperlink"/>
                <w:b/>
                <w:bCs/>
                <w:noProof/>
              </w:rPr>
              <w:t>Appendix B — Methods, Algorithms &amp; QA</w:t>
            </w:r>
            <w:r>
              <w:rPr>
                <w:noProof/>
                <w:webHidden/>
              </w:rPr>
              <w:tab/>
            </w:r>
            <w:r>
              <w:rPr>
                <w:noProof/>
                <w:webHidden/>
              </w:rPr>
              <w:fldChar w:fldCharType="begin"/>
            </w:r>
            <w:r>
              <w:rPr>
                <w:noProof/>
                <w:webHidden/>
              </w:rPr>
              <w:instrText xml:space="preserve"> PAGEREF _Toc205375166 \h </w:instrText>
            </w:r>
            <w:r>
              <w:rPr>
                <w:noProof/>
                <w:webHidden/>
              </w:rPr>
            </w:r>
            <w:r>
              <w:rPr>
                <w:noProof/>
                <w:webHidden/>
              </w:rPr>
              <w:fldChar w:fldCharType="separate"/>
            </w:r>
            <w:r>
              <w:rPr>
                <w:noProof/>
                <w:webHidden/>
              </w:rPr>
              <w:t>168</w:t>
            </w:r>
            <w:r>
              <w:rPr>
                <w:noProof/>
                <w:webHidden/>
              </w:rPr>
              <w:fldChar w:fldCharType="end"/>
            </w:r>
          </w:hyperlink>
        </w:p>
        <w:p w14:paraId="68E30823" w14:textId="3F83A82D" w:rsidR="00F10E43" w:rsidRDefault="00F10E43">
          <w:pPr>
            <w:pStyle w:val="TOC1"/>
            <w:tabs>
              <w:tab w:val="right" w:leader="dot" w:pos="9016"/>
            </w:tabs>
            <w:rPr>
              <w:rFonts w:eastAsiaTheme="minorEastAsia"/>
              <w:noProof/>
              <w:lang w:eastAsia="en-ZA"/>
            </w:rPr>
          </w:pPr>
          <w:hyperlink w:anchor="_Toc205375167" w:history="1">
            <w:r w:rsidRPr="00662B95">
              <w:rPr>
                <w:rStyle w:val="Hyperlink"/>
                <w:b/>
                <w:bCs/>
                <w:noProof/>
              </w:rPr>
              <w:t>Appendix C — Reproducibility Toolbox (R/Python) &amp; File Tree</w:t>
            </w:r>
            <w:r>
              <w:rPr>
                <w:noProof/>
                <w:webHidden/>
              </w:rPr>
              <w:tab/>
            </w:r>
            <w:r>
              <w:rPr>
                <w:noProof/>
                <w:webHidden/>
              </w:rPr>
              <w:fldChar w:fldCharType="begin"/>
            </w:r>
            <w:r>
              <w:rPr>
                <w:noProof/>
                <w:webHidden/>
              </w:rPr>
              <w:instrText xml:space="preserve"> PAGEREF _Toc205375167 \h </w:instrText>
            </w:r>
            <w:r>
              <w:rPr>
                <w:noProof/>
                <w:webHidden/>
              </w:rPr>
            </w:r>
            <w:r>
              <w:rPr>
                <w:noProof/>
                <w:webHidden/>
              </w:rPr>
              <w:fldChar w:fldCharType="separate"/>
            </w:r>
            <w:r>
              <w:rPr>
                <w:noProof/>
                <w:webHidden/>
              </w:rPr>
              <w:t>169</w:t>
            </w:r>
            <w:r>
              <w:rPr>
                <w:noProof/>
                <w:webHidden/>
              </w:rPr>
              <w:fldChar w:fldCharType="end"/>
            </w:r>
          </w:hyperlink>
        </w:p>
        <w:p w14:paraId="68BC0353" w14:textId="40C1FEC9" w:rsidR="00F10E43" w:rsidRDefault="00F10E43">
          <w:pPr>
            <w:pStyle w:val="TOC1"/>
            <w:tabs>
              <w:tab w:val="right" w:leader="dot" w:pos="9016"/>
            </w:tabs>
            <w:rPr>
              <w:rFonts w:eastAsiaTheme="minorEastAsia"/>
              <w:noProof/>
              <w:lang w:eastAsia="en-ZA"/>
            </w:rPr>
          </w:pPr>
          <w:hyperlink w:anchor="_Toc205375168" w:history="1">
            <w:r w:rsidRPr="00662B95">
              <w:rPr>
                <w:rStyle w:val="Hyperlink"/>
                <w:b/>
                <w:bCs/>
                <w:noProof/>
              </w:rPr>
              <w:t>Appendix D — Simulation &amp; Policy Scenarios</w:t>
            </w:r>
            <w:r>
              <w:rPr>
                <w:noProof/>
                <w:webHidden/>
              </w:rPr>
              <w:tab/>
            </w:r>
            <w:r>
              <w:rPr>
                <w:noProof/>
                <w:webHidden/>
              </w:rPr>
              <w:fldChar w:fldCharType="begin"/>
            </w:r>
            <w:r>
              <w:rPr>
                <w:noProof/>
                <w:webHidden/>
              </w:rPr>
              <w:instrText xml:space="preserve"> PAGEREF _Toc205375168 \h </w:instrText>
            </w:r>
            <w:r>
              <w:rPr>
                <w:noProof/>
                <w:webHidden/>
              </w:rPr>
            </w:r>
            <w:r>
              <w:rPr>
                <w:noProof/>
                <w:webHidden/>
              </w:rPr>
              <w:fldChar w:fldCharType="separate"/>
            </w:r>
            <w:r>
              <w:rPr>
                <w:noProof/>
                <w:webHidden/>
              </w:rPr>
              <w:t>170</w:t>
            </w:r>
            <w:r>
              <w:rPr>
                <w:noProof/>
                <w:webHidden/>
              </w:rPr>
              <w:fldChar w:fldCharType="end"/>
            </w:r>
          </w:hyperlink>
        </w:p>
        <w:p w14:paraId="0FD8747A" w14:textId="6D4DD125" w:rsidR="00F10E43" w:rsidRDefault="00F10E43">
          <w:pPr>
            <w:pStyle w:val="TOC1"/>
            <w:tabs>
              <w:tab w:val="right" w:leader="dot" w:pos="9016"/>
            </w:tabs>
            <w:rPr>
              <w:rFonts w:eastAsiaTheme="minorEastAsia"/>
              <w:noProof/>
              <w:lang w:eastAsia="en-ZA"/>
            </w:rPr>
          </w:pPr>
          <w:hyperlink w:anchor="_Toc205375169" w:history="1">
            <w:r w:rsidRPr="00662B95">
              <w:rPr>
                <w:rStyle w:val="Hyperlink"/>
                <w:b/>
                <w:bCs/>
                <w:noProof/>
              </w:rPr>
              <w:t>Starter Bibliography Scaffold (swap to your preferred style)</w:t>
            </w:r>
            <w:r>
              <w:rPr>
                <w:noProof/>
                <w:webHidden/>
              </w:rPr>
              <w:tab/>
            </w:r>
            <w:r>
              <w:rPr>
                <w:noProof/>
                <w:webHidden/>
              </w:rPr>
              <w:fldChar w:fldCharType="begin"/>
            </w:r>
            <w:r>
              <w:rPr>
                <w:noProof/>
                <w:webHidden/>
              </w:rPr>
              <w:instrText xml:space="preserve"> PAGEREF _Toc205375169 \h </w:instrText>
            </w:r>
            <w:r>
              <w:rPr>
                <w:noProof/>
                <w:webHidden/>
              </w:rPr>
            </w:r>
            <w:r>
              <w:rPr>
                <w:noProof/>
                <w:webHidden/>
              </w:rPr>
              <w:fldChar w:fldCharType="separate"/>
            </w:r>
            <w:r>
              <w:rPr>
                <w:noProof/>
                <w:webHidden/>
              </w:rPr>
              <w:t>171</w:t>
            </w:r>
            <w:r>
              <w:rPr>
                <w:noProof/>
                <w:webHidden/>
              </w:rPr>
              <w:fldChar w:fldCharType="end"/>
            </w:r>
          </w:hyperlink>
        </w:p>
        <w:p w14:paraId="67151E39" w14:textId="7DF92051" w:rsidR="001D1C8E" w:rsidRDefault="001D1C8E">
          <w:r>
            <w:rPr>
              <w:b/>
              <w:bCs/>
              <w:noProof/>
            </w:rPr>
            <w:fldChar w:fldCharType="end"/>
          </w:r>
        </w:p>
      </w:sdtContent>
    </w:sdt>
    <w:p w14:paraId="757FBFF8" w14:textId="556DC31B" w:rsidR="001F0D6E" w:rsidRPr="001F0D6E" w:rsidRDefault="001F0D6E" w:rsidP="002A49B5">
      <w:pPr>
        <w:pStyle w:val="Heading1"/>
        <w:rPr>
          <w:b/>
          <w:bCs/>
        </w:rPr>
      </w:pPr>
      <w:bookmarkStart w:id="6" w:name="_Toc205375130"/>
      <w:r w:rsidRPr="001F0D6E">
        <w:rPr>
          <w:b/>
          <w:bCs/>
        </w:rPr>
        <w:t>Chapter 1: Introduction</w:t>
      </w:r>
      <w:bookmarkEnd w:id="6"/>
    </w:p>
    <w:p w14:paraId="40F47BEA" w14:textId="77777777" w:rsidR="001F0D6E" w:rsidRPr="001F0D6E" w:rsidRDefault="001F0D6E" w:rsidP="001F0D6E">
      <w:pPr>
        <w:rPr>
          <w:b/>
          <w:bCs/>
        </w:rPr>
      </w:pPr>
      <w:r w:rsidRPr="001F0D6E">
        <w:rPr>
          <w:b/>
          <w:bCs/>
        </w:rPr>
        <w:t>1.1 Background and Context</w:t>
      </w:r>
    </w:p>
    <w:p w14:paraId="7E428C5B" w14:textId="77777777" w:rsidR="001F0D6E" w:rsidRPr="001F0D6E" w:rsidRDefault="001F0D6E" w:rsidP="001F0D6E">
      <w:r w:rsidRPr="001F0D6E">
        <w:t>South Africa remains one of the most unequal societies in the world, with disparities deeply entrenched across racial, spatial, and economic lines. While the country has made significant progress since the end of apartheid in expanding access to health care and essential services, structural vulnerabilities persist—particularly in rural areas, informal settlements, and historically underserved communities. These vulnerabilities manifest in the form of unequal health outcomes, inadequate access to basic services, and disproportionate burdens on marginalised groups.</w:t>
      </w:r>
    </w:p>
    <w:p w14:paraId="5A0F82C8" w14:textId="649E359D" w:rsidR="001F0D6E" w:rsidRPr="001F0D6E" w:rsidRDefault="001F0D6E" w:rsidP="001F0D6E">
      <w:r w:rsidRPr="001F0D6E">
        <w:t>Despite progressive constitutional provisions and targeted interventions, the mechanisms for planning, monitoring, and redressing inequality in health and development remain fragmented and insufficient. The need for a more granular, evidence-based, and operationally useful planning tool is both urgent and widely acknowledged by policy</w:t>
      </w:r>
      <w:r w:rsidR="00EA4AB5">
        <w:t>makers</w:t>
      </w:r>
      <w:r w:rsidRPr="001F0D6E">
        <w:t>, researchers, and practitioners.</w:t>
      </w:r>
    </w:p>
    <w:p w14:paraId="20191916" w14:textId="77777777" w:rsidR="001F0D6E" w:rsidRPr="001F0D6E" w:rsidRDefault="001F0D6E" w:rsidP="001F0D6E">
      <w:r w:rsidRPr="001F0D6E">
        <w:lastRenderedPageBreak/>
        <w:t xml:space="preserve">This study introduces the </w:t>
      </w:r>
      <w:r w:rsidRPr="001F0D6E">
        <w:rPr>
          <w:b/>
          <w:bCs/>
        </w:rPr>
        <w:t>National Vulnerability Index (NVI)</w:t>
      </w:r>
      <w:r w:rsidRPr="001F0D6E">
        <w:t xml:space="preserve"> as a strategic instrument designed to close this gap. The NVI is a multidimensional, multi-axis model built at the Enumerator Area (EA) level—South Africa’s most granular unit of population data. It provides a detailed view of social, economic, infrastructural, and health-related deprivation, with the goal of guiding equitable policy, budget allocation, and service delivery.</w:t>
      </w:r>
    </w:p>
    <w:p w14:paraId="7DE42014" w14:textId="77777777" w:rsidR="001F0D6E" w:rsidRPr="001F0D6E" w:rsidRDefault="00000000" w:rsidP="001F0D6E">
      <w:r>
        <w:pict w14:anchorId="2281AB59">
          <v:rect id="_x0000_i1037" style="width:0;height:1.5pt" o:hralign="center" o:hrstd="t" o:hr="t" fillcolor="#a0a0a0" stroked="f"/>
        </w:pict>
      </w:r>
    </w:p>
    <w:p w14:paraId="33AF9D39" w14:textId="77777777" w:rsidR="001F0D6E" w:rsidRPr="001F0D6E" w:rsidRDefault="001F0D6E" w:rsidP="001F0D6E">
      <w:pPr>
        <w:rPr>
          <w:b/>
          <w:bCs/>
        </w:rPr>
      </w:pPr>
      <w:r w:rsidRPr="001F0D6E">
        <w:rPr>
          <w:b/>
          <w:bCs/>
        </w:rPr>
        <w:t>1.2 Statement of the Problem</w:t>
      </w:r>
    </w:p>
    <w:p w14:paraId="732F5438" w14:textId="77777777" w:rsidR="001F0D6E" w:rsidRPr="001F0D6E" w:rsidRDefault="001F0D6E" w:rsidP="001F0D6E">
      <w:r w:rsidRPr="001F0D6E">
        <w:t>Current national and provincial health planning systems are unable to adequately align service provision with community-level vulnerability. Although the South African government has invested significantly in health care infrastructure, many Primary Health Care (PHC) facilities remain misaligned with population needs. Tools for identifying the most vulnerable communities—particularly those with compounded burdens such as disability, chronic illness, and lack of transport—are either outdated, too coarse, or non-operational.</w:t>
      </w:r>
    </w:p>
    <w:p w14:paraId="79BED13D" w14:textId="77777777" w:rsidR="001F0D6E" w:rsidRPr="001F0D6E" w:rsidRDefault="001F0D6E" w:rsidP="001F0D6E">
      <w:r w:rsidRPr="001F0D6E">
        <w:t>Existing deprivation indices, such as the South African Multidimensional Poverty Index (SAMPI), provide valuable insights at the district or ward level, but they lack the spatial precision and sector-specific granularity required for daily planning, monitoring, and budgeting by departments such as Health, Social Development, and Human Settlements.</w:t>
      </w:r>
    </w:p>
    <w:p w14:paraId="286E1CC1" w14:textId="77777777" w:rsidR="001F0D6E" w:rsidRPr="001F0D6E" w:rsidRDefault="001F0D6E" w:rsidP="001F0D6E">
      <w:r w:rsidRPr="001F0D6E">
        <w:t xml:space="preserve">The absence of a high-resolution, operational index directly contributes to systemic mismatches between vulnerability and resource allocation. This study responds by developing a planning tool that maps vulnerability </w:t>
      </w:r>
      <w:r w:rsidRPr="001F0D6E">
        <w:rPr>
          <w:b/>
          <w:bCs/>
        </w:rPr>
        <w:t>where it lives</w:t>
      </w:r>
      <w:r w:rsidRPr="001F0D6E">
        <w:t>—at the level of over 103,000 enumerator areas.</w:t>
      </w:r>
    </w:p>
    <w:p w14:paraId="2351DAE0" w14:textId="77777777" w:rsidR="001F0D6E" w:rsidRPr="001F0D6E" w:rsidRDefault="00000000" w:rsidP="001F0D6E">
      <w:r>
        <w:pict w14:anchorId="63973B63">
          <v:rect id="_x0000_i1038" style="width:0;height:1.5pt" o:hralign="center" o:hrstd="t" o:hr="t" fillcolor="#a0a0a0" stroked="f"/>
        </w:pict>
      </w:r>
    </w:p>
    <w:p w14:paraId="16469726" w14:textId="77777777" w:rsidR="001F0D6E" w:rsidRPr="001F0D6E" w:rsidRDefault="001F0D6E" w:rsidP="001F0D6E">
      <w:pPr>
        <w:rPr>
          <w:b/>
          <w:bCs/>
        </w:rPr>
      </w:pPr>
      <w:r w:rsidRPr="001F0D6E">
        <w:rPr>
          <w:b/>
          <w:bCs/>
        </w:rPr>
        <w:t>1.3 Research Objectives</w:t>
      </w:r>
    </w:p>
    <w:p w14:paraId="2D214321" w14:textId="77777777" w:rsidR="001F0D6E" w:rsidRPr="001F0D6E" w:rsidRDefault="001F0D6E" w:rsidP="001F0D6E">
      <w:r w:rsidRPr="001F0D6E">
        <w:t>The primary objective of this research is to develop, validate, and apply the National Vulnerability Index (NVI) for South Africa, with the following specific goals:</w:t>
      </w:r>
    </w:p>
    <w:p w14:paraId="701916E9" w14:textId="77777777" w:rsidR="001F0D6E" w:rsidRPr="001F0D6E" w:rsidRDefault="001F0D6E" w:rsidP="001F0D6E">
      <w:pPr>
        <w:numPr>
          <w:ilvl w:val="0"/>
          <w:numId w:val="1"/>
        </w:numPr>
      </w:pPr>
      <w:r w:rsidRPr="001F0D6E">
        <w:t>To construct a multidimensional index that identifies spatial patterns of vulnerability at the EA level.</w:t>
      </w:r>
    </w:p>
    <w:p w14:paraId="0D90E541" w14:textId="77777777" w:rsidR="001F0D6E" w:rsidRPr="001F0D6E" w:rsidRDefault="001F0D6E" w:rsidP="001F0D6E">
      <w:pPr>
        <w:numPr>
          <w:ilvl w:val="0"/>
          <w:numId w:val="1"/>
        </w:numPr>
      </w:pPr>
      <w:r w:rsidRPr="001F0D6E">
        <w:t>To develop and integrate nine axes of deprivation linked to health, infrastructure, and socio-economic determinants.</w:t>
      </w:r>
    </w:p>
    <w:p w14:paraId="0AB7A4CA" w14:textId="77777777" w:rsidR="001F0D6E" w:rsidRPr="001F0D6E" w:rsidRDefault="001F0D6E" w:rsidP="001F0D6E">
      <w:pPr>
        <w:numPr>
          <w:ilvl w:val="0"/>
          <w:numId w:val="1"/>
        </w:numPr>
      </w:pPr>
      <w:r w:rsidRPr="001F0D6E">
        <w:t>To align the index with planning needs of public sector departments, particularly in the health sector.</w:t>
      </w:r>
    </w:p>
    <w:p w14:paraId="4239995F" w14:textId="77777777" w:rsidR="001F0D6E" w:rsidRPr="001F0D6E" w:rsidRDefault="001F0D6E" w:rsidP="001F0D6E">
      <w:pPr>
        <w:numPr>
          <w:ilvl w:val="0"/>
          <w:numId w:val="1"/>
        </w:numPr>
      </w:pPr>
      <w:r w:rsidRPr="001F0D6E">
        <w:lastRenderedPageBreak/>
        <w:t>To apply statistical and geospatial methods—such as Principal Component Analysis (PCA) and distance modelling—to quantify inequality.</w:t>
      </w:r>
    </w:p>
    <w:p w14:paraId="36BDAFFF" w14:textId="77777777" w:rsidR="001F0D6E" w:rsidRPr="001F0D6E" w:rsidRDefault="001F0D6E" w:rsidP="001F0D6E">
      <w:pPr>
        <w:numPr>
          <w:ilvl w:val="0"/>
          <w:numId w:val="1"/>
        </w:numPr>
      </w:pPr>
      <w:r w:rsidRPr="001F0D6E">
        <w:t>To inform equitable service delivery through simulation, ranking, and dashboarding.</w:t>
      </w:r>
    </w:p>
    <w:p w14:paraId="2615A55A" w14:textId="77777777" w:rsidR="001F0D6E" w:rsidRPr="001F0D6E" w:rsidRDefault="00000000" w:rsidP="001F0D6E">
      <w:r>
        <w:pict w14:anchorId="3BCE3ECC">
          <v:rect id="_x0000_i1039" style="width:0;height:1.5pt" o:hralign="center" o:hrstd="t" o:hr="t" fillcolor="#a0a0a0" stroked="f"/>
        </w:pict>
      </w:r>
    </w:p>
    <w:p w14:paraId="27752DC3" w14:textId="77777777" w:rsidR="001F0D6E" w:rsidRPr="001F0D6E" w:rsidRDefault="001F0D6E" w:rsidP="001F0D6E">
      <w:pPr>
        <w:rPr>
          <w:b/>
          <w:bCs/>
        </w:rPr>
      </w:pPr>
      <w:r w:rsidRPr="001F0D6E">
        <w:rPr>
          <w:b/>
          <w:bCs/>
        </w:rPr>
        <w:t>1.4 Research Questions</w:t>
      </w:r>
    </w:p>
    <w:p w14:paraId="556950EE" w14:textId="77777777" w:rsidR="001F0D6E" w:rsidRPr="001F0D6E" w:rsidRDefault="001F0D6E" w:rsidP="001F0D6E">
      <w:r w:rsidRPr="001F0D6E">
        <w:t>The study is guided by the following central research questions:</w:t>
      </w:r>
    </w:p>
    <w:p w14:paraId="4452920D" w14:textId="77777777" w:rsidR="001F0D6E" w:rsidRPr="001F0D6E" w:rsidRDefault="001F0D6E" w:rsidP="001F0D6E">
      <w:pPr>
        <w:numPr>
          <w:ilvl w:val="0"/>
          <w:numId w:val="2"/>
        </w:numPr>
      </w:pPr>
      <w:r w:rsidRPr="001F0D6E">
        <w:t>What are the most critical dimensions of vulnerability affecting population wellbeing in South Africa?</w:t>
      </w:r>
    </w:p>
    <w:p w14:paraId="2EB9E387" w14:textId="77777777" w:rsidR="001F0D6E" w:rsidRPr="001F0D6E" w:rsidRDefault="001F0D6E" w:rsidP="001F0D6E">
      <w:pPr>
        <w:numPr>
          <w:ilvl w:val="0"/>
          <w:numId w:val="2"/>
        </w:numPr>
      </w:pPr>
      <w:r w:rsidRPr="001F0D6E">
        <w:t>How can vulnerability be measured at the most granular level (EA) using available national datasets?</w:t>
      </w:r>
    </w:p>
    <w:p w14:paraId="2C5A6D9D" w14:textId="77777777" w:rsidR="001F0D6E" w:rsidRPr="001F0D6E" w:rsidRDefault="001F0D6E" w:rsidP="001F0D6E">
      <w:pPr>
        <w:numPr>
          <w:ilvl w:val="0"/>
          <w:numId w:val="2"/>
        </w:numPr>
      </w:pPr>
      <w:r w:rsidRPr="001F0D6E">
        <w:t>Can a multi-axis index such as the NVI improve health and development planning outcomes by aligning resources with areas of greatest need?</w:t>
      </w:r>
    </w:p>
    <w:p w14:paraId="242BE306" w14:textId="77777777" w:rsidR="001F0D6E" w:rsidRPr="001F0D6E" w:rsidRDefault="001F0D6E" w:rsidP="001F0D6E">
      <w:pPr>
        <w:numPr>
          <w:ilvl w:val="0"/>
          <w:numId w:val="2"/>
        </w:numPr>
      </w:pPr>
      <w:r w:rsidRPr="001F0D6E">
        <w:t>What spatial and temporal patterns of inequality emerge when the NVI is applied, and how can these inform policy?</w:t>
      </w:r>
    </w:p>
    <w:p w14:paraId="42B11F7E" w14:textId="77777777" w:rsidR="001F0D6E" w:rsidRPr="001F0D6E" w:rsidRDefault="00000000" w:rsidP="001F0D6E">
      <w:r>
        <w:pict w14:anchorId="724BFF48">
          <v:rect id="_x0000_i1040" style="width:0;height:1.5pt" o:hralign="center" o:hrstd="t" o:hr="t" fillcolor="#a0a0a0" stroked="f"/>
        </w:pict>
      </w:r>
    </w:p>
    <w:p w14:paraId="2011F519" w14:textId="77777777" w:rsidR="001F0D6E" w:rsidRPr="001F0D6E" w:rsidRDefault="001F0D6E" w:rsidP="001F0D6E">
      <w:pPr>
        <w:rPr>
          <w:b/>
          <w:bCs/>
        </w:rPr>
      </w:pPr>
      <w:r w:rsidRPr="001F0D6E">
        <w:rPr>
          <w:b/>
          <w:bCs/>
        </w:rPr>
        <w:t>1.5 Significance of the Study</w:t>
      </w:r>
    </w:p>
    <w:p w14:paraId="6BF48F21" w14:textId="24578B5F" w:rsidR="001F0D6E" w:rsidRPr="001F0D6E" w:rsidRDefault="001F0D6E" w:rsidP="001F0D6E">
      <w:r w:rsidRPr="001F0D6E">
        <w:t xml:space="preserve">This thesis </w:t>
      </w:r>
      <w:proofErr w:type="spellStart"/>
      <w:r w:rsidRPr="001F0D6E">
        <w:t>ms</w:t>
      </w:r>
      <w:proofErr w:type="spellEnd"/>
      <w:r w:rsidRPr="001F0D6E">
        <w:t xml:space="preserve"> an original and practical contribution to the fields of public health, social policy, and spatial planning in South Africa by offering:</w:t>
      </w:r>
    </w:p>
    <w:p w14:paraId="2023D708" w14:textId="77777777" w:rsidR="001F0D6E" w:rsidRPr="001F0D6E" w:rsidRDefault="001F0D6E" w:rsidP="001F0D6E">
      <w:pPr>
        <w:numPr>
          <w:ilvl w:val="0"/>
          <w:numId w:val="3"/>
        </w:numPr>
      </w:pPr>
      <w:r w:rsidRPr="001F0D6E">
        <w:t xml:space="preserve">The </w:t>
      </w:r>
      <w:r w:rsidRPr="001F0D6E">
        <w:rPr>
          <w:b/>
          <w:bCs/>
        </w:rPr>
        <w:t>first EA-level national vulnerability model</w:t>
      </w:r>
      <w:r w:rsidRPr="001F0D6E">
        <w:t xml:space="preserve"> designed for operational planning.</w:t>
      </w:r>
    </w:p>
    <w:p w14:paraId="19FD1311" w14:textId="77777777" w:rsidR="001F0D6E" w:rsidRPr="001F0D6E" w:rsidRDefault="001F0D6E" w:rsidP="001F0D6E">
      <w:pPr>
        <w:numPr>
          <w:ilvl w:val="0"/>
          <w:numId w:val="3"/>
        </w:numPr>
      </w:pPr>
      <w:r w:rsidRPr="001F0D6E">
        <w:t>A replicable framework for multi-axis deprivation scoring that integrates health, infrastructure, and social determinants.</w:t>
      </w:r>
    </w:p>
    <w:p w14:paraId="1CD13FC1" w14:textId="77777777" w:rsidR="001F0D6E" w:rsidRPr="001F0D6E" w:rsidRDefault="001F0D6E" w:rsidP="001F0D6E">
      <w:pPr>
        <w:numPr>
          <w:ilvl w:val="0"/>
          <w:numId w:val="3"/>
        </w:numPr>
      </w:pPr>
      <w:r w:rsidRPr="001F0D6E">
        <w:t xml:space="preserve">Tools for the </w:t>
      </w:r>
      <w:r w:rsidRPr="001F0D6E">
        <w:rPr>
          <w:b/>
          <w:bCs/>
        </w:rPr>
        <w:t>National Health Insurance (NHI)</w:t>
      </w:r>
      <w:r w:rsidRPr="001F0D6E">
        <w:t xml:space="preserve"> rollout, service placement optimization, and budget prioritization.</w:t>
      </w:r>
    </w:p>
    <w:p w14:paraId="22879B05" w14:textId="77777777" w:rsidR="001F0D6E" w:rsidRPr="001F0D6E" w:rsidRDefault="001F0D6E" w:rsidP="001F0D6E">
      <w:pPr>
        <w:numPr>
          <w:ilvl w:val="0"/>
          <w:numId w:val="3"/>
        </w:numPr>
      </w:pPr>
      <w:r w:rsidRPr="001F0D6E">
        <w:t>Evidence to support advocacy for historically underserved groups, including persons with disabilities and communities without access to basic services.</w:t>
      </w:r>
    </w:p>
    <w:p w14:paraId="4752C25E" w14:textId="77777777" w:rsidR="001F0D6E" w:rsidRPr="001F0D6E" w:rsidRDefault="001F0D6E" w:rsidP="001F0D6E">
      <w:pPr>
        <w:numPr>
          <w:ilvl w:val="0"/>
          <w:numId w:val="3"/>
        </w:numPr>
      </w:pPr>
      <w:r w:rsidRPr="001F0D6E">
        <w:t>A methodological blueprint for linking vulnerability to mortality patterns and resource gaps.</w:t>
      </w:r>
    </w:p>
    <w:p w14:paraId="4CF768CA" w14:textId="77777777" w:rsidR="001F0D6E" w:rsidRPr="001F0D6E" w:rsidRDefault="001F0D6E" w:rsidP="001F0D6E">
      <w:r w:rsidRPr="001F0D6E">
        <w:t>By offering a practical, data-driven system for targeting redress, the NVI empowers both national and local actors to plan for justice, rather than rely on assumption or legacy distribution models.</w:t>
      </w:r>
    </w:p>
    <w:p w14:paraId="4A7BE2A7" w14:textId="77777777" w:rsidR="001F0D6E" w:rsidRPr="001F0D6E" w:rsidRDefault="00000000" w:rsidP="001F0D6E">
      <w:r>
        <w:lastRenderedPageBreak/>
        <w:pict w14:anchorId="688D71ED">
          <v:rect id="_x0000_i1041" style="width:0;height:1.5pt" o:hralign="center" o:hrstd="t" o:hr="t" fillcolor="#a0a0a0" stroked="f"/>
        </w:pict>
      </w:r>
    </w:p>
    <w:p w14:paraId="0DB2EF45" w14:textId="77777777" w:rsidR="001F0D6E" w:rsidRPr="001F0D6E" w:rsidRDefault="001F0D6E" w:rsidP="001F0D6E">
      <w:pPr>
        <w:rPr>
          <w:b/>
          <w:bCs/>
        </w:rPr>
      </w:pPr>
      <w:r w:rsidRPr="001F0D6E">
        <w:rPr>
          <w:b/>
          <w:bCs/>
        </w:rPr>
        <w:t>1.6 Scope and Delimitations</w:t>
      </w:r>
    </w:p>
    <w:p w14:paraId="2491F24D" w14:textId="77777777" w:rsidR="001F0D6E" w:rsidRPr="001F0D6E" w:rsidRDefault="001F0D6E" w:rsidP="001F0D6E">
      <w:r w:rsidRPr="001F0D6E">
        <w:t>This study is limited to South Africa and is rooted in the use of publicly available data, including:</w:t>
      </w:r>
    </w:p>
    <w:p w14:paraId="0E092B59" w14:textId="77777777" w:rsidR="001F0D6E" w:rsidRPr="001F0D6E" w:rsidRDefault="001F0D6E" w:rsidP="001F0D6E">
      <w:pPr>
        <w:numPr>
          <w:ilvl w:val="0"/>
          <w:numId w:val="4"/>
        </w:numPr>
      </w:pPr>
      <w:r w:rsidRPr="001F0D6E">
        <w:t>Census 2011 population data at the EA level</w:t>
      </w:r>
    </w:p>
    <w:p w14:paraId="10D0B1BA" w14:textId="77777777" w:rsidR="001F0D6E" w:rsidRPr="001F0D6E" w:rsidRDefault="001F0D6E" w:rsidP="001F0D6E">
      <w:pPr>
        <w:numPr>
          <w:ilvl w:val="0"/>
          <w:numId w:val="4"/>
        </w:numPr>
      </w:pPr>
      <w:r w:rsidRPr="001F0D6E">
        <w:t>StatsSA’s Socio-Economic Determinants of Health (SEDoH) indicators</w:t>
      </w:r>
    </w:p>
    <w:p w14:paraId="313EEF7C" w14:textId="77777777" w:rsidR="001F0D6E" w:rsidRPr="001F0D6E" w:rsidRDefault="001F0D6E" w:rsidP="001F0D6E">
      <w:pPr>
        <w:numPr>
          <w:ilvl w:val="0"/>
          <w:numId w:val="4"/>
        </w:numPr>
      </w:pPr>
      <w:r w:rsidRPr="001F0D6E">
        <w:t>Health facility locations (PHC, CHC, hospital)</w:t>
      </w:r>
    </w:p>
    <w:p w14:paraId="56762364" w14:textId="77777777" w:rsidR="001F0D6E" w:rsidRPr="001F0D6E" w:rsidRDefault="001F0D6E" w:rsidP="001F0D6E">
      <w:pPr>
        <w:numPr>
          <w:ilvl w:val="0"/>
          <w:numId w:val="4"/>
        </w:numPr>
      </w:pPr>
      <w:r w:rsidRPr="001F0D6E">
        <w:t>Travel distance and accessibility calculations</w:t>
      </w:r>
    </w:p>
    <w:p w14:paraId="0D3887C7" w14:textId="77777777" w:rsidR="001F0D6E" w:rsidRPr="001F0D6E" w:rsidRDefault="001F0D6E" w:rsidP="001F0D6E">
      <w:pPr>
        <w:numPr>
          <w:ilvl w:val="0"/>
          <w:numId w:val="4"/>
        </w:numPr>
      </w:pPr>
      <w:r w:rsidRPr="001F0D6E">
        <w:t>Chronic disease and disability datasets</w:t>
      </w:r>
    </w:p>
    <w:p w14:paraId="4CBD859B" w14:textId="77777777" w:rsidR="001F0D6E" w:rsidRPr="001F0D6E" w:rsidRDefault="001F0D6E" w:rsidP="001F0D6E">
      <w:r w:rsidRPr="001F0D6E">
        <w:t xml:space="preserve">The index is not designed to replace existing poverty indices but to </w:t>
      </w:r>
      <w:r w:rsidRPr="001F0D6E">
        <w:rPr>
          <w:b/>
          <w:bCs/>
        </w:rPr>
        <w:t>complement</w:t>
      </w:r>
      <w:r w:rsidRPr="001F0D6E">
        <w:t xml:space="preserve"> them by offering operational planning intelligence, particularly within the public health sector. Limitations include the age of some datasets (e.g., 2011 population base), the exclusion of some unregistered facilities, and the focus on vulnerability rather than resilience.</w:t>
      </w:r>
    </w:p>
    <w:p w14:paraId="1DBB5A83" w14:textId="77777777" w:rsidR="001F0D6E" w:rsidRPr="001F0D6E" w:rsidRDefault="00000000" w:rsidP="001F0D6E">
      <w:r>
        <w:pict w14:anchorId="15588C35">
          <v:rect id="_x0000_i1042" style="width:0;height:1.5pt" o:hralign="center" o:hrstd="t" o:hr="t" fillcolor="#a0a0a0" stroked="f"/>
        </w:pict>
      </w:r>
    </w:p>
    <w:p w14:paraId="378C06D7" w14:textId="77777777" w:rsidR="001F0D6E" w:rsidRPr="001F0D6E" w:rsidRDefault="001F0D6E" w:rsidP="001F0D6E">
      <w:pPr>
        <w:rPr>
          <w:b/>
          <w:bCs/>
        </w:rPr>
      </w:pPr>
      <w:r w:rsidRPr="001F0D6E">
        <w:rPr>
          <w:b/>
          <w:bCs/>
        </w:rPr>
        <w:t>1.7 Structure of the Thesis</w:t>
      </w:r>
    </w:p>
    <w:p w14:paraId="11EF493D" w14:textId="77777777" w:rsidR="001F0D6E" w:rsidRPr="001F0D6E" w:rsidRDefault="001F0D6E" w:rsidP="001F0D6E">
      <w:r w:rsidRPr="001F0D6E">
        <w:t>The thesis is organised into the following chapters:</w:t>
      </w:r>
    </w:p>
    <w:p w14:paraId="23D9688D" w14:textId="77777777" w:rsidR="001F0D6E" w:rsidRPr="001F0D6E" w:rsidRDefault="001F0D6E" w:rsidP="001F0D6E">
      <w:pPr>
        <w:numPr>
          <w:ilvl w:val="0"/>
          <w:numId w:val="5"/>
        </w:numPr>
      </w:pPr>
      <w:r w:rsidRPr="001F0D6E">
        <w:rPr>
          <w:b/>
          <w:bCs/>
        </w:rPr>
        <w:t>Chapter 1</w:t>
      </w:r>
      <w:r w:rsidRPr="001F0D6E">
        <w:t>: Introduction – Establishes context, rationale, objectives, and significance.</w:t>
      </w:r>
    </w:p>
    <w:p w14:paraId="668CB652" w14:textId="77777777" w:rsidR="001F0D6E" w:rsidRPr="001F0D6E" w:rsidRDefault="001F0D6E" w:rsidP="001F0D6E">
      <w:pPr>
        <w:numPr>
          <w:ilvl w:val="0"/>
          <w:numId w:val="5"/>
        </w:numPr>
      </w:pPr>
      <w:r w:rsidRPr="001F0D6E">
        <w:rPr>
          <w:b/>
          <w:bCs/>
        </w:rPr>
        <w:t>Chapter 2</w:t>
      </w:r>
      <w:r w:rsidRPr="001F0D6E">
        <w:t>: Conceptual Framework – Theoretical and structural foundation of the NVI.</w:t>
      </w:r>
    </w:p>
    <w:p w14:paraId="3F3B6478" w14:textId="77777777" w:rsidR="001F0D6E" w:rsidRPr="001F0D6E" w:rsidRDefault="001F0D6E" w:rsidP="001F0D6E">
      <w:pPr>
        <w:numPr>
          <w:ilvl w:val="0"/>
          <w:numId w:val="5"/>
        </w:numPr>
      </w:pPr>
      <w:r w:rsidRPr="001F0D6E">
        <w:rPr>
          <w:b/>
          <w:bCs/>
        </w:rPr>
        <w:t>Chapter 3</w:t>
      </w:r>
      <w:r w:rsidRPr="001F0D6E">
        <w:t>: Methodology – Data sources, construction logic, PCA, and spatial techniques.</w:t>
      </w:r>
    </w:p>
    <w:p w14:paraId="648A3306" w14:textId="77777777" w:rsidR="001F0D6E" w:rsidRPr="001F0D6E" w:rsidRDefault="001F0D6E" w:rsidP="001F0D6E">
      <w:pPr>
        <w:numPr>
          <w:ilvl w:val="0"/>
          <w:numId w:val="5"/>
        </w:numPr>
      </w:pPr>
      <w:r w:rsidRPr="001F0D6E">
        <w:rPr>
          <w:b/>
          <w:bCs/>
        </w:rPr>
        <w:t>Chapters 4–15</w:t>
      </w:r>
      <w:r w:rsidRPr="001F0D6E">
        <w:t>: Axis Chapters – Each axis is presented with its indicators, maps, findings, and redress logic.</w:t>
      </w:r>
    </w:p>
    <w:p w14:paraId="24D44872" w14:textId="77777777" w:rsidR="001F0D6E" w:rsidRPr="001F0D6E" w:rsidRDefault="001F0D6E" w:rsidP="001F0D6E">
      <w:pPr>
        <w:numPr>
          <w:ilvl w:val="0"/>
          <w:numId w:val="5"/>
        </w:numPr>
      </w:pPr>
      <w:r w:rsidRPr="001F0D6E">
        <w:rPr>
          <w:b/>
          <w:bCs/>
        </w:rPr>
        <w:t>Chapter 16</w:t>
      </w:r>
      <w:r w:rsidRPr="001F0D6E">
        <w:t>: Principal Component Analysis – Extraction of composite scores and weightings.</w:t>
      </w:r>
    </w:p>
    <w:p w14:paraId="7EEBFA07" w14:textId="77777777" w:rsidR="001F0D6E" w:rsidRPr="001F0D6E" w:rsidRDefault="001F0D6E" w:rsidP="001F0D6E">
      <w:pPr>
        <w:numPr>
          <w:ilvl w:val="0"/>
          <w:numId w:val="5"/>
        </w:numPr>
      </w:pPr>
      <w:r w:rsidRPr="001F0D6E">
        <w:rPr>
          <w:b/>
          <w:bCs/>
        </w:rPr>
        <w:t>Chapter 17</w:t>
      </w:r>
      <w:r w:rsidRPr="001F0D6E">
        <w:t>: Spatial Analytics – Autocorrelation, clustering, and geospatial patterning.</w:t>
      </w:r>
    </w:p>
    <w:p w14:paraId="3DE3DCB9" w14:textId="77777777" w:rsidR="001F0D6E" w:rsidRPr="001F0D6E" w:rsidRDefault="001F0D6E" w:rsidP="001F0D6E">
      <w:pPr>
        <w:numPr>
          <w:ilvl w:val="0"/>
          <w:numId w:val="5"/>
        </w:numPr>
      </w:pPr>
      <w:r w:rsidRPr="001F0D6E">
        <w:rPr>
          <w:b/>
          <w:bCs/>
        </w:rPr>
        <w:t>Chapter 18</w:t>
      </w:r>
      <w:r w:rsidRPr="001F0D6E">
        <w:t>: Temporal Trends – Vulnerability over time and mortality linkages.</w:t>
      </w:r>
    </w:p>
    <w:p w14:paraId="69977A8C" w14:textId="77777777" w:rsidR="001F0D6E" w:rsidRPr="001F0D6E" w:rsidRDefault="001F0D6E" w:rsidP="001F0D6E">
      <w:pPr>
        <w:numPr>
          <w:ilvl w:val="0"/>
          <w:numId w:val="5"/>
        </w:numPr>
      </w:pPr>
      <w:r w:rsidRPr="001F0D6E">
        <w:rPr>
          <w:b/>
          <w:bCs/>
        </w:rPr>
        <w:t>Chapter 19</w:t>
      </w:r>
      <w:r w:rsidRPr="001F0D6E">
        <w:t>: Policy Translation – Tools, dashboards, planning simulations.</w:t>
      </w:r>
    </w:p>
    <w:p w14:paraId="734548CA" w14:textId="77777777" w:rsidR="001F0D6E" w:rsidRPr="001F0D6E" w:rsidRDefault="001F0D6E" w:rsidP="001F0D6E">
      <w:pPr>
        <w:numPr>
          <w:ilvl w:val="0"/>
          <w:numId w:val="5"/>
        </w:numPr>
      </w:pPr>
      <w:r w:rsidRPr="001F0D6E">
        <w:rPr>
          <w:b/>
          <w:bCs/>
        </w:rPr>
        <w:t>Chapter 20</w:t>
      </w:r>
      <w:r w:rsidRPr="001F0D6E">
        <w:t>: Conclusion – Reflections, limitations, recommendations.</w:t>
      </w:r>
    </w:p>
    <w:p w14:paraId="440657DB" w14:textId="77777777" w:rsidR="001F0D6E" w:rsidRPr="001F0D6E" w:rsidRDefault="00000000" w:rsidP="001F0D6E">
      <w:r>
        <w:lastRenderedPageBreak/>
        <w:pict w14:anchorId="01079171">
          <v:rect id="_x0000_i1043" style="width:0;height:1.5pt" o:hralign="center" o:hrstd="t" o:hr="t" fillcolor="#a0a0a0" stroked="f"/>
        </w:pict>
      </w:r>
    </w:p>
    <w:p w14:paraId="42654ABE" w14:textId="77777777" w:rsidR="001F0D6E" w:rsidRPr="001F0D6E" w:rsidRDefault="001F0D6E" w:rsidP="001F0D6E">
      <w:pPr>
        <w:rPr>
          <w:b/>
          <w:bCs/>
        </w:rPr>
      </w:pPr>
      <w:r w:rsidRPr="001F0D6E">
        <w:rPr>
          <w:b/>
          <w:bCs/>
        </w:rPr>
        <w:t>1.8 Conclusion</w:t>
      </w:r>
    </w:p>
    <w:p w14:paraId="42F1413A" w14:textId="77777777" w:rsidR="001F0D6E" w:rsidRPr="001F0D6E" w:rsidRDefault="001F0D6E" w:rsidP="001F0D6E">
      <w:r w:rsidRPr="001F0D6E">
        <w:t>This chapter has presented the foundational rationale for the development of a National Vulnerability Index. In doing so, it highlights the urgent need for spatially precise, multidimensional tools that go beyond poverty classification and provide actionable intelligence for public sector planning.</w:t>
      </w:r>
    </w:p>
    <w:p w14:paraId="3C601E9E" w14:textId="77777777" w:rsidR="001F0D6E" w:rsidRPr="001F0D6E" w:rsidRDefault="001F0D6E" w:rsidP="001F0D6E">
      <w:r w:rsidRPr="001F0D6E">
        <w:t>The NVI responds to this need by integrating multiple domains of deprivation, mapping them at the EA level, and transforming them into tools for equity-driven decision-making. The chapters that follow build on this foundation, offering a rigorous conceptual framework, robust methodology, and a series of empirically grounded axis chapters that collectively bring the index to life.</w:t>
      </w:r>
    </w:p>
    <w:p w14:paraId="4E83775A" w14:textId="77777777" w:rsidR="001F0D6E" w:rsidRPr="001F0D6E" w:rsidRDefault="001F0D6E" w:rsidP="001F0D6E">
      <w:r w:rsidRPr="001F0D6E">
        <w:rPr>
          <w:i/>
          <w:iCs/>
        </w:rPr>
        <w:t>“If we can measure it, we can change it. If we can map it, we can redress it.”</w:t>
      </w:r>
    </w:p>
    <w:p w14:paraId="24869D60" w14:textId="77777777" w:rsidR="001F0D6E" w:rsidRPr="001F0D6E" w:rsidRDefault="00000000" w:rsidP="001F0D6E">
      <w:r>
        <w:pict w14:anchorId="1A635AC5">
          <v:rect id="_x0000_i1044" style="width:0;height:1.5pt" o:hralign="center" o:hrstd="t" o:hr="t" fillcolor="#a0a0a0" stroked="f"/>
        </w:pict>
      </w:r>
    </w:p>
    <w:p w14:paraId="5B503202" w14:textId="77777777" w:rsidR="001F0D6E" w:rsidRPr="001F0D6E" w:rsidRDefault="001F0D6E" w:rsidP="001F0D6E">
      <w:r w:rsidRPr="001F0D6E">
        <w:t xml:space="preserve">Would you like this exported to Word format right now, or shall we proceed directly to </w:t>
      </w:r>
      <w:r w:rsidRPr="001F0D6E">
        <w:rPr>
          <w:b/>
          <w:bCs/>
        </w:rPr>
        <w:t>Chapter 2</w:t>
      </w:r>
      <w:r w:rsidRPr="001F0D6E">
        <w:t>?</w:t>
      </w:r>
    </w:p>
    <w:p w14:paraId="2E9B512B" w14:textId="67CABBD5" w:rsidR="001F0D6E" w:rsidRPr="001F0D6E" w:rsidRDefault="001F0D6E" w:rsidP="001F0D6E"/>
    <w:p w14:paraId="17859B51" w14:textId="77777777" w:rsidR="001F0D6E" w:rsidRPr="001F0D6E" w:rsidRDefault="001F0D6E" w:rsidP="001F0D6E">
      <w:pPr>
        <w:rPr>
          <w:vanish/>
        </w:rPr>
      </w:pPr>
      <w:r w:rsidRPr="001F0D6E">
        <w:rPr>
          <w:vanish/>
        </w:rPr>
        <w:t>Top of Form</w:t>
      </w:r>
    </w:p>
    <w:p w14:paraId="7BA42AD8" w14:textId="77777777" w:rsidR="001F0D6E" w:rsidRPr="001F0D6E" w:rsidRDefault="001F0D6E" w:rsidP="001F0D6E"/>
    <w:p w14:paraId="1041452F" w14:textId="77777777" w:rsidR="00AF5A58" w:rsidRPr="00AF5A58" w:rsidRDefault="00AF5A58" w:rsidP="002A49B5">
      <w:pPr>
        <w:pStyle w:val="Heading1"/>
        <w:rPr>
          <w:b/>
          <w:bCs/>
        </w:rPr>
      </w:pPr>
      <w:bookmarkStart w:id="7" w:name="_Toc205375131"/>
      <w:r w:rsidRPr="00AF5A58">
        <w:rPr>
          <w:b/>
          <w:bCs/>
        </w:rPr>
        <w:t>Chapter 2: Conceptual Framework of the NVI</w:t>
      </w:r>
      <w:bookmarkEnd w:id="7"/>
    </w:p>
    <w:p w14:paraId="3307DEB0" w14:textId="77777777" w:rsidR="00AF5A58" w:rsidRPr="00AF5A58" w:rsidRDefault="00AF5A58" w:rsidP="00AF5A58">
      <w:pPr>
        <w:rPr>
          <w:b/>
          <w:bCs/>
        </w:rPr>
      </w:pPr>
      <w:r w:rsidRPr="00AF5A58">
        <w:rPr>
          <w:b/>
          <w:bCs/>
        </w:rPr>
        <w:t>2.1 Introduction</w:t>
      </w:r>
    </w:p>
    <w:p w14:paraId="4FF6CBC5" w14:textId="77777777" w:rsidR="00AF5A58" w:rsidRPr="00AF5A58" w:rsidRDefault="00AF5A58" w:rsidP="00AF5A58">
      <w:r w:rsidRPr="00AF5A58">
        <w:t>This chapter presents the conceptual framework underpinning the National Vulnerability Index (NVI). It locates the NVI within the broader academic, policy, and technical discourses on multidimensional poverty, spatial inequality, and health equity. The chapter explains the theoretical underpinnings of the nine-axis model and shows how the NVI advances current tools by enabling granular, operational planning.</w:t>
      </w:r>
    </w:p>
    <w:p w14:paraId="49F4297F" w14:textId="77777777" w:rsidR="00AF5A58" w:rsidRPr="00AF5A58" w:rsidRDefault="00AF5A58" w:rsidP="00AF5A58">
      <w:r w:rsidRPr="00AF5A58">
        <w:t>The conceptual framework is designed not only to measure vulnerability but to do so in a way that enables system-wide redress. Vulnerability, in this study, is not treated as a passive condition but as a structural outcome of layered inequalities that can be reversed through informed policy intervention.</w:t>
      </w:r>
    </w:p>
    <w:p w14:paraId="36E8BA50" w14:textId="77777777" w:rsidR="00AF5A58" w:rsidRPr="00AF5A58" w:rsidRDefault="00000000" w:rsidP="00AF5A58">
      <w:r>
        <w:pict w14:anchorId="79B3BF1A">
          <v:rect id="_x0000_i1045" style="width:0;height:1.5pt" o:hralign="center" o:hrstd="t" o:hr="t" fillcolor="#a0a0a0" stroked="f"/>
        </w:pict>
      </w:r>
    </w:p>
    <w:p w14:paraId="19406C5A" w14:textId="77777777" w:rsidR="00AF5A58" w:rsidRPr="00AF5A58" w:rsidRDefault="00AF5A58" w:rsidP="00AF5A58">
      <w:pPr>
        <w:rPr>
          <w:b/>
          <w:bCs/>
        </w:rPr>
      </w:pPr>
      <w:r w:rsidRPr="00AF5A58">
        <w:rPr>
          <w:b/>
          <w:bCs/>
        </w:rPr>
        <w:t>2.2 Theoretical Foundations</w:t>
      </w:r>
    </w:p>
    <w:p w14:paraId="578971A4" w14:textId="77777777" w:rsidR="00AF5A58" w:rsidRPr="00AF5A58" w:rsidRDefault="00AF5A58" w:rsidP="00AF5A58">
      <w:r w:rsidRPr="00AF5A58">
        <w:t>The NVI is grounded in three interlinked theoretical frameworks:</w:t>
      </w:r>
    </w:p>
    <w:p w14:paraId="4ED97C37" w14:textId="77777777" w:rsidR="00AF5A58" w:rsidRPr="00AF5A58" w:rsidRDefault="00AF5A58" w:rsidP="00AF5A58">
      <w:pPr>
        <w:rPr>
          <w:b/>
          <w:bCs/>
        </w:rPr>
      </w:pPr>
      <w:r w:rsidRPr="00AF5A58">
        <w:rPr>
          <w:b/>
          <w:bCs/>
        </w:rPr>
        <w:t>a) Social Determinants of Health (SDoH)</w:t>
      </w:r>
    </w:p>
    <w:p w14:paraId="087F2971" w14:textId="77777777" w:rsidR="00AF5A58" w:rsidRPr="00AF5A58" w:rsidRDefault="00AF5A58" w:rsidP="00AF5A58">
      <w:r w:rsidRPr="00AF5A58">
        <w:lastRenderedPageBreak/>
        <w:t>The World Health Organization (WHO) defines social determinants of health as “the conditions in which people are born, grow, live, work and age.” These include education, employment, housing, food security, transport, and access to care. The NVI incorporates SDoH principles to ensure that health is not viewed as an isolated outcome, but as a function of systemic opportunity and exclusion.</w:t>
      </w:r>
    </w:p>
    <w:p w14:paraId="11659744" w14:textId="77777777" w:rsidR="00AF5A58" w:rsidRPr="00AF5A58" w:rsidRDefault="00AF5A58" w:rsidP="00AF5A58">
      <w:pPr>
        <w:rPr>
          <w:b/>
          <w:bCs/>
        </w:rPr>
      </w:pPr>
      <w:r w:rsidRPr="00AF5A58">
        <w:rPr>
          <w:b/>
          <w:bCs/>
        </w:rPr>
        <w:t>b) Multidimensional Poverty Theory</w:t>
      </w:r>
    </w:p>
    <w:p w14:paraId="0168BC8F" w14:textId="77777777" w:rsidR="00AF5A58" w:rsidRPr="00AF5A58" w:rsidRDefault="00AF5A58" w:rsidP="00AF5A58">
      <w:r w:rsidRPr="00AF5A58">
        <w:t xml:space="preserve">Developed by Amartya Sen and later formalised in the Alkire–Foster methodology, multidimensional poverty theory recognises that deprivation exists beyond income and includes aspects such as access to services, education, and health. The NVI expands this tradition by applying it at the </w:t>
      </w:r>
      <w:r w:rsidRPr="00AF5A58">
        <w:rPr>
          <w:b/>
          <w:bCs/>
        </w:rPr>
        <w:t>EA level</w:t>
      </w:r>
      <w:r w:rsidRPr="00AF5A58">
        <w:t>, and by explicitly integrating disability, infrastructure, and disease burden.</w:t>
      </w:r>
    </w:p>
    <w:p w14:paraId="2A167DE9" w14:textId="77777777" w:rsidR="00AF5A58" w:rsidRPr="00AF5A58" w:rsidRDefault="00AF5A58" w:rsidP="00AF5A58">
      <w:pPr>
        <w:rPr>
          <w:b/>
          <w:bCs/>
        </w:rPr>
      </w:pPr>
      <w:r w:rsidRPr="00AF5A58">
        <w:rPr>
          <w:b/>
          <w:bCs/>
        </w:rPr>
        <w:t>c) Geospatial Justice</w:t>
      </w:r>
    </w:p>
    <w:p w14:paraId="3BE923D2" w14:textId="1C35025D" w:rsidR="00AF5A58" w:rsidRPr="00AF5A58" w:rsidRDefault="00AF5A58" w:rsidP="00AF5A58">
      <w:r w:rsidRPr="00AF5A58">
        <w:t xml:space="preserve">Geospatial justice refers to the equitable distribution of infrastructure, services, and opportunity across physical space. In South Africa, geography is destiny. Where one lives often determines access to life-saving care, quality education, and economic mobility. The NVI operationalises this idea by embedding geospatial </w:t>
      </w:r>
      <w:r w:rsidR="00D74712" w:rsidRPr="00AF5A58">
        <w:t>modelling</w:t>
      </w:r>
      <w:r w:rsidRPr="00AF5A58">
        <w:t xml:space="preserve"> and travel distance metrics directly into its construction.</w:t>
      </w:r>
    </w:p>
    <w:p w14:paraId="7A0FFBE6" w14:textId="77777777" w:rsidR="00AF5A58" w:rsidRPr="00AF5A58" w:rsidRDefault="00000000" w:rsidP="00AF5A58">
      <w:r>
        <w:pict w14:anchorId="7FB732D7">
          <v:rect id="_x0000_i1046" style="width:0;height:1.5pt" o:hralign="center" o:hrstd="t" o:hr="t" fillcolor="#a0a0a0" stroked="f"/>
        </w:pict>
      </w:r>
    </w:p>
    <w:p w14:paraId="523FAF86" w14:textId="77777777" w:rsidR="00AF5A58" w:rsidRPr="00AF5A58" w:rsidRDefault="00AF5A58" w:rsidP="00AF5A58">
      <w:pPr>
        <w:rPr>
          <w:b/>
          <w:bCs/>
        </w:rPr>
      </w:pPr>
      <w:r w:rsidRPr="00AF5A58">
        <w:rPr>
          <w:b/>
          <w:bCs/>
        </w:rPr>
        <w:t>2.3 From Deprivation Index to Planning Engine</w:t>
      </w:r>
    </w:p>
    <w:p w14:paraId="703D8304" w14:textId="77777777" w:rsidR="00AF5A58" w:rsidRPr="00AF5A58" w:rsidRDefault="00AF5A58" w:rsidP="00AF5A58">
      <w:r w:rsidRPr="00AF5A58">
        <w:t xml:space="preserve">Unlike traditional indices such as SAMPI or the HDI, which are largely descriptive and operate at coarse spatial scales (e.g., municipalities or districts), the NVI is </w:t>
      </w:r>
      <w:proofErr w:type="gramStart"/>
      <w:r w:rsidRPr="00AF5A58">
        <w:rPr>
          <w:b/>
          <w:bCs/>
        </w:rPr>
        <w:t>intervention-oriented</w:t>
      </w:r>
      <w:proofErr w:type="gramEnd"/>
      <w:r w:rsidRPr="00AF5A58">
        <w:t>. It is designed not only to identify vulnerability but to:</w:t>
      </w:r>
    </w:p>
    <w:p w14:paraId="02D81A68" w14:textId="77777777" w:rsidR="00AF5A58" w:rsidRPr="00AF5A58" w:rsidRDefault="00AF5A58" w:rsidP="00AF5A58">
      <w:pPr>
        <w:numPr>
          <w:ilvl w:val="0"/>
          <w:numId w:val="7"/>
        </w:numPr>
      </w:pPr>
      <w:r w:rsidRPr="00AF5A58">
        <w:t>Localise the problem at community level (EA)</w:t>
      </w:r>
    </w:p>
    <w:p w14:paraId="3779B543" w14:textId="77777777" w:rsidR="00AF5A58" w:rsidRPr="00AF5A58" w:rsidRDefault="00AF5A58" w:rsidP="00AF5A58">
      <w:pPr>
        <w:numPr>
          <w:ilvl w:val="0"/>
          <w:numId w:val="7"/>
        </w:numPr>
      </w:pPr>
      <w:r w:rsidRPr="00AF5A58">
        <w:t>Quantify the gap for each dimension (axis)</w:t>
      </w:r>
    </w:p>
    <w:p w14:paraId="532BAEFF" w14:textId="77777777" w:rsidR="00AF5A58" w:rsidRPr="00AF5A58" w:rsidRDefault="00AF5A58" w:rsidP="00AF5A58">
      <w:pPr>
        <w:numPr>
          <w:ilvl w:val="0"/>
          <w:numId w:val="7"/>
        </w:numPr>
      </w:pPr>
      <w:r w:rsidRPr="00AF5A58">
        <w:t>Simulate different redress scenarios (e.g., new clinic placement)</w:t>
      </w:r>
    </w:p>
    <w:p w14:paraId="4DE54D72" w14:textId="77777777" w:rsidR="00AF5A58" w:rsidRPr="00AF5A58" w:rsidRDefault="00AF5A58" w:rsidP="00AF5A58">
      <w:pPr>
        <w:numPr>
          <w:ilvl w:val="0"/>
          <w:numId w:val="7"/>
        </w:numPr>
      </w:pPr>
      <w:r w:rsidRPr="00AF5A58">
        <w:t>Inform real-time budget and service delivery planning</w:t>
      </w:r>
    </w:p>
    <w:p w14:paraId="70D8DBF6" w14:textId="77777777" w:rsidR="00AF5A58" w:rsidRPr="00AF5A58" w:rsidRDefault="00AF5A58" w:rsidP="00AF5A58">
      <w:r w:rsidRPr="00AF5A58">
        <w:t xml:space="preserve">The transformation from a static index to a </w:t>
      </w:r>
      <w:r w:rsidRPr="00AF5A58">
        <w:rPr>
          <w:b/>
          <w:bCs/>
        </w:rPr>
        <w:t>dynamic vulnerability engine</w:t>
      </w:r>
      <w:r w:rsidRPr="00AF5A58">
        <w:t xml:space="preserve"> marks a major conceptual innovation of this thesis.</w:t>
      </w:r>
    </w:p>
    <w:p w14:paraId="4A7B6C7F" w14:textId="77777777" w:rsidR="00AF5A58" w:rsidRPr="00AF5A58" w:rsidRDefault="00000000" w:rsidP="00AF5A58">
      <w:r>
        <w:pict w14:anchorId="32265F9D">
          <v:rect id="_x0000_i1047" style="width:0;height:1.5pt" o:hralign="center" o:hrstd="t" o:hr="t" fillcolor="#a0a0a0" stroked="f"/>
        </w:pict>
      </w:r>
    </w:p>
    <w:p w14:paraId="7BFE0EFD" w14:textId="77777777" w:rsidR="00AF5A58" w:rsidRPr="00AF5A58" w:rsidRDefault="00AF5A58" w:rsidP="00AF5A58">
      <w:pPr>
        <w:rPr>
          <w:b/>
          <w:bCs/>
        </w:rPr>
      </w:pPr>
      <w:r w:rsidRPr="00AF5A58">
        <w:rPr>
          <w:b/>
          <w:bCs/>
        </w:rPr>
        <w:t>2.4 The Nine Axes of Vulnerability</w:t>
      </w:r>
    </w:p>
    <w:p w14:paraId="5C91EB5B" w14:textId="77777777" w:rsidR="00AF5A58" w:rsidRPr="00AF5A58" w:rsidRDefault="00AF5A58" w:rsidP="00AF5A58">
      <w:r w:rsidRPr="00AF5A58">
        <w:t xml:space="preserve">The NVI framework is composed of </w:t>
      </w:r>
      <w:r w:rsidRPr="00AF5A58">
        <w:rPr>
          <w:b/>
          <w:bCs/>
        </w:rPr>
        <w:t>nine distinct but interconnected axes</w:t>
      </w:r>
      <w:r w:rsidRPr="00AF5A58">
        <w:t>, each chosen based on empirical evidence, field experience, and policy relevance: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3224"/>
        <w:gridCol w:w="5116"/>
      </w:tblGrid>
      <w:tr w:rsidR="00AF5A58" w:rsidRPr="00AF5A58" w14:paraId="1641A892" w14:textId="77777777" w:rsidTr="00AF5A58">
        <w:trPr>
          <w:tblHeader/>
          <w:tblCellSpacing w:w="15" w:type="dxa"/>
        </w:trPr>
        <w:tc>
          <w:tcPr>
            <w:tcW w:w="0" w:type="auto"/>
            <w:vAlign w:val="center"/>
            <w:hideMark/>
          </w:tcPr>
          <w:p w14:paraId="64FEEE2E" w14:textId="77777777" w:rsidR="00AF5A58" w:rsidRPr="00AF5A58" w:rsidRDefault="00AF5A58" w:rsidP="00AF5A58">
            <w:pPr>
              <w:rPr>
                <w:b/>
                <w:bCs/>
              </w:rPr>
            </w:pPr>
            <w:r w:rsidRPr="00AF5A58">
              <w:rPr>
                <w:b/>
                <w:bCs/>
              </w:rPr>
              <w:lastRenderedPageBreak/>
              <w:t>Axis</w:t>
            </w:r>
          </w:p>
        </w:tc>
        <w:tc>
          <w:tcPr>
            <w:tcW w:w="0" w:type="auto"/>
            <w:vAlign w:val="center"/>
            <w:hideMark/>
          </w:tcPr>
          <w:p w14:paraId="230438AC" w14:textId="77777777" w:rsidR="00AF5A58" w:rsidRPr="00AF5A58" w:rsidRDefault="00AF5A58" w:rsidP="00AF5A58">
            <w:pPr>
              <w:rPr>
                <w:b/>
                <w:bCs/>
              </w:rPr>
            </w:pPr>
            <w:r w:rsidRPr="00AF5A58">
              <w:rPr>
                <w:b/>
                <w:bCs/>
              </w:rPr>
              <w:t>Focus</w:t>
            </w:r>
          </w:p>
        </w:tc>
        <w:tc>
          <w:tcPr>
            <w:tcW w:w="0" w:type="auto"/>
            <w:vAlign w:val="center"/>
            <w:hideMark/>
          </w:tcPr>
          <w:p w14:paraId="73FEEFC7" w14:textId="77777777" w:rsidR="00AF5A58" w:rsidRPr="00AF5A58" w:rsidRDefault="00AF5A58" w:rsidP="00AF5A58">
            <w:pPr>
              <w:rPr>
                <w:b/>
                <w:bCs/>
              </w:rPr>
            </w:pPr>
            <w:r w:rsidRPr="00AF5A58">
              <w:rPr>
                <w:b/>
                <w:bCs/>
              </w:rPr>
              <w:t>Purpose</w:t>
            </w:r>
          </w:p>
        </w:tc>
      </w:tr>
      <w:tr w:rsidR="00AF5A58" w:rsidRPr="00AF5A58" w14:paraId="1CAAC241" w14:textId="77777777" w:rsidTr="00AF5A58">
        <w:trPr>
          <w:tblCellSpacing w:w="15" w:type="dxa"/>
        </w:trPr>
        <w:tc>
          <w:tcPr>
            <w:tcW w:w="0" w:type="auto"/>
            <w:vAlign w:val="center"/>
            <w:hideMark/>
          </w:tcPr>
          <w:p w14:paraId="6FECA581" w14:textId="77777777" w:rsidR="00AF5A58" w:rsidRPr="00AF5A58" w:rsidRDefault="00AF5A58" w:rsidP="00AF5A58">
            <w:r w:rsidRPr="00AF5A58">
              <w:rPr>
                <w:b/>
                <w:bCs/>
              </w:rPr>
              <w:t>Axis 1</w:t>
            </w:r>
          </w:p>
        </w:tc>
        <w:tc>
          <w:tcPr>
            <w:tcW w:w="0" w:type="auto"/>
            <w:vAlign w:val="center"/>
            <w:hideMark/>
          </w:tcPr>
          <w:p w14:paraId="6496361B" w14:textId="77777777" w:rsidR="00AF5A58" w:rsidRPr="00AF5A58" w:rsidRDefault="00AF5A58" w:rsidP="00AF5A58">
            <w:r w:rsidRPr="00AF5A58">
              <w:t>Population Density</w:t>
            </w:r>
          </w:p>
        </w:tc>
        <w:tc>
          <w:tcPr>
            <w:tcW w:w="0" w:type="auto"/>
            <w:vAlign w:val="center"/>
            <w:hideMark/>
          </w:tcPr>
          <w:p w14:paraId="71A6878B" w14:textId="77777777" w:rsidR="00AF5A58" w:rsidRPr="00AF5A58" w:rsidRDefault="00AF5A58" w:rsidP="00AF5A58">
            <w:r w:rsidRPr="00AF5A58">
              <w:t>Identify settlement patterns and resource pressure</w:t>
            </w:r>
          </w:p>
        </w:tc>
      </w:tr>
      <w:tr w:rsidR="00AF5A58" w:rsidRPr="00AF5A58" w14:paraId="3963F53A" w14:textId="77777777" w:rsidTr="00AF5A58">
        <w:trPr>
          <w:tblCellSpacing w:w="15" w:type="dxa"/>
        </w:trPr>
        <w:tc>
          <w:tcPr>
            <w:tcW w:w="0" w:type="auto"/>
            <w:vAlign w:val="center"/>
            <w:hideMark/>
          </w:tcPr>
          <w:p w14:paraId="5DEAFAAC" w14:textId="77777777" w:rsidR="00AF5A58" w:rsidRPr="00AF5A58" w:rsidRDefault="00AF5A58" w:rsidP="00AF5A58">
            <w:r w:rsidRPr="00AF5A58">
              <w:rPr>
                <w:b/>
                <w:bCs/>
              </w:rPr>
              <w:t>Axis 2</w:t>
            </w:r>
          </w:p>
        </w:tc>
        <w:tc>
          <w:tcPr>
            <w:tcW w:w="0" w:type="auto"/>
            <w:vAlign w:val="center"/>
            <w:hideMark/>
          </w:tcPr>
          <w:p w14:paraId="1A9F8821" w14:textId="77777777" w:rsidR="00AF5A58" w:rsidRPr="00AF5A58" w:rsidRDefault="00AF5A58" w:rsidP="00AF5A58">
            <w:r w:rsidRPr="00AF5A58">
              <w:t>Travel Distance &amp; Access</w:t>
            </w:r>
          </w:p>
        </w:tc>
        <w:tc>
          <w:tcPr>
            <w:tcW w:w="0" w:type="auto"/>
            <w:vAlign w:val="center"/>
            <w:hideMark/>
          </w:tcPr>
          <w:p w14:paraId="75362630" w14:textId="77777777" w:rsidR="00AF5A58" w:rsidRPr="00AF5A58" w:rsidRDefault="00AF5A58" w:rsidP="00AF5A58">
            <w:r w:rsidRPr="00AF5A58">
              <w:t>Measure physical access to PHC services</w:t>
            </w:r>
          </w:p>
        </w:tc>
      </w:tr>
      <w:tr w:rsidR="00AF5A58" w:rsidRPr="00AF5A58" w14:paraId="43FE0F4C" w14:textId="77777777" w:rsidTr="00AF5A58">
        <w:trPr>
          <w:tblCellSpacing w:w="15" w:type="dxa"/>
        </w:trPr>
        <w:tc>
          <w:tcPr>
            <w:tcW w:w="0" w:type="auto"/>
            <w:vAlign w:val="center"/>
            <w:hideMark/>
          </w:tcPr>
          <w:p w14:paraId="4AC37A3A" w14:textId="77777777" w:rsidR="00AF5A58" w:rsidRPr="00AF5A58" w:rsidRDefault="00AF5A58" w:rsidP="00AF5A58">
            <w:r w:rsidRPr="00AF5A58">
              <w:rPr>
                <w:b/>
                <w:bCs/>
              </w:rPr>
              <w:t>Axis 3</w:t>
            </w:r>
          </w:p>
        </w:tc>
        <w:tc>
          <w:tcPr>
            <w:tcW w:w="0" w:type="auto"/>
            <w:vAlign w:val="center"/>
            <w:hideMark/>
          </w:tcPr>
          <w:p w14:paraId="4834D9D6" w14:textId="77777777" w:rsidR="00AF5A58" w:rsidRPr="00AF5A58" w:rsidRDefault="00AF5A58" w:rsidP="00AF5A58">
            <w:r w:rsidRPr="00AF5A58">
              <w:t>Family Dependency Structure</w:t>
            </w:r>
          </w:p>
        </w:tc>
        <w:tc>
          <w:tcPr>
            <w:tcW w:w="0" w:type="auto"/>
            <w:vAlign w:val="center"/>
            <w:hideMark/>
          </w:tcPr>
          <w:p w14:paraId="2E95CD9F" w14:textId="77777777" w:rsidR="00AF5A58" w:rsidRPr="00AF5A58" w:rsidRDefault="00AF5A58" w:rsidP="00AF5A58">
            <w:r w:rsidRPr="00AF5A58">
              <w:t>Assess household burden (child &amp; elderly ratio)</w:t>
            </w:r>
          </w:p>
        </w:tc>
      </w:tr>
      <w:tr w:rsidR="00AF5A58" w:rsidRPr="00AF5A58" w14:paraId="673424AA" w14:textId="77777777" w:rsidTr="00AF5A58">
        <w:trPr>
          <w:tblCellSpacing w:w="15" w:type="dxa"/>
        </w:trPr>
        <w:tc>
          <w:tcPr>
            <w:tcW w:w="0" w:type="auto"/>
            <w:vAlign w:val="center"/>
            <w:hideMark/>
          </w:tcPr>
          <w:p w14:paraId="049DBBD7" w14:textId="77777777" w:rsidR="00AF5A58" w:rsidRPr="00AF5A58" w:rsidRDefault="00AF5A58" w:rsidP="00AF5A58">
            <w:r w:rsidRPr="00AF5A58">
              <w:rPr>
                <w:b/>
                <w:bCs/>
              </w:rPr>
              <w:t>Axis 4</w:t>
            </w:r>
          </w:p>
        </w:tc>
        <w:tc>
          <w:tcPr>
            <w:tcW w:w="0" w:type="auto"/>
            <w:vAlign w:val="center"/>
            <w:hideMark/>
          </w:tcPr>
          <w:p w14:paraId="323BE9CB" w14:textId="77777777" w:rsidR="00AF5A58" w:rsidRPr="00AF5A58" w:rsidRDefault="00AF5A58" w:rsidP="00AF5A58">
            <w:r w:rsidRPr="00AF5A58">
              <w:t>Employment &amp; Income</w:t>
            </w:r>
          </w:p>
        </w:tc>
        <w:tc>
          <w:tcPr>
            <w:tcW w:w="0" w:type="auto"/>
            <w:vAlign w:val="center"/>
            <w:hideMark/>
          </w:tcPr>
          <w:p w14:paraId="3F84DD8C" w14:textId="77777777" w:rsidR="00AF5A58" w:rsidRPr="00AF5A58" w:rsidRDefault="00AF5A58" w:rsidP="00AF5A58">
            <w:r w:rsidRPr="00AF5A58">
              <w:t>Capture economic vulnerability and unemployment</w:t>
            </w:r>
          </w:p>
        </w:tc>
      </w:tr>
      <w:tr w:rsidR="00AF5A58" w:rsidRPr="00AF5A58" w14:paraId="1A21D027" w14:textId="77777777" w:rsidTr="00AF5A58">
        <w:trPr>
          <w:tblCellSpacing w:w="15" w:type="dxa"/>
        </w:trPr>
        <w:tc>
          <w:tcPr>
            <w:tcW w:w="0" w:type="auto"/>
            <w:vAlign w:val="center"/>
            <w:hideMark/>
          </w:tcPr>
          <w:p w14:paraId="566F81AC" w14:textId="77777777" w:rsidR="00AF5A58" w:rsidRPr="00AF5A58" w:rsidRDefault="00AF5A58" w:rsidP="00AF5A58">
            <w:r w:rsidRPr="00AF5A58">
              <w:rPr>
                <w:b/>
                <w:bCs/>
              </w:rPr>
              <w:t>Axis 5</w:t>
            </w:r>
          </w:p>
        </w:tc>
        <w:tc>
          <w:tcPr>
            <w:tcW w:w="0" w:type="auto"/>
            <w:vAlign w:val="center"/>
            <w:hideMark/>
          </w:tcPr>
          <w:p w14:paraId="0ECE7D40" w14:textId="77777777" w:rsidR="00AF5A58" w:rsidRPr="00AF5A58" w:rsidRDefault="00AF5A58" w:rsidP="00AF5A58">
            <w:r w:rsidRPr="00AF5A58">
              <w:t>Disability Burden</w:t>
            </w:r>
          </w:p>
        </w:tc>
        <w:tc>
          <w:tcPr>
            <w:tcW w:w="0" w:type="auto"/>
            <w:vAlign w:val="center"/>
            <w:hideMark/>
          </w:tcPr>
          <w:p w14:paraId="22A7CAF5" w14:textId="77777777" w:rsidR="00AF5A58" w:rsidRPr="00AF5A58" w:rsidRDefault="00AF5A58" w:rsidP="00AF5A58">
            <w:r w:rsidRPr="00AF5A58">
              <w:t>Include sensory, mobility, and cognitive impairments</w:t>
            </w:r>
          </w:p>
        </w:tc>
      </w:tr>
      <w:tr w:rsidR="00AF5A58" w:rsidRPr="00AF5A58" w14:paraId="28DAF533" w14:textId="77777777" w:rsidTr="00AF5A58">
        <w:trPr>
          <w:tblCellSpacing w:w="15" w:type="dxa"/>
        </w:trPr>
        <w:tc>
          <w:tcPr>
            <w:tcW w:w="0" w:type="auto"/>
            <w:vAlign w:val="center"/>
            <w:hideMark/>
          </w:tcPr>
          <w:p w14:paraId="1E3B3605" w14:textId="77777777" w:rsidR="00AF5A58" w:rsidRPr="00AF5A58" w:rsidRDefault="00AF5A58" w:rsidP="00AF5A58">
            <w:r w:rsidRPr="00AF5A58">
              <w:rPr>
                <w:b/>
                <w:bCs/>
              </w:rPr>
              <w:t>Axis 6</w:t>
            </w:r>
          </w:p>
        </w:tc>
        <w:tc>
          <w:tcPr>
            <w:tcW w:w="0" w:type="auto"/>
            <w:vAlign w:val="center"/>
            <w:hideMark/>
          </w:tcPr>
          <w:p w14:paraId="60942D17" w14:textId="77777777" w:rsidR="00AF5A58" w:rsidRPr="00AF5A58" w:rsidRDefault="00AF5A58" w:rsidP="00AF5A58">
            <w:r w:rsidRPr="00AF5A58">
              <w:t>Health Burden</w:t>
            </w:r>
          </w:p>
        </w:tc>
        <w:tc>
          <w:tcPr>
            <w:tcW w:w="0" w:type="auto"/>
            <w:vAlign w:val="center"/>
            <w:hideMark/>
          </w:tcPr>
          <w:p w14:paraId="2F92ABF0" w14:textId="77777777" w:rsidR="00AF5A58" w:rsidRPr="00AF5A58" w:rsidRDefault="00AF5A58" w:rsidP="00AF5A58">
            <w:r w:rsidRPr="00AF5A58">
              <w:t>Incorporate TB, HIV, diabetes, hypertension</w:t>
            </w:r>
          </w:p>
        </w:tc>
      </w:tr>
      <w:tr w:rsidR="00AF5A58" w:rsidRPr="00AF5A58" w14:paraId="0764E1B2" w14:textId="77777777" w:rsidTr="00AF5A58">
        <w:trPr>
          <w:tblCellSpacing w:w="15" w:type="dxa"/>
        </w:trPr>
        <w:tc>
          <w:tcPr>
            <w:tcW w:w="0" w:type="auto"/>
            <w:vAlign w:val="center"/>
            <w:hideMark/>
          </w:tcPr>
          <w:p w14:paraId="72FD654A" w14:textId="77777777" w:rsidR="00AF5A58" w:rsidRPr="00AF5A58" w:rsidRDefault="00AF5A58" w:rsidP="00AF5A58">
            <w:r w:rsidRPr="00AF5A58">
              <w:rPr>
                <w:b/>
                <w:bCs/>
              </w:rPr>
              <w:t>Axis 7</w:t>
            </w:r>
          </w:p>
        </w:tc>
        <w:tc>
          <w:tcPr>
            <w:tcW w:w="0" w:type="auto"/>
            <w:vAlign w:val="center"/>
            <w:hideMark/>
          </w:tcPr>
          <w:p w14:paraId="7E23B7D2" w14:textId="77777777" w:rsidR="00AF5A58" w:rsidRPr="00AF5A58" w:rsidRDefault="00AF5A58" w:rsidP="00AF5A58">
            <w:r w:rsidRPr="00AF5A58">
              <w:t>Assistive Device Gap</w:t>
            </w:r>
          </w:p>
        </w:tc>
        <w:tc>
          <w:tcPr>
            <w:tcW w:w="0" w:type="auto"/>
            <w:vAlign w:val="center"/>
            <w:hideMark/>
          </w:tcPr>
          <w:p w14:paraId="3B5001E1" w14:textId="77777777" w:rsidR="00AF5A58" w:rsidRPr="00AF5A58" w:rsidRDefault="00AF5A58" w:rsidP="00AF5A58">
            <w:r w:rsidRPr="00AF5A58">
              <w:t>Quantify unmet need for aids like glasses, hearing aids</w:t>
            </w:r>
          </w:p>
        </w:tc>
      </w:tr>
      <w:tr w:rsidR="00AF5A58" w:rsidRPr="00AF5A58" w14:paraId="4E27EE0F" w14:textId="77777777" w:rsidTr="00AF5A58">
        <w:trPr>
          <w:tblCellSpacing w:w="15" w:type="dxa"/>
        </w:trPr>
        <w:tc>
          <w:tcPr>
            <w:tcW w:w="0" w:type="auto"/>
            <w:vAlign w:val="center"/>
            <w:hideMark/>
          </w:tcPr>
          <w:p w14:paraId="44330BAE" w14:textId="77777777" w:rsidR="00AF5A58" w:rsidRPr="00AF5A58" w:rsidRDefault="00AF5A58" w:rsidP="00AF5A58">
            <w:r w:rsidRPr="00AF5A58">
              <w:rPr>
                <w:b/>
                <w:bCs/>
              </w:rPr>
              <w:t>Axis 8</w:t>
            </w:r>
          </w:p>
        </w:tc>
        <w:tc>
          <w:tcPr>
            <w:tcW w:w="0" w:type="auto"/>
            <w:vAlign w:val="center"/>
            <w:hideMark/>
          </w:tcPr>
          <w:p w14:paraId="7553FDE1" w14:textId="77777777" w:rsidR="00AF5A58" w:rsidRPr="00AF5A58" w:rsidRDefault="00AF5A58" w:rsidP="00AF5A58">
            <w:r w:rsidRPr="00AF5A58">
              <w:t>Service Access Gap</w:t>
            </w:r>
          </w:p>
        </w:tc>
        <w:tc>
          <w:tcPr>
            <w:tcW w:w="0" w:type="auto"/>
            <w:vAlign w:val="center"/>
            <w:hideMark/>
          </w:tcPr>
          <w:p w14:paraId="323FA19E" w14:textId="77777777" w:rsidR="00AF5A58" w:rsidRPr="00AF5A58" w:rsidRDefault="00AF5A58" w:rsidP="00AF5A58">
            <w:r w:rsidRPr="00AF5A58">
              <w:t>Reflect medication coverage and chronic care gaps</w:t>
            </w:r>
          </w:p>
        </w:tc>
      </w:tr>
      <w:tr w:rsidR="00AF5A58" w:rsidRPr="00AF5A58" w14:paraId="3CDE2A26" w14:textId="77777777" w:rsidTr="00AF5A58">
        <w:trPr>
          <w:tblCellSpacing w:w="15" w:type="dxa"/>
        </w:trPr>
        <w:tc>
          <w:tcPr>
            <w:tcW w:w="0" w:type="auto"/>
            <w:vAlign w:val="center"/>
            <w:hideMark/>
          </w:tcPr>
          <w:p w14:paraId="6CE4901C" w14:textId="77777777" w:rsidR="00AF5A58" w:rsidRPr="00AF5A58" w:rsidRDefault="00AF5A58" w:rsidP="00AF5A58">
            <w:r w:rsidRPr="00AF5A58">
              <w:rPr>
                <w:b/>
                <w:bCs/>
              </w:rPr>
              <w:t>Axis 9</w:t>
            </w:r>
          </w:p>
        </w:tc>
        <w:tc>
          <w:tcPr>
            <w:tcW w:w="0" w:type="auto"/>
            <w:vAlign w:val="center"/>
            <w:hideMark/>
          </w:tcPr>
          <w:p w14:paraId="17797A23" w14:textId="77777777" w:rsidR="00AF5A58" w:rsidRPr="00AF5A58" w:rsidRDefault="00AF5A58" w:rsidP="00AF5A58">
            <w:r w:rsidRPr="00AF5A58">
              <w:t>Infrastructure &amp; Living Conditions</w:t>
            </w:r>
          </w:p>
        </w:tc>
        <w:tc>
          <w:tcPr>
            <w:tcW w:w="0" w:type="auto"/>
            <w:vAlign w:val="center"/>
            <w:hideMark/>
          </w:tcPr>
          <w:p w14:paraId="2A4F3CD9" w14:textId="77777777" w:rsidR="00AF5A58" w:rsidRPr="00AF5A58" w:rsidRDefault="00AF5A58" w:rsidP="00AF5A58">
            <w:r w:rsidRPr="00AF5A58">
              <w:t>Assess water, sanitation, electricity, housing</w:t>
            </w:r>
          </w:p>
        </w:tc>
      </w:tr>
    </w:tbl>
    <w:p w14:paraId="3203BB10" w14:textId="77777777" w:rsidR="00AF5A58" w:rsidRPr="00AF5A58" w:rsidRDefault="00AF5A58" w:rsidP="00AF5A58">
      <w:r w:rsidRPr="00AF5A58">
        <w:t>Each axis is independently scored and later integrated using Principal Component Analysis (PCA) and composite scaling techniques. This enables both standalone axis dashboards and a final aggregate vulnerability score.</w:t>
      </w:r>
    </w:p>
    <w:p w14:paraId="542C24AF" w14:textId="77777777" w:rsidR="00AF5A58" w:rsidRPr="00AF5A58" w:rsidRDefault="00000000" w:rsidP="00AF5A58">
      <w:r>
        <w:pict w14:anchorId="052EC71B">
          <v:rect id="_x0000_i1048" style="width:0;height:1.5pt" o:hralign="center" o:hrstd="t" o:hr="t" fillcolor="#a0a0a0" stroked="f"/>
        </w:pict>
      </w:r>
    </w:p>
    <w:p w14:paraId="3C883F8A" w14:textId="77777777" w:rsidR="00AF5A58" w:rsidRPr="00AF5A58" w:rsidRDefault="00AF5A58" w:rsidP="00AF5A58">
      <w:pPr>
        <w:rPr>
          <w:b/>
          <w:bCs/>
        </w:rPr>
      </w:pPr>
      <w:r w:rsidRPr="00AF5A58">
        <w:rPr>
          <w:b/>
          <w:bCs/>
        </w:rPr>
        <w:t>2.5 Spatial Scale and Resolution</w:t>
      </w:r>
    </w:p>
    <w:p w14:paraId="51FA7589" w14:textId="77777777" w:rsidR="00AF5A58" w:rsidRPr="00AF5A58" w:rsidRDefault="00AF5A58" w:rsidP="00AF5A58">
      <w:r w:rsidRPr="00AF5A58">
        <w:t xml:space="preserve">A foundational concept in this framework is </w:t>
      </w:r>
      <w:r w:rsidRPr="00AF5A58">
        <w:rPr>
          <w:b/>
          <w:bCs/>
        </w:rPr>
        <w:t>granularity</w:t>
      </w:r>
      <w:r w:rsidRPr="00AF5A58">
        <w:t xml:space="preserve">. Most national indices in South Africa operate at the level of local municipalities (n=213) or wards (n≈4,400). The NVI instead uses </w:t>
      </w:r>
      <w:r w:rsidRPr="00AF5A58">
        <w:rPr>
          <w:b/>
          <w:bCs/>
        </w:rPr>
        <w:t>Enumerator Areas (EAs)</w:t>
      </w:r>
      <w:r w:rsidRPr="00AF5A58">
        <w:t xml:space="preserve"> (n≈103,554), enabling planners to pinpoint underserved communities with unprecedented precision.</w:t>
      </w:r>
    </w:p>
    <w:p w14:paraId="107BF1E6" w14:textId="77777777" w:rsidR="00AF5A58" w:rsidRPr="00AF5A58" w:rsidRDefault="00AF5A58" w:rsidP="00AF5A58">
      <w:r w:rsidRPr="00AF5A58">
        <w:t>By using EA-level units:</w:t>
      </w:r>
    </w:p>
    <w:p w14:paraId="7DFBB1F5" w14:textId="77777777" w:rsidR="00AF5A58" w:rsidRPr="00AF5A58" w:rsidRDefault="00AF5A58" w:rsidP="00AF5A58">
      <w:pPr>
        <w:numPr>
          <w:ilvl w:val="0"/>
          <w:numId w:val="8"/>
        </w:numPr>
      </w:pPr>
      <w:r w:rsidRPr="00AF5A58">
        <w:t>Micro-inequalities become visible (e.g., 5km distance gaps within the same ward)</w:t>
      </w:r>
    </w:p>
    <w:p w14:paraId="3BE7070E" w14:textId="77777777" w:rsidR="00AF5A58" w:rsidRPr="00AF5A58" w:rsidRDefault="00AF5A58" w:rsidP="00AF5A58">
      <w:pPr>
        <w:numPr>
          <w:ilvl w:val="0"/>
          <w:numId w:val="8"/>
        </w:numPr>
      </w:pPr>
      <w:r w:rsidRPr="00AF5A58">
        <w:lastRenderedPageBreak/>
        <w:t>Budget targeting becomes more precise</w:t>
      </w:r>
    </w:p>
    <w:p w14:paraId="29067217" w14:textId="77777777" w:rsidR="00AF5A58" w:rsidRPr="00AF5A58" w:rsidRDefault="00AF5A58" w:rsidP="00AF5A58">
      <w:pPr>
        <w:numPr>
          <w:ilvl w:val="0"/>
          <w:numId w:val="8"/>
        </w:numPr>
      </w:pPr>
      <w:r w:rsidRPr="00AF5A58">
        <w:t>Referral routes, mobile services, and clinic placements can be optimised</w:t>
      </w:r>
    </w:p>
    <w:p w14:paraId="77539333" w14:textId="77777777" w:rsidR="00AF5A58" w:rsidRPr="00AF5A58" w:rsidRDefault="00AF5A58" w:rsidP="00AF5A58">
      <w:r w:rsidRPr="00AF5A58">
        <w:t xml:space="preserve">This design turns the NVI into a tool for </w:t>
      </w:r>
      <w:r w:rsidRPr="00AF5A58">
        <w:rPr>
          <w:b/>
          <w:bCs/>
        </w:rPr>
        <w:t>equity-based micro-planning</w:t>
      </w:r>
      <w:r w:rsidRPr="00AF5A58">
        <w:t>, not just macro-level description.</w:t>
      </w:r>
    </w:p>
    <w:p w14:paraId="5C430A3B" w14:textId="77777777" w:rsidR="00AF5A58" w:rsidRPr="00AF5A58" w:rsidRDefault="00000000" w:rsidP="00AF5A58">
      <w:r>
        <w:pict w14:anchorId="6E990BB5">
          <v:rect id="_x0000_i1049" style="width:0;height:1.5pt" o:hralign="center" o:hrstd="t" o:hr="t" fillcolor="#a0a0a0" stroked="f"/>
        </w:pict>
      </w:r>
    </w:p>
    <w:p w14:paraId="12EC5945" w14:textId="77777777" w:rsidR="00AF5A58" w:rsidRPr="00AF5A58" w:rsidRDefault="00AF5A58" w:rsidP="00AF5A58">
      <w:pPr>
        <w:rPr>
          <w:b/>
          <w:bCs/>
        </w:rPr>
      </w:pPr>
      <w:r w:rsidRPr="00AF5A58">
        <w:rPr>
          <w:b/>
          <w:bCs/>
        </w:rPr>
        <w:t>2.6 Integration of Disability and Health</w:t>
      </w:r>
    </w:p>
    <w:p w14:paraId="10296BC2" w14:textId="77777777" w:rsidR="00AF5A58" w:rsidRPr="00AF5A58" w:rsidRDefault="00AF5A58" w:rsidP="00AF5A58">
      <w:r w:rsidRPr="00AF5A58">
        <w:t>Most deprivation indices exclude disability. The NVI corrects this by integrating five disability dimensions from the Census: seeing, hearing, walking, remembering/concentrating, and self-care. These are scored using a Disability Severity Score (DSS) that considers both prevalence and unmet need for assistive devices.</w:t>
      </w:r>
    </w:p>
    <w:p w14:paraId="2017B417" w14:textId="77777777" w:rsidR="00AF5A58" w:rsidRPr="00AF5A58" w:rsidRDefault="00AF5A58" w:rsidP="00AF5A58">
      <w:r w:rsidRPr="00AF5A58">
        <w:t xml:space="preserve">Similarly, the NVI incorporates a </w:t>
      </w:r>
      <w:r w:rsidRPr="00AF5A58">
        <w:rPr>
          <w:b/>
          <w:bCs/>
        </w:rPr>
        <w:t>chronic disease burden score</w:t>
      </w:r>
      <w:r w:rsidRPr="00AF5A58">
        <w:t xml:space="preserve">, based on access to treatment for HIV, TB, diabetes, and hypertension. This expands the index from economic deprivation to include the </w:t>
      </w:r>
      <w:r w:rsidRPr="00AF5A58">
        <w:rPr>
          <w:b/>
          <w:bCs/>
        </w:rPr>
        <w:t>burden of care</w:t>
      </w:r>
      <w:r w:rsidRPr="00AF5A58">
        <w:t xml:space="preserve"> borne by households and communities.</w:t>
      </w:r>
    </w:p>
    <w:p w14:paraId="48649C30" w14:textId="77777777" w:rsidR="00AF5A58" w:rsidRPr="00AF5A58" w:rsidRDefault="00000000" w:rsidP="00AF5A58">
      <w:r>
        <w:pict w14:anchorId="006301BD">
          <v:rect id="_x0000_i1050" style="width:0;height:1.5pt" o:hralign="center" o:hrstd="t" o:hr="t" fillcolor="#a0a0a0" stroked="f"/>
        </w:pict>
      </w:r>
    </w:p>
    <w:p w14:paraId="56C8C25D" w14:textId="77777777" w:rsidR="00AF5A58" w:rsidRPr="00AF5A58" w:rsidRDefault="00AF5A58" w:rsidP="00AF5A58">
      <w:pPr>
        <w:rPr>
          <w:b/>
          <w:bCs/>
        </w:rPr>
      </w:pPr>
      <w:r w:rsidRPr="00AF5A58">
        <w:rPr>
          <w:b/>
          <w:bCs/>
        </w:rPr>
        <w:t>2.7 Temporal Dimensions and Planning Application</w:t>
      </w:r>
    </w:p>
    <w:p w14:paraId="6ED55D52" w14:textId="77777777" w:rsidR="00AF5A58" w:rsidRPr="00AF5A58" w:rsidRDefault="00AF5A58" w:rsidP="00AF5A58">
      <w:r w:rsidRPr="00AF5A58">
        <w:t xml:space="preserve">While the base year for the NVI is </w:t>
      </w:r>
      <w:r w:rsidRPr="00AF5A58">
        <w:rPr>
          <w:b/>
          <w:bCs/>
        </w:rPr>
        <w:t>2011</w:t>
      </w:r>
      <w:r w:rsidRPr="00AF5A58">
        <w:t xml:space="preserve">, the framework has been constructed to enable comparison with </w:t>
      </w:r>
      <w:r w:rsidRPr="00AF5A58">
        <w:rPr>
          <w:b/>
          <w:bCs/>
        </w:rPr>
        <w:t>2022 data</w:t>
      </w:r>
      <w:r w:rsidRPr="00AF5A58">
        <w:t xml:space="preserve"> (and beyond) through proportional disaggregation and standardised EA-level templates. This enables:</w:t>
      </w:r>
    </w:p>
    <w:p w14:paraId="0A6A1671" w14:textId="77777777" w:rsidR="00AF5A58" w:rsidRPr="00AF5A58" w:rsidRDefault="00AF5A58" w:rsidP="00AF5A58">
      <w:pPr>
        <w:numPr>
          <w:ilvl w:val="0"/>
          <w:numId w:val="9"/>
        </w:numPr>
      </w:pPr>
      <w:r w:rsidRPr="00AF5A58">
        <w:rPr>
          <w:b/>
          <w:bCs/>
        </w:rPr>
        <w:t>Trend analysis</w:t>
      </w:r>
      <w:r w:rsidRPr="00AF5A58">
        <w:t>: Are vulnerabilities increasing or decreasing?</w:t>
      </w:r>
    </w:p>
    <w:p w14:paraId="22EBA613" w14:textId="77777777" w:rsidR="00AF5A58" w:rsidRPr="00AF5A58" w:rsidRDefault="00AF5A58" w:rsidP="00AF5A58">
      <w:pPr>
        <w:numPr>
          <w:ilvl w:val="0"/>
          <w:numId w:val="9"/>
        </w:numPr>
      </w:pPr>
      <w:r w:rsidRPr="00AF5A58">
        <w:rPr>
          <w:b/>
          <w:bCs/>
        </w:rPr>
        <w:t>Simulation</w:t>
      </w:r>
      <w:r w:rsidRPr="00AF5A58">
        <w:t>: What would a new clinic do to reduce access inequality?</w:t>
      </w:r>
    </w:p>
    <w:p w14:paraId="454EE325" w14:textId="77777777" w:rsidR="00AF5A58" w:rsidRPr="00AF5A58" w:rsidRDefault="00AF5A58" w:rsidP="00AF5A58">
      <w:pPr>
        <w:numPr>
          <w:ilvl w:val="0"/>
          <w:numId w:val="9"/>
        </w:numPr>
      </w:pPr>
      <w:r w:rsidRPr="00AF5A58">
        <w:rPr>
          <w:b/>
          <w:bCs/>
        </w:rPr>
        <w:t>Accountability</w:t>
      </w:r>
      <w:r w:rsidRPr="00AF5A58">
        <w:t>: Did government investments reach the most vulnerable?</w:t>
      </w:r>
    </w:p>
    <w:p w14:paraId="7E6CDDC7" w14:textId="77777777" w:rsidR="00AF5A58" w:rsidRPr="00AF5A58" w:rsidRDefault="00AF5A58" w:rsidP="00AF5A58">
      <w:r w:rsidRPr="00AF5A58">
        <w:t xml:space="preserve">The NVI is both </w:t>
      </w:r>
      <w:r w:rsidRPr="00AF5A58">
        <w:rPr>
          <w:b/>
          <w:bCs/>
        </w:rPr>
        <w:t>descriptive and predictive</w:t>
      </w:r>
      <w:r w:rsidRPr="00AF5A58">
        <w:t>—it does not only tell us what is, but what could be improved.</w:t>
      </w:r>
    </w:p>
    <w:p w14:paraId="3185053E" w14:textId="77777777" w:rsidR="00AF5A58" w:rsidRPr="00AF5A58" w:rsidRDefault="00000000" w:rsidP="00AF5A58">
      <w:r>
        <w:pict w14:anchorId="7146612F">
          <v:rect id="_x0000_i1051" style="width:0;height:1.5pt" o:hralign="center" o:hrstd="t" o:hr="t" fillcolor="#a0a0a0" stroked="f"/>
        </w:pict>
      </w:r>
    </w:p>
    <w:p w14:paraId="5726EF5E" w14:textId="77777777" w:rsidR="00AF5A58" w:rsidRPr="00AF5A58" w:rsidRDefault="00AF5A58" w:rsidP="00AF5A58">
      <w:pPr>
        <w:rPr>
          <w:b/>
          <w:bCs/>
        </w:rPr>
      </w:pPr>
      <w:r w:rsidRPr="00AF5A58">
        <w:rPr>
          <w:b/>
          <w:bCs/>
        </w:rPr>
        <w:t>2.8 Summary of Conceptual Logic</w:t>
      </w:r>
    </w:p>
    <w:p w14:paraId="0BB9CCCE" w14:textId="77777777" w:rsidR="00AF5A58" w:rsidRPr="00AF5A58" w:rsidRDefault="00AF5A58" w:rsidP="00AF5A58">
      <w:r w:rsidRPr="00AF5A58">
        <w:t>To summarise, the NVI is a:</w:t>
      </w:r>
    </w:p>
    <w:p w14:paraId="71F2C4A3" w14:textId="77777777" w:rsidR="00AF5A58" w:rsidRPr="00AF5A58" w:rsidRDefault="00AF5A58" w:rsidP="00AF5A58">
      <w:pPr>
        <w:numPr>
          <w:ilvl w:val="0"/>
          <w:numId w:val="10"/>
        </w:numPr>
      </w:pPr>
      <w:r w:rsidRPr="00AF5A58">
        <w:rPr>
          <w:b/>
          <w:bCs/>
        </w:rPr>
        <w:t>Granular</w:t>
      </w:r>
      <w:r w:rsidRPr="00AF5A58">
        <w:t xml:space="preserve"> tool (EA-level)</w:t>
      </w:r>
    </w:p>
    <w:p w14:paraId="096E9E33" w14:textId="77777777" w:rsidR="00AF5A58" w:rsidRPr="00AF5A58" w:rsidRDefault="00AF5A58" w:rsidP="00AF5A58">
      <w:pPr>
        <w:numPr>
          <w:ilvl w:val="0"/>
          <w:numId w:val="10"/>
        </w:numPr>
      </w:pPr>
      <w:r w:rsidRPr="00AF5A58">
        <w:rPr>
          <w:b/>
          <w:bCs/>
        </w:rPr>
        <w:t>Multidimensional</w:t>
      </w:r>
      <w:r w:rsidRPr="00AF5A58">
        <w:t xml:space="preserve"> (9 axes)</w:t>
      </w:r>
    </w:p>
    <w:p w14:paraId="73B7BD1A" w14:textId="77777777" w:rsidR="00AF5A58" w:rsidRPr="00AF5A58" w:rsidRDefault="00AF5A58" w:rsidP="00AF5A58">
      <w:pPr>
        <w:numPr>
          <w:ilvl w:val="0"/>
          <w:numId w:val="10"/>
        </w:numPr>
      </w:pPr>
      <w:r w:rsidRPr="00AF5A58">
        <w:rPr>
          <w:b/>
          <w:bCs/>
        </w:rPr>
        <w:t>Geospatial</w:t>
      </w:r>
      <w:r w:rsidRPr="00AF5A58">
        <w:t xml:space="preserve"> (distance and mapping)</w:t>
      </w:r>
    </w:p>
    <w:p w14:paraId="6ADE7F96" w14:textId="77777777" w:rsidR="00AF5A58" w:rsidRPr="00AF5A58" w:rsidRDefault="00AF5A58" w:rsidP="00AF5A58">
      <w:pPr>
        <w:numPr>
          <w:ilvl w:val="0"/>
          <w:numId w:val="10"/>
        </w:numPr>
      </w:pPr>
      <w:r w:rsidRPr="00AF5A58">
        <w:rPr>
          <w:b/>
          <w:bCs/>
        </w:rPr>
        <w:t>Dynamic</w:t>
      </w:r>
      <w:r w:rsidRPr="00AF5A58">
        <w:t xml:space="preserve"> (updates over time and location)</w:t>
      </w:r>
    </w:p>
    <w:p w14:paraId="74D1821E" w14:textId="77777777" w:rsidR="00AF5A58" w:rsidRPr="00AF5A58" w:rsidRDefault="00AF5A58" w:rsidP="00AF5A58">
      <w:pPr>
        <w:numPr>
          <w:ilvl w:val="0"/>
          <w:numId w:val="10"/>
        </w:numPr>
      </w:pPr>
      <w:r w:rsidRPr="00AF5A58">
        <w:rPr>
          <w:b/>
          <w:bCs/>
        </w:rPr>
        <w:lastRenderedPageBreak/>
        <w:t>Actionable</w:t>
      </w:r>
      <w:r w:rsidRPr="00AF5A58">
        <w:t xml:space="preserve"> (used for planning, budgeting, redress)</w:t>
      </w:r>
    </w:p>
    <w:p w14:paraId="2479B701" w14:textId="77777777" w:rsidR="00AF5A58" w:rsidRPr="00AF5A58" w:rsidRDefault="00AF5A58" w:rsidP="00AF5A58">
      <w:r w:rsidRPr="00AF5A58">
        <w:t xml:space="preserve">This chapter has defined the theoretical and structural logic of the NVI. The next chapter outlines the detailed </w:t>
      </w:r>
      <w:r w:rsidRPr="00AF5A58">
        <w:rPr>
          <w:b/>
          <w:bCs/>
        </w:rPr>
        <w:t>methodology</w:t>
      </w:r>
      <w:r w:rsidRPr="00AF5A58">
        <w:t>—including dataset sources, scoring rules, transformation algorithms, and spatial techniques—that operationalise this framework.</w:t>
      </w:r>
    </w:p>
    <w:p w14:paraId="6C6E6FD0" w14:textId="77777777" w:rsidR="00AF5A58" w:rsidRPr="00AF5A58" w:rsidRDefault="00000000" w:rsidP="00AF5A58">
      <w:r>
        <w:pict w14:anchorId="340B4AC0">
          <v:rect id="_x0000_i1052" style="width:0;height:1.5pt" o:hralign="center" o:hrstd="t" o:hr="t" fillcolor="#a0a0a0" stroked="f"/>
        </w:pict>
      </w:r>
    </w:p>
    <w:p w14:paraId="63C45F38" w14:textId="77777777" w:rsidR="00AF5A58" w:rsidRPr="00AF5A58" w:rsidRDefault="00AF5A58" w:rsidP="00AF5A58">
      <w:r w:rsidRPr="00AF5A58">
        <w:t xml:space="preserve">Would you like this exported immediately to Word with Chapter 1 included, or should I proceed directly to </w:t>
      </w:r>
      <w:r w:rsidRPr="00AF5A58">
        <w:rPr>
          <w:b/>
          <w:bCs/>
        </w:rPr>
        <w:t>Chapter 3: Methodology</w:t>
      </w:r>
      <w:r w:rsidRPr="00AF5A58">
        <w:t xml:space="preserve"> right now?</w:t>
      </w:r>
    </w:p>
    <w:p w14:paraId="7F85CD78" w14:textId="77777777" w:rsidR="00AF5A58" w:rsidRPr="00AF5A58" w:rsidRDefault="00AF5A58" w:rsidP="00AF5A58">
      <w:r w:rsidRPr="00AF5A58">
        <w:t>Let’s keep the pace.</w:t>
      </w:r>
    </w:p>
    <w:p w14:paraId="4B286489" w14:textId="6794CC6B" w:rsidR="00AF5A58" w:rsidRPr="00AF5A58" w:rsidRDefault="00AF5A58" w:rsidP="00AF5A58"/>
    <w:p w14:paraId="67A5C3FE" w14:textId="77777777" w:rsidR="00AF5A58" w:rsidRPr="00AF5A58" w:rsidRDefault="00AF5A58" w:rsidP="00AF5A58">
      <w:pPr>
        <w:rPr>
          <w:vanish/>
        </w:rPr>
      </w:pPr>
      <w:r w:rsidRPr="00AF5A58">
        <w:rPr>
          <w:vanish/>
        </w:rPr>
        <w:t>Top of Form</w:t>
      </w:r>
    </w:p>
    <w:p w14:paraId="5D5CDA83" w14:textId="77777777" w:rsidR="00AF5A58" w:rsidRPr="00AF5A58" w:rsidRDefault="00AF5A58" w:rsidP="00AF5A58"/>
    <w:p w14:paraId="4E37BB5D" w14:textId="77777777" w:rsidR="00AF5A58" w:rsidRPr="00AF5A58" w:rsidRDefault="00AF5A58" w:rsidP="00AF5A58">
      <w:pPr>
        <w:rPr>
          <w:vanish/>
        </w:rPr>
      </w:pPr>
      <w:r w:rsidRPr="00AF5A58">
        <w:rPr>
          <w:vanish/>
        </w:rPr>
        <w:t>Bottom of Form</w:t>
      </w:r>
    </w:p>
    <w:p w14:paraId="640C980D" w14:textId="77777777" w:rsidR="001F0D6E" w:rsidRPr="001F0D6E" w:rsidRDefault="001F0D6E" w:rsidP="001F0D6E">
      <w:pPr>
        <w:rPr>
          <w:vanish/>
        </w:rPr>
      </w:pPr>
      <w:r w:rsidRPr="001F0D6E">
        <w:rPr>
          <w:vanish/>
        </w:rPr>
        <w:t>Bottom of Form</w:t>
      </w:r>
    </w:p>
    <w:p w14:paraId="776FEF7F" w14:textId="77777777" w:rsidR="001F0D6E" w:rsidRDefault="001F0D6E" w:rsidP="00D0235C"/>
    <w:p w14:paraId="6EAA93BC" w14:textId="77777777" w:rsidR="001F0D6E" w:rsidRDefault="001F0D6E" w:rsidP="00D0235C"/>
    <w:p w14:paraId="1273A575" w14:textId="77777777" w:rsidR="001F0D6E" w:rsidRPr="00D0235C" w:rsidRDefault="001F0D6E" w:rsidP="00D0235C"/>
    <w:p w14:paraId="7E34A2A8" w14:textId="77777777" w:rsidR="006B2630" w:rsidRDefault="006B2630"/>
    <w:p w14:paraId="1F05AEB2" w14:textId="77777777" w:rsidR="00CC0373" w:rsidRDefault="00CC0373"/>
    <w:p w14:paraId="6D3C7310" w14:textId="77777777" w:rsidR="00A23B5B" w:rsidRPr="00A23B5B" w:rsidRDefault="00A23B5B" w:rsidP="00A23B5B">
      <w:pPr>
        <w:pStyle w:val="Heading1"/>
        <w:rPr>
          <w:b/>
          <w:bCs/>
        </w:rPr>
      </w:pPr>
      <w:bookmarkStart w:id="8" w:name="_Toc205375132"/>
      <w:r w:rsidRPr="00A23B5B">
        <w:rPr>
          <w:b/>
          <w:bCs/>
        </w:rPr>
        <w:t>Chapter 3: Methodology</w:t>
      </w:r>
      <w:bookmarkEnd w:id="8"/>
    </w:p>
    <w:p w14:paraId="43170D2C" w14:textId="77777777" w:rsidR="00A23B5B" w:rsidRPr="00A23B5B" w:rsidRDefault="00A23B5B" w:rsidP="00A23B5B">
      <w:pPr>
        <w:rPr>
          <w:b/>
          <w:bCs/>
        </w:rPr>
      </w:pPr>
      <w:r w:rsidRPr="00A23B5B">
        <w:rPr>
          <w:b/>
          <w:bCs/>
        </w:rPr>
        <w:t>3.1 Introduction</w:t>
      </w:r>
    </w:p>
    <w:p w14:paraId="66611B3C" w14:textId="23CDF41A" w:rsidR="00A23B5B" w:rsidRPr="00A23B5B" w:rsidRDefault="00A23B5B" w:rsidP="00A23B5B">
      <w:r w:rsidRPr="00A23B5B">
        <w:t xml:space="preserve">This chapter outlines the methodology used to develop the National Vulnerability Index (NVI). The approach combines geospatial </w:t>
      </w:r>
      <w:r w:rsidR="00D74712" w:rsidRPr="00A23B5B">
        <w:t>modelling</w:t>
      </w:r>
      <w:r w:rsidRPr="00A23B5B">
        <w:t>, descriptive statistics, multivariate analysis, and data integration at the Enumerator Area (EA) level. The methodology was designed to build a robust, scalable, and replicable framework that captures multidimensional vulnerability in South Africa.</w:t>
      </w:r>
    </w:p>
    <w:p w14:paraId="365ECD3A" w14:textId="77777777" w:rsidR="00A23B5B" w:rsidRPr="00A23B5B" w:rsidRDefault="00A23B5B" w:rsidP="00A23B5B">
      <w:r w:rsidRPr="00A23B5B">
        <w:t>The research is structured into four interlinked methodological phases:</w:t>
      </w:r>
    </w:p>
    <w:p w14:paraId="6DF3EA48" w14:textId="77777777" w:rsidR="00A23B5B" w:rsidRPr="00A23B5B" w:rsidRDefault="00A23B5B" w:rsidP="00A23B5B">
      <w:pPr>
        <w:numPr>
          <w:ilvl w:val="0"/>
          <w:numId w:val="11"/>
        </w:numPr>
      </w:pPr>
      <w:r w:rsidRPr="00A23B5B">
        <w:rPr>
          <w:b/>
          <w:bCs/>
        </w:rPr>
        <w:t>Data Acquisition and Preparation</w:t>
      </w:r>
    </w:p>
    <w:p w14:paraId="416FBF8C" w14:textId="77777777" w:rsidR="00A23B5B" w:rsidRPr="00A23B5B" w:rsidRDefault="00A23B5B" w:rsidP="00A23B5B">
      <w:pPr>
        <w:numPr>
          <w:ilvl w:val="0"/>
          <w:numId w:val="11"/>
        </w:numPr>
      </w:pPr>
      <w:r w:rsidRPr="00A23B5B">
        <w:rPr>
          <w:b/>
          <w:bCs/>
        </w:rPr>
        <w:t>Indicator Selection and Axis Construction</w:t>
      </w:r>
    </w:p>
    <w:p w14:paraId="77142D35" w14:textId="77777777" w:rsidR="00A23B5B" w:rsidRPr="00A23B5B" w:rsidRDefault="00A23B5B" w:rsidP="00A23B5B">
      <w:pPr>
        <w:numPr>
          <w:ilvl w:val="0"/>
          <w:numId w:val="11"/>
        </w:numPr>
      </w:pPr>
      <w:r w:rsidRPr="00A23B5B">
        <w:rPr>
          <w:b/>
          <w:bCs/>
        </w:rPr>
        <w:t>Scoring, Standardization, and Composite Index Formation</w:t>
      </w:r>
    </w:p>
    <w:p w14:paraId="5C1731CE" w14:textId="77777777" w:rsidR="00A23B5B" w:rsidRPr="00A23B5B" w:rsidRDefault="00A23B5B" w:rsidP="00A23B5B">
      <w:pPr>
        <w:numPr>
          <w:ilvl w:val="0"/>
          <w:numId w:val="11"/>
        </w:numPr>
      </w:pPr>
      <w:r w:rsidRPr="00A23B5B">
        <w:rPr>
          <w:b/>
          <w:bCs/>
        </w:rPr>
        <w:t>Validation, Application, and Policy Simulation</w:t>
      </w:r>
    </w:p>
    <w:p w14:paraId="00DE86E1" w14:textId="77777777" w:rsidR="00A23B5B" w:rsidRDefault="00A23B5B" w:rsidP="00A23B5B">
      <w:r w:rsidRPr="00A23B5B">
        <w:t>Each phase reflects a distinct layer in the process of translating raw data into actionable intelligence for health equity planning.</w:t>
      </w:r>
    </w:p>
    <w:tbl>
      <w:tblPr>
        <w:tblStyle w:val="TableGrid"/>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375E0D" w14:paraId="4729A7D2" w14:textId="77777777" w:rsidTr="00375E0D">
        <w:tc>
          <w:tcPr>
            <w:tcW w:w="9016" w:type="dxa"/>
            <w:shd w:val="clear" w:color="auto" w:fill="F2F2F2" w:themeFill="background1" w:themeFillShade="F2"/>
          </w:tcPr>
          <w:p w14:paraId="5CD3DF48" w14:textId="6528E5B3" w:rsidR="00375E0D" w:rsidRDefault="00375E0D" w:rsidP="00375E0D">
            <w:pPr>
              <w:spacing w:after="160" w:line="278" w:lineRule="auto"/>
              <w:rPr>
                <w:b/>
                <w:bCs/>
              </w:rPr>
            </w:pPr>
            <w:r w:rsidRPr="00A731C6">
              <w:rPr>
                <w:b/>
                <w:bCs/>
              </w:rPr>
              <w:lastRenderedPageBreak/>
              <w:t>Note on Methodology:</w:t>
            </w:r>
            <w:r w:rsidRPr="00A731C6">
              <w:br/>
              <w:t xml:space="preserve">The analytical procedures applied in this axis follow the standardized four-phase methodology detailed in </w:t>
            </w:r>
            <w:r w:rsidRPr="00A731C6">
              <w:rPr>
                <w:b/>
                <w:bCs/>
              </w:rPr>
              <w:t>Chapter 3 of the Technical Manual</w:t>
            </w:r>
            <w:r w:rsidRPr="00A731C6">
              <w:t>. These include: (1) data cleaning and validation; (2) population weighting and normalization; (3) scoring through quintiles, deciles, and z-score transformation; and (4) preparation of final outputs for spatial analysis and policy integration. The specific variables and rules used for this axis are outlined below.</w:t>
            </w:r>
          </w:p>
        </w:tc>
      </w:tr>
    </w:tbl>
    <w:p w14:paraId="10E9812C" w14:textId="77777777" w:rsidR="00375E0D" w:rsidRDefault="00375E0D" w:rsidP="00A731C6">
      <w:pPr>
        <w:rPr>
          <w:b/>
          <w:bCs/>
        </w:rPr>
      </w:pPr>
    </w:p>
    <w:p w14:paraId="73E90D73" w14:textId="77777777" w:rsidR="00A23B5B" w:rsidRPr="00A23B5B" w:rsidRDefault="00000000" w:rsidP="00A23B5B">
      <w:r>
        <w:pict w14:anchorId="49A1C713">
          <v:rect id="_x0000_i1053" style="width:0;height:1.5pt" o:hralign="center" o:hrstd="t" o:hr="t" fillcolor="#a0a0a0" stroked="f"/>
        </w:pict>
      </w:r>
    </w:p>
    <w:p w14:paraId="4EB5D8F5" w14:textId="77777777" w:rsidR="00A23B5B" w:rsidRPr="00A23B5B" w:rsidRDefault="00A23B5B" w:rsidP="00A23B5B">
      <w:pPr>
        <w:rPr>
          <w:b/>
          <w:bCs/>
        </w:rPr>
      </w:pPr>
      <w:r w:rsidRPr="00A23B5B">
        <w:rPr>
          <w:b/>
          <w:bCs/>
        </w:rPr>
        <w:t>3.2 Phase 1: Data Acquisition and Preparation</w:t>
      </w:r>
    </w:p>
    <w:p w14:paraId="31510ED7" w14:textId="684766D8" w:rsidR="00A23B5B" w:rsidRPr="00A23B5B" w:rsidRDefault="00A23B5B" w:rsidP="00A23B5B">
      <w:pPr>
        <w:rPr>
          <w:b/>
          <w:bCs/>
        </w:rPr>
      </w:pPr>
      <w:r w:rsidRPr="00A23B5B">
        <w:rPr>
          <w:b/>
          <w:bCs/>
        </w:rPr>
        <w:t>3.2.1 Primary Data Sources</w:t>
      </w:r>
    </w:p>
    <w:p w14:paraId="0DB30DCC" w14:textId="77777777" w:rsidR="00A23B5B" w:rsidRPr="00A23B5B" w:rsidRDefault="00A23B5B" w:rsidP="00A23B5B">
      <w:r w:rsidRPr="00A23B5B">
        <w:t>The study draws from the following national and institutional datasets:</w:t>
      </w:r>
    </w:p>
    <w:p w14:paraId="29250DB9" w14:textId="77777777" w:rsidR="00A23B5B" w:rsidRPr="00A23B5B" w:rsidRDefault="00A23B5B" w:rsidP="00A23B5B">
      <w:pPr>
        <w:numPr>
          <w:ilvl w:val="0"/>
          <w:numId w:val="12"/>
        </w:numPr>
      </w:pPr>
      <w:r w:rsidRPr="00A23B5B">
        <w:rPr>
          <w:b/>
          <w:bCs/>
        </w:rPr>
        <w:t>StatsSA Census 2011</w:t>
      </w:r>
      <w:r w:rsidRPr="00A23B5B">
        <w:t>: Core demographic and SEDoH indicators, disaggregated to EA level (n ≈ 103,554)</w:t>
      </w:r>
    </w:p>
    <w:p w14:paraId="0D8C380B" w14:textId="77777777" w:rsidR="00A23B5B" w:rsidRPr="00A23B5B" w:rsidRDefault="00A23B5B" w:rsidP="00A23B5B">
      <w:pPr>
        <w:numPr>
          <w:ilvl w:val="0"/>
          <w:numId w:val="12"/>
        </w:numPr>
      </w:pPr>
      <w:r w:rsidRPr="00A23B5B">
        <w:rPr>
          <w:b/>
          <w:bCs/>
        </w:rPr>
        <w:t>District Health Information System (DHIS)</w:t>
      </w:r>
      <w:r w:rsidRPr="00A23B5B">
        <w:t>: Facility utilisation, disease burden (HIV, TB), and chronic medication coverage</w:t>
      </w:r>
    </w:p>
    <w:p w14:paraId="574EBC8F" w14:textId="77777777" w:rsidR="00A23B5B" w:rsidRPr="00A23B5B" w:rsidRDefault="00A23B5B" w:rsidP="00A23B5B">
      <w:pPr>
        <w:numPr>
          <w:ilvl w:val="0"/>
          <w:numId w:val="12"/>
        </w:numPr>
      </w:pPr>
      <w:r w:rsidRPr="00A23B5B">
        <w:rPr>
          <w:b/>
          <w:bCs/>
        </w:rPr>
        <w:t>Master Health Facility Register (MHFR)</w:t>
      </w:r>
      <w:r w:rsidRPr="00A23B5B">
        <w:t xml:space="preserve"> and </w:t>
      </w:r>
      <w:r w:rsidRPr="00A23B5B">
        <w:rPr>
          <w:b/>
          <w:bCs/>
        </w:rPr>
        <w:t>Health Systems Trust (HST)</w:t>
      </w:r>
      <w:r w:rsidRPr="00A23B5B">
        <w:t>: Spatial locations of health care facilities</w:t>
      </w:r>
    </w:p>
    <w:p w14:paraId="02A4AD7E" w14:textId="77777777" w:rsidR="00A23B5B" w:rsidRPr="00A23B5B" w:rsidRDefault="00A23B5B" w:rsidP="00A23B5B">
      <w:pPr>
        <w:numPr>
          <w:ilvl w:val="0"/>
          <w:numId w:val="12"/>
        </w:numPr>
      </w:pPr>
      <w:r w:rsidRPr="00A23B5B">
        <w:rPr>
          <w:b/>
          <w:bCs/>
        </w:rPr>
        <w:t>EMIS (Education Management Information System)</w:t>
      </w:r>
      <w:r w:rsidRPr="00A23B5B">
        <w:t>: Location and enrolment of schools for assistive device gap analysis</w:t>
      </w:r>
    </w:p>
    <w:p w14:paraId="02A071B3" w14:textId="77777777" w:rsidR="00A23B5B" w:rsidRPr="00A23B5B" w:rsidRDefault="00A23B5B" w:rsidP="00A23B5B">
      <w:pPr>
        <w:numPr>
          <w:ilvl w:val="0"/>
          <w:numId w:val="12"/>
        </w:numPr>
      </w:pPr>
      <w:r w:rsidRPr="00A23B5B">
        <w:rPr>
          <w:b/>
          <w:bCs/>
        </w:rPr>
        <w:t>MEDSAS and PERSAL</w:t>
      </w:r>
      <w:r w:rsidRPr="00A23B5B">
        <w:t>: Supply chain and human resource data (accessed under NDoH oversight)</w:t>
      </w:r>
    </w:p>
    <w:p w14:paraId="603698F9" w14:textId="77777777" w:rsidR="00A23B5B" w:rsidRPr="00A23B5B" w:rsidRDefault="00A23B5B" w:rsidP="00A23B5B">
      <w:pPr>
        <w:rPr>
          <w:b/>
          <w:bCs/>
        </w:rPr>
      </w:pPr>
      <w:r w:rsidRPr="00A23B5B">
        <w:rPr>
          <w:b/>
          <w:bCs/>
        </w:rPr>
        <w:t>3.2.2 Geospatial Preparation and Cleaning</w:t>
      </w:r>
    </w:p>
    <w:p w14:paraId="29977B18" w14:textId="77777777" w:rsidR="00A23B5B" w:rsidRPr="00A23B5B" w:rsidRDefault="00A23B5B" w:rsidP="00A23B5B">
      <w:r w:rsidRPr="00A23B5B">
        <w:t>Spatial data preparation included:</w:t>
      </w:r>
    </w:p>
    <w:p w14:paraId="335A1678" w14:textId="77777777" w:rsidR="00A23B5B" w:rsidRPr="00A23B5B" w:rsidRDefault="00A23B5B" w:rsidP="00A23B5B">
      <w:pPr>
        <w:numPr>
          <w:ilvl w:val="0"/>
          <w:numId w:val="13"/>
        </w:numPr>
      </w:pPr>
      <w:r w:rsidRPr="00A23B5B">
        <w:rPr>
          <w:b/>
          <w:bCs/>
        </w:rPr>
        <w:t>QGIS spatial joins</w:t>
      </w:r>
      <w:r w:rsidRPr="00A23B5B">
        <w:t>: Assigning EA centroids to Wards, SALs, and health facility catchments</w:t>
      </w:r>
    </w:p>
    <w:p w14:paraId="221CCFC3" w14:textId="77777777" w:rsidR="00A23B5B" w:rsidRPr="00A23B5B" w:rsidRDefault="00A23B5B" w:rsidP="00A23B5B">
      <w:pPr>
        <w:numPr>
          <w:ilvl w:val="0"/>
          <w:numId w:val="13"/>
        </w:numPr>
      </w:pPr>
      <w:r w:rsidRPr="00A23B5B">
        <w:rPr>
          <w:b/>
          <w:bCs/>
        </w:rPr>
        <w:t>Geometry fixing</w:t>
      </w:r>
      <w:r w:rsidRPr="00A23B5B">
        <w:t>: Resolving shapefile corruption for Wards and SAL boundaries</w:t>
      </w:r>
    </w:p>
    <w:p w14:paraId="465B4155" w14:textId="77777777" w:rsidR="00A23B5B" w:rsidRPr="00A23B5B" w:rsidRDefault="00A23B5B" w:rsidP="00A23B5B">
      <w:pPr>
        <w:numPr>
          <w:ilvl w:val="0"/>
          <w:numId w:val="13"/>
        </w:numPr>
      </w:pPr>
      <w:r w:rsidRPr="00A23B5B">
        <w:rPr>
          <w:b/>
          <w:bCs/>
        </w:rPr>
        <w:t>Proportional disaggregation</w:t>
      </w:r>
      <w:r w:rsidRPr="00A23B5B">
        <w:t>: Using 2011 EA-level shares to downscale 2022 Local Municipality population estimates</w:t>
      </w:r>
    </w:p>
    <w:p w14:paraId="35E63D62" w14:textId="77777777" w:rsidR="00A23B5B" w:rsidRPr="00A23B5B" w:rsidRDefault="00A23B5B" w:rsidP="00A23B5B">
      <w:pPr>
        <w:numPr>
          <w:ilvl w:val="0"/>
          <w:numId w:val="13"/>
        </w:numPr>
      </w:pPr>
      <w:r w:rsidRPr="00A23B5B">
        <w:rPr>
          <w:b/>
          <w:bCs/>
        </w:rPr>
        <w:t>Classification</w:t>
      </w:r>
      <w:r w:rsidRPr="00A23B5B">
        <w:t>: Excluding non-residential EAs (industrial, vacant, cemeteries) via binary EA type flags</w:t>
      </w:r>
    </w:p>
    <w:p w14:paraId="5CCDBAD5" w14:textId="77777777" w:rsidR="00A23B5B" w:rsidRPr="00A23B5B" w:rsidRDefault="00000000" w:rsidP="00A23B5B">
      <w:r>
        <w:pict w14:anchorId="5E5EEE14">
          <v:rect id="_x0000_i1054" style="width:0;height:1.5pt" o:hralign="center" o:hrstd="t" o:hr="t" fillcolor="#a0a0a0" stroked="f"/>
        </w:pict>
      </w:r>
    </w:p>
    <w:p w14:paraId="5B855C3D" w14:textId="77777777" w:rsidR="00A23B5B" w:rsidRPr="00A23B5B" w:rsidRDefault="00A23B5B" w:rsidP="00A23B5B">
      <w:pPr>
        <w:rPr>
          <w:b/>
          <w:bCs/>
        </w:rPr>
      </w:pPr>
      <w:r w:rsidRPr="00A23B5B">
        <w:rPr>
          <w:b/>
          <w:bCs/>
        </w:rPr>
        <w:lastRenderedPageBreak/>
        <w:t>3.3 Phase 2: Indicator Selection and Axis Construction</w:t>
      </w:r>
    </w:p>
    <w:p w14:paraId="2630685A" w14:textId="77777777" w:rsidR="00A23B5B" w:rsidRPr="00A23B5B" w:rsidRDefault="00A23B5B" w:rsidP="00A23B5B">
      <w:r w:rsidRPr="00A23B5B">
        <w:t>Each of the nine axes comprises between 2 and 12 indicators. Indicators were selected based on:</w:t>
      </w:r>
    </w:p>
    <w:p w14:paraId="2A201685" w14:textId="77777777" w:rsidR="00A23B5B" w:rsidRPr="00A23B5B" w:rsidRDefault="00A23B5B" w:rsidP="00A23B5B">
      <w:pPr>
        <w:numPr>
          <w:ilvl w:val="0"/>
          <w:numId w:val="14"/>
        </w:numPr>
      </w:pPr>
      <w:r w:rsidRPr="00A23B5B">
        <w:t>Relevance to known social and health disparities</w:t>
      </w:r>
    </w:p>
    <w:p w14:paraId="2C0CAD48" w14:textId="77777777" w:rsidR="00A23B5B" w:rsidRPr="00A23B5B" w:rsidRDefault="00A23B5B" w:rsidP="00A23B5B">
      <w:pPr>
        <w:numPr>
          <w:ilvl w:val="0"/>
          <w:numId w:val="14"/>
        </w:numPr>
      </w:pPr>
      <w:r w:rsidRPr="00A23B5B">
        <w:t>Availability at the EA level or lower</w:t>
      </w:r>
    </w:p>
    <w:p w14:paraId="7D606923" w14:textId="77777777" w:rsidR="00A23B5B" w:rsidRPr="00A23B5B" w:rsidRDefault="00A23B5B" w:rsidP="00A23B5B">
      <w:pPr>
        <w:numPr>
          <w:ilvl w:val="0"/>
          <w:numId w:val="14"/>
        </w:numPr>
      </w:pPr>
      <w:r w:rsidRPr="00A23B5B">
        <w:t>Suitability for normalization and comparative scoring</w:t>
      </w:r>
    </w:p>
    <w:p w14:paraId="76AE5694" w14:textId="77777777" w:rsidR="00A23B5B" w:rsidRPr="00A23B5B" w:rsidRDefault="00A23B5B" w:rsidP="00A23B5B">
      <w:pPr>
        <w:rPr>
          <w:b/>
          <w:bCs/>
        </w:rPr>
      </w:pPr>
      <w:r w:rsidRPr="00A23B5B">
        <w:rPr>
          <w:b/>
          <w:bCs/>
        </w:rPr>
        <w:t>3.3.1 Normalization</w:t>
      </w:r>
    </w:p>
    <w:p w14:paraId="193C5724" w14:textId="77777777" w:rsidR="00A23B5B" w:rsidRPr="00A23B5B" w:rsidRDefault="00A23B5B" w:rsidP="00A23B5B">
      <w:r w:rsidRPr="00A23B5B">
        <w:t>To allow comparison between indicators of different scales (e.g., % unemployed vs km to clinic), all variables were normalized using either:</w:t>
      </w:r>
    </w:p>
    <w:p w14:paraId="3AE7BECB" w14:textId="77777777" w:rsidR="00A23B5B" w:rsidRPr="00A23B5B" w:rsidRDefault="00A23B5B" w:rsidP="00A23B5B">
      <w:pPr>
        <w:numPr>
          <w:ilvl w:val="0"/>
          <w:numId w:val="15"/>
        </w:numPr>
      </w:pPr>
      <w:r w:rsidRPr="00A23B5B">
        <w:rPr>
          <w:b/>
          <w:bCs/>
        </w:rPr>
        <w:t>Min-max scaling</w:t>
      </w:r>
      <w:r w:rsidRPr="00A23B5B">
        <w:t>: For proportion-based indicators (0 to 1)</w:t>
      </w:r>
    </w:p>
    <w:p w14:paraId="678F4CDB" w14:textId="77777777" w:rsidR="00A23B5B" w:rsidRPr="00A23B5B" w:rsidRDefault="00A23B5B" w:rsidP="00A23B5B">
      <w:pPr>
        <w:numPr>
          <w:ilvl w:val="0"/>
          <w:numId w:val="15"/>
        </w:numPr>
      </w:pPr>
      <w:r w:rsidRPr="00A23B5B">
        <w:rPr>
          <w:b/>
          <w:bCs/>
        </w:rPr>
        <w:t>Z-score transformation</w:t>
      </w:r>
      <w:r w:rsidRPr="00A23B5B">
        <w:t>: For distance and density measures</w:t>
      </w:r>
    </w:p>
    <w:p w14:paraId="7F8468F6" w14:textId="77777777" w:rsidR="00A23B5B" w:rsidRPr="00A23B5B" w:rsidRDefault="00A23B5B" w:rsidP="00A23B5B">
      <w:pPr>
        <w:numPr>
          <w:ilvl w:val="0"/>
          <w:numId w:val="15"/>
        </w:numPr>
      </w:pPr>
      <w:r w:rsidRPr="00A23B5B">
        <w:rPr>
          <w:b/>
          <w:bCs/>
        </w:rPr>
        <w:t>Binary classification</w:t>
      </w:r>
      <w:r w:rsidRPr="00A23B5B">
        <w:t>: For gap indicators (e.g., spectacles needed but not received = 1)</w:t>
      </w:r>
    </w:p>
    <w:p w14:paraId="15BBABCB" w14:textId="77777777" w:rsidR="00A23B5B" w:rsidRPr="00A23B5B" w:rsidRDefault="00A23B5B" w:rsidP="00A23B5B">
      <w:pPr>
        <w:rPr>
          <w:b/>
          <w:bCs/>
        </w:rPr>
      </w:pPr>
      <w:r w:rsidRPr="00A23B5B">
        <w:rPr>
          <w:b/>
          <w:bCs/>
        </w:rPr>
        <w:t>3.3.2 Axis Scoring</w:t>
      </w:r>
    </w:p>
    <w:p w14:paraId="5BBA3920" w14:textId="77777777" w:rsidR="00A23B5B" w:rsidRPr="00A23B5B" w:rsidRDefault="00A23B5B" w:rsidP="00A23B5B">
      <w:r w:rsidRPr="00A23B5B">
        <w:t>Each axis was constructed using:</w:t>
      </w:r>
    </w:p>
    <w:p w14:paraId="122E6B2D" w14:textId="77777777" w:rsidR="00A23B5B" w:rsidRPr="00A23B5B" w:rsidRDefault="00A23B5B" w:rsidP="00A23B5B">
      <w:pPr>
        <w:numPr>
          <w:ilvl w:val="0"/>
          <w:numId w:val="16"/>
        </w:numPr>
      </w:pPr>
      <w:r w:rsidRPr="00A23B5B">
        <w:rPr>
          <w:b/>
          <w:bCs/>
        </w:rPr>
        <w:t>Unweighted additive models</w:t>
      </w:r>
      <w:r w:rsidRPr="00A23B5B">
        <w:t xml:space="preserve"> (e.g., simple mean of indicators)</w:t>
      </w:r>
    </w:p>
    <w:p w14:paraId="19D25C11" w14:textId="77777777" w:rsidR="00A23B5B" w:rsidRPr="00A23B5B" w:rsidRDefault="00A23B5B" w:rsidP="00A23B5B">
      <w:pPr>
        <w:numPr>
          <w:ilvl w:val="0"/>
          <w:numId w:val="16"/>
        </w:numPr>
      </w:pPr>
      <w:r w:rsidRPr="00A23B5B">
        <w:t xml:space="preserve">OR </w:t>
      </w:r>
      <w:r w:rsidRPr="00A23B5B">
        <w:rPr>
          <w:b/>
          <w:bCs/>
        </w:rPr>
        <w:t>Principal Component Analysis (PCA)</w:t>
      </w:r>
      <w:r w:rsidRPr="00A23B5B">
        <w:t xml:space="preserve"> to reduce dimensionality where indicator intercorrelation was high (Axis 5 and Axis 9)</w:t>
      </w:r>
    </w:p>
    <w:p w14:paraId="3622ACED" w14:textId="77777777" w:rsidR="00A23B5B" w:rsidRPr="00A23B5B" w:rsidRDefault="00A23B5B" w:rsidP="00A23B5B">
      <w:r w:rsidRPr="00A23B5B">
        <w:t xml:space="preserve">Each EA received a </w:t>
      </w:r>
      <w:r w:rsidRPr="00A23B5B">
        <w:rPr>
          <w:b/>
          <w:bCs/>
        </w:rPr>
        <w:t>standardised score</w:t>
      </w:r>
      <w:r w:rsidRPr="00A23B5B">
        <w:t xml:space="preserve"> per axis, expressed as a Z-score, quintile, and decile rank.</w:t>
      </w:r>
    </w:p>
    <w:p w14:paraId="6B50D524" w14:textId="77777777" w:rsidR="00A23B5B" w:rsidRPr="00A23B5B" w:rsidRDefault="00000000" w:rsidP="00A23B5B">
      <w:r>
        <w:pict w14:anchorId="7AE06EB9">
          <v:rect id="_x0000_i1055" style="width:0;height:1.5pt" o:hralign="center" o:hrstd="t" o:hr="t" fillcolor="#a0a0a0" stroked="f"/>
        </w:pict>
      </w:r>
    </w:p>
    <w:p w14:paraId="170DA624" w14:textId="06E6822F" w:rsidR="00A23B5B" w:rsidRPr="00A23B5B" w:rsidRDefault="00A23B5B" w:rsidP="00A23B5B">
      <w:pPr>
        <w:rPr>
          <w:b/>
          <w:bCs/>
        </w:rPr>
      </w:pPr>
      <w:r w:rsidRPr="00A23B5B">
        <w:rPr>
          <w:b/>
          <w:bCs/>
        </w:rPr>
        <w:t xml:space="preserve">3.4 Phase 3: Composite Index Formation and Statistical </w:t>
      </w:r>
      <w:r w:rsidR="00D74712" w:rsidRPr="00A23B5B">
        <w:rPr>
          <w:b/>
          <w:bCs/>
        </w:rPr>
        <w:t>Modelling</w:t>
      </w:r>
    </w:p>
    <w:p w14:paraId="01AB6176" w14:textId="77777777" w:rsidR="00A23B5B" w:rsidRPr="00A23B5B" w:rsidRDefault="00A23B5B" w:rsidP="00A23B5B">
      <w:pPr>
        <w:rPr>
          <w:b/>
          <w:bCs/>
        </w:rPr>
      </w:pPr>
      <w:r w:rsidRPr="00A23B5B">
        <w:rPr>
          <w:b/>
          <w:bCs/>
        </w:rPr>
        <w:t>3.4.1 Composite Scoring Logic</w:t>
      </w:r>
    </w:p>
    <w:p w14:paraId="26C6B00E" w14:textId="77777777" w:rsidR="00A23B5B" w:rsidRPr="00A23B5B" w:rsidRDefault="00A23B5B" w:rsidP="00A23B5B">
      <w:r w:rsidRPr="00A23B5B">
        <w:t>The composite National Vulnerability Index was derived by:</w:t>
      </w:r>
    </w:p>
    <w:p w14:paraId="2F5CC7CE" w14:textId="77777777" w:rsidR="00A23B5B" w:rsidRPr="00A23B5B" w:rsidRDefault="00A23B5B" w:rsidP="00A23B5B">
      <w:pPr>
        <w:numPr>
          <w:ilvl w:val="0"/>
          <w:numId w:val="17"/>
        </w:numPr>
      </w:pPr>
      <w:r w:rsidRPr="00A23B5B">
        <w:t xml:space="preserve">Integrating all nine axis scores using either </w:t>
      </w:r>
      <w:r w:rsidRPr="00A23B5B">
        <w:rPr>
          <w:b/>
          <w:bCs/>
        </w:rPr>
        <w:t>equal weighting</w:t>
      </w:r>
      <w:r w:rsidRPr="00A23B5B">
        <w:t xml:space="preserve"> or </w:t>
      </w:r>
      <w:r w:rsidRPr="00A23B5B">
        <w:rPr>
          <w:b/>
          <w:bCs/>
        </w:rPr>
        <w:t>PCA-derived weights</w:t>
      </w:r>
    </w:p>
    <w:p w14:paraId="1569F597" w14:textId="77777777" w:rsidR="00A23B5B" w:rsidRPr="00A23B5B" w:rsidRDefault="00A23B5B" w:rsidP="00A23B5B">
      <w:pPr>
        <w:numPr>
          <w:ilvl w:val="0"/>
          <w:numId w:val="17"/>
        </w:numPr>
      </w:pPr>
      <w:r w:rsidRPr="00A23B5B">
        <w:t xml:space="preserve">Generating composite </w:t>
      </w:r>
      <w:r w:rsidRPr="00A23B5B">
        <w:rPr>
          <w:b/>
          <w:bCs/>
        </w:rPr>
        <w:t>Z-scores</w:t>
      </w:r>
      <w:r w:rsidRPr="00A23B5B">
        <w:t xml:space="preserve"> per EA</w:t>
      </w:r>
    </w:p>
    <w:p w14:paraId="1CFF6DD6" w14:textId="77777777" w:rsidR="00A23B5B" w:rsidRPr="00A23B5B" w:rsidRDefault="00A23B5B" w:rsidP="00A23B5B">
      <w:pPr>
        <w:numPr>
          <w:ilvl w:val="0"/>
          <w:numId w:val="17"/>
        </w:numPr>
      </w:pPr>
      <w:r w:rsidRPr="00A23B5B">
        <w:t>Ranking all EAs from least to most vulnerable (percentile scale: 0 to 100)</w:t>
      </w:r>
    </w:p>
    <w:p w14:paraId="0E256544" w14:textId="77777777" w:rsidR="00A23B5B" w:rsidRPr="00A23B5B" w:rsidRDefault="00A23B5B" w:rsidP="00A23B5B">
      <w:r w:rsidRPr="00A23B5B">
        <w:t>This enabled classification of communities into:</w:t>
      </w:r>
    </w:p>
    <w:p w14:paraId="4BAA8FDC" w14:textId="77777777" w:rsidR="00A23B5B" w:rsidRPr="00A23B5B" w:rsidRDefault="00A23B5B" w:rsidP="00A23B5B">
      <w:pPr>
        <w:numPr>
          <w:ilvl w:val="0"/>
          <w:numId w:val="18"/>
        </w:numPr>
      </w:pPr>
      <w:r w:rsidRPr="00A23B5B">
        <w:rPr>
          <w:b/>
          <w:bCs/>
        </w:rPr>
        <w:t>Vulnerability deciles</w:t>
      </w:r>
    </w:p>
    <w:p w14:paraId="695DC090" w14:textId="77777777" w:rsidR="00A23B5B" w:rsidRPr="00A23B5B" w:rsidRDefault="00A23B5B" w:rsidP="00A23B5B">
      <w:pPr>
        <w:numPr>
          <w:ilvl w:val="0"/>
          <w:numId w:val="18"/>
        </w:numPr>
      </w:pPr>
      <w:r w:rsidRPr="00A23B5B">
        <w:rPr>
          <w:b/>
          <w:bCs/>
        </w:rPr>
        <w:lastRenderedPageBreak/>
        <w:t>Color-coded equity bands</w:t>
      </w:r>
      <w:r w:rsidRPr="00A23B5B">
        <w:t xml:space="preserve"> (</w:t>
      </w:r>
      <w:r w:rsidRPr="00A23B5B">
        <w:rPr>
          <w:rFonts w:ascii="Segoe UI Emoji" w:hAnsi="Segoe UI Emoji" w:cs="Segoe UI Emoji"/>
        </w:rPr>
        <w:t>🔴</w:t>
      </w:r>
      <w:r w:rsidRPr="00A23B5B">
        <w:t xml:space="preserve"> Red = highest burden, </w:t>
      </w:r>
      <w:r w:rsidRPr="00A23B5B">
        <w:rPr>
          <w:rFonts w:ascii="Segoe UI Emoji" w:hAnsi="Segoe UI Emoji" w:cs="Segoe UI Emoji"/>
        </w:rPr>
        <w:t>⚪</w:t>
      </w:r>
      <w:r w:rsidRPr="00A23B5B">
        <w:t xml:space="preserve"> White = lowest burden)</w:t>
      </w:r>
    </w:p>
    <w:p w14:paraId="4CB145C1" w14:textId="77777777" w:rsidR="00A23B5B" w:rsidRPr="00A23B5B" w:rsidRDefault="00A23B5B" w:rsidP="00A23B5B">
      <w:pPr>
        <w:rPr>
          <w:b/>
          <w:bCs/>
        </w:rPr>
      </w:pPr>
      <w:r w:rsidRPr="00A23B5B">
        <w:rPr>
          <w:b/>
          <w:bCs/>
        </w:rPr>
        <w:t>3.4.2 Spatial Analysis Techniques</w:t>
      </w:r>
    </w:p>
    <w:p w14:paraId="47CDD71A" w14:textId="780E9389" w:rsidR="00A23B5B" w:rsidRPr="00A23B5B" w:rsidRDefault="00A23B5B" w:rsidP="00A23B5B">
      <w:pPr>
        <w:numPr>
          <w:ilvl w:val="0"/>
          <w:numId w:val="19"/>
        </w:numPr>
      </w:pPr>
      <w:r w:rsidRPr="00A23B5B">
        <w:rPr>
          <w:b/>
          <w:bCs/>
        </w:rPr>
        <w:t xml:space="preserve">Euclidean distance </w:t>
      </w:r>
      <w:r w:rsidR="00D74712" w:rsidRPr="00A23B5B">
        <w:rPr>
          <w:b/>
          <w:bCs/>
        </w:rPr>
        <w:t>modelling</w:t>
      </w:r>
      <w:r w:rsidRPr="00A23B5B">
        <w:t>: Used to compute travel distance to nearest clinic</w:t>
      </w:r>
    </w:p>
    <w:p w14:paraId="3EC1E00E" w14:textId="77777777" w:rsidR="00A23B5B" w:rsidRPr="00A23B5B" w:rsidRDefault="00A23B5B" w:rsidP="00A23B5B">
      <w:pPr>
        <w:numPr>
          <w:ilvl w:val="0"/>
          <w:numId w:val="19"/>
        </w:numPr>
      </w:pPr>
      <w:r w:rsidRPr="00A23B5B">
        <w:rPr>
          <w:b/>
          <w:bCs/>
        </w:rPr>
        <w:t>Moran’s I and LISA (Local Indicators of Spatial Autocorrelation)</w:t>
      </w:r>
      <w:r w:rsidRPr="00A23B5B">
        <w:t>: To identify clusters of vulnerability</w:t>
      </w:r>
    </w:p>
    <w:p w14:paraId="2EBD4A3C" w14:textId="77777777" w:rsidR="00A23B5B" w:rsidRPr="00A23B5B" w:rsidRDefault="00A23B5B" w:rsidP="00A23B5B">
      <w:pPr>
        <w:numPr>
          <w:ilvl w:val="0"/>
          <w:numId w:val="19"/>
        </w:numPr>
      </w:pPr>
      <w:r w:rsidRPr="00A23B5B">
        <w:rPr>
          <w:b/>
          <w:bCs/>
        </w:rPr>
        <w:t>Hub–Spoke–Centroid models</w:t>
      </w:r>
      <w:r w:rsidRPr="00A23B5B">
        <w:t>: Simulated optimal placement of new clinics and mobile units</w:t>
      </w:r>
    </w:p>
    <w:p w14:paraId="2ED5AEC6" w14:textId="77777777" w:rsidR="00A23B5B" w:rsidRPr="00A23B5B" w:rsidRDefault="00A23B5B" w:rsidP="00A23B5B">
      <w:pPr>
        <w:rPr>
          <w:b/>
          <w:bCs/>
        </w:rPr>
      </w:pPr>
      <w:r w:rsidRPr="00A23B5B">
        <w:rPr>
          <w:b/>
          <w:bCs/>
        </w:rPr>
        <w:t>3.4.3 Visualization and Dashboarding</w:t>
      </w:r>
    </w:p>
    <w:p w14:paraId="569EA6A3" w14:textId="77777777" w:rsidR="00A23B5B" w:rsidRPr="00A23B5B" w:rsidRDefault="00A23B5B" w:rsidP="00A23B5B">
      <w:pPr>
        <w:numPr>
          <w:ilvl w:val="0"/>
          <w:numId w:val="20"/>
        </w:numPr>
      </w:pPr>
      <w:r w:rsidRPr="00A23B5B">
        <w:t>Excel-based dashboards with pivot tables and slicers for each axis</w:t>
      </w:r>
    </w:p>
    <w:p w14:paraId="1F6BAAB6" w14:textId="77777777" w:rsidR="00A23B5B" w:rsidRPr="00A23B5B" w:rsidRDefault="00A23B5B" w:rsidP="00A23B5B">
      <w:pPr>
        <w:numPr>
          <w:ilvl w:val="0"/>
          <w:numId w:val="20"/>
        </w:numPr>
      </w:pPr>
      <w:r w:rsidRPr="00A23B5B">
        <w:t>Choropleth maps via QGIS at EA and LM levels</w:t>
      </w:r>
    </w:p>
    <w:p w14:paraId="0080C663" w14:textId="77777777" w:rsidR="00A23B5B" w:rsidRPr="00A23B5B" w:rsidRDefault="00A23B5B" w:rsidP="00A23B5B">
      <w:pPr>
        <w:numPr>
          <w:ilvl w:val="0"/>
          <w:numId w:val="20"/>
        </w:numPr>
      </w:pPr>
      <w:r w:rsidRPr="00A23B5B">
        <w:t>Integration with animated time-series for mortality and facility coverage (planned in Cubase)</w:t>
      </w:r>
    </w:p>
    <w:p w14:paraId="67477544" w14:textId="77777777" w:rsidR="00A23B5B" w:rsidRPr="00A23B5B" w:rsidRDefault="00000000" w:rsidP="00A23B5B">
      <w:r>
        <w:pict w14:anchorId="0F0499E9">
          <v:rect id="_x0000_i1056" style="width:0;height:1.5pt" o:hralign="center" o:hrstd="t" o:hr="t" fillcolor="#a0a0a0" stroked="f"/>
        </w:pict>
      </w:r>
    </w:p>
    <w:p w14:paraId="3B6A9F7A" w14:textId="77777777" w:rsidR="00A23B5B" w:rsidRPr="00A23B5B" w:rsidRDefault="00A23B5B" w:rsidP="00A23B5B">
      <w:pPr>
        <w:rPr>
          <w:b/>
          <w:bCs/>
        </w:rPr>
      </w:pPr>
      <w:r w:rsidRPr="00A23B5B">
        <w:rPr>
          <w:b/>
          <w:bCs/>
        </w:rPr>
        <w:t>3.5 Phase 4: Validation, Temporal Comparison, and Simulation</w:t>
      </w:r>
    </w:p>
    <w:p w14:paraId="0474CE3C" w14:textId="77777777" w:rsidR="00A23B5B" w:rsidRPr="00A23B5B" w:rsidRDefault="00A23B5B" w:rsidP="00A23B5B">
      <w:pPr>
        <w:rPr>
          <w:b/>
          <w:bCs/>
        </w:rPr>
      </w:pPr>
      <w:r w:rsidRPr="00A23B5B">
        <w:rPr>
          <w:b/>
          <w:bCs/>
        </w:rPr>
        <w:t>3.5.1 Validation</w:t>
      </w:r>
    </w:p>
    <w:p w14:paraId="10188F25" w14:textId="77777777" w:rsidR="00A23B5B" w:rsidRPr="00A23B5B" w:rsidRDefault="00A23B5B" w:rsidP="00A23B5B">
      <w:r w:rsidRPr="00A23B5B">
        <w:t>Validation was conducted through:</w:t>
      </w:r>
    </w:p>
    <w:p w14:paraId="19382C86" w14:textId="77777777" w:rsidR="00A23B5B" w:rsidRPr="00A23B5B" w:rsidRDefault="00A23B5B" w:rsidP="00A23B5B">
      <w:pPr>
        <w:numPr>
          <w:ilvl w:val="0"/>
          <w:numId w:val="21"/>
        </w:numPr>
      </w:pPr>
      <w:r w:rsidRPr="00A23B5B">
        <w:rPr>
          <w:b/>
          <w:bCs/>
        </w:rPr>
        <w:t>Internal consistency testing</w:t>
      </w:r>
      <w:r w:rsidRPr="00A23B5B">
        <w:t>: Across axes using Cronbach’s alpha where applicable</w:t>
      </w:r>
    </w:p>
    <w:p w14:paraId="1B10DF5B" w14:textId="77777777" w:rsidR="00A23B5B" w:rsidRPr="00A23B5B" w:rsidRDefault="00A23B5B" w:rsidP="00A23B5B">
      <w:pPr>
        <w:numPr>
          <w:ilvl w:val="0"/>
          <w:numId w:val="21"/>
        </w:numPr>
      </w:pPr>
      <w:r w:rsidRPr="00A23B5B">
        <w:rPr>
          <w:b/>
          <w:bCs/>
        </w:rPr>
        <w:t>Cross-comparison with existing indices</w:t>
      </w:r>
      <w:r w:rsidRPr="00A23B5B">
        <w:t>: SAMPI, HDI, HDI-P</w:t>
      </w:r>
    </w:p>
    <w:p w14:paraId="71557541" w14:textId="77777777" w:rsidR="00A23B5B" w:rsidRPr="00A23B5B" w:rsidRDefault="00A23B5B" w:rsidP="00A23B5B">
      <w:pPr>
        <w:numPr>
          <w:ilvl w:val="0"/>
          <w:numId w:val="21"/>
        </w:numPr>
      </w:pPr>
      <w:r w:rsidRPr="00A23B5B">
        <w:rPr>
          <w:b/>
          <w:bCs/>
        </w:rPr>
        <w:t>Correlation with known health outcomes</w:t>
      </w:r>
      <w:r w:rsidRPr="00A23B5B">
        <w:t>: HIV, TB, child malnutrition, and school absenteeism</w:t>
      </w:r>
    </w:p>
    <w:p w14:paraId="76803E96" w14:textId="77777777" w:rsidR="00A23B5B" w:rsidRPr="00A23B5B" w:rsidRDefault="00A23B5B" w:rsidP="00A23B5B">
      <w:pPr>
        <w:rPr>
          <w:b/>
          <w:bCs/>
        </w:rPr>
      </w:pPr>
      <w:r w:rsidRPr="00A23B5B">
        <w:rPr>
          <w:b/>
          <w:bCs/>
        </w:rPr>
        <w:t>3.5.2 Temporal Comparisons (2011–2022)</w:t>
      </w:r>
    </w:p>
    <w:p w14:paraId="30EE09FD" w14:textId="77777777" w:rsidR="00A23B5B" w:rsidRPr="00A23B5B" w:rsidRDefault="00A23B5B" w:rsidP="00A23B5B">
      <w:r w:rsidRPr="00A23B5B">
        <w:t xml:space="preserve">Population figures from 2022 (LM level) were downscaled to EAs using a </w:t>
      </w:r>
      <w:r w:rsidRPr="00A23B5B">
        <w:rPr>
          <w:b/>
          <w:bCs/>
        </w:rPr>
        <w:t>Nested Disaggregator Proportion Model</w:t>
      </w:r>
      <w:r w:rsidRPr="00A23B5B">
        <w:t xml:space="preserve"> based on 2011 EA shares. This enabled:</w:t>
      </w:r>
    </w:p>
    <w:p w14:paraId="3701EE60" w14:textId="77777777" w:rsidR="00A23B5B" w:rsidRPr="00A23B5B" w:rsidRDefault="00A23B5B" w:rsidP="00A23B5B">
      <w:pPr>
        <w:numPr>
          <w:ilvl w:val="0"/>
          <w:numId w:val="22"/>
        </w:numPr>
      </w:pPr>
      <w:r w:rsidRPr="00A23B5B">
        <w:t>Change detection</w:t>
      </w:r>
    </w:p>
    <w:p w14:paraId="6022ACF1" w14:textId="77777777" w:rsidR="00A23B5B" w:rsidRPr="00A23B5B" w:rsidRDefault="00A23B5B" w:rsidP="00A23B5B">
      <w:pPr>
        <w:numPr>
          <w:ilvl w:val="0"/>
          <w:numId w:val="22"/>
        </w:numPr>
      </w:pPr>
      <w:r w:rsidRPr="00A23B5B">
        <w:t>Policy accountability (e.g., did investments reduce vulnerability?)</w:t>
      </w:r>
    </w:p>
    <w:p w14:paraId="2D51921D" w14:textId="2C73B4BE" w:rsidR="00A23B5B" w:rsidRPr="00A23B5B" w:rsidRDefault="00A23B5B" w:rsidP="00A23B5B">
      <w:pPr>
        <w:numPr>
          <w:ilvl w:val="0"/>
          <w:numId w:val="22"/>
        </w:numPr>
      </w:pPr>
      <w:r w:rsidRPr="00A23B5B">
        <w:t xml:space="preserve">Service gap evolution </w:t>
      </w:r>
      <w:r w:rsidR="00D74712" w:rsidRPr="00A23B5B">
        <w:t>modelling</w:t>
      </w:r>
    </w:p>
    <w:p w14:paraId="2D5F1FFA" w14:textId="77777777" w:rsidR="00A23B5B" w:rsidRPr="00A23B5B" w:rsidRDefault="00A23B5B" w:rsidP="00A23B5B">
      <w:pPr>
        <w:rPr>
          <w:b/>
          <w:bCs/>
        </w:rPr>
      </w:pPr>
      <w:r w:rsidRPr="00A23B5B">
        <w:rPr>
          <w:b/>
          <w:bCs/>
        </w:rPr>
        <w:t>3.5.3 Simulation Scenarios</w:t>
      </w:r>
    </w:p>
    <w:p w14:paraId="355A9190" w14:textId="77777777" w:rsidR="00A23B5B" w:rsidRPr="00A23B5B" w:rsidRDefault="00A23B5B" w:rsidP="00A23B5B">
      <w:r w:rsidRPr="00A23B5B">
        <w:lastRenderedPageBreak/>
        <w:t>“What if?” simulations tested:</w:t>
      </w:r>
    </w:p>
    <w:p w14:paraId="6E8F0FAF" w14:textId="77777777" w:rsidR="00A23B5B" w:rsidRPr="00A23B5B" w:rsidRDefault="00A23B5B" w:rsidP="00A23B5B">
      <w:pPr>
        <w:numPr>
          <w:ilvl w:val="0"/>
          <w:numId w:val="23"/>
        </w:numPr>
      </w:pPr>
      <w:r w:rsidRPr="00A23B5B">
        <w:t>Effects of new PHC clinics on distance inequality</w:t>
      </w:r>
    </w:p>
    <w:p w14:paraId="0159ACA1" w14:textId="77777777" w:rsidR="00A23B5B" w:rsidRPr="00A23B5B" w:rsidRDefault="00A23B5B" w:rsidP="00A23B5B">
      <w:pPr>
        <w:numPr>
          <w:ilvl w:val="0"/>
          <w:numId w:val="23"/>
        </w:numPr>
      </w:pPr>
      <w:r w:rsidRPr="00A23B5B">
        <w:t>Impact of universal assistive device access on learning barriers</w:t>
      </w:r>
    </w:p>
    <w:p w14:paraId="6840604C" w14:textId="77777777" w:rsidR="00A23B5B" w:rsidRPr="00A23B5B" w:rsidRDefault="00A23B5B" w:rsidP="00A23B5B">
      <w:pPr>
        <w:numPr>
          <w:ilvl w:val="0"/>
          <w:numId w:val="23"/>
        </w:numPr>
      </w:pPr>
      <w:r w:rsidRPr="00A23B5B">
        <w:t>Budget shifts based on vulnerability rather than population alone</w:t>
      </w:r>
    </w:p>
    <w:p w14:paraId="08BB2C37" w14:textId="77777777" w:rsidR="00A23B5B" w:rsidRPr="00A23B5B" w:rsidRDefault="00A23B5B" w:rsidP="00A23B5B">
      <w:r w:rsidRPr="00A23B5B">
        <w:t>These simulations were integrated into planning proposals and dashboards shared with provincial health departments and the National Department of Health (NDoH).</w:t>
      </w:r>
    </w:p>
    <w:p w14:paraId="0F9BE870" w14:textId="77777777" w:rsidR="00A23B5B" w:rsidRPr="00A23B5B" w:rsidRDefault="00000000" w:rsidP="00A23B5B">
      <w:r>
        <w:pict w14:anchorId="3E9125EF">
          <v:rect id="_x0000_i1057" style="width:0;height:1.5pt" o:hralign="center" o:hrstd="t" o:hr="t" fillcolor="#a0a0a0" stroked="f"/>
        </w:pict>
      </w:r>
    </w:p>
    <w:p w14:paraId="6B30DBD7" w14:textId="77777777" w:rsidR="00A23B5B" w:rsidRPr="00A23B5B" w:rsidRDefault="00A23B5B" w:rsidP="00A23B5B">
      <w:pPr>
        <w:rPr>
          <w:b/>
          <w:bCs/>
        </w:rPr>
      </w:pPr>
      <w:r w:rsidRPr="00A23B5B">
        <w:rPr>
          <w:b/>
          <w:bCs/>
        </w:rPr>
        <w:t>3.6 Ethical Considerations</w:t>
      </w:r>
    </w:p>
    <w:p w14:paraId="4C6EA810" w14:textId="77777777" w:rsidR="00A23B5B" w:rsidRPr="00A23B5B" w:rsidRDefault="00A23B5B" w:rsidP="00A23B5B">
      <w:r w:rsidRPr="00A23B5B">
        <w:t>All data used in this study were anonymised and obtained from publicly available government repositories or under formal data-sharing agreements. No personal identifiers were used. Ethical clearance for geospatial analysis of public health data was granted under [Insert Ethics Reference No.] by [Insert University Name].</w:t>
      </w:r>
    </w:p>
    <w:p w14:paraId="4C324973" w14:textId="77777777" w:rsidR="00A23B5B" w:rsidRPr="00A23B5B" w:rsidRDefault="00000000" w:rsidP="00A23B5B">
      <w:r>
        <w:pict w14:anchorId="616914B1">
          <v:rect id="_x0000_i1058" style="width:0;height:1.5pt" o:hralign="center" o:hrstd="t" o:hr="t" fillcolor="#a0a0a0" stroked="f"/>
        </w:pict>
      </w:r>
    </w:p>
    <w:p w14:paraId="4038A03C" w14:textId="77777777" w:rsidR="00A23B5B" w:rsidRPr="00A23B5B" w:rsidRDefault="00A23B5B" w:rsidP="00A23B5B">
      <w:pPr>
        <w:rPr>
          <w:b/>
          <w:bCs/>
        </w:rPr>
      </w:pPr>
      <w:r w:rsidRPr="00A23B5B">
        <w:rPr>
          <w:b/>
          <w:bCs/>
        </w:rPr>
        <w:t>3.7 Limitations of Methodology</w:t>
      </w:r>
    </w:p>
    <w:p w14:paraId="5768075F" w14:textId="77777777" w:rsidR="00A23B5B" w:rsidRPr="00A23B5B" w:rsidRDefault="00A23B5B" w:rsidP="00A23B5B">
      <w:pPr>
        <w:numPr>
          <w:ilvl w:val="0"/>
          <w:numId w:val="24"/>
        </w:numPr>
      </w:pPr>
      <w:r w:rsidRPr="00A23B5B">
        <w:t>The 2022 population estimates were not available at EA level and had to be downscaled proportionally.</w:t>
      </w:r>
    </w:p>
    <w:p w14:paraId="4CEF9EBA" w14:textId="77777777" w:rsidR="00A23B5B" w:rsidRPr="00A23B5B" w:rsidRDefault="00A23B5B" w:rsidP="00A23B5B">
      <w:pPr>
        <w:numPr>
          <w:ilvl w:val="0"/>
          <w:numId w:val="24"/>
        </w:numPr>
      </w:pPr>
      <w:r w:rsidRPr="00A23B5B">
        <w:t>Health facility data quality varied between provinces.</w:t>
      </w:r>
    </w:p>
    <w:p w14:paraId="1FA92FE5" w14:textId="77777777" w:rsidR="00A23B5B" w:rsidRPr="00A23B5B" w:rsidRDefault="00A23B5B" w:rsidP="00A23B5B">
      <w:pPr>
        <w:numPr>
          <w:ilvl w:val="0"/>
          <w:numId w:val="24"/>
        </w:numPr>
      </w:pPr>
      <w:r w:rsidRPr="00A23B5B">
        <w:t>DHIS data may underreport certain service statistics due to missing or delayed submissions.</w:t>
      </w:r>
    </w:p>
    <w:p w14:paraId="389F345E" w14:textId="77777777" w:rsidR="00A23B5B" w:rsidRPr="00A23B5B" w:rsidRDefault="00A23B5B" w:rsidP="00A23B5B">
      <w:r w:rsidRPr="00A23B5B">
        <w:t>Despite these limitations, triangulation of multiple sources and iterative validation ensured analytical robustness.</w:t>
      </w:r>
    </w:p>
    <w:p w14:paraId="4EA8BB43" w14:textId="77777777" w:rsidR="00A23B5B" w:rsidRPr="00A23B5B" w:rsidRDefault="00000000" w:rsidP="00A23B5B">
      <w:r>
        <w:pict w14:anchorId="174BC676">
          <v:rect id="_x0000_i1059" style="width:0;height:1.5pt" o:hralign="center" o:hrstd="t" o:hr="t" fillcolor="#a0a0a0" stroked="f"/>
        </w:pict>
      </w:r>
    </w:p>
    <w:p w14:paraId="3A24CD43" w14:textId="77777777" w:rsidR="00A23B5B" w:rsidRPr="00A23B5B" w:rsidRDefault="00A23B5B" w:rsidP="00A23B5B">
      <w:pPr>
        <w:rPr>
          <w:b/>
          <w:bCs/>
        </w:rPr>
      </w:pPr>
      <w:r w:rsidRPr="00A23B5B">
        <w:rPr>
          <w:b/>
          <w:bCs/>
        </w:rPr>
        <w:t>3.8 Conclusion</w:t>
      </w:r>
    </w:p>
    <w:p w14:paraId="30E3479A" w14:textId="77777777" w:rsidR="00A23B5B" w:rsidRPr="00A23B5B" w:rsidRDefault="00A23B5B" w:rsidP="00A23B5B">
      <w:r w:rsidRPr="00A23B5B">
        <w:t xml:space="preserve">The NVI methodology is built for action. It combines rigour with usability, enabling public planners to visualise, rank, and redress vulnerability at the community level. The next chapters detail the operationalisation of each axis, beginning with Axis 1: </w:t>
      </w:r>
      <w:r w:rsidRPr="00A23B5B">
        <w:rPr>
          <w:b/>
          <w:bCs/>
        </w:rPr>
        <w:t>Population Density and Spatial Settlement Patterns</w:t>
      </w:r>
      <w:r w:rsidRPr="00A23B5B">
        <w:t>.</w:t>
      </w:r>
    </w:p>
    <w:p w14:paraId="1A3EA4A2" w14:textId="77777777" w:rsidR="00A23B5B" w:rsidRPr="00A23B5B" w:rsidRDefault="00000000" w:rsidP="00A23B5B">
      <w:r>
        <w:pict w14:anchorId="51094F85">
          <v:rect id="_x0000_i1060" style="width:0;height:1.5pt" o:hralign="center" o:hrstd="t" o:hr="t" fillcolor="#a0a0a0" stroked="f"/>
        </w:pict>
      </w:r>
    </w:p>
    <w:p w14:paraId="703E8B7A" w14:textId="77777777" w:rsidR="00A23B5B" w:rsidRPr="00A23B5B" w:rsidRDefault="00A23B5B" w:rsidP="00A23B5B">
      <w:r w:rsidRPr="00A23B5B">
        <w:rPr>
          <w:rFonts w:ascii="Segoe UI Emoji" w:hAnsi="Segoe UI Emoji" w:cs="Segoe UI Emoji"/>
        </w:rPr>
        <w:t>✅</w:t>
      </w:r>
      <w:r w:rsidRPr="00A23B5B">
        <w:t xml:space="preserve"> Ready to proceed with Chapter 4: </w:t>
      </w:r>
      <w:r w:rsidRPr="00A23B5B">
        <w:rPr>
          <w:b/>
          <w:bCs/>
        </w:rPr>
        <w:t>Axis 1 – Population Density and Spatial Settlement Patterns</w:t>
      </w:r>
      <w:r w:rsidRPr="00A23B5B">
        <w:t>?</w:t>
      </w:r>
    </w:p>
    <w:p w14:paraId="2A79C31A" w14:textId="77777777" w:rsidR="00A23B5B" w:rsidRPr="00A23B5B" w:rsidRDefault="00A23B5B" w:rsidP="00A23B5B">
      <w:r w:rsidRPr="00A23B5B">
        <w:t>Or would you like to export the first three chapters now into a Word document with full formatting before we continue?</w:t>
      </w:r>
    </w:p>
    <w:p w14:paraId="3204184D" w14:textId="77777777" w:rsidR="00CC0373" w:rsidRDefault="00CC0373"/>
    <w:p w14:paraId="04E3A716" w14:textId="77777777" w:rsidR="00F66EC9" w:rsidRDefault="00F66EC9"/>
    <w:p w14:paraId="50C63B4B" w14:textId="77777777" w:rsidR="00F66EC9" w:rsidRDefault="00F66EC9"/>
    <w:p w14:paraId="504E2D16" w14:textId="77777777" w:rsidR="00F66EC9" w:rsidRDefault="00F66EC9"/>
    <w:p w14:paraId="2E1C97CD" w14:textId="77777777" w:rsidR="00F66EC9" w:rsidRDefault="00F66EC9"/>
    <w:p w14:paraId="68785F66" w14:textId="77777777" w:rsidR="00F66EC9" w:rsidRDefault="00F66EC9"/>
    <w:p w14:paraId="6AD0890E" w14:textId="77777777" w:rsidR="00F66EC9" w:rsidRDefault="00F66EC9"/>
    <w:p w14:paraId="33E8F423" w14:textId="77777777" w:rsidR="00F66EC9" w:rsidRDefault="00F66EC9"/>
    <w:p w14:paraId="666AF222" w14:textId="77777777" w:rsidR="00F66EC9" w:rsidRDefault="00F66EC9"/>
    <w:p w14:paraId="08AB2404" w14:textId="77777777" w:rsidR="00F66EC9" w:rsidRDefault="00F66EC9"/>
    <w:p w14:paraId="6F0C1BEE" w14:textId="77777777" w:rsidR="00F66EC9" w:rsidRDefault="00F66EC9"/>
    <w:p w14:paraId="762212E2" w14:textId="77777777" w:rsidR="00F66EC9" w:rsidRDefault="00F66EC9"/>
    <w:p w14:paraId="46E960FA" w14:textId="77777777" w:rsidR="00F66EC9" w:rsidRDefault="00F66EC9"/>
    <w:p w14:paraId="0BD4474E" w14:textId="77777777" w:rsidR="00F66EC9" w:rsidRDefault="00F66EC9"/>
    <w:p w14:paraId="34C89AA5" w14:textId="77777777" w:rsidR="00F66EC9" w:rsidRDefault="00F66EC9"/>
    <w:p w14:paraId="21467607" w14:textId="77777777" w:rsidR="00EA07AE" w:rsidRPr="00EA07AE" w:rsidRDefault="00EA07AE" w:rsidP="00411ED3">
      <w:pPr>
        <w:pStyle w:val="Heading1"/>
        <w:rPr>
          <w:b/>
          <w:bCs/>
        </w:rPr>
      </w:pPr>
      <w:bookmarkStart w:id="9" w:name="_Toc205375133"/>
      <w:r w:rsidRPr="00EA07AE">
        <w:rPr>
          <w:b/>
          <w:bCs/>
        </w:rPr>
        <w:t>Chapter 4: Axis 1 – Population Density and Spatial Settlement Patterns</w:t>
      </w:r>
      <w:bookmarkEnd w:id="9"/>
    </w:p>
    <w:p w14:paraId="272AA2D1" w14:textId="77777777" w:rsidR="00EA07AE" w:rsidRPr="00EA07AE" w:rsidRDefault="00EA07AE" w:rsidP="00EA07AE">
      <w:pPr>
        <w:rPr>
          <w:b/>
          <w:bCs/>
        </w:rPr>
      </w:pPr>
      <w:r w:rsidRPr="00EA07AE">
        <w:rPr>
          <w:b/>
          <w:bCs/>
        </w:rPr>
        <w:t>4.1 Introduction</w:t>
      </w:r>
    </w:p>
    <w:p w14:paraId="29B4EF37" w14:textId="77777777" w:rsidR="00EA07AE" w:rsidRPr="00EA07AE" w:rsidRDefault="00EA07AE" w:rsidP="00EA07AE">
      <w:r w:rsidRPr="00EA07AE">
        <w:t xml:space="preserve">Axis 1 of the National Vulnerability Index (NVI) focuses on </w:t>
      </w:r>
      <w:r w:rsidRPr="00EA07AE">
        <w:rPr>
          <w:b/>
          <w:bCs/>
        </w:rPr>
        <w:t>population density and spatial settlement patterns</w:t>
      </w:r>
      <w:r w:rsidRPr="00EA07AE">
        <w:t>. This dimension captures the distribution and concentration of South Africa’s population at the most granular spatial level—Enumerator Areas (EAs). Understanding population density is foundational for health systems planning, particularly in contexts where resource allocation, service delivery, and geographic accessibility are influenced by how people are distributed across space.</w:t>
      </w:r>
    </w:p>
    <w:p w14:paraId="1D49C8CE" w14:textId="77777777" w:rsidR="00EA07AE" w:rsidRPr="00EA07AE" w:rsidRDefault="00EA07AE" w:rsidP="00EA07AE">
      <w:r w:rsidRPr="00EA07AE">
        <w:t>This chapter outlines the methods used to measure density, explains the rationale for its inclusion in the index, and presents the results in the form of z-scores, quintiles, and deciles. It also examines the implications of spatial intensity for public health service planning, including the challenge of reaching sparsely populated rural areas versus managing overburdened urban centres.</w:t>
      </w:r>
    </w:p>
    <w:p w14:paraId="32A946AD" w14:textId="77777777" w:rsidR="00EA07AE" w:rsidRPr="00EA07AE" w:rsidRDefault="00000000" w:rsidP="00EA07AE">
      <w:r>
        <w:lastRenderedPageBreak/>
        <w:pict w14:anchorId="3F1FA11D">
          <v:rect id="_x0000_i1061" style="width:0;height:1.5pt" o:hralign="center" o:hrstd="t" o:hr="t" fillcolor="#a0a0a0" stroked="f"/>
        </w:pict>
      </w:r>
    </w:p>
    <w:p w14:paraId="23092B66" w14:textId="77777777" w:rsidR="00EA07AE" w:rsidRPr="00EA07AE" w:rsidRDefault="00EA07AE" w:rsidP="00EA07AE">
      <w:pPr>
        <w:rPr>
          <w:b/>
          <w:bCs/>
        </w:rPr>
      </w:pPr>
      <w:r w:rsidRPr="00EA07AE">
        <w:rPr>
          <w:b/>
          <w:bCs/>
        </w:rPr>
        <w:t>4.2 Rationale for Including Population Density</w:t>
      </w:r>
    </w:p>
    <w:p w14:paraId="31D2A5A6" w14:textId="77777777" w:rsidR="00EA07AE" w:rsidRPr="00EA07AE" w:rsidRDefault="00EA07AE" w:rsidP="00EA07AE">
      <w:r w:rsidRPr="00EA07AE">
        <w:t xml:space="preserve">Population density is a </w:t>
      </w:r>
      <w:r w:rsidRPr="00EA07AE">
        <w:rPr>
          <w:b/>
          <w:bCs/>
        </w:rPr>
        <w:t>determinant of both access and risk</w:t>
      </w:r>
      <w:r w:rsidRPr="00EA07AE">
        <w:t>:</w:t>
      </w:r>
    </w:p>
    <w:p w14:paraId="7929909E" w14:textId="77777777" w:rsidR="00EA07AE" w:rsidRPr="00EA07AE" w:rsidRDefault="00EA07AE" w:rsidP="00EA07AE">
      <w:pPr>
        <w:numPr>
          <w:ilvl w:val="0"/>
          <w:numId w:val="25"/>
        </w:numPr>
      </w:pPr>
      <w:r w:rsidRPr="00EA07AE">
        <w:t xml:space="preserve">In </w:t>
      </w:r>
      <w:r w:rsidRPr="00EA07AE">
        <w:rPr>
          <w:b/>
          <w:bCs/>
        </w:rPr>
        <w:t>high-density areas</w:t>
      </w:r>
      <w:r w:rsidRPr="00EA07AE">
        <w:t>, health services are often overburdened, infrastructure strained, and environmental health hazards amplified (e.g., pollution, poor sanitation).</w:t>
      </w:r>
    </w:p>
    <w:p w14:paraId="4A9DE9E5" w14:textId="77777777" w:rsidR="00EA07AE" w:rsidRPr="00EA07AE" w:rsidRDefault="00EA07AE" w:rsidP="00EA07AE">
      <w:pPr>
        <w:numPr>
          <w:ilvl w:val="0"/>
          <w:numId w:val="25"/>
        </w:numPr>
      </w:pPr>
      <w:r w:rsidRPr="00EA07AE">
        <w:t xml:space="preserve">In </w:t>
      </w:r>
      <w:r w:rsidRPr="00EA07AE">
        <w:rPr>
          <w:b/>
          <w:bCs/>
        </w:rPr>
        <w:t>low-density areas</w:t>
      </w:r>
      <w:r w:rsidRPr="00EA07AE">
        <w:t>, the challenge is inverse: physical access to services is limited, distances are vast, and economies of scale are harder to achieve.</w:t>
      </w:r>
    </w:p>
    <w:p w14:paraId="2722D0A2" w14:textId="77777777" w:rsidR="00EA07AE" w:rsidRPr="00EA07AE" w:rsidRDefault="00EA07AE" w:rsidP="00EA07AE">
      <w:r w:rsidRPr="00EA07AE">
        <w:t xml:space="preserve">Density therefore affects both </w:t>
      </w:r>
      <w:r w:rsidRPr="00EA07AE">
        <w:rPr>
          <w:b/>
          <w:bCs/>
        </w:rPr>
        <w:t>supply-side efficiency</w:t>
      </w:r>
      <w:r w:rsidRPr="00EA07AE">
        <w:t xml:space="preserve"> and </w:t>
      </w:r>
      <w:r w:rsidRPr="00EA07AE">
        <w:rPr>
          <w:b/>
          <w:bCs/>
        </w:rPr>
        <w:t>demand-side access</w:t>
      </w:r>
      <w:r w:rsidRPr="00EA07AE">
        <w:t>. It is a critical input into decisions around:</w:t>
      </w:r>
    </w:p>
    <w:p w14:paraId="7DAA938A" w14:textId="77777777" w:rsidR="00EA07AE" w:rsidRPr="00EA07AE" w:rsidRDefault="00EA07AE" w:rsidP="00EA07AE">
      <w:pPr>
        <w:numPr>
          <w:ilvl w:val="0"/>
          <w:numId w:val="26"/>
        </w:numPr>
      </w:pPr>
      <w:r w:rsidRPr="00EA07AE">
        <w:t>Clinic and mobile unit placement</w:t>
      </w:r>
    </w:p>
    <w:p w14:paraId="13EB1A49" w14:textId="77777777" w:rsidR="00EA07AE" w:rsidRPr="00EA07AE" w:rsidRDefault="00EA07AE" w:rsidP="00EA07AE">
      <w:pPr>
        <w:numPr>
          <w:ilvl w:val="0"/>
          <w:numId w:val="26"/>
        </w:numPr>
      </w:pPr>
      <w:r w:rsidRPr="00EA07AE">
        <w:t>Community health worker coverage</w:t>
      </w:r>
    </w:p>
    <w:p w14:paraId="3D5C0D74" w14:textId="77777777" w:rsidR="00EA07AE" w:rsidRPr="00EA07AE" w:rsidRDefault="00EA07AE" w:rsidP="00EA07AE">
      <w:pPr>
        <w:numPr>
          <w:ilvl w:val="0"/>
          <w:numId w:val="26"/>
        </w:numPr>
      </w:pPr>
      <w:r w:rsidRPr="00EA07AE">
        <w:t>Budget allocation for transportation, referral, and outreach</w:t>
      </w:r>
    </w:p>
    <w:p w14:paraId="0F7CF80E" w14:textId="77777777" w:rsidR="00EA07AE" w:rsidRPr="00EA07AE" w:rsidRDefault="00EA07AE" w:rsidP="00EA07AE">
      <w:pPr>
        <w:numPr>
          <w:ilvl w:val="0"/>
          <w:numId w:val="26"/>
        </w:numPr>
      </w:pPr>
      <w:r w:rsidRPr="00EA07AE">
        <w:t>Estimating population pressure on PHC facilities</w:t>
      </w:r>
    </w:p>
    <w:p w14:paraId="4844ED8E" w14:textId="77777777" w:rsidR="00EA07AE" w:rsidRPr="00EA07AE" w:rsidRDefault="00000000" w:rsidP="00EA07AE">
      <w:r>
        <w:pict w14:anchorId="3B74B4B2">
          <v:rect id="_x0000_i1062" style="width:0;height:1.5pt" o:hralign="center" o:hrstd="t" o:hr="t" fillcolor="#a0a0a0" stroked="f"/>
        </w:pict>
      </w:r>
    </w:p>
    <w:p w14:paraId="175A2A78" w14:textId="77777777" w:rsidR="00EA07AE" w:rsidRPr="00EA07AE" w:rsidRDefault="00EA07AE" w:rsidP="00EA07AE">
      <w:pPr>
        <w:rPr>
          <w:b/>
          <w:bCs/>
        </w:rPr>
      </w:pPr>
      <w:r w:rsidRPr="00EA07AE">
        <w:rPr>
          <w:b/>
          <w:bCs/>
        </w:rPr>
        <w:t>4.3 Data Sources and Spatial Resolution</w:t>
      </w:r>
    </w:p>
    <w:p w14:paraId="791BF4D0" w14:textId="77777777" w:rsidR="00EA07AE" w:rsidRPr="00EA07AE" w:rsidRDefault="00EA07AE" w:rsidP="00EA07AE">
      <w:pPr>
        <w:numPr>
          <w:ilvl w:val="0"/>
          <w:numId w:val="27"/>
        </w:numPr>
      </w:pPr>
      <w:r w:rsidRPr="00EA07AE">
        <w:rPr>
          <w:b/>
          <w:bCs/>
        </w:rPr>
        <w:t>Primary Dataset:</w:t>
      </w:r>
      <w:r w:rsidRPr="00EA07AE">
        <w:t xml:space="preserve"> Census 2011 population counts per EA (StatsSA)</w:t>
      </w:r>
    </w:p>
    <w:p w14:paraId="408BCABF" w14:textId="77777777" w:rsidR="00EA07AE" w:rsidRPr="00EA07AE" w:rsidRDefault="00EA07AE" w:rsidP="00EA07AE">
      <w:pPr>
        <w:numPr>
          <w:ilvl w:val="0"/>
          <w:numId w:val="27"/>
        </w:numPr>
      </w:pPr>
      <w:r w:rsidRPr="00EA07AE">
        <w:rPr>
          <w:b/>
          <w:bCs/>
        </w:rPr>
        <w:t>Spatial Layers:</w:t>
      </w:r>
      <w:r w:rsidRPr="00EA07AE">
        <w:t xml:space="preserve"> Enumerator Area shapefile (n = 103,554), SALs, Wards</w:t>
      </w:r>
    </w:p>
    <w:p w14:paraId="4DEDCC8A" w14:textId="77777777" w:rsidR="00EA07AE" w:rsidRPr="00EA07AE" w:rsidRDefault="00EA07AE" w:rsidP="00EA07AE">
      <w:pPr>
        <w:numPr>
          <w:ilvl w:val="0"/>
          <w:numId w:val="27"/>
        </w:numPr>
      </w:pPr>
      <w:r w:rsidRPr="00EA07AE">
        <w:rPr>
          <w:b/>
          <w:bCs/>
        </w:rPr>
        <w:t>Exclusions:</w:t>
      </w:r>
      <w:r w:rsidRPr="00EA07AE">
        <w:t xml:space="preserve"> 10,962 EAs flagged as ‘Vacant’, ‘Industrial’, or ‘Non-residential’ were removed from the analysis</w:t>
      </w:r>
    </w:p>
    <w:p w14:paraId="36CCAB17" w14:textId="77777777" w:rsidR="00EA07AE" w:rsidRDefault="00EA07AE" w:rsidP="00EA07AE">
      <w:r w:rsidRPr="00EA07AE">
        <w:t xml:space="preserve">The spatial unit of analysis is the </w:t>
      </w:r>
      <w:r w:rsidRPr="00EA07AE">
        <w:rPr>
          <w:b/>
          <w:bCs/>
        </w:rPr>
        <w:t>EA centroid</w:t>
      </w:r>
      <w:r w:rsidRPr="00EA07AE">
        <w:t xml:space="preserve">, to which all other indicators in the NVI are anchored. This allowed for precise mapping of population intensity using </w:t>
      </w:r>
      <w:r w:rsidRPr="00EA07AE">
        <w:rPr>
          <w:b/>
          <w:bCs/>
        </w:rPr>
        <w:t>people per square kilometre (pp/km²)</w:t>
      </w:r>
      <w:r w:rsidRPr="00EA07AE">
        <w:t>.</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764F97" w14:paraId="78DEC262" w14:textId="77777777" w:rsidTr="00267DC7">
        <w:tc>
          <w:tcPr>
            <w:tcW w:w="9016" w:type="dxa"/>
            <w:shd w:val="clear" w:color="auto" w:fill="F2F2F2" w:themeFill="background1" w:themeFillShade="F2"/>
          </w:tcPr>
          <w:p w14:paraId="03413D71" w14:textId="6E9EB71F" w:rsidR="00764F97" w:rsidRDefault="00764F97" w:rsidP="00267DC7">
            <w:pPr>
              <w:spacing w:after="160" w:line="278" w:lineRule="auto"/>
            </w:pPr>
            <w:r w:rsidRPr="00A731C6">
              <w:rPr>
                <w:b/>
                <w:bCs/>
              </w:rPr>
              <w:t>Note on Methodology:</w:t>
            </w:r>
            <w:r w:rsidRPr="00A731C6">
              <w:br/>
              <w:t xml:space="preserve">The analytical procedures applied in this axis follow the standardized four-phase methodology detailed in </w:t>
            </w:r>
            <w:r w:rsidRPr="00A731C6">
              <w:rPr>
                <w:b/>
                <w:bCs/>
              </w:rPr>
              <w:t>Chapter 3 of the Technical Manual</w:t>
            </w:r>
            <w:r w:rsidRPr="00A731C6">
              <w:t>. These include: (1) data cleaning and validation; (2) population weighting and normalization; (3) scoring through quintiles, deciles, and z-score transformation; and (4) preparation of final outputs for spatial analysis and policy integration. The specific variables and rules ed for this axis are outlined below.</w:t>
            </w:r>
          </w:p>
        </w:tc>
      </w:tr>
    </w:tbl>
    <w:p w14:paraId="1E5EF919" w14:textId="77777777" w:rsidR="00764F97" w:rsidRPr="00EA07AE" w:rsidRDefault="00764F97" w:rsidP="00EA07AE"/>
    <w:p w14:paraId="64CC6CD7" w14:textId="77777777" w:rsidR="00EA07AE" w:rsidRPr="00EA07AE" w:rsidRDefault="00000000" w:rsidP="00EA07AE">
      <w:r>
        <w:pict w14:anchorId="0744DE5E">
          <v:rect id="_x0000_i1063" style="width:0;height:1.5pt" o:hralign="center" o:hrstd="t" o:hr="t" fillcolor="#a0a0a0" stroked="f"/>
        </w:pict>
      </w:r>
    </w:p>
    <w:p w14:paraId="11786BFE" w14:textId="77777777" w:rsidR="00EA07AE" w:rsidRPr="00EA07AE" w:rsidRDefault="00EA07AE" w:rsidP="00EA07AE">
      <w:pPr>
        <w:rPr>
          <w:b/>
          <w:bCs/>
        </w:rPr>
      </w:pPr>
      <w:r w:rsidRPr="00EA07AE">
        <w:rPr>
          <w:b/>
          <w:bCs/>
        </w:rPr>
        <w:lastRenderedPageBreak/>
        <w:t>4.4 Method for Calculating Density Scores</w:t>
      </w:r>
    </w:p>
    <w:p w14:paraId="53D3BABA" w14:textId="77777777" w:rsidR="00EA07AE" w:rsidRPr="00EA07AE" w:rsidRDefault="00EA07AE" w:rsidP="00EA07AE">
      <w:pPr>
        <w:rPr>
          <w:b/>
          <w:bCs/>
        </w:rPr>
      </w:pPr>
      <w:r w:rsidRPr="00EA07AE">
        <w:rPr>
          <w:b/>
          <w:bCs/>
        </w:rPr>
        <w:t>4.4.1 Raw Density Calculation</w:t>
      </w:r>
    </w:p>
    <w:p w14:paraId="7CAF4809" w14:textId="77777777" w:rsidR="00EA07AE" w:rsidRPr="00EA07AE" w:rsidRDefault="00EA07AE" w:rsidP="00EA07AE">
      <w:r w:rsidRPr="00EA07AE">
        <w:t>For each EA:</w:t>
      </w:r>
    </w:p>
    <w:p w14:paraId="6B6B72A2" w14:textId="77777777" w:rsidR="00EA07AE" w:rsidRPr="00EA07AE" w:rsidRDefault="00EA07AE" w:rsidP="00EA07AE">
      <w:proofErr w:type="spellStart"/>
      <w:r w:rsidRPr="00EA07AE">
        <w:t>DensityEA</w:t>
      </w:r>
      <w:proofErr w:type="spellEnd"/>
      <w:r w:rsidRPr="00EA07AE">
        <w:t>=</w:t>
      </w:r>
      <w:proofErr w:type="spellStart"/>
      <w:r w:rsidRPr="00EA07AE">
        <w:t>PopulationEAAreaEA</w:t>
      </w:r>
      <w:proofErr w:type="spellEnd"/>
      <w:r w:rsidRPr="00EA07AE">
        <w:t> (km</w:t>
      </w:r>
      <w:proofErr w:type="gramStart"/>
      <w:r w:rsidRPr="00EA07AE">
        <w:t>2)\text{</w:t>
      </w:r>
      <w:proofErr w:type="gramEnd"/>
      <w:r w:rsidRPr="00EA07AE">
        <w:t>Density}_{EA} = \frac{\</w:t>
      </w:r>
      <w:proofErr w:type="gramStart"/>
      <w:r w:rsidRPr="00EA07AE">
        <w:t>text{</w:t>
      </w:r>
      <w:proofErr w:type="gramEnd"/>
      <w:r w:rsidRPr="00EA07AE">
        <w:t>Population}_{EA</w:t>
      </w:r>
      <w:proofErr w:type="gramStart"/>
      <w:r w:rsidRPr="00EA07AE">
        <w:t>}}{</w:t>
      </w:r>
      <w:proofErr w:type="gramEnd"/>
      <w:r w:rsidRPr="00EA07AE">
        <w:t>\</w:t>
      </w:r>
      <w:proofErr w:type="gramStart"/>
      <w:r w:rsidRPr="00EA07AE">
        <w:t>text{</w:t>
      </w:r>
      <w:proofErr w:type="gramEnd"/>
      <w:r w:rsidRPr="00EA07AE">
        <w:t>Area}</w:t>
      </w:r>
      <w:proofErr w:type="gramStart"/>
      <w:r w:rsidRPr="00EA07AE">
        <w:t>_{</w:t>
      </w:r>
      <w:proofErr w:type="gramEnd"/>
      <w:r w:rsidRPr="00EA07AE">
        <w:t>EA \ (km^2)</w:t>
      </w:r>
      <w:proofErr w:type="gramStart"/>
      <w:r w:rsidRPr="00EA07AE">
        <w:t>}}</w:t>
      </w:r>
      <w:proofErr w:type="spellStart"/>
      <w:r w:rsidRPr="00EA07AE">
        <w:t>DensityEA</w:t>
      </w:r>
      <w:proofErr w:type="spellEnd"/>
      <w:r w:rsidRPr="00EA07AE">
        <w:rPr>
          <w:rFonts w:ascii="Arial" w:hAnsi="Arial" w:cs="Arial"/>
        </w:rPr>
        <w:t>​</w:t>
      </w:r>
      <w:proofErr w:type="gramEnd"/>
      <w:r w:rsidRPr="00EA07AE">
        <w:t>=</w:t>
      </w:r>
      <w:proofErr w:type="spellStart"/>
      <w:r w:rsidRPr="00EA07AE">
        <w:t>AreaEA</w:t>
      </w:r>
      <w:proofErr w:type="spellEnd"/>
      <w:r w:rsidRPr="00EA07AE">
        <w:t> (km2)</w:t>
      </w:r>
      <w:r w:rsidRPr="00EA07AE">
        <w:rPr>
          <w:rFonts w:ascii="Arial" w:hAnsi="Arial" w:cs="Arial"/>
        </w:rPr>
        <w:t>​</w:t>
      </w:r>
      <w:proofErr w:type="spellStart"/>
      <w:r w:rsidRPr="00EA07AE">
        <w:t>PopulationEA</w:t>
      </w:r>
      <w:proofErr w:type="spellEnd"/>
      <w:r w:rsidRPr="00EA07AE">
        <w:rPr>
          <w:rFonts w:ascii="Arial" w:hAnsi="Arial" w:cs="Arial"/>
        </w:rPr>
        <w:t>​​</w:t>
      </w:r>
      <w:r w:rsidRPr="00EA07AE">
        <w:t xml:space="preserve"> </w:t>
      </w:r>
    </w:p>
    <w:p w14:paraId="1419AA50" w14:textId="77777777" w:rsidR="00EA07AE" w:rsidRPr="00EA07AE" w:rsidRDefault="00EA07AE" w:rsidP="00EA07AE">
      <w:pPr>
        <w:rPr>
          <w:b/>
          <w:bCs/>
        </w:rPr>
      </w:pPr>
      <w:r w:rsidRPr="00EA07AE">
        <w:rPr>
          <w:b/>
          <w:bCs/>
        </w:rPr>
        <w:t>4.4.2 Normalization and Transformation</w:t>
      </w:r>
    </w:p>
    <w:p w14:paraId="37A78379" w14:textId="77777777" w:rsidR="00EA07AE" w:rsidRPr="00EA07AE" w:rsidRDefault="00EA07AE" w:rsidP="00EA07AE">
      <w:r w:rsidRPr="00EA07AE">
        <w:t>To standardise the density indicator:</w:t>
      </w:r>
    </w:p>
    <w:p w14:paraId="306B8C94" w14:textId="77777777" w:rsidR="00EA07AE" w:rsidRPr="00EA07AE" w:rsidRDefault="00EA07AE" w:rsidP="00EA07AE">
      <w:pPr>
        <w:numPr>
          <w:ilvl w:val="0"/>
          <w:numId w:val="28"/>
        </w:numPr>
      </w:pPr>
      <w:r w:rsidRPr="00EA07AE">
        <w:rPr>
          <w:b/>
          <w:bCs/>
        </w:rPr>
        <w:t>Log-transformation</w:t>
      </w:r>
      <w:r w:rsidRPr="00EA07AE">
        <w:t xml:space="preserve"> was applied to smooth out extreme values in highly urbanised areas</w:t>
      </w:r>
    </w:p>
    <w:p w14:paraId="28FCD884" w14:textId="77777777" w:rsidR="00EA07AE" w:rsidRPr="00EA07AE" w:rsidRDefault="00EA07AE" w:rsidP="00EA07AE">
      <w:pPr>
        <w:numPr>
          <w:ilvl w:val="0"/>
          <w:numId w:val="28"/>
        </w:numPr>
      </w:pPr>
      <w:r w:rsidRPr="00EA07AE">
        <w:rPr>
          <w:b/>
          <w:bCs/>
        </w:rPr>
        <w:t>Z-score transformation</w:t>
      </w:r>
      <w:r w:rsidRPr="00EA07AE">
        <w:t xml:space="preserve"> was then computed:</w:t>
      </w:r>
    </w:p>
    <w:p w14:paraId="070B1620" w14:textId="77777777" w:rsidR="00EA07AE" w:rsidRPr="00EA07AE" w:rsidRDefault="00EA07AE" w:rsidP="00EA07AE">
      <w:r w:rsidRPr="00EA07AE">
        <w:t>Z=X−</w:t>
      </w:r>
      <w:proofErr w:type="spellStart"/>
      <w:r w:rsidRPr="00EA07AE">
        <w:t>μσZ</w:t>
      </w:r>
      <w:proofErr w:type="spellEnd"/>
      <w:r w:rsidRPr="00EA07AE">
        <w:t xml:space="preserve"> = \</w:t>
      </w:r>
      <w:proofErr w:type="gramStart"/>
      <w:r w:rsidRPr="00EA07AE">
        <w:t>frac{</w:t>
      </w:r>
      <w:proofErr w:type="gramEnd"/>
      <w:r w:rsidRPr="00EA07AE">
        <w:t>X - \</w:t>
      </w:r>
      <w:proofErr w:type="gramStart"/>
      <w:r w:rsidRPr="00EA07AE">
        <w:t>mu}{</w:t>
      </w:r>
      <w:proofErr w:type="gramEnd"/>
      <w:r w:rsidRPr="00EA07AE">
        <w:t>\</w:t>
      </w:r>
      <w:proofErr w:type="gramStart"/>
      <w:r w:rsidRPr="00EA07AE">
        <w:t>sigma}Z</w:t>
      </w:r>
      <w:proofErr w:type="gramEnd"/>
      <w:r w:rsidRPr="00EA07AE">
        <w:t>=</w:t>
      </w:r>
      <w:proofErr w:type="spellStart"/>
      <w:r w:rsidRPr="00EA07AE">
        <w:t>σX</w:t>
      </w:r>
      <w:proofErr w:type="spellEnd"/>
      <w:r w:rsidRPr="00EA07AE">
        <w:t>−μ</w:t>
      </w:r>
      <w:r w:rsidRPr="00EA07AE">
        <w:rPr>
          <w:rFonts w:ascii="Arial" w:hAnsi="Arial" w:cs="Arial"/>
        </w:rPr>
        <w:t>​</w:t>
      </w:r>
      <w:r w:rsidRPr="00EA07AE">
        <w:t xml:space="preserve"> </w:t>
      </w:r>
    </w:p>
    <w:p w14:paraId="4F5C78C1" w14:textId="77777777" w:rsidR="00EA07AE" w:rsidRPr="00EA07AE" w:rsidRDefault="00EA07AE" w:rsidP="00EA07AE">
      <w:r w:rsidRPr="00EA07AE">
        <w:t>Where:</w:t>
      </w:r>
    </w:p>
    <w:p w14:paraId="2991679F" w14:textId="77777777" w:rsidR="00EA07AE" w:rsidRPr="00EA07AE" w:rsidRDefault="00EA07AE" w:rsidP="00EA07AE">
      <w:pPr>
        <w:numPr>
          <w:ilvl w:val="0"/>
          <w:numId w:val="29"/>
        </w:numPr>
      </w:pPr>
      <w:r w:rsidRPr="00EA07AE">
        <w:t>XXX = log-transformed density of the EA</w:t>
      </w:r>
    </w:p>
    <w:p w14:paraId="4A40FAA1" w14:textId="77777777" w:rsidR="00EA07AE" w:rsidRPr="00EA07AE" w:rsidRDefault="00EA07AE" w:rsidP="00EA07AE">
      <w:pPr>
        <w:numPr>
          <w:ilvl w:val="0"/>
          <w:numId w:val="29"/>
        </w:numPr>
      </w:pPr>
      <w:r w:rsidRPr="00EA07AE">
        <w:t>μ\</w:t>
      </w:r>
      <w:proofErr w:type="spellStart"/>
      <w:r w:rsidRPr="00EA07AE">
        <w:t>muμ</w:t>
      </w:r>
      <w:proofErr w:type="spellEnd"/>
      <w:r w:rsidRPr="00EA07AE">
        <w:t xml:space="preserve"> = mean density across valid EAs</w:t>
      </w:r>
    </w:p>
    <w:p w14:paraId="39DBD159" w14:textId="77777777" w:rsidR="00EA07AE" w:rsidRPr="00EA07AE" w:rsidRDefault="00EA07AE" w:rsidP="00EA07AE">
      <w:pPr>
        <w:numPr>
          <w:ilvl w:val="0"/>
          <w:numId w:val="29"/>
        </w:numPr>
      </w:pPr>
      <w:r w:rsidRPr="00EA07AE">
        <w:t>σ\</w:t>
      </w:r>
      <w:proofErr w:type="spellStart"/>
      <w:r w:rsidRPr="00EA07AE">
        <w:t>sigmaσ</w:t>
      </w:r>
      <w:proofErr w:type="spellEnd"/>
      <w:r w:rsidRPr="00EA07AE">
        <w:t xml:space="preserve"> = standard deviation</w:t>
      </w:r>
    </w:p>
    <w:p w14:paraId="40FB1B86" w14:textId="77777777" w:rsidR="00EA07AE" w:rsidRPr="00EA07AE" w:rsidRDefault="00EA07AE" w:rsidP="00EA07AE">
      <w:pPr>
        <w:rPr>
          <w:b/>
          <w:bCs/>
        </w:rPr>
      </w:pPr>
      <w:r w:rsidRPr="00EA07AE">
        <w:rPr>
          <w:b/>
          <w:bCs/>
        </w:rPr>
        <w:t>4.4.3 Classification Bands</w:t>
      </w:r>
    </w:p>
    <w:p w14:paraId="7C5BB57F" w14:textId="77777777" w:rsidR="00EA07AE" w:rsidRPr="00EA07AE" w:rsidRDefault="00EA07AE" w:rsidP="00EA07AE">
      <w:r w:rsidRPr="00EA07AE">
        <w:t>Each EA was then categorised into:</w:t>
      </w:r>
    </w:p>
    <w:p w14:paraId="654ED6D3" w14:textId="77777777" w:rsidR="00EA07AE" w:rsidRPr="00EA07AE" w:rsidRDefault="00EA07AE" w:rsidP="00EA07AE">
      <w:pPr>
        <w:numPr>
          <w:ilvl w:val="0"/>
          <w:numId w:val="30"/>
        </w:numPr>
      </w:pPr>
      <w:r w:rsidRPr="00EA07AE">
        <w:rPr>
          <w:b/>
          <w:bCs/>
        </w:rPr>
        <w:t>Quintiles</w:t>
      </w:r>
      <w:r w:rsidRPr="00EA07AE">
        <w:t xml:space="preserve"> (Q1–Q5): for moderate classification</w:t>
      </w:r>
    </w:p>
    <w:p w14:paraId="1C944913" w14:textId="77777777" w:rsidR="00EA07AE" w:rsidRPr="00EA07AE" w:rsidRDefault="00EA07AE" w:rsidP="00EA07AE">
      <w:pPr>
        <w:numPr>
          <w:ilvl w:val="0"/>
          <w:numId w:val="30"/>
        </w:numPr>
      </w:pPr>
      <w:r w:rsidRPr="00EA07AE">
        <w:rPr>
          <w:b/>
          <w:bCs/>
        </w:rPr>
        <w:t>Deciles</w:t>
      </w:r>
      <w:r w:rsidRPr="00EA07AE">
        <w:t xml:space="preserve"> (D1–D10): for detailed targeting</w:t>
      </w:r>
    </w:p>
    <w:p w14:paraId="7FC4315E" w14:textId="77777777" w:rsidR="00EA07AE" w:rsidRPr="00EA07AE" w:rsidRDefault="00EA07AE" w:rsidP="00EA07AE">
      <w:pPr>
        <w:numPr>
          <w:ilvl w:val="0"/>
          <w:numId w:val="30"/>
        </w:numPr>
      </w:pPr>
      <w:r w:rsidRPr="00EA07AE">
        <w:rPr>
          <w:b/>
          <w:bCs/>
        </w:rPr>
        <w:t>Percentile Rank</w:t>
      </w:r>
      <w:r w:rsidRPr="00EA07AE">
        <w:t xml:space="preserve"> (0–100): for mapping and dashboarding</w:t>
      </w:r>
    </w:p>
    <w:p w14:paraId="24A6F0B1" w14:textId="77777777" w:rsidR="00EA07AE" w:rsidRPr="00EA07AE" w:rsidRDefault="00EA07AE" w:rsidP="00EA07AE">
      <w:r w:rsidRPr="00EA07AE">
        <w:t>Color-coded equity bands were assigned for visualisation:</w:t>
      </w:r>
    </w:p>
    <w:p w14:paraId="336C6E6C" w14:textId="77777777" w:rsidR="00EA07AE" w:rsidRPr="00EA07AE" w:rsidRDefault="00EA07AE" w:rsidP="00EA07AE">
      <w:pPr>
        <w:numPr>
          <w:ilvl w:val="0"/>
          <w:numId w:val="31"/>
        </w:numPr>
      </w:pPr>
      <w:r w:rsidRPr="00EA07AE">
        <w:rPr>
          <w:rFonts w:ascii="Segoe UI Emoji" w:hAnsi="Segoe UI Emoji" w:cs="Segoe UI Emoji"/>
        </w:rPr>
        <w:t>🔴</w:t>
      </w:r>
      <w:r w:rsidRPr="00EA07AE">
        <w:t xml:space="preserve"> High density (urban hotspots, slums, informal settlements)</w:t>
      </w:r>
    </w:p>
    <w:p w14:paraId="61D500F2" w14:textId="77777777" w:rsidR="00EA07AE" w:rsidRPr="00EA07AE" w:rsidRDefault="00EA07AE" w:rsidP="00EA07AE">
      <w:pPr>
        <w:numPr>
          <w:ilvl w:val="0"/>
          <w:numId w:val="31"/>
        </w:numPr>
      </w:pPr>
      <w:r w:rsidRPr="00EA07AE">
        <w:rPr>
          <w:rFonts w:ascii="Segoe UI Emoji" w:hAnsi="Segoe UI Emoji" w:cs="Segoe UI Emoji"/>
        </w:rPr>
        <w:t>🟡</w:t>
      </w:r>
      <w:r w:rsidRPr="00EA07AE">
        <w:t xml:space="preserve"> Moderate density (peri-urban, township edge)</w:t>
      </w:r>
    </w:p>
    <w:p w14:paraId="43922A57" w14:textId="77777777" w:rsidR="00EA07AE" w:rsidRPr="00EA07AE" w:rsidRDefault="00EA07AE" w:rsidP="00EA07AE">
      <w:pPr>
        <w:numPr>
          <w:ilvl w:val="0"/>
          <w:numId w:val="31"/>
        </w:numPr>
      </w:pPr>
      <w:r w:rsidRPr="00EA07AE">
        <w:rPr>
          <w:rFonts w:ascii="Segoe UI Emoji" w:hAnsi="Segoe UI Emoji" w:cs="Segoe UI Emoji"/>
        </w:rPr>
        <w:t>⚪</w:t>
      </w:r>
      <w:r w:rsidRPr="00EA07AE">
        <w:t xml:space="preserve"> Low density (rural, remote)</w:t>
      </w:r>
    </w:p>
    <w:p w14:paraId="596F310F" w14:textId="77777777" w:rsidR="00EA07AE" w:rsidRPr="00EA07AE" w:rsidRDefault="00000000" w:rsidP="00EA07AE">
      <w:r>
        <w:pict w14:anchorId="78137D7C">
          <v:rect id="_x0000_i1064" style="width:0;height:1.5pt" o:hralign="center" o:hrstd="t" o:hr="t" fillcolor="#a0a0a0" stroked="f"/>
        </w:pict>
      </w:r>
    </w:p>
    <w:p w14:paraId="19B9E40B" w14:textId="77777777" w:rsidR="00EA07AE" w:rsidRPr="00EA07AE" w:rsidRDefault="00EA07AE" w:rsidP="00EA07AE">
      <w:pPr>
        <w:rPr>
          <w:b/>
          <w:bCs/>
        </w:rPr>
      </w:pPr>
      <w:r w:rsidRPr="00EA07AE">
        <w:rPr>
          <w:b/>
          <w:bCs/>
        </w:rPr>
        <w:t>4.5 Results and Interpretation</w:t>
      </w:r>
    </w:p>
    <w:p w14:paraId="0B6E3A70" w14:textId="77777777" w:rsidR="00EA07AE" w:rsidRPr="00EA07AE" w:rsidRDefault="00EA07AE" w:rsidP="00EA07AE">
      <w:pPr>
        <w:rPr>
          <w:b/>
          <w:bCs/>
        </w:rPr>
      </w:pPr>
      <w:r w:rsidRPr="00EA07AE">
        <w:rPr>
          <w:b/>
          <w:bCs/>
        </w:rPr>
        <w:t>4.5.1 Distribution</w:t>
      </w:r>
    </w:p>
    <w:p w14:paraId="1EC49642" w14:textId="77777777" w:rsidR="00EA07AE" w:rsidRPr="00EA07AE" w:rsidRDefault="00EA07AE" w:rsidP="00EA07AE">
      <w:pPr>
        <w:numPr>
          <w:ilvl w:val="0"/>
          <w:numId w:val="32"/>
        </w:numPr>
      </w:pPr>
      <w:r w:rsidRPr="00EA07AE">
        <w:lastRenderedPageBreak/>
        <w:t>Highest densities were recorded in metropolitan EAs in Gauteng, Cape Town, Durban, and parts of Eastern Cape townships.</w:t>
      </w:r>
    </w:p>
    <w:p w14:paraId="76C524F6" w14:textId="77777777" w:rsidR="00EA07AE" w:rsidRPr="00EA07AE" w:rsidRDefault="00EA07AE" w:rsidP="00EA07AE">
      <w:pPr>
        <w:numPr>
          <w:ilvl w:val="0"/>
          <w:numId w:val="32"/>
        </w:numPr>
      </w:pPr>
      <w:r w:rsidRPr="00EA07AE">
        <w:t xml:space="preserve">Lowest densities were observed in the </w:t>
      </w:r>
      <w:r w:rsidRPr="00EA07AE">
        <w:rPr>
          <w:b/>
          <w:bCs/>
        </w:rPr>
        <w:t>Karoo</w:t>
      </w:r>
      <w:r w:rsidRPr="00EA07AE">
        <w:t xml:space="preserve">, </w:t>
      </w:r>
      <w:r w:rsidRPr="00EA07AE">
        <w:rPr>
          <w:b/>
          <w:bCs/>
        </w:rPr>
        <w:t>Northern Cape</w:t>
      </w:r>
      <w:r w:rsidRPr="00EA07AE">
        <w:t>, and former homeland areas with dispersed rural settlements.</w:t>
      </w:r>
    </w:p>
    <w:p w14:paraId="0427DA0C" w14:textId="77777777" w:rsidR="00EA07AE" w:rsidRPr="00EA07AE" w:rsidRDefault="00EA07AE" w:rsidP="00EA07AE">
      <w:pPr>
        <w:rPr>
          <w:b/>
          <w:bCs/>
        </w:rPr>
      </w:pPr>
      <w:r w:rsidRPr="00EA07AE">
        <w:rPr>
          <w:b/>
          <w:bCs/>
        </w:rPr>
        <w:t>4.5.2 Planning Implications</w:t>
      </w:r>
    </w:p>
    <w:p w14:paraId="07E4A866" w14:textId="77777777" w:rsidR="00EA07AE" w:rsidRPr="00EA07AE" w:rsidRDefault="00EA07AE" w:rsidP="00EA07AE">
      <w:pPr>
        <w:numPr>
          <w:ilvl w:val="0"/>
          <w:numId w:val="33"/>
        </w:numPr>
      </w:pPr>
      <w:r w:rsidRPr="00EA07AE">
        <w:rPr>
          <w:b/>
          <w:bCs/>
        </w:rPr>
        <w:t>High-density EAs</w:t>
      </w:r>
      <w:r w:rsidRPr="00EA07AE">
        <w:t xml:space="preserve"> require intensified public health interventions: waste management, water, vector control, HIV/STI services.</w:t>
      </w:r>
    </w:p>
    <w:p w14:paraId="6A1D00B5" w14:textId="77777777" w:rsidR="00EA07AE" w:rsidRPr="00EA07AE" w:rsidRDefault="00EA07AE" w:rsidP="00EA07AE">
      <w:pPr>
        <w:numPr>
          <w:ilvl w:val="0"/>
          <w:numId w:val="33"/>
        </w:numPr>
      </w:pPr>
      <w:r w:rsidRPr="00EA07AE">
        <w:rPr>
          <w:b/>
          <w:bCs/>
        </w:rPr>
        <w:t>Low-density EAs</w:t>
      </w:r>
      <w:r w:rsidRPr="00EA07AE">
        <w:t xml:space="preserve"> require mobile clinics, improved transport infrastructure, and community-based outreach models.</w:t>
      </w:r>
    </w:p>
    <w:p w14:paraId="75B10DAC" w14:textId="77777777" w:rsidR="00EA07AE" w:rsidRPr="00EA07AE" w:rsidRDefault="00EA07AE" w:rsidP="00EA07AE">
      <w:r w:rsidRPr="00EA07AE">
        <w:t xml:space="preserve">The contrast demonstrates the </w:t>
      </w:r>
      <w:r w:rsidRPr="00EA07AE">
        <w:rPr>
          <w:b/>
          <w:bCs/>
        </w:rPr>
        <w:t>inverse burden</w:t>
      </w:r>
      <w:r w:rsidRPr="00EA07AE">
        <w:t xml:space="preserve"> faced by the health system: the cost per capita is often higher in low-density areas, while system strain is higher in high-density ones.</w:t>
      </w:r>
    </w:p>
    <w:p w14:paraId="24666B3C" w14:textId="77777777" w:rsidR="00EA07AE" w:rsidRPr="00EA07AE" w:rsidRDefault="00000000" w:rsidP="00EA07AE">
      <w:r>
        <w:pict w14:anchorId="1EC1E6E0">
          <v:rect id="_x0000_i1065" style="width:0;height:1.5pt" o:hralign="center" o:hrstd="t" o:hr="t" fillcolor="#a0a0a0" stroked="f"/>
        </w:pict>
      </w:r>
    </w:p>
    <w:p w14:paraId="082C9812" w14:textId="77777777" w:rsidR="00EA07AE" w:rsidRPr="00EA07AE" w:rsidRDefault="00EA07AE" w:rsidP="00EA07AE">
      <w:pPr>
        <w:rPr>
          <w:b/>
          <w:bCs/>
        </w:rPr>
      </w:pPr>
      <w:r w:rsidRPr="00EA07AE">
        <w:rPr>
          <w:b/>
          <w:bCs/>
        </w:rPr>
        <w:t>4.6 Integration into Composite NVI</w:t>
      </w:r>
    </w:p>
    <w:p w14:paraId="31D291A7" w14:textId="77777777" w:rsidR="00EA07AE" w:rsidRPr="00EA07AE" w:rsidRDefault="00EA07AE" w:rsidP="00EA07AE">
      <w:r w:rsidRPr="00EA07AE">
        <w:t>The z-score for population density is used as a standalone input into the NVI’s composite formula. It also interacts with other axes:</w:t>
      </w:r>
    </w:p>
    <w:p w14:paraId="762A8676" w14:textId="77777777" w:rsidR="00EA07AE" w:rsidRPr="00EA07AE" w:rsidRDefault="00EA07AE" w:rsidP="00EA07AE">
      <w:pPr>
        <w:numPr>
          <w:ilvl w:val="0"/>
          <w:numId w:val="34"/>
        </w:numPr>
      </w:pPr>
      <w:r w:rsidRPr="00EA07AE">
        <w:t>Axis 2 (Distance to Clinic): inversely correlated in many cases</w:t>
      </w:r>
    </w:p>
    <w:p w14:paraId="5875520E" w14:textId="77777777" w:rsidR="00EA07AE" w:rsidRPr="00EA07AE" w:rsidRDefault="00EA07AE" w:rsidP="00EA07AE">
      <w:pPr>
        <w:numPr>
          <w:ilvl w:val="0"/>
          <w:numId w:val="34"/>
        </w:numPr>
      </w:pPr>
      <w:r w:rsidRPr="00EA07AE">
        <w:t>Axis 9 (Infrastructure): correlated in informal urban settings</w:t>
      </w:r>
    </w:p>
    <w:p w14:paraId="27D9C039" w14:textId="77777777" w:rsidR="00EA07AE" w:rsidRPr="00EA07AE" w:rsidRDefault="00EA07AE" w:rsidP="00EA07AE">
      <w:r w:rsidRPr="00EA07AE">
        <w:t xml:space="preserve">This layered interaction strengthens the multidimensional logic of the NVI, ensuring that density is not viewed in isolation but as part of a </w:t>
      </w:r>
      <w:r w:rsidRPr="00EA07AE">
        <w:rPr>
          <w:b/>
          <w:bCs/>
        </w:rPr>
        <w:t>complex vulnerability ecosystem</w:t>
      </w:r>
      <w:r w:rsidRPr="00EA07AE">
        <w:t>.</w:t>
      </w:r>
    </w:p>
    <w:p w14:paraId="67B01C14" w14:textId="77777777" w:rsidR="00EA07AE" w:rsidRPr="00EA07AE" w:rsidRDefault="00000000" w:rsidP="00EA07AE">
      <w:r>
        <w:pict w14:anchorId="0FC2D75A">
          <v:rect id="_x0000_i1066" style="width:0;height:1.5pt" o:hralign="center" o:hrstd="t" o:hr="t" fillcolor="#a0a0a0" stroked="f"/>
        </w:pict>
      </w:r>
    </w:p>
    <w:p w14:paraId="6A320F25" w14:textId="77777777" w:rsidR="00EA07AE" w:rsidRPr="00EA07AE" w:rsidRDefault="00EA07AE" w:rsidP="00EA07AE">
      <w:pPr>
        <w:rPr>
          <w:b/>
          <w:bCs/>
        </w:rPr>
      </w:pPr>
      <w:r w:rsidRPr="00EA07AE">
        <w:rPr>
          <w:b/>
          <w:bCs/>
        </w:rPr>
        <w:t>4.7 Limitations</w:t>
      </w:r>
    </w:p>
    <w:p w14:paraId="1D7BDD27" w14:textId="77777777" w:rsidR="00EA07AE" w:rsidRPr="00EA07AE" w:rsidRDefault="00EA07AE" w:rsidP="00EA07AE">
      <w:pPr>
        <w:numPr>
          <w:ilvl w:val="0"/>
          <w:numId w:val="35"/>
        </w:numPr>
      </w:pPr>
      <w:r w:rsidRPr="00EA07AE">
        <w:t xml:space="preserve">The use of 2011 Census data means that </w:t>
      </w:r>
      <w:r w:rsidRPr="00EA07AE">
        <w:rPr>
          <w:b/>
          <w:bCs/>
        </w:rPr>
        <w:t>population shifts post-2011</w:t>
      </w:r>
      <w:r w:rsidRPr="00EA07AE">
        <w:t xml:space="preserve"> are not reflected.</w:t>
      </w:r>
    </w:p>
    <w:p w14:paraId="33DFEB6C" w14:textId="77777777" w:rsidR="00EA07AE" w:rsidRPr="00EA07AE" w:rsidRDefault="00EA07AE" w:rsidP="00EA07AE">
      <w:pPr>
        <w:numPr>
          <w:ilvl w:val="0"/>
          <w:numId w:val="35"/>
        </w:numPr>
      </w:pPr>
      <w:r w:rsidRPr="00EA07AE">
        <w:t>Some urban informal settlements may be undercounted or misclassified due to rapid land use change.</w:t>
      </w:r>
    </w:p>
    <w:p w14:paraId="3057684D" w14:textId="77777777" w:rsidR="00EA07AE" w:rsidRPr="00EA07AE" w:rsidRDefault="00EA07AE" w:rsidP="00EA07AE">
      <w:pPr>
        <w:numPr>
          <w:ilvl w:val="0"/>
          <w:numId w:val="35"/>
        </w:numPr>
      </w:pPr>
      <w:r w:rsidRPr="00EA07AE">
        <w:t>Density alone cannot account for intra-EA heterogeneity (e.g., gated communities next to informal housing).</w:t>
      </w:r>
    </w:p>
    <w:p w14:paraId="24491230" w14:textId="77777777" w:rsidR="00EA07AE" w:rsidRPr="00EA07AE" w:rsidRDefault="00EA07AE" w:rsidP="00EA07AE">
      <w:r w:rsidRPr="00EA07AE">
        <w:t xml:space="preserve">Nonetheless, the use of </w:t>
      </w:r>
      <w:r w:rsidRPr="00EA07AE">
        <w:rPr>
          <w:b/>
          <w:bCs/>
        </w:rPr>
        <w:t>centroid-linked EA-level data</w:t>
      </w:r>
      <w:r w:rsidRPr="00EA07AE">
        <w:t xml:space="preserve"> ensures a high-resolution model capable of national application.</w:t>
      </w:r>
    </w:p>
    <w:p w14:paraId="224B8877" w14:textId="77777777" w:rsidR="00EA07AE" w:rsidRPr="00EA07AE" w:rsidRDefault="00000000" w:rsidP="00EA07AE">
      <w:r>
        <w:pict w14:anchorId="40CC3F1C">
          <v:rect id="_x0000_i1067" style="width:0;height:1.5pt" o:hralign="center" o:hrstd="t" o:hr="t" fillcolor="#a0a0a0" stroked="f"/>
        </w:pict>
      </w:r>
    </w:p>
    <w:p w14:paraId="46BF0C94" w14:textId="77777777" w:rsidR="00EA07AE" w:rsidRPr="00EA07AE" w:rsidRDefault="00EA07AE" w:rsidP="00EA07AE">
      <w:pPr>
        <w:rPr>
          <w:b/>
          <w:bCs/>
        </w:rPr>
      </w:pPr>
      <w:r w:rsidRPr="00EA07AE">
        <w:rPr>
          <w:b/>
          <w:bCs/>
        </w:rPr>
        <w:t>4.8 Conclusion</w:t>
      </w:r>
    </w:p>
    <w:p w14:paraId="2A527151" w14:textId="77777777" w:rsidR="00EA07AE" w:rsidRPr="00EA07AE" w:rsidRDefault="00EA07AE" w:rsidP="00EA07AE">
      <w:r w:rsidRPr="00EA07AE">
        <w:lastRenderedPageBreak/>
        <w:t xml:space="preserve">Axis 1 provides the foundation for geospatial equity planning. By quantifying spatial intensity and integrating it into the NVI, planners can differentiate between </w:t>
      </w:r>
      <w:r w:rsidRPr="00EA07AE">
        <w:rPr>
          <w:b/>
          <w:bCs/>
        </w:rPr>
        <w:t>urban stress zones</w:t>
      </w:r>
      <w:r w:rsidRPr="00EA07AE">
        <w:t xml:space="preserve"> and </w:t>
      </w:r>
      <w:r w:rsidRPr="00EA07AE">
        <w:rPr>
          <w:b/>
          <w:bCs/>
        </w:rPr>
        <w:t>rural neglect zones</w:t>
      </w:r>
      <w:r w:rsidRPr="00EA07AE">
        <w:t xml:space="preserve">—each requiring distinct strategies. The next axis builds on this by exploring the </w:t>
      </w:r>
      <w:r w:rsidRPr="00EA07AE">
        <w:rPr>
          <w:b/>
          <w:bCs/>
        </w:rPr>
        <w:t>travel distance and accessibility gap to primary health care facilities</w:t>
      </w:r>
      <w:r w:rsidRPr="00EA07AE">
        <w:t>, a key determinant of real-world service coverage.</w:t>
      </w:r>
    </w:p>
    <w:p w14:paraId="37D20B51" w14:textId="77777777" w:rsidR="00EA07AE" w:rsidRPr="00EA07AE" w:rsidRDefault="00000000" w:rsidP="00EA07AE">
      <w:r>
        <w:pict w14:anchorId="769DDD7A">
          <v:rect id="_x0000_i1068" style="width:0;height:1.5pt" o:hralign="center" o:hrstd="t" o:hr="t" fillcolor="#a0a0a0" stroked="f"/>
        </w:pict>
      </w:r>
    </w:p>
    <w:p w14:paraId="1008E291" w14:textId="77777777" w:rsidR="00EA07AE" w:rsidRPr="00EA07AE" w:rsidRDefault="00EA07AE" w:rsidP="00EA07AE">
      <w:r w:rsidRPr="00EA07AE">
        <w:rPr>
          <w:rFonts w:ascii="Segoe UI Emoji" w:hAnsi="Segoe UI Emoji" w:cs="Segoe UI Emoji"/>
        </w:rPr>
        <w:t>✅</w:t>
      </w:r>
      <w:r w:rsidRPr="00EA07AE">
        <w:t xml:space="preserve"> Would you like to proceed now with </w:t>
      </w:r>
      <w:r w:rsidRPr="00EA07AE">
        <w:rPr>
          <w:b/>
          <w:bCs/>
        </w:rPr>
        <w:t>Chapter 5: Axis 2A – Travel Distance to PHC Facilities</w:t>
      </w:r>
      <w:r w:rsidRPr="00EA07AE">
        <w:t>?</w:t>
      </w:r>
    </w:p>
    <w:p w14:paraId="3FE89ABC" w14:textId="5273103E" w:rsidR="00EA07AE" w:rsidRPr="00EA07AE" w:rsidRDefault="00EA07AE" w:rsidP="00EA07AE"/>
    <w:p w14:paraId="7BC227BD" w14:textId="5D98847D" w:rsidR="00F66EC9" w:rsidRDefault="00F66EC9" w:rsidP="00EA07AE"/>
    <w:p w14:paraId="7999DAD1" w14:textId="77777777" w:rsidR="00670A31" w:rsidRDefault="00670A31" w:rsidP="00EA07AE"/>
    <w:p w14:paraId="406CA1E5" w14:textId="77777777" w:rsidR="00670A31" w:rsidRDefault="00670A31" w:rsidP="00EA07AE"/>
    <w:p w14:paraId="63D0E008" w14:textId="77777777" w:rsidR="00670A31" w:rsidRDefault="00670A31" w:rsidP="00EA07AE"/>
    <w:p w14:paraId="3CB0276D" w14:textId="77777777" w:rsidR="00670A31" w:rsidRDefault="00670A31" w:rsidP="00EA07AE"/>
    <w:p w14:paraId="143BBE57" w14:textId="77777777" w:rsidR="00670A31" w:rsidRDefault="00670A31" w:rsidP="00EA07AE"/>
    <w:p w14:paraId="052FF39B" w14:textId="77777777" w:rsidR="00670A31" w:rsidRDefault="00670A31" w:rsidP="00EA07AE"/>
    <w:p w14:paraId="14B49AB3" w14:textId="77777777" w:rsidR="00670A31" w:rsidRDefault="00670A31" w:rsidP="00EA07AE"/>
    <w:p w14:paraId="20C1FD8A" w14:textId="77777777" w:rsidR="00C467C4" w:rsidRPr="00C467C4" w:rsidRDefault="00C467C4" w:rsidP="00C467C4">
      <w:pPr>
        <w:pStyle w:val="Heading1"/>
        <w:rPr>
          <w:b/>
          <w:bCs/>
        </w:rPr>
      </w:pPr>
      <w:bookmarkStart w:id="10" w:name="_Toc205375134"/>
      <w:r w:rsidRPr="00C467C4">
        <w:rPr>
          <w:b/>
          <w:bCs/>
        </w:rPr>
        <w:t>Chapter 5: Axis 2A – Travel Distance to Primary Health Care (PHC) Facilities</w:t>
      </w:r>
      <w:bookmarkEnd w:id="10"/>
    </w:p>
    <w:p w14:paraId="4D28601D" w14:textId="77777777" w:rsidR="00C467C4" w:rsidRPr="00C467C4" w:rsidRDefault="00C467C4" w:rsidP="00C467C4">
      <w:pPr>
        <w:rPr>
          <w:b/>
          <w:bCs/>
        </w:rPr>
      </w:pPr>
      <w:r w:rsidRPr="00C467C4">
        <w:rPr>
          <w:b/>
          <w:bCs/>
        </w:rPr>
        <w:t>5.1 Introduction</w:t>
      </w:r>
    </w:p>
    <w:p w14:paraId="20FC0F3B" w14:textId="77777777" w:rsidR="00C467C4" w:rsidRPr="00C467C4" w:rsidRDefault="00C467C4" w:rsidP="00C467C4">
      <w:r w:rsidRPr="00C467C4">
        <w:t xml:space="preserve">Access to health services begins with the ability to physically reach them. In South Africa, spatial inequities in access to </w:t>
      </w:r>
      <w:r w:rsidRPr="00C467C4">
        <w:rPr>
          <w:b/>
          <w:bCs/>
        </w:rPr>
        <w:t>Primary Health Care (PHC)</w:t>
      </w:r>
      <w:r w:rsidRPr="00C467C4">
        <w:t xml:space="preserve"> facilities represent a foundational barrier to universal health coverage (UHC). Axis 2A of the National Vulnerability Index (NVI) addresses this by calculating the </w:t>
      </w:r>
      <w:r w:rsidRPr="00C467C4">
        <w:rPr>
          <w:b/>
          <w:bCs/>
        </w:rPr>
        <w:t>straight-line (Euclidean) travel distance</w:t>
      </w:r>
      <w:r w:rsidRPr="00C467C4">
        <w:t xml:space="preserve"> between population centroids and the nearest PHC facility.</w:t>
      </w:r>
    </w:p>
    <w:p w14:paraId="00E103FC" w14:textId="77777777" w:rsidR="00C467C4" w:rsidRPr="00C467C4" w:rsidRDefault="00C467C4" w:rsidP="00C467C4">
      <w:r w:rsidRPr="00C467C4">
        <w:t xml:space="preserve">While other access dimensions—such as financial, cultural, or systemic—are also critical, spatial proximity remains the </w:t>
      </w:r>
      <w:r w:rsidRPr="00C467C4">
        <w:rPr>
          <w:b/>
          <w:bCs/>
        </w:rPr>
        <w:t>first determinant</w:t>
      </w:r>
      <w:r w:rsidRPr="00C467C4">
        <w:t xml:space="preserve"> of real-world service utilisation. This chapter outlines the rationale, methodology, and findings of the Axis 2A analysis and presents it as a key variable for national health equity planning.</w:t>
      </w:r>
    </w:p>
    <w:p w14:paraId="53627AD7" w14:textId="77777777" w:rsidR="00C467C4" w:rsidRPr="00C467C4" w:rsidRDefault="00000000" w:rsidP="00C467C4">
      <w:r>
        <w:pict w14:anchorId="0A866DC9">
          <v:rect id="_x0000_i1069" style="width:0;height:1.5pt" o:hralign="center" o:hrstd="t" o:hr="t" fillcolor="#a0a0a0" stroked="f"/>
        </w:pict>
      </w:r>
    </w:p>
    <w:p w14:paraId="040F6EF7" w14:textId="77777777" w:rsidR="00C467C4" w:rsidRPr="00C467C4" w:rsidRDefault="00C467C4" w:rsidP="00C467C4">
      <w:pPr>
        <w:rPr>
          <w:b/>
          <w:bCs/>
        </w:rPr>
      </w:pPr>
      <w:r w:rsidRPr="00C467C4">
        <w:rPr>
          <w:b/>
          <w:bCs/>
        </w:rPr>
        <w:t>5.2 Justification for Travel Distance as a Metric</w:t>
      </w:r>
    </w:p>
    <w:p w14:paraId="5F20A50A" w14:textId="77777777" w:rsidR="00C467C4" w:rsidRPr="00C467C4" w:rsidRDefault="00C467C4" w:rsidP="00C467C4">
      <w:r w:rsidRPr="00C467C4">
        <w:lastRenderedPageBreak/>
        <w:t>Travel distance influences:</w:t>
      </w:r>
    </w:p>
    <w:p w14:paraId="02684A07" w14:textId="4D8A8D7C" w:rsidR="00C467C4" w:rsidRPr="00C467C4" w:rsidRDefault="00C467C4" w:rsidP="00C467C4">
      <w:pPr>
        <w:numPr>
          <w:ilvl w:val="0"/>
          <w:numId w:val="37"/>
        </w:numPr>
      </w:pPr>
      <w:r w:rsidRPr="00C467C4">
        <w:rPr>
          <w:b/>
          <w:bCs/>
        </w:rPr>
        <w:t xml:space="preserve">Service </w:t>
      </w:r>
      <w:proofErr w:type="spellStart"/>
      <w:r w:rsidRPr="00C467C4">
        <w:rPr>
          <w:b/>
          <w:bCs/>
        </w:rPr>
        <w:t>upt</w:t>
      </w:r>
      <w:proofErr w:type="spellEnd"/>
      <w:r w:rsidRPr="00C467C4">
        <w:t>: Longer distances are associated with delayed care, non-compliance, and higher dropout rates.</w:t>
      </w:r>
    </w:p>
    <w:p w14:paraId="75EC9667" w14:textId="77777777" w:rsidR="00C467C4" w:rsidRPr="00C467C4" w:rsidRDefault="00C467C4" w:rsidP="00C467C4">
      <w:pPr>
        <w:numPr>
          <w:ilvl w:val="0"/>
          <w:numId w:val="37"/>
        </w:numPr>
      </w:pPr>
      <w:r w:rsidRPr="00C467C4">
        <w:rPr>
          <w:b/>
          <w:bCs/>
        </w:rPr>
        <w:t>Outreach planning</w:t>
      </w:r>
      <w:r w:rsidRPr="00C467C4">
        <w:t>: Mobile units, community health workers, and emergency referrals are planned using distance metrics.</w:t>
      </w:r>
    </w:p>
    <w:p w14:paraId="1052DF8A" w14:textId="77777777" w:rsidR="00C467C4" w:rsidRPr="00C467C4" w:rsidRDefault="00C467C4" w:rsidP="00C467C4">
      <w:pPr>
        <w:numPr>
          <w:ilvl w:val="0"/>
          <w:numId w:val="37"/>
        </w:numPr>
      </w:pPr>
      <w:r w:rsidRPr="00C467C4">
        <w:rPr>
          <w:b/>
          <w:bCs/>
        </w:rPr>
        <w:t>Budgeting</w:t>
      </w:r>
      <w:r w:rsidRPr="00C467C4">
        <w:t>: Transport subsidies, fuel costs, and capital infrastructure investment require reliable distance models.</w:t>
      </w:r>
    </w:p>
    <w:p w14:paraId="56566DC0" w14:textId="77777777" w:rsidR="00C467C4" w:rsidRPr="00C467C4" w:rsidRDefault="00C467C4" w:rsidP="00C467C4">
      <w:r w:rsidRPr="00C467C4">
        <w:t>Despite being a foundational concept, travel distance is often omitted in budget and facility planning models. Axis 2A fills this critical gap.</w:t>
      </w:r>
    </w:p>
    <w:p w14:paraId="4CBD3691" w14:textId="77777777" w:rsidR="00C467C4" w:rsidRPr="00C467C4" w:rsidRDefault="00000000" w:rsidP="00C467C4">
      <w:r>
        <w:pict w14:anchorId="622E6C9E">
          <v:rect id="_x0000_i1070" style="width:0;height:1.5pt" o:hralign="center" o:hrstd="t" o:hr="t" fillcolor="#a0a0a0" stroked="f"/>
        </w:pict>
      </w:r>
    </w:p>
    <w:p w14:paraId="11E32E06" w14:textId="77777777" w:rsidR="00C467C4" w:rsidRPr="00C467C4" w:rsidRDefault="00C467C4" w:rsidP="00C467C4">
      <w:pPr>
        <w:rPr>
          <w:b/>
          <w:bCs/>
        </w:rPr>
      </w:pPr>
      <w:r w:rsidRPr="00C467C4">
        <w:rPr>
          <w:b/>
          <w:bCs/>
        </w:rPr>
        <w:t>5.3 Data Inputs and Spatial Model</w:t>
      </w:r>
    </w:p>
    <w:p w14:paraId="53694B62" w14:textId="77777777" w:rsidR="00C467C4" w:rsidRPr="00C467C4" w:rsidRDefault="00C467C4" w:rsidP="00C467C4">
      <w:pPr>
        <w:rPr>
          <w:b/>
          <w:bCs/>
        </w:rPr>
      </w:pPr>
      <w:r w:rsidRPr="00C467C4">
        <w:rPr>
          <w:b/>
          <w:bCs/>
        </w:rPr>
        <w:t>5.3.1 Population Data</w:t>
      </w:r>
    </w:p>
    <w:p w14:paraId="097DD914" w14:textId="77777777" w:rsidR="00C467C4" w:rsidRPr="00C467C4" w:rsidRDefault="00C467C4" w:rsidP="00C467C4">
      <w:pPr>
        <w:numPr>
          <w:ilvl w:val="0"/>
          <w:numId w:val="38"/>
        </w:numPr>
      </w:pPr>
      <w:r w:rsidRPr="00C467C4">
        <w:t>Centroids of 103,554 Enumerator Areas (EAs), using StatsSA 2013 SAL–EA shapefiles</w:t>
      </w:r>
    </w:p>
    <w:p w14:paraId="3BFD8C03" w14:textId="77777777" w:rsidR="00C467C4" w:rsidRPr="00C467C4" w:rsidRDefault="00C467C4" w:rsidP="00C467C4">
      <w:pPr>
        <w:numPr>
          <w:ilvl w:val="0"/>
          <w:numId w:val="38"/>
        </w:numPr>
      </w:pPr>
      <w:r w:rsidRPr="00C467C4">
        <w:t>Binary filtering applied to exclude 10,962 non-residential EAs</w:t>
      </w:r>
    </w:p>
    <w:p w14:paraId="08F12E54" w14:textId="77777777" w:rsidR="00C467C4" w:rsidRPr="00C467C4" w:rsidRDefault="00C467C4" w:rsidP="00C467C4">
      <w:pPr>
        <w:rPr>
          <w:b/>
          <w:bCs/>
        </w:rPr>
      </w:pPr>
      <w:r w:rsidRPr="00C467C4">
        <w:rPr>
          <w:b/>
          <w:bCs/>
        </w:rPr>
        <w:t>5.3.2 Facility Data</w:t>
      </w:r>
    </w:p>
    <w:p w14:paraId="278AFAD3" w14:textId="77777777" w:rsidR="00C467C4" w:rsidRPr="00C467C4" w:rsidRDefault="00C467C4" w:rsidP="00C467C4">
      <w:pPr>
        <w:numPr>
          <w:ilvl w:val="0"/>
          <w:numId w:val="39"/>
        </w:numPr>
      </w:pPr>
      <w:r w:rsidRPr="00C467C4">
        <w:t>Geo-coded locations of 3,480 verified PHC clinics and Community Health Centres (CHCs)</w:t>
      </w:r>
    </w:p>
    <w:p w14:paraId="19C52DDF" w14:textId="77777777" w:rsidR="00C467C4" w:rsidRPr="00C467C4" w:rsidRDefault="00C467C4" w:rsidP="00C467C4">
      <w:pPr>
        <w:numPr>
          <w:ilvl w:val="0"/>
          <w:numId w:val="39"/>
        </w:numPr>
      </w:pPr>
      <w:r w:rsidRPr="00C467C4">
        <w:t>Sourced from Master Health Facility Register (MHFR), supplemented by manual geocoding (50% of sites)</w:t>
      </w:r>
    </w:p>
    <w:p w14:paraId="3C7D86D9" w14:textId="77777777" w:rsidR="00C467C4" w:rsidRPr="00C467C4" w:rsidRDefault="00C467C4" w:rsidP="00C467C4">
      <w:pPr>
        <w:rPr>
          <w:b/>
          <w:bCs/>
        </w:rPr>
      </w:pPr>
      <w:r w:rsidRPr="00C467C4">
        <w:rPr>
          <w:b/>
          <w:bCs/>
        </w:rPr>
        <w:t>5.3.3 Software and Tools</w:t>
      </w:r>
    </w:p>
    <w:p w14:paraId="36AB0D92" w14:textId="77777777" w:rsidR="00C467C4" w:rsidRPr="00C467C4" w:rsidRDefault="00C467C4" w:rsidP="00C467C4">
      <w:pPr>
        <w:numPr>
          <w:ilvl w:val="0"/>
          <w:numId w:val="40"/>
        </w:numPr>
      </w:pPr>
      <w:r w:rsidRPr="00C467C4">
        <w:t>QGIS 3.34 LTR for spatial processing</w:t>
      </w:r>
    </w:p>
    <w:p w14:paraId="5B34729A" w14:textId="77777777" w:rsidR="00C467C4" w:rsidRPr="00C467C4" w:rsidRDefault="00C467C4" w:rsidP="00C467C4">
      <w:pPr>
        <w:numPr>
          <w:ilvl w:val="0"/>
          <w:numId w:val="40"/>
        </w:numPr>
      </w:pPr>
      <w:r w:rsidRPr="00C467C4">
        <w:t>“Distance to Nearest Hub” algorithm with hub = PHC facility and spoke = EA centroid</w:t>
      </w:r>
    </w:p>
    <w:p w14:paraId="061D729D" w14:textId="77777777" w:rsidR="00C467C4" w:rsidRPr="00C467C4" w:rsidRDefault="00C467C4" w:rsidP="00C467C4">
      <w:pPr>
        <w:numPr>
          <w:ilvl w:val="0"/>
          <w:numId w:val="40"/>
        </w:numPr>
      </w:pPr>
      <w:r w:rsidRPr="00C467C4">
        <w:t>Python and R used for distance matrix validation and secondary confirmation</w:t>
      </w:r>
    </w:p>
    <w:p w14:paraId="32C29D65" w14:textId="77777777" w:rsidR="00C467C4" w:rsidRPr="00C467C4" w:rsidRDefault="00000000" w:rsidP="00C467C4">
      <w:r>
        <w:pict w14:anchorId="2A09D6DF">
          <v:rect id="_x0000_i1071" style="width:0;height:1.5pt" o:hralign="center" o:hrstd="t" o:hr="t" fillcolor="#a0a0a0" stroked="f"/>
        </w:pic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5608B2" w14:paraId="3D95A5E7" w14:textId="77777777" w:rsidTr="005608B2">
        <w:tc>
          <w:tcPr>
            <w:tcW w:w="9016" w:type="dxa"/>
            <w:shd w:val="clear" w:color="auto" w:fill="F2F2F2" w:themeFill="background1" w:themeFillShade="F2"/>
          </w:tcPr>
          <w:p w14:paraId="3505E101" w14:textId="0E529B3B" w:rsidR="005608B2" w:rsidRDefault="005608B2" w:rsidP="005608B2">
            <w:pPr>
              <w:spacing w:after="160" w:line="278" w:lineRule="auto"/>
              <w:rPr>
                <w:b/>
                <w:bCs/>
              </w:rPr>
            </w:pPr>
            <w:r w:rsidRPr="00A731C6">
              <w:rPr>
                <w:b/>
                <w:bCs/>
              </w:rPr>
              <w:t>Note on Methodology:</w:t>
            </w:r>
            <w:r w:rsidRPr="00A731C6">
              <w:br/>
              <w:t xml:space="preserve">The analytical procedures applied in this axis follow the standardized four-phase methodology detailed in </w:t>
            </w:r>
            <w:r w:rsidRPr="00A731C6">
              <w:rPr>
                <w:b/>
                <w:bCs/>
              </w:rPr>
              <w:t>Chapter 3 of the Technical Manual</w:t>
            </w:r>
            <w:r w:rsidRPr="00A731C6">
              <w:t xml:space="preserve">. These include: (1) data cleaning and validation; (2) population weighting and normalization; (3) scoring through quintiles, deciles, and z-score transformation; and (4) preparation of final </w:t>
            </w:r>
            <w:r w:rsidRPr="00A731C6">
              <w:lastRenderedPageBreak/>
              <w:t>outputs for spatial analysis and policy integration. The specific variables and rules ed for this axis are outlined below.</w:t>
            </w:r>
          </w:p>
        </w:tc>
      </w:tr>
    </w:tbl>
    <w:p w14:paraId="74E5D25F" w14:textId="77777777" w:rsidR="005608B2" w:rsidRDefault="005608B2" w:rsidP="005608B2">
      <w:pPr>
        <w:rPr>
          <w:b/>
          <w:bCs/>
        </w:rPr>
      </w:pPr>
    </w:p>
    <w:p w14:paraId="6F1CF38C" w14:textId="61C1F56D" w:rsidR="00C467C4" w:rsidRPr="00C467C4" w:rsidRDefault="00C467C4" w:rsidP="00C467C4">
      <w:pPr>
        <w:rPr>
          <w:b/>
          <w:bCs/>
        </w:rPr>
      </w:pPr>
      <w:r w:rsidRPr="00C467C4">
        <w:rPr>
          <w:b/>
          <w:bCs/>
        </w:rPr>
        <w:t>5.4 Distance Calculation Methodology</w:t>
      </w:r>
    </w:p>
    <w:p w14:paraId="44B8231E" w14:textId="77777777" w:rsidR="00C467C4" w:rsidRPr="00C467C4" w:rsidRDefault="00C467C4" w:rsidP="00C467C4">
      <w:pPr>
        <w:rPr>
          <w:b/>
          <w:bCs/>
        </w:rPr>
      </w:pPr>
      <w:r w:rsidRPr="00C467C4">
        <w:rPr>
          <w:b/>
          <w:bCs/>
        </w:rPr>
        <w:t>5.4.1 Euclidean (Straight-Line) Distance</w:t>
      </w:r>
    </w:p>
    <w:p w14:paraId="6728070B" w14:textId="77777777" w:rsidR="00C467C4" w:rsidRPr="00C467C4" w:rsidRDefault="00C467C4" w:rsidP="00C467C4">
      <w:r w:rsidRPr="00C467C4">
        <w:t>For each EA centroid:</w:t>
      </w:r>
    </w:p>
    <w:p w14:paraId="05A32656" w14:textId="77777777" w:rsidR="00C467C4" w:rsidRPr="00C467C4" w:rsidRDefault="00C467C4" w:rsidP="00C467C4">
      <w:proofErr w:type="spellStart"/>
      <w:r w:rsidRPr="00C467C4">
        <w:t>DistanceEA</w:t>
      </w:r>
      <w:proofErr w:type="spellEnd"/>
      <w:r w:rsidRPr="00C467C4">
        <w:t>=</w:t>
      </w:r>
      <w:proofErr w:type="gramStart"/>
      <w:r w:rsidRPr="00C467C4">
        <w:t>min</w:t>
      </w:r>
      <w:r w:rsidRPr="00C467C4">
        <w:rPr>
          <w:rFonts w:ascii="Cambria Math" w:hAnsi="Cambria Math" w:cs="Cambria Math"/>
        </w:rPr>
        <w:t>⁡</w:t>
      </w:r>
      <w:r w:rsidRPr="00C467C4">
        <w:t>(</w:t>
      </w:r>
      <w:proofErr w:type="spellStart"/>
      <w:r w:rsidRPr="00C467C4">
        <w:t>Dist</w:t>
      </w:r>
      <w:proofErr w:type="spellEnd"/>
      <w:r w:rsidRPr="00C467C4">
        <w:t>(</w:t>
      </w:r>
      <w:proofErr w:type="spellStart"/>
      <w:r w:rsidRPr="00C467C4">
        <w:t>CentroidEA,PHCi</w:t>
      </w:r>
      <w:proofErr w:type="spellEnd"/>
      <w:r w:rsidRPr="00C467C4">
        <w:t>))\text{</w:t>
      </w:r>
      <w:proofErr w:type="gramEnd"/>
      <w:r w:rsidRPr="00C467C4">
        <w:t>Distance}_{EA} = \min\left(\</w:t>
      </w:r>
      <w:proofErr w:type="gramStart"/>
      <w:r w:rsidRPr="00C467C4">
        <w:t>text{</w:t>
      </w:r>
      <w:proofErr w:type="spellStart"/>
      <w:proofErr w:type="gramEnd"/>
      <w:r w:rsidRPr="00C467C4">
        <w:t>Dist</w:t>
      </w:r>
      <w:proofErr w:type="spellEnd"/>
      <w:r w:rsidRPr="00C467C4">
        <w:t>}\left(\</w:t>
      </w:r>
      <w:proofErr w:type="gramStart"/>
      <w:r w:rsidRPr="00C467C4">
        <w:t>text{</w:t>
      </w:r>
      <w:proofErr w:type="gramEnd"/>
      <w:r w:rsidRPr="00C467C4">
        <w:t>Centroid}_{EA}, \</w:t>
      </w:r>
      <w:proofErr w:type="gramStart"/>
      <w:r w:rsidRPr="00C467C4">
        <w:t>text{</w:t>
      </w:r>
      <w:proofErr w:type="gramEnd"/>
      <w:r w:rsidRPr="00C467C4">
        <w:t>PHC}_i\</w:t>
      </w:r>
      <w:proofErr w:type="gramStart"/>
      <w:r w:rsidRPr="00C467C4">
        <w:t>right)\right)DistanceEA</w:t>
      </w:r>
      <w:r w:rsidRPr="00C467C4">
        <w:rPr>
          <w:rFonts w:ascii="Arial" w:hAnsi="Arial" w:cs="Arial"/>
        </w:rPr>
        <w:t>​</w:t>
      </w:r>
      <w:proofErr w:type="gramEnd"/>
      <w:r w:rsidRPr="00C467C4">
        <w:t>=</w:t>
      </w:r>
      <w:proofErr w:type="gramStart"/>
      <w:r w:rsidRPr="00C467C4">
        <w:t>min(Dist(CentroidEA</w:t>
      </w:r>
      <w:r w:rsidRPr="00C467C4">
        <w:rPr>
          <w:rFonts w:ascii="Arial" w:hAnsi="Arial" w:cs="Arial"/>
        </w:rPr>
        <w:t>​</w:t>
      </w:r>
      <w:r w:rsidRPr="00C467C4">
        <w:t>,PHCi</w:t>
      </w:r>
      <w:r w:rsidRPr="00C467C4">
        <w:rPr>
          <w:rFonts w:ascii="Arial" w:hAnsi="Arial" w:cs="Arial"/>
        </w:rPr>
        <w:t>​</w:t>
      </w:r>
      <w:proofErr w:type="gramEnd"/>
      <w:r w:rsidRPr="00C467C4">
        <w:t xml:space="preserve">)) </w:t>
      </w:r>
    </w:p>
    <w:p w14:paraId="5F0275F3" w14:textId="77777777" w:rsidR="00C467C4" w:rsidRPr="00C467C4" w:rsidRDefault="00C467C4" w:rsidP="00C467C4">
      <w:r w:rsidRPr="00C467C4">
        <w:t>Where:</w:t>
      </w:r>
    </w:p>
    <w:p w14:paraId="7C73DAC4" w14:textId="77777777" w:rsidR="00C467C4" w:rsidRPr="00C467C4" w:rsidRDefault="00C467C4" w:rsidP="00C467C4">
      <w:pPr>
        <w:numPr>
          <w:ilvl w:val="0"/>
          <w:numId w:val="41"/>
        </w:numPr>
      </w:pPr>
      <w:proofErr w:type="spellStart"/>
      <w:r w:rsidRPr="00C467C4">
        <w:t>PHCi</w:t>
      </w:r>
      <w:proofErr w:type="spellEnd"/>
      <w:r w:rsidRPr="00C467C4">
        <w:t>\</w:t>
      </w:r>
      <w:proofErr w:type="gramStart"/>
      <w:r w:rsidRPr="00C467C4">
        <w:t>text{</w:t>
      </w:r>
      <w:proofErr w:type="gramEnd"/>
      <w:r w:rsidRPr="00C467C4">
        <w:t>PHC}_</w:t>
      </w:r>
      <w:proofErr w:type="spellStart"/>
      <w:r w:rsidRPr="00C467C4">
        <w:t>iPHCi</w:t>
      </w:r>
      <w:proofErr w:type="spellEnd"/>
      <w:r w:rsidRPr="00C467C4">
        <w:rPr>
          <w:rFonts w:ascii="Arial" w:hAnsi="Arial" w:cs="Arial"/>
        </w:rPr>
        <w:t>​</w:t>
      </w:r>
      <w:r w:rsidRPr="00C467C4">
        <w:t xml:space="preserve"> represents all known PHC facility coordinates</w:t>
      </w:r>
    </w:p>
    <w:p w14:paraId="039C9C33" w14:textId="77777777" w:rsidR="00C467C4" w:rsidRPr="00C467C4" w:rsidRDefault="00C467C4" w:rsidP="00C467C4">
      <w:pPr>
        <w:numPr>
          <w:ilvl w:val="0"/>
          <w:numId w:val="41"/>
        </w:numPr>
      </w:pPr>
      <w:r w:rsidRPr="00C467C4">
        <w:t xml:space="preserve">Output unit: </w:t>
      </w:r>
      <w:r w:rsidRPr="00C467C4">
        <w:rPr>
          <w:b/>
          <w:bCs/>
        </w:rPr>
        <w:t>kilometres (km)</w:t>
      </w:r>
    </w:p>
    <w:p w14:paraId="2A2101E8" w14:textId="77777777" w:rsidR="00C467C4" w:rsidRPr="00C467C4" w:rsidRDefault="00C467C4" w:rsidP="00C467C4">
      <w:r w:rsidRPr="00C467C4">
        <w:t xml:space="preserve">This represents the </w:t>
      </w:r>
      <w:r w:rsidRPr="00C467C4">
        <w:rPr>
          <w:b/>
          <w:bCs/>
        </w:rPr>
        <w:t>shortest possible physical path</w:t>
      </w:r>
      <w:r w:rsidRPr="00C467C4">
        <w:t xml:space="preserve"> irrespective of road networks. While not a perfect reflection of actual travel time, it provides a </w:t>
      </w:r>
      <w:r w:rsidRPr="00C467C4">
        <w:rPr>
          <w:b/>
          <w:bCs/>
        </w:rPr>
        <w:t>standardised and scalable metric</w:t>
      </w:r>
      <w:r w:rsidRPr="00C467C4">
        <w:t xml:space="preserve"> across 103,000+ spatial units.</w:t>
      </w:r>
    </w:p>
    <w:p w14:paraId="4F52EFA8" w14:textId="77777777" w:rsidR="00C467C4" w:rsidRPr="00C467C4" w:rsidRDefault="00000000" w:rsidP="00C467C4">
      <w:r>
        <w:pict w14:anchorId="5684EAF3">
          <v:rect id="_x0000_i1072" style="width:0;height:1.5pt" o:hralign="center" o:hrstd="t" o:hr="t" fillcolor="#a0a0a0" stroked="f"/>
        </w:pict>
      </w:r>
    </w:p>
    <w:p w14:paraId="3BC0D9B9" w14:textId="77777777" w:rsidR="00C467C4" w:rsidRPr="00C467C4" w:rsidRDefault="00C467C4" w:rsidP="00C467C4">
      <w:pPr>
        <w:rPr>
          <w:b/>
          <w:bCs/>
        </w:rPr>
      </w:pPr>
      <w:r w:rsidRPr="00C467C4">
        <w:rPr>
          <w:b/>
          <w:bCs/>
        </w:rPr>
        <w:t>5.5 Classification of Distance Bands</w:t>
      </w:r>
    </w:p>
    <w:p w14:paraId="706D51F1" w14:textId="77777777" w:rsidR="00C467C4" w:rsidRPr="00C467C4" w:rsidRDefault="00C467C4" w:rsidP="00C467C4">
      <w:r w:rsidRPr="00C467C4">
        <w:t xml:space="preserve">Distance scores were classified into </w:t>
      </w:r>
      <w:r w:rsidRPr="00C467C4">
        <w:rPr>
          <w:b/>
          <w:bCs/>
        </w:rPr>
        <w:t>five access bands</w:t>
      </w:r>
      <w:r w:rsidRPr="00C467C4">
        <w:t xml:space="preserve"> based on evidence from the literature and fieldwork in rural and urban districts: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1578"/>
        <w:gridCol w:w="1310"/>
      </w:tblGrid>
      <w:tr w:rsidR="00C467C4" w:rsidRPr="00C467C4" w14:paraId="60F15088" w14:textId="77777777" w:rsidTr="00C467C4">
        <w:trPr>
          <w:tblHeader/>
          <w:tblCellSpacing w:w="15" w:type="dxa"/>
        </w:trPr>
        <w:tc>
          <w:tcPr>
            <w:tcW w:w="0" w:type="auto"/>
            <w:vAlign w:val="center"/>
            <w:hideMark/>
          </w:tcPr>
          <w:p w14:paraId="2CED6C2F" w14:textId="77777777" w:rsidR="00C467C4" w:rsidRPr="00C467C4" w:rsidRDefault="00C467C4" w:rsidP="00C467C4">
            <w:pPr>
              <w:rPr>
                <w:b/>
                <w:bCs/>
              </w:rPr>
            </w:pPr>
            <w:r w:rsidRPr="00C467C4">
              <w:rPr>
                <w:b/>
                <w:bCs/>
              </w:rPr>
              <w:t>Distance Band</w:t>
            </w:r>
          </w:p>
        </w:tc>
        <w:tc>
          <w:tcPr>
            <w:tcW w:w="0" w:type="auto"/>
            <w:vAlign w:val="center"/>
            <w:hideMark/>
          </w:tcPr>
          <w:p w14:paraId="2B5C14A0" w14:textId="77777777" w:rsidR="00C467C4" w:rsidRPr="00C467C4" w:rsidRDefault="00C467C4" w:rsidP="00C467C4">
            <w:pPr>
              <w:rPr>
                <w:b/>
                <w:bCs/>
              </w:rPr>
            </w:pPr>
            <w:r w:rsidRPr="00C467C4">
              <w:rPr>
                <w:b/>
                <w:bCs/>
              </w:rPr>
              <w:t>Interpretation</w:t>
            </w:r>
          </w:p>
        </w:tc>
        <w:tc>
          <w:tcPr>
            <w:tcW w:w="0" w:type="auto"/>
            <w:vAlign w:val="center"/>
            <w:hideMark/>
          </w:tcPr>
          <w:p w14:paraId="069017E5" w14:textId="77777777" w:rsidR="00C467C4" w:rsidRPr="00C467C4" w:rsidRDefault="00C467C4" w:rsidP="00C467C4">
            <w:pPr>
              <w:rPr>
                <w:b/>
                <w:bCs/>
              </w:rPr>
            </w:pPr>
            <w:proofErr w:type="spellStart"/>
            <w:r w:rsidRPr="00C467C4">
              <w:rPr>
                <w:b/>
                <w:bCs/>
              </w:rPr>
              <w:t>Color</w:t>
            </w:r>
            <w:proofErr w:type="spellEnd"/>
            <w:r w:rsidRPr="00C467C4">
              <w:rPr>
                <w:b/>
                <w:bCs/>
              </w:rPr>
              <w:t xml:space="preserve"> Code</w:t>
            </w:r>
          </w:p>
        </w:tc>
      </w:tr>
      <w:tr w:rsidR="00C467C4" w:rsidRPr="00C467C4" w14:paraId="7AD745C3" w14:textId="77777777" w:rsidTr="00C467C4">
        <w:trPr>
          <w:tblCellSpacing w:w="15" w:type="dxa"/>
        </w:trPr>
        <w:tc>
          <w:tcPr>
            <w:tcW w:w="0" w:type="auto"/>
            <w:vAlign w:val="center"/>
            <w:hideMark/>
          </w:tcPr>
          <w:p w14:paraId="24AB4EEB" w14:textId="77777777" w:rsidR="00C467C4" w:rsidRPr="00C467C4" w:rsidRDefault="00C467C4" w:rsidP="00C467C4">
            <w:r w:rsidRPr="00C467C4">
              <w:t>0–2 km</w:t>
            </w:r>
          </w:p>
        </w:tc>
        <w:tc>
          <w:tcPr>
            <w:tcW w:w="0" w:type="auto"/>
            <w:vAlign w:val="center"/>
            <w:hideMark/>
          </w:tcPr>
          <w:p w14:paraId="5AFF5B38" w14:textId="77777777" w:rsidR="00C467C4" w:rsidRPr="00C467C4" w:rsidRDefault="00C467C4" w:rsidP="00C467C4">
            <w:r w:rsidRPr="00C467C4">
              <w:t>Ideal Access</w:t>
            </w:r>
          </w:p>
        </w:tc>
        <w:tc>
          <w:tcPr>
            <w:tcW w:w="0" w:type="auto"/>
            <w:vAlign w:val="center"/>
            <w:hideMark/>
          </w:tcPr>
          <w:p w14:paraId="115B68FC" w14:textId="77777777" w:rsidR="00C467C4" w:rsidRPr="00C467C4" w:rsidRDefault="00C467C4" w:rsidP="00C467C4">
            <w:r w:rsidRPr="00C467C4">
              <w:rPr>
                <w:rFonts w:ascii="Segoe UI Emoji" w:hAnsi="Segoe UI Emoji" w:cs="Segoe UI Emoji"/>
              </w:rPr>
              <w:t>🟢</w:t>
            </w:r>
          </w:p>
        </w:tc>
      </w:tr>
      <w:tr w:rsidR="00C467C4" w:rsidRPr="00C467C4" w14:paraId="4CB5E3CE" w14:textId="77777777" w:rsidTr="00C467C4">
        <w:trPr>
          <w:tblCellSpacing w:w="15" w:type="dxa"/>
        </w:trPr>
        <w:tc>
          <w:tcPr>
            <w:tcW w:w="0" w:type="auto"/>
            <w:vAlign w:val="center"/>
            <w:hideMark/>
          </w:tcPr>
          <w:p w14:paraId="2F9C4F37" w14:textId="77777777" w:rsidR="00C467C4" w:rsidRPr="00C467C4" w:rsidRDefault="00C467C4" w:rsidP="00C467C4">
            <w:r w:rsidRPr="00C467C4">
              <w:t>2–5 km</w:t>
            </w:r>
          </w:p>
        </w:tc>
        <w:tc>
          <w:tcPr>
            <w:tcW w:w="0" w:type="auto"/>
            <w:vAlign w:val="center"/>
            <w:hideMark/>
          </w:tcPr>
          <w:p w14:paraId="1A97B0BF" w14:textId="77777777" w:rsidR="00C467C4" w:rsidRPr="00C467C4" w:rsidRDefault="00C467C4" w:rsidP="00C467C4">
            <w:r w:rsidRPr="00C467C4">
              <w:t>Acceptable</w:t>
            </w:r>
          </w:p>
        </w:tc>
        <w:tc>
          <w:tcPr>
            <w:tcW w:w="0" w:type="auto"/>
            <w:vAlign w:val="center"/>
            <w:hideMark/>
          </w:tcPr>
          <w:p w14:paraId="486458F7" w14:textId="77777777" w:rsidR="00C467C4" w:rsidRPr="00C467C4" w:rsidRDefault="00C467C4" w:rsidP="00C467C4">
            <w:r w:rsidRPr="00C467C4">
              <w:rPr>
                <w:rFonts w:ascii="Segoe UI Emoji" w:hAnsi="Segoe UI Emoji" w:cs="Segoe UI Emoji"/>
              </w:rPr>
              <w:t>🟡</w:t>
            </w:r>
          </w:p>
        </w:tc>
      </w:tr>
      <w:tr w:rsidR="00C467C4" w:rsidRPr="00C467C4" w14:paraId="005820E1" w14:textId="77777777" w:rsidTr="00C467C4">
        <w:trPr>
          <w:tblCellSpacing w:w="15" w:type="dxa"/>
        </w:trPr>
        <w:tc>
          <w:tcPr>
            <w:tcW w:w="0" w:type="auto"/>
            <w:vAlign w:val="center"/>
            <w:hideMark/>
          </w:tcPr>
          <w:p w14:paraId="78F13B23" w14:textId="77777777" w:rsidR="00C467C4" w:rsidRPr="00C467C4" w:rsidRDefault="00C467C4" w:rsidP="00C467C4">
            <w:r w:rsidRPr="00C467C4">
              <w:t>5–10 km</w:t>
            </w:r>
          </w:p>
        </w:tc>
        <w:tc>
          <w:tcPr>
            <w:tcW w:w="0" w:type="auto"/>
            <w:vAlign w:val="center"/>
            <w:hideMark/>
          </w:tcPr>
          <w:p w14:paraId="59769DBB" w14:textId="77777777" w:rsidR="00C467C4" w:rsidRPr="00C467C4" w:rsidRDefault="00C467C4" w:rsidP="00C467C4">
            <w:r w:rsidRPr="00C467C4">
              <w:t>Moderate Risk</w:t>
            </w:r>
          </w:p>
        </w:tc>
        <w:tc>
          <w:tcPr>
            <w:tcW w:w="0" w:type="auto"/>
            <w:vAlign w:val="center"/>
            <w:hideMark/>
          </w:tcPr>
          <w:p w14:paraId="368DFE0E" w14:textId="77777777" w:rsidR="00C467C4" w:rsidRPr="00C467C4" w:rsidRDefault="00C467C4" w:rsidP="00C467C4">
            <w:r w:rsidRPr="00C467C4">
              <w:rPr>
                <w:rFonts w:ascii="Segoe UI Emoji" w:hAnsi="Segoe UI Emoji" w:cs="Segoe UI Emoji"/>
              </w:rPr>
              <w:t>🟠</w:t>
            </w:r>
          </w:p>
        </w:tc>
      </w:tr>
      <w:tr w:rsidR="00C467C4" w:rsidRPr="00C467C4" w14:paraId="65DBFCE8" w14:textId="77777777" w:rsidTr="00C467C4">
        <w:trPr>
          <w:tblCellSpacing w:w="15" w:type="dxa"/>
        </w:trPr>
        <w:tc>
          <w:tcPr>
            <w:tcW w:w="0" w:type="auto"/>
            <w:vAlign w:val="center"/>
            <w:hideMark/>
          </w:tcPr>
          <w:p w14:paraId="4FF1F748" w14:textId="77777777" w:rsidR="00C467C4" w:rsidRPr="00C467C4" w:rsidRDefault="00C467C4" w:rsidP="00C467C4">
            <w:r w:rsidRPr="00C467C4">
              <w:t>10–20 km</w:t>
            </w:r>
          </w:p>
        </w:tc>
        <w:tc>
          <w:tcPr>
            <w:tcW w:w="0" w:type="auto"/>
            <w:vAlign w:val="center"/>
            <w:hideMark/>
          </w:tcPr>
          <w:p w14:paraId="10A8710F" w14:textId="77777777" w:rsidR="00C467C4" w:rsidRPr="00C467C4" w:rsidRDefault="00C467C4" w:rsidP="00C467C4">
            <w:r w:rsidRPr="00C467C4">
              <w:t>High Risk</w:t>
            </w:r>
          </w:p>
        </w:tc>
        <w:tc>
          <w:tcPr>
            <w:tcW w:w="0" w:type="auto"/>
            <w:vAlign w:val="center"/>
            <w:hideMark/>
          </w:tcPr>
          <w:p w14:paraId="2905FD87" w14:textId="77777777" w:rsidR="00C467C4" w:rsidRPr="00C467C4" w:rsidRDefault="00C467C4" w:rsidP="00C467C4">
            <w:r w:rsidRPr="00C467C4">
              <w:rPr>
                <w:rFonts w:ascii="Segoe UI Emoji" w:hAnsi="Segoe UI Emoji" w:cs="Segoe UI Emoji"/>
              </w:rPr>
              <w:t>🔴</w:t>
            </w:r>
          </w:p>
        </w:tc>
      </w:tr>
      <w:tr w:rsidR="00C467C4" w:rsidRPr="00C467C4" w14:paraId="5329927C" w14:textId="77777777" w:rsidTr="00C467C4">
        <w:trPr>
          <w:tblCellSpacing w:w="15" w:type="dxa"/>
        </w:trPr>
        <w:tc>
          <w:tcPr>
            <w:tcW w:w="0" w:type="auto"/>
            <w:vAlign w:val="center"/>
            <w:hideMark/>
          </w:tcPr>
          <w:p w14:paraId="43823A74" w14:textId="77777777" w:rsidR="00C467C4" w:rsidRPr="00C467C4" w:rsidRDefault="00C467C4" w:rsidP="00C467C4">
            <w:r w:rsidRPr="00C467C4">
              <w:t>&gt;20 km</w:t>
            </w:r>
          </w:p>
        </w:tc>
        <w:tc>
          <w:tcPr>
            <w:tcW w:w="0" w:type="auto"/>
            <w:vAlign w:val="center"/>
            <w:hideMark/>
          </w:tcPr>
          <w:p w14:paraId="76095CBD" w14:textId="77777777" w:rsidR="00C467C4" w:rsidRPr="00C467C4" w:rsidRDefault="00C467C4" w:rsidP="00C467C4">
            <w:r w:rsidRPr="00C467C4">
              <w:t>Critical Risk</w:t>
            </w:r>
          </w:p>
        </w:tc>
        <w:tc>
          <w:tcPr>
            <w:tcW w:w="0" w:type="auto"/>
            <w:vAlign w:val="center"/>
            <w:hideMark/>
          </w:tcPr>
          <w:p w14:paraId="6037AE60" w14:textId="77777777" w:rsidR="00C467C4" w:rsidRPr="00C467C4" w:rsidRDefault="00C467C4" w:rsidP="00C467C4">
            <w:r w:rsidRPr="00C467C4">
              <w:rPr>
                <w:rFonts w:ascii="Segoe UI Emoji" w:hAnsi="Segoe UI Emoji" w:cs="Segoe UI Emoji"/>
              </w:rPr>
              <w:t>🔴🔴</w:t>
            </w:r>
          </w:p>
        </w:tc>
      </w:tr>
    </w:tbl>
    <w:p w14:paraId="7CE57151" w14:textId="77777777" w:rsidR="00C467C4" w:rsidRPr="00C467C4" w:rsidRDefault="00C467C4" w:rsidP="00C467C4">
      <w:r w:rsidRPr="00C467C4">
        <w:t xml:space="preserve">These bands formed the basis of </w:t>
      </w:r>
      <w:r w:rsidRPr="00C467C4">
        <w:rPr>
          <w:b/>
          <w:bCs/>
        </w:rPr>
        <w:t>access inequality classification</w:t>
      </w:r>
      <w:r w:rsidRPr="00C467C4">
        <w:t xml:space="preserve"> used in spatial dashboards and vulnerability mapping.</w:t>
      </w:r>
    </w:p>
    <w:p w14:paraId="09391B34" w14:textId="77777777" w:rsidR="00C467C4" w:rsidRPr="00C467C4" w:rsidRDefault="00000000" w:rsidP="00C467C4">
      <w:r>
        <w:pict w14:anchorId="4436401F">
          <v:rect id="_x0000_i1073" style="width:0;height:1.5pt" o:hralign="center" o:hrstd="t" o:hr="t" fillcolor="#a0a0a0" stroked="f"/>
        </w:pict>
      </w:r>
    </w:p>
    <w:p w14:paraId="6ED54738" w14:textId="77777777" w:rsidR="00C467C4" w:rsidRPr="00C467C4" w:rsidRDefault="00C467C4" w:rsidP="00C467C4">
      <w:pPr>
        <w:rPr>
          <w:b/>
          <w:bCs/>
        </w:rPr>
      </w:pPr>
      <w:r w:rsidRPr="00C467C4">
        <w:rPr>
          <w:b/>
          <w:bCs/>
        </w:rPr>
        <w:t>5.6 Summary Findings</w:t>
      </w:r>
    </w:p>
    <w:p w14:paraId="071A2B6E" w14:textId="77777777" w:rsidR="00C467C4" w:rsidRPr="00C467C4" w:rsidRDefault="00C467C4" w:rsidP="00C467C4">
      <w:pPr>
        <w:rPr>
          <w:b/>
          <w:bCs/>
        </w:rPr>
      </w:pPr>
      <w:r w:rsidRPr="00C467C4">
        <w:rPr>
          <w:b/>
          <w:bCs/>
        </w:rPr>
        <w:lastRenderedPageBreak/>
        <w:t>5.6.1 National Overview</w:t>
      </w:r>
    </w:p>
    <w:p w14:paraId="1200C6A6" w14:textId="77777777" w:rsidR="00C467C4" w:rsidRPr="00C467C4" w:rsidRDefault="00C467C4" w:rsidP="00C467C4">
      <w:pPr>
        <w:numPr>
          <w:ilvl w:val="0"/>
          <w:numId w:val="42"/>
        </w:numPr>
      </w:pPr>
      <w:r w:rsidRPr="00C467C4">
        <w:t xml:space="preserve">32% of communities live within </w:t>
      </w:r>
      <w:r w:rsidRPr="00C467C4">
        <w:rPr>
          <w:b/>
          <w:bCs/>
        </w:rPr>
        <w:t>2 km</w:t>
      </w:r>
      <w:r w:rsidRPr="00C467C4">
        <w:t xml:space="preserve"> of a PHC facility</w:t>
      </w:r>
    </w:p>
    <w:p w14:paraId="42D17DCF" w14:textId="77777777" w:rsidR="00C467C4" w:rsidRPr="00C467C4" w:rsidRDefault="00C467C4" w:rsidP="00C467C4">
      <w:pPr>
        <w:numPr>
          <w:ilvl w:val="0"/>
          <w:numId w:val="42"/>
        </w:numPr>
      </w:pPr>
      <w:r w:rsidRPr="00C467C4">
        <w:t xml:space="preserve">27% are located </w:t>
      </w:r>
      <w:r w:rsidRPr="00C467C4">
        <w:rPr>
          <w:b/>
          <w:bCs/>
        </w:rPr>
        <w:t>2–5 km</w:t>
      </w:r>
      <w:r w:rsidRPr="00C467C4">
        <w:t xml:space="preserve"> away (acceptable)</w:t>
      </w:r>
    </w:p>
    <w:p w14:paraId="79D44E2E" w14:textId="77777777" w:rsidR="00C467C4" w:rsidRPr="00C467C4" w:rsidRDefault="00C467C4" w:rsidP="00C467C4">
      <w:pPr>
        <w:numPr>
          <w:ilvl w:val="0"/>
          <w:numId w:val="42"/>
        </w:numPr>
      </w:pPr>
      <w:r w:rsidRPr="00C467C4">
        <w:t xml:space="preserve">41% of communities live </w:t>
      </w:r>
      <w:r w:rsidRPr="00C467C4">
        <w:rPr>
          <w:b/>
          <w:bCs/>
        </w:rPr>
        <w:t>further than 5 km</w:t>
      </w:r>
      <w:r w:rsidRPr="00C467C4">
        <w:t>, with rural provinces disproportionately affected</w:t>
      </w:r>
    </w:p>
    <w:p w14:paraId="60C82EB3" w14:textId="77777777" w:rsidR="00C467C4" w:rsidRPr="00C467C4" w:rsidRDefault="00C467C4" w:rsidP="00C467C4">
      <w:pPr>
        <w:rPr>
          <w:b/>
          <w:bCs/>
        </w:rPr>
      </w:pPr>
      <w:r w:rsidRPr="00C467C4">
        <w:rPr>
          <w:b/>
          <w:bCs/>
        </w:rPr>
        <w:t>5.6.2 Provincial Variation</w:t>
      </w:r>
    </w:p>
    <w:p w14:paraId="7AB469C2" w14:textId="77777777" w:rsidR="00C467C4" w:rsidRPr="00C467C4" w:rsidRDefault="00C467C4" w:rsidP="00C467C4">
      <w:pPr>
        <w:numPr>
          <w:ilvl w:val="0"/>
          <w:numId w:val="43"/>
        </w:numPr>
      </w:pPr>
      <w:r w:rsidRPr="00C467C4">
        <w:rPr>
          <w:b/>
          <w:bCs/>
        </w:rPr>
        <w:t>Gauteng</w:t>
      </w:r>
      <w:r w:rsidRPr="00C467C4">
        <w:t>: 72% within 2 km (urban proximity)</w:t>
      </w:r>
    </w:p>
    <w:p w14:paraId="764A246B" w14:textId="77777777" w:rsidR="00C467C4" w:rsidRPr="00C467C4" w:rsidRDefault="00C467C4" w:rsidP="00C467C4">
      <w:pPr>
        <w:numPr>
          <w:ilvl w:val="0"/>
          <w:numId w:val="43"/>
        </w:numPr>
      </w:pPr>
      <w:r w:rsidRPr="00C467C4">
        <w:rPr>
          <w:b/>
          <w:bCs/>
        </w:rPr>
        <w:t>Northern Cape</w:t>
      </w:r>
      <w:r w:rsidRPr="00C467C4">
        <w:t>: Only 9% within 2 km; 54% over 10 km (rural remoteness)</w:t>
      </w:r>
    </w:p>
    <w:p w14:paraId="15642146" w14:textId="77777777" w:rsidR="00C467C4" w:rsidRPr="00C467C4" w:rsidRDefault="00C467C4" w:rsidP="00C467C4">
      <w:pPr>
        <w:numPr>
          <w:ilvl w:val="0"/>
          <w:numId w:val="43"/>
        </w:numPr>
      </w:pPr>
      <w:r w:rsidRPr="00C467C4">
        <w:rPr>
          <w:b/>
          <w:bCs/>
        </w:rPr>
        <w:t>Eastern Cape</w:t>
      </w:r>
      <w:r w:rsidRPr="00C467C4">
        <w:t>: Large disparities between coastal urban zones and inland rural settlements</w:t>
      </w:r>
    </w:p>
    <w:p w14:paraId="3D5D2C68" w14:textId="77777777" w:rsidR="00C467C4" w:rsidRPr="00C467C4" w:rsidRDefault="00000000" w:rsidP="00C467C4">
      <w:r>
        <w:pict w14:anchorId="7046C8EA">
          <v:rect id="_x0000_i1074" style="width:0;height:1.5pt" o:hralign="center" o:hrstd="t" o:hr="t" fillcolor="#a0a0a0" stroked="f"/>
        </w:pict>
      </w:r>
    </w:p>
    <w:p w14:paraId="3A7D718A" w14:textId="77777777" w:rsidR="00C467C4" w:rsidRPr="00C467C4" w:rsidRDefault="00C467C4" w:rsidP="00C467C4">
      <w:pPr>
        <w:rPr>
          <w:b/>
          <w:bCs/>
        </w:rPr>
      </w:pPr>
      <w:r w:rsidRPr="00C467C4">
        <w:rPr>
          <w:b/>
          <w:bCs/>
        </w:rPr>
        <w:t>5.7 Integration into the NVI Framework</w:t>
      </w:r>
    </w:p>
    <w:p w14:paraId="79799A37" w14:textId="77777777" w:rsidR="00C467C4" w:rsidRPr="00C467C4" w:rsidRDefault="00C467C4" w:rsidP="00C467C4">
      <w:pPr>
        <w:rPr>
          <w:b/>
          <w:bCs/>
        </w:rPr>
      </w:pPr>
      <w:r w:rsidRPr="00C467C4">
        <w:rPr>
          <w:b/>
          <w:bCs/>
        </w:rPr>
        <w:t>5.7.1 Z-score Transformation</w:t>
      </w:r>
    </w:p>
    <w:p w14:paraId="491E1D13" w14:textId="77777777" w:rsidR="00C467C4" w:rsidRPr="00C467C4" w:rsidRDefault="00C467C4" w:rsidP="00C467C4">
      <w:r w:rsidRPr="00C467C4">
        <w:t>Raw distance values were:</w:t>
      </w:r>
    </w:p>
    <w:p w14:paraId="234E4DBA" w14:textId="77777777" w:rsidR="00C467C4" w:rsidRPr="00C467C4" w:rsidRDefault="00C467C4" w:rsidP="00C467C4">
      <w:pPr>
        <w:numPr>
          <w:ilvl w:val="0"/>
          <w:numId w:val="44"/>
        </w:numPr>
      </w:pPr>
      <w:r w:rsidRPr="00C467C4">
        <w:t>Log-transformed to reduce skewness</w:t>
      </w:r>
    </w:p>
    <w:p w14:paraId="0E089AA9" w14:textId="77777777" w:rsidR="00C467C4" w:rsidRPr="00C467C4" w:rsidRDefault="00C467C4" w:rsidP="00C467C4">
      <w:pPr>
        <w:numPr>
          <w:ilvl w:val="0"/>
          <w:numId w:val="44"/>
        </w:numPr>
      </w:pPr>
      <w:r w:rsidRPr="00C467C4">
        <w:t>Standardised using z-score transformation</w:t>
      </w:r>
    </w:p>
    <w:p w14:paraId="7B2200CF" w14:textId="77777777" w:rsidR="00C467C4" w:rsidRPr="00C467C4" w:rsidRDefault="00C467C4" w:rsidP="00C467C4">
      <w:pPr>
        <w:numPr>
          <w:ilvl w:val="0"/>
          <w:numId w:val="44"/>
        </w:numPr>
      </w:pPr>
      <w:r w:rsidRPr="00C467C4">
        <w:t>Categorised into deciles for NVI scoring</w:t>
      </w:r>
    </w:p>
    <w:p w14:paraId="628606F9" w14:textId="77777777" w:rsidR="00C467C4" w:rsidRPr="00C467C4" w:rsidRDefault="00C467C4" w:rsidP="00C467C4">
      <w:r w:rsidRPr="00C467C4">
        <w:t>Z=X−</w:t>
      </w:r>
      <w:proofErr w:type="spellStart"/>
      <w:r w:rsidRPr="00C467C4">
        <w:t>μσZ</w:t>
      </w:r>
      <w:proofErr w:type="spellEnd"/>
      <w:r w:rsidRPr="00C467C4">
        <w:t xml:space="preserve"> = \</w:t>
      </w:r>
      <w:proofErr w:type="gramStart"/>
      <w:r w:rsidRPr="00C467C4">
        <w:t>frac{</w:t>
      </w:r>
      <w:proofErr w:type="gramEnd"/>
      <w:r w:rsidRPr="00C467C4">
        <w:t>X - \</w:t>
      </w:r>
      <w:proofErr w:type="gramStart"/>
      <w:r w:rsidRPr="00C467C4">
        <w:t>mu}{</w:t>
      </w:r>
      <w:proofErr w:type="gramEnd"/>
      <w:r w:rsidRPr="00C467C4">
        <w:t>\</w:t>
      </w:r>
      <w:proofErr w:type="gramStart"/>
      <w:r w:rsidRPr="00C467C4">
        <w:t>sigma}Z</w:t>
      </w:r>
      <w:proofErr w:type="gramEnd"/>
      <w:r w:rsidRPr="00C467C4">
        <w:t>=</w:t>
      </w:r>
      <w:proofErr w:type="spellStart"/>
      <w:r w:rsidRPr="00C467C4">
        <w:t>σX</w:t>
      </w:r>
      <w:proofErr w:type="spellEnd"/>
      <w:r w:rsidRPr="00C467C4">
        <w:t>−μ</w:t>
      </w:r>
      <w:r w:rsidRPr="00C467C4">
        <w:rPr>
          <w:rFonts w:ascii="Arial" w:hAnsi="Arial" w:cs="Arial"/>
        </w:rPr>
        <w:t>​</w:t>
      </w:r>
      <w:r w:rsidRPr="00C467C4">
        <w:t xml:space="preserve"> </w:t>
      </w:r>
    </w:p>
    <w:p w14:paraId="4AC66F60" w14:textId="77777777" w:rsidR="00C467C4" w:rsidRPr="00C467C4" w:rsidRDefault="00C467C4" w:rsidP="00C467C4">
      <w:r w:rsidRPr="00C467C4">
        <w:t>Where:</w:t>
      </w:r>
    </w:p>
    <w:p w14:paraId="39AB8573" w14:textId="77777777" w:rsidR="00C467C4" w:rsidRPr="00C467C4" w:rsidRDefault="00C467C4" w:rsidP="00C467C4">
      <w:pPr>
        <w:numPr>
          <w:ilvl w:val="0"/>
          <w:numId w:val="45"/>
        </w:numPr>
      </w:pPr>
      <w:r w:rsidRPr="00C467C4">
        <w:t>XXX = Distance to PHC (km)</w:t>
      </w:r>
    </w:p>
    <w:p w14:paraId="042B62E0" w14:textId="77777777" w:rsidR="00C467C4" w:rsidRPr="00C467C4" w:rsidRDefault="00C467C4" w:rsidP="00C467C4">
      <w:pPr>
        <w:numPr>
          <w:ilvl w:val="0"/>
          <w:numId w:val="45"/>
        </w:numPr>
      </w:pPr>
      <w:r w:rsidRPr="00C467C4">
        <w:t>μ\</w:t>
      </w:r>
      <w:proofErr w:type="spellStart"/>
      <w:r w:rsidRPr="00C467C4">
        <w:t>muμ</w:t>
      </w:r>
      <w:proofErr w:type="spellEnd"/>
      <w:r w:rsidRPr="00C467C4">
        <w:t xml:space="preserve"> = Mean distance across valid EAs</w:t>
      </w:r>
    </w:p>
    <w:p w14:paraId="0F7CD38A" w14:textId="77777777" w:rsidR="00C467C4" w:rsidRPr="00C467C4" w:rsidRDefault="00C467C4" w:rsidP="00C467C4">
      <w:pPr>
        <w:numPr>
          <w:ilvl w:val="0"/>
          <w:numId w:val="45"/>
        </w:numPr>
      </w:pPr>
      <w:r w:rsidRPr="00C467C4">
        <w:t>σ\</w:t>
      </w:r>
      <w:proofErr w:type="spellStart"/>
      <w:r w:rsidRPr="00C467C4">
        <w:t>sigmaσ</w:t>
      </w:r>
      <w:proofErr w:type="spellEnd"/>
      <w:r w:rsidRPr="00C467C4">
        <w:t xml:space="preserve"> = Standard deviation</w:t>
      </w:r>
    </w:p>
    <w:p w14:paraId="42CC1665" w14:textId="77777777" w:rsidR="00C467C4" w:rsidRPr="00C467C4" w:rsidRDefault="00C467C4" w:rsidP="00C467C4">
      <w:pPr>
        <w:rPr>
          <w:b/>
          <w:bCs/>
        </w:rPr>
      </w:pPr>
      <w:r w:rsidRPr="00C467C4">
        <w:rPr>
          <w:b/>
          <w:bCs/>
        </w:rPr>
        <w:t>5.7.2 Composite Contribution</w:t>
      </w:r>
    </w:p>
    <w:p w14:paraId="2A84028D" w14:textId="77777777" w:rsidR="00C467C4" w:rsidRPr="00C467C4" w:rsidRDefault="00C467C4" w:rsidP="00C467C4">
      <w:r w:rsidRPr="00C467C4">
        <w:t>This z-score is used directly in:</w:t>
      </w:r>
    </w:p>
    <w:p w14:paraId="2562973E" w14:textId="77777777" w:rsidR="00C467C4" w:rsidRPr="00C467C4" w:rsidRDefault="00C467C4" w:rsidP="00C467C4">
      <w:pPr>
        <w:numPr>
          <w:ilvl w:val="0"/>
          <w:numId w:val="46"/>
        </w:numPr>
      </w:pPr>
      <w:r w:rsidRPr="00C467C4">
        <w:rPr>
          <w:b/>
          <w:bCs/>
        </w:rPr>
        <w:t>Axis 2 composite score</w:t>
      </w:r>
    </w:p>
    <w:p w14:paraId="5250EBF5" w14:textId="77777777" w:rsidR="00C467C4" w:rsidRPr="00C467C4" w:rsidRDefault="00C467C4" w:rsidP="00C467C4">
      <w:pPr>
        <w:numPr>
          <w:ilvl w:val="0"/>
          <w:numId w:val="46"/>
        </w:numPr>
      </w:pPr>
      <w:r w:rsidRPr="00C467C4">
        <w:rPr>
          <w:b/>
          <w:bCs/>
        </w:rPr>
        <w:t>Final NVI index</w:t>
      </w:r>
    </w:p>
    <w:p w14:paraId="0578E5F5" w14:textId="77777777" w:rsidR="00C467C4" w:rsidRPr="00C467C4" w:rsidRDefault="00C467C4" w:rsidP="00C467C4">
      <w:pPr>
        <w:numPr>
          <w:ilvl w:val="0"/>
          <w:numId w:val="46"/>
        </w:numPr>
      </w:pPr>
      <w:r w:rsidRPr="00C467C4">
        <w:rPr>
          <w:b/>
          <w:bCs/>
        </w:rPr>
        <w:t>Cross-cutting analysis with Axis 9 (infrastructure) and Axis 5 (disability)</w:t>
      </w:r>
    </w:p>
    <w:p w14:paraId="0A1A9437" w14:textId="77777777" w:rsidR="00C467C4" w:rsidRPr="00C467C4" w:rsidRDefault="00000000" w:rsidP="00C467C4">
      <w:r>
        <w:pict w14:anchorId="6696A92C">
          <v:rect id="_x0000_i1075" style="width:0;height:1.5pt" o:hralign="center" o:hrstd="t" o:hr="t" fillcolor="#a0a0a0" stroked="f"/>
        </w:pict>
      </w:r>
    </w:p>
    <w:p w14:paraId="38B4BBE7" w14:textId="77777777" w:rsidR="00C467C4" w:rsidRPr="00C467C4" w:rsidRDefault="00C467C4" w:rsidP="00C467C4">
      <w:pPr>
        <w:rPr>
          <w:b/>
          <w:bCs/>
        </w:rPr>
      </w:pPr>
      <w:r w:rsidRPr="00C467C4">
        <w:rPr>
          <w:b/>
          <w:bCs/>
        </w:rPr>
        <w:lastRenderedPageBreak/>
        <w:t>5.8 Visualisation and Dashboard Integration</w:t>
      </w:r>
    </w:p>
    <w:p w14:paraId="0899500F" w14:textId="77777777" w:rsidR="00C467C4" w:rsidRPr="00C467C4" w:rsidRDefault="00C467C4" w:rsidP="00C467C4">
      <w:r w:rsidRPr="00C467C4">
        <w:t>The following visuals were generated:</w:t>
      </w:r>
    </w:p>
    <w:p w14:paraId="7CA0F955" w14:textId="77777777" w:rsidR="00C467C4" w:rsidRPr="00C467C4" w:rsidRDefault="00C467C4" w:rsidP="00C467C4">
      <w:pPr>
        <w:numPr>
          <w:ilvl w:val="0"/>
          <w:numId w:val="47"/>
        </w:numPr>
      </w:pPr>
      <w:r w:rsidRPr="00C467C4">
        <w:t>Choropleth map: distance bands per EA</w:t>
      </w:r>
    </w:p>
    <w:p w14:paraId="468A2053" w14:textId="77777777" w:rsidR="00C467C4" w:rsidRPr="00C467C4" w:rsidRDefault="00C467C4" w:rsidP="00C467C4">
      <w:pPr>
        <w:numPr>
          <w:ilvl w:val="0"/>
          <w:numId w:val="47"/>
        </w:numPr>
      </w:pPr>
      <w:r w:rsidRPr="00C467C4">
        <w:t>Histogram: national EA distribution by distance category</w:t>
      </w:r>
    </w:p>
    <w:p w14:paraId="3C06E01A" w14:textId="77777777" w:rsidR="00C467C4" w:rsidRPr="00C467C4" w:rsidRDefault="00C467C4" w:rsidP="00C467C4">
      <w:pPr>
        <w:numPr>
          <w:ilvl w:val="0"/>
          <w:numId w:val="47"/>
        </w:numPr>
      </w:pPr>
      <w:r w:rsidRPr="00C467C4">
        <w:t>Pivot tables: provincial breakdowns</w:t>
      </w:r>
    </w:p>
    <w:p w14:paraId="6ED01804" w14:textId="77777777" w:rsidR="00C467C4" w:rsidRPr="00C467C4" w:rsidRDefault="00C467C4" w:rsidP="00C467C4">
      <w:pPr>
        <w:numPr>
          <w:ilvl w:val="0"/>
          <w:numId w:val="47"/>
        </w:numPr>
      </w:pPr>
      <w:r w:rsidRPr="00C467C4">
        <w:t>Heatmaps: hotspot analysis of underserved zones</w:t>
      </w:r>
    </w:p>
    <w:p w14:paraId="403631BC" w14:textId="77777777" w:rsidR="00C467C4" w:rsidRPr="00C467C4" w:rsidRDefault="00C467C4" w:rsidP="00C467C4">
      <w:r w:rsidRPr="00C467C4">
        <w:t>Each output is embedded in the planning toolkit and supports district-level budgeting and redress targeting.</w:t>
      </w:r>
    </w:p>
    <w:p w14:paraId="7A1EE2DE" w14:textId="77777777" w:rsidR="00C467C4" w:rsidRPr="00C467C4" w:rsidRDefault="00000000" w:rsidP="00C467C4">
      <w:r>
        <w:pict w14:anchorId="3CE4FA0A">
          <v:rect id="_x0000_i1076" style="width:0;height:1.5pt" o:hralign="center" o:hrstd="t" o:hr="t" fillcolor="#a0a0a0" stroked="f"/>
        </w:pict>
      </w:r>
    </w:p>
    <w:p w14:paraId="0DF25C3B" w14:textId="77777777" w:rsidR="00C467C4" w:rsidRPr="00C467C4" w:rsidRDefault="00C467C4" w:rsidP="00C467C4">
      <w:pPr>
        <w:rPr>
          <w:b/>
          <w:bCs/>
        </w:rPr>
      </w:pPr>
      <w:r w:rsidRPr="00C467C4">
        <w:rPr>
          <w:b/>
          <w:bCs/>
        </w:rPr>
        <w:t>5.9 Limitations and Considerations</w:t>
      </w:r>
    </w:p>
    <w:p w14:paraId="25C90765" w14:textId="77777777" w:rsidR="00C467C4" w:rsidRPr="00C467C4" w:rsidRDefault="00C467C4" w:rsidP="00C467C4">
      <w:pPr>
        <w:numPr>
          <w:ilvl w:val="0"/>
          <w:numId w:val="48"/>
        </w:numPr>
      </w:pPr>
      <w:r w:rsidRPr="00C467C4">
        <w:rPr>
          <w:b/>
          <w:bCs/>
        </w:rPr>
        <w:t>Euclidean vs. road distance</w:t>
      </w:r>
      <w:r w:rsidRPr="00C467C4">
        <w:t>: The model does not account for terrain, road quality, or travel time</w:t>
      </w:r>
    </w:p>
    <w:p w14:paraId="2C2D7DDE" w14:textId="77777777" w:rsidR="00C467C4" w:rsidRPr="00C467C4" w:rsidRDefault="00C467C4" w:rsidP="00C467C4">
      <w:pPr>
        <w:numPr>
          <w:ilvl w:val="0"/>
          <w:numId w:val="48"/>
        </w:numPr>
      </w:pPr>
      <w:r w:rsidRPr="00C467C4">
        <w:rPr>
          <w:b/>
          <w:bCs/>
        </w:rPr>
        <w:t>Mobile units and informal providers</w:t>
      </w:r>
      <w:r w:rsidRPr="00C467C4">
        <w:t>: Excluded from fixed facility dataset</w:t>
      </w:r>
    </w:p>
    <w:p w14:paraId="68426EC2" w14:textId="77777777" w:rsidR="00C467C4" w:rsidRPr="00C467C4" w:rsidRDefault="00C467C4" w:rsidP="00C467C4">
      <w:pPr>
        <w:numPr>
          <w:ilvl w:val="0"/>
          <w:numId w:val="48"/>
        </w:numPr>
      </w:pPr>
      <w:r w:rsidRPr="00C467C4">
        <w:rPr>
          <w:b/>
          <w:bCs/>
        </w:rPr>
        <w:t>PHC definitions</w:t>
      </w:r>
      <w:r w:rsidRPr="00C467C4">
        <w:t>: Only formal clinics and CHCs were included, excluding small outreach posts</w:t>
      </w:r>
    </w:p>
    <w:p w14:paraId="57A002C2" w14:textId="77777777" w:rsidR="00C467C4" w:rsidRPr="00C467C4" w:rsidRDefault="00C467C4" w:rsidP="00C467C4">
      <w:r w:rsidRPr="00C467C4">
        <w:t xml:space="preserve">Despite these limitations, the model provides the </w:t>
      </w:r>
      <w:r w:rsidRPr="00C467C4">
        <w:rPr>
          <w:b/>
          <w:bCs/>
        </w:rPr>
        <w:t>most comprehensive national spatial access assessment</w:t>
      </w:r>
      <w:r w:rsidRPr="00C467C4">
        <w:t xml:space="preserve"> currently available at the EA level.</w:t>
      </w:r>
    </w:p>
    <w:p w14:paraId="3096B71A" w14:textId="77777777" w:rsidR="00C467C4" w:rsidRPr="00C467C4" w:rsidRDefault="00000000" w:rsidP="00C467C4">
      <w:r>
        <w:pict w14:anchorId="3759318B">
          <v:rect id="_x0000_i1077" style="width:0;height:1.5pt" o:hralign="center" o:hrstd="t" o:hr="t" fillcolor="#a0a0a0" stroked="f"/>
        </w:pict>
      </w:r>
    </w:p>
    <w:p w14:paraId="20FB2621" w14:textId="77777777" w:rsidR="00C467C4" w:rsidRPr="00C467C4" w:rsidRDefault="00C467C4" w:rsidP="00C467C4">
      <w:pPr>
        <w:rPr>
          <w:b/>
          <w:bCs/>
        </w:rPr>
      </w:pPr>
      <w:r w:rsidRPr="00C467C4">
        <w:rPr>
          <w:b/>
          <w:bCs/>
        </w:rPr>
        <w:t>5.10 Conclusion</w:t>
      </w:r>
    </w:p>
    <w:p w14:paraId="5DF296FB" w14:textId="77777777" w:rsidR="00C467C4" w:rsidRPr="00C467C4" w:rsidRDefault="00C467C4" w:rsidP="00C467C4">
      <w:r w:rsidRPr="00C467C4">
        <w:t xml:space="preserve">Axis 2A demonstrates that </w:t>
      </w:r>
      <w:r w:rsidRPr="00C467C4">
        <w:rPr>
          <w:b/>
          <w:bCs/>
        </w:rPr>
        <w:t>distance remains a hidden barrier</w:t>
      </w:r>
      <w:r w:rsidRPr="00C467C4">
        <w:t xml:space="preserve"> in health access planning. By quantifying spatial access gaps, this component empowers the health system to plan not just where facilities are—but where they should be. The next chapter (Axis 2B) builds on this by measuring </w:t>
      </w:r>
      <w:r w:rsidRPr="00C467C4">
        <w:rPr>
          <w:b/>
          <w:bCs/>
        </w:rPr>
        <w:t>inequality in access</w:t>
      </w:r>
      <w:r w:rsidRPr="00C467C4">
        <w:t xml:space="preserve"> across communities, highlighting systemic distributional injustice.</w:t>
      </w:r>
    </w:p>
    <w:p w14:paraId="3E96F09A" w14:textId="77777777" w:rsidR="00C467C4" w:rsidRPr="00C467C4" w:rsidRDefault="00000000" w:rsidP="00C467C4">
      <w:r>
        <w:pict w14:anchorId="73CE6827">
          <v:rect id="_x0000_i1078" style="width:0;height:1.5pt" o:hralign="center" o:hrstd="t" o:hr="t" fillcolor="#a0a0a0" stroked="f"/>
        </w:pict>
      </w:r>
    </w:p>
    <w:p w14:paraId="3F99207B" w14:textId="77777777" w:rsidR="00C467C4" w:rsidRPr="00C467C4" w:rsidRDefault="00C467C4" w:rsidP="00C467C4">
      <w:r w:rsidRPr="00C467C4">
        <w:rPr>
          <w:rFonts w:ascii="Segoe UI Emoji" w:hAnsi="Segoe UI Emoji" w:cs="Segoe UI Emoji"/>
        </w:rPr>
        <w:t>✅</w:t>
      </w:r>
      <w:r w:rsidRPr="00C467C4">
        <w:t xml:space="preserve"> Ready for </w:t>
      </w:r>
      <w:r w:rsidRPr="00C467C4">
        <w:rPr>
          <w:b/>
          <w:bCs/>
        </w:rPr>
        <w:t>Chapter 6: Axis 2B – Inequality of Access to Health Services</w:t>
      </w:r>
      <w:r w:rsidRPr="00C467C4">
        <w:t>?</w:t>
      </w:r>
    </w:p>
    <w:p w14:paraId="707FF508" w14:textId="2342FF87" w:rsidR="00C467C4" w:rsidRPr="00C467C4" w:rsidRDefault="00C467C4" w:rsidP="00C467C4"/>
    <w:p w14:paraId="77E838C0" w14:textId="77777777" w:rsidR="00C467C4" w:rsidRPr="00C467C4" w:rsidRDefault="00C467C4" w:rsidP="00C467C4">
      <w:pPr>
        <w:rPr>
          <w:vanish/>
        </w:rPr>
      </w:pPr>
      <w:r w:rsidRPr="00C467C4">
        <w:rPr>
          <w:vanish/>
        </w:rPr>
        <w:t>Top of Form</w:t>
      </w:r>
    </w:p>
    <w:p w14:paraId="22D61FE7" w14:textId="77777777" w:rsidR="00C467C4" w:rsidRPr="00C467C4" w:rsidRDefault="00C467C4" w:rsidP="00C467C4"/>
    <w:p w14:paraId="0B92A807" w14:textId="77777777" w:rsidR="00C467C4" w:rsidRPr="00C467C4" w:rsidRDefault="00C467C4" w:rsidP="00C467C4">
      <w:pPr>
        <w:rPr>
          <w:vanish/>
        </w:rPr>
      </w:pPr>
      <w:r w:rsidRPr="00C467C4">
        <w:rPr>
          <w:vanish/>
        </w:rPr>
        <w:t>Bottom of Form</w:t>
      </w:r>
    </w:p>
    <w:p w14:paraId="5075DDFC" w14:textId="77777777" w:rsidR="00670A31" w:rsidRDefault="00670A31" w:rsidP="00EA07AE"/>
    <w:p w14:paraId="491610F1" w14:textId="77777777" w:rsidR="00C467C4" w:rsidRDefault="00C467C4" w:rsidP="00EA07AE"/>
    <w:p w14:paraId="5BE04270" w14:textId="77777777" w:rsidR="00C467C4" w:rsidRDefault="00C467C4" w:rsidP="00EA07AE"/>
    <w:p w14:paraId="5187419F" w14:textId="77777777" w:rsidR="00C467C4" w:rsidRDefault="00C467C4" w:rsidP="00EA07AE"/>
    <w:p w14:paraId="47A1389D" w14:textId="77777777" w:rsidR="00C467C4" w:rsidRDefault="00C467C4" w:rsidP="00EA07AE"/>
    <w:p w14:paraId="6C9A5820" w14:textId="77777777" w:rsidR="00C467C4" w:rsidRDefault="00C467C4" w:rsidP="00EA07AE"/>
    <w:p w14:paraId="74D56ECB" w14:textId="77777777" w:rsidR="00C467C4" w:rsidRDefault="00C467C4" w:rsidP="00EA07AE"/>
    <w:p w14:paraId="4BD076F4" w14:textId="77777777" w:rsidR="00C467C4" w:rsidRDefault="00C467C4" w:rsidP="00EA07AE"/>
    <w:p w14:paraId="4C316A7B" w14:textId="77777777" w:rsidR="00C467C4" w:rsidRDefault="00C467C4" w:rsidP="00EA07AE"/>
    <w:p w14:paraId="7F3C1CD7" w14:textId="77777777" w:rsidR="00C467C4" w:rsidRDefault="00C467C4" w:rsidP="00EA07AE"/>
    <w:p w14:paraId="5869C26A" w14:textId="77777777" w:rsidR="00C467C4" w:rsidRDefault="00C467C4" w:rsidP="00EA07AE"/>
    <w:p w14:paraId="74B5F183" w14:textId="77777777" w:rsidR="00C467C4" w:rsidRDefault="00C467C4" w:rsidP="00EA07AE"/>
    <w:p w14:paraId="101DD13E" w14:textId="77777777" w:rsidR="00C467C4" w:rsidRDefault="00C467C4" w:rsidP="00EA07AE"/>
    <w:p w14:paraId="4EBF2FD2" w14:textId="77777777" w:rsidR="00C467C4" w:rsidRDefault="00C467C4" w:rsidP="00EA07AE"/>
    <w:p w14:paraId="1C231243" w14:textId="77777777" w:rsidR="00C467C4" w:rsidRDefault="00C467C4" w:rsidP="00EA07AE"/>
    <w:p w14:paraId="3EB1532E" w14:textId="77777777" w:rsidR="00C467C4" w:rsidRDefault="00C467C4" w:rsidP="00EA07AE"/>
    <w:p w14:paraId="713F55AA" w14:textId="77777777" w:rsidR="00C467C4" w:rsidRDefault="00C467C4" w:rsidP="00EA07AE"/>
    <w:p w14:paraId="469955BC" w14:textId="77777777" w:rsidR="00C467C4" w:rsidRDefault="00C467C4" w:rsidP="00EA07AE"/>
    <w:p w14:paraId="1B612E24" w14:textId="77777777" w:rsidR="00C467C4" w:rsidRDefault="00C467C4" w:rsidP="00EA07AE"/>
    <w:p w14:paraId="33C6A9E2" w14:textId="77777777" w:rsidR="00C467C4" w:rsidRDefault="00C467C4" w:rsidP="00EA07AE"/>
    <w:p w14:paraId="04734EBA" w14:textId="77777777" w:rsidR="002C3A1E" w:rsidRPr="002C3A1E" w:rsidRDefault="002C3A1E" w:rsidP="002C3A1E">
      <w:pPr>
        <w:pStyle w:val="Heading1"/>
        <w:rPr>
          <w:b/>
          <w:bCs/>
        </w:rPr>
      </w:pPr>
      <w:bookmarkStart w:id="11" w:name="_Toc205375135"/>
      <w:r w:rsidRPr="002C3A1E">
        <w:rPr>
          <w:b/>
          <w:bCs/>
        </w:rPr>
        <w:t>Chapter 6: Axis 2B – Inequality of Access to Health Services</w:t>
      </w:r>
      <w:bookmarkEnd w:id="11"/>
    </w:p>
    <w:p w14:paraId="569FE107" w14:textId="77777777" w:rsidR="002C3A1E" w:rsidRPr="002C3A1E" w:rsidRDefault="002C3A1E" w:rsidP="002C3A1E">
      <w:pPr>
        <w:rPr>
          <w:b/>
          <w:bCs/>
        </w:rPr>
      </w:pPr>
      <w:r w:rsidRPr="002C3A1E">
        <w:rPr>
          <w:b/>
          <w:bCs/>
        </w:rPr>
        <w:t>6.1 Introduction</w:t>
      </w:r>
    </w:p>
    <w:p w14:paraId="4E88B0DE" w14:textId="77777777" w:rsidR="002C3A1E" w:rsidRPr="002C3A1E" w:rsidRDefault="002C3A1E" w:rsidP="002C3A1E">
      <w:r w:rsidRPr="002C3A1E">
        <w:t xml:space="preserve">Physical access to healthcare facilities is not just a matter of distance—it is a matter of equity. Axis 2B builds on the spatial analysis of Axis 2A by introducing </w:t>
      </w:r>
      <w:r w:rsidRPr="002C3A1E">
        <w:rPr>
          <w:b/>
          <w:bCs/>
        </w:rPr>
        <w:t>inequality measures</w:t>
      </w:r>
      <w:r w:rsidRPr="002C3A1E">
        <w:t xml:space="preserve"> that reflect systemic and geographic disparities in service access across South Africa. Two communities separated by the same absolute distance to a clinic may experience vastly different outcomes, depending on terrain, population density, infrastructure, and socio-economic context.</w:t>
      </w:r>
    </w:p>
    <w:p w14:paraId="6CF620FE" w14:textId="77777777" w:rsidR="002C3A1E" w:rsidRPr="002C3A1E" w:rsidRDefault="002C3A1E" w:rsidP="002C3A1E">
      <w:r w:rsidRPr="002C3A1E">
        <w:t xml:space="preserve">This chapter quantifies these disparities using </w:t>
      </w:r>
      <w:r w:rsidRPr="002C3A1E">
        <w:rPr>
          <w:b/>
          <w:bCs/>
        </w:rPr>
        <w:t>distance-based inequality metrics</w:t>
      </w:r>
      <w:r w:rsidRPr="002C3A1E">
        <w:t xml:space="preserve">, particularly focusing on the </w:t>
      </w:r>
      <w:r w:rsidRPr="002C3A1E">
        <w:rPr>
          <w:b/>
          <w:bCs/>
        </w:rPr>
        <w:t>distribution of access</w:t>
      </w:r>
      <w:r w:rsidRPr="002C3A1E">
        <w:t xml:space="preserve"> across the national landscape. By </w:t>
      </w:r>
      <w:r w:rsidRPr="002C3A1E">
        <w:lastRenderedPageBreak/>
        <w:t xml:space="preserve">shifting from average distance to </w:t>
      </w:r>
      <w:r w:rsidRPr="002C3A1E">
        <w:rPr>
          <w:b/>
          <w:bCs/>
        </w:rPr>
        <w:t>relative inequity</w:t>
      </w:r>
      <w:r w:rsidRPr="002C3A1E">
        <w:t>, Axis 2B allows planners to identify not just underserved communities—but unfairly underserved ones.</w:t>
      </w:r>
    </w:p>
    <w:p w14:paraId="395CA324" w14:textId="77777777" w:rsidR="002C3A1E" w:rsidRPr="002C3A1E" w:rsidRDefault="00000000" w:rsidP="002C3A1E">
      <w:r>
        <w:pict w14:anchorId="7B82B206">
          <v:rect id="_x0000_i1079" style="width:0;height:1.5pt" o:hralign="center" o:hrstd="t" o:hr="t" fillcolor="#a0a0a0" stroked="f"/>
        </w:pict>
      </w:r>
    </w:p>
    <w:p w14:paraId="31EB6117" w14:textId="77777777" w:rsidR="002C3A1E" w:rsidRPr="002C3A1E" w:rsidRDefault="002C3A1E" w:rsidP="002C3A1E">
      <w:pPr>
        <w:rPr>
          <w:b/>
          <w:bCs/>
        </w:rPr>
      </w:pPr>
      <w:r w:rsidRPr="002C3A1E">
        <w:rPr>
          <w:b/>
          <w:bCs/>
        </w:rPr>
        <w:t>6.2 Conceptual Basis</w:t>
      </w:r>
    </w:p>
    <w:p w14:paraId="2DF86DFF" w14:textId="77777777" w:rsidR="002C3A1E" w:rsidRPr="002C3A1E" w:rsidRDefault="002C3A1E" w:rsidP="002C3A1E">
      <w:r w:rsidRPr="002C3A1E">
        <w:t xml:space="preserve">Access inequality is framed through the lens of </w:t>
      </w:r>
      <w:r w:rsidRPr="002C3A1E">
        <w:rPr>
          <w:b/>
          <w:bCs/>
        </w:rPr>
        <w:t>distributional justice</w:t>
      </w:r>
      <w:r w:rsidRPr="002C3A1E">
        <w:t>:</w:t>
      </w:r>
    </w:p>
    <w:p w14:paraId="2EA0A3C8" w14:textId="77777777" w:rsidR="002C3A1E" w:rsidRPr="002C3A1E" w:rsidRDefault="002C3A1E" w:rsidP="002C3A1E">
      <w:pPr>
        <w:numPr>
          <w:ilvl w:val="0"/>
          <w:numId w:val="49"/>
        </w:numPr>
      </w:pPr>
      <w:r w:rsidRPr="002C3A1E">
        <w:t>Equal service access does not imply equal outcomes if contextual burdens differ.</w:t>
      </w:r>
    </w:p>
    <w:p w14:paraId="63B808D2" w14:textId="77777777" w:rsidR="002C3A1E" w:rsidRPr="002C3A1E" w:rsidRDefault="002C3A1E" w:rsidP="002C3A1E">
      <w:pPr>
        <w:numPr>
          <w:ilvl w:val="0"/>
          <w:numId w:val="49"/>
        </w:numPr>
      </w:pPr>
      <w:r w:rsidRPr="002C3A1E">
        <w:t xml:space="preserve">Unequal access across communities can indicate </w:t>
      </w:r>
      <w:r w:rsidRPr="002C3A1E">
        <w:rPr>
          <w:b/>
          <w:bCs/>
        </w:rPr>
        <w:t>systemic neglect</w:t>
      </w:r>
      <w:r w:rsidRPr="002C3A1E">
        <w:t xml:space="preserve">, </w:t>
      </w:r>
      <w:r w:rsidRPr="002C3A1E">
        <w:rPr>
          <w:b/>
          <w:bCs/>
        </w:rPr>
        <w:t>historical bias</w:t>
      </w:r>
      <w:r w:rsidRPr="002C3A1E">
        <w:t xml:space="preserve">, or </w:t>
      </w:r>
      <w:r w:rsidRPr="002C3A1E">
        <w:rPr>
          <w:b/>
          <w:bCs/>
        </w:rPr>
        <w:t>planning inefficiencies</w:t>
      </w:r>
      <w:r w:rsidRPr="002C3A1E">
        <w:t>.</w:t>
      </w:r>
    </w:p>
    <w:p w14:paraId="26373FF9" w14:textId="77777777" w:rsidR="002C3A1E" w:rsidRPr="002C3A1E" w:rsidRDefault="002C3A1E" w:rsidP="002C3A1E">
      <w:pPr>
        <w:numPr>
          <w:ilvl w:val="0"/>
          <w:numId w:val="49"/>
        </w:numPr>
      </w:pPr>
      <w:r w:rsidRPr="002C3A1E">
        <w:t xml:space="preserve">Planning must therefore prioritise not only the </w:t>
      </w:r>
      <w:r w:rsidRPr="002C3A1E">
        <w:rPr>
          <w:b/>
          <w:bCs/>
        </w:rPr>
        <w:t>magnitude of deprivation</w:t>
      </w:r>
      <w:r w:rsidRPr="002C3A1E">
        <w:t xml:space="preserve">, but its </w:t>
      </w:r>
      <w:r w:rsidRPr="002C3A1E">
        <w:rPr>
          <w:b/>
          <w:bCs/>
        </w:rPr>
        <w:t>inequality profile</w:t>
      </w:r>
      <w:r w:rsidRPr="002C3A1E">
        <w:t>.</w:t>
      </w:r>
    </w:p>
    <w:p w14:paraId="309E0B93" w14:textId="77777777" w:rsidR="002C3A1E" w:rsidRPr="002C3A1E" w:rsidRDefault="002C3A1E" w:rsidP="002C3A1E">
      <w:r w:rsidRPr="002C3A1E">
        <w:t>Axis 2B thus operationalises the concept:</w:t>
      </w:r>
    </w:p>
    <w:p w14:paraId="3A2ED142" w14:textId="77777777" w:rsidR="002C3A1E" w:rsidRPr="002C3A1E" w:rsidRDefault="002C3A1E" w:rsidP="002C3A1E">
      <w:r w:rsidRPr="002C3A1E">
        <w:rPr>
          <w:b/>
          <w:bCs/>
        </w:rPr>
        <w:t>“Not all distance is created equal; some reflects deeper injustice.”</w:t>
      </w:r>
    </w:p>
    <w:p w14:paraId="311E9610" w14:textId="77777777" w:rsidR="002C3A1E" w:rsidRPr="002C3A1E" w:rsidRDefault="00000000" w:rsidP="002C3A1E">
      <w:r>
        <w:pict w14:anchorId="5FF47FE5">
          <v:rect id="_x0000_i1080" style="width:0;height:1.5pt" o:hralign="center" o:hrstd="t" o:hr="t" fillcolor="#a0a0a0" stroked="f"/>
        </w:pict>
      </w:r>
    </w:p>
    <w:p w14:paraId="7D6FA96B" w14:textId="77777777" w:rsidR="002C3A1E" w:rsidRDefault="002C3A1E" w:rsidP="002C3A1E">
      <w:pPr>
        <w:rPr>
          <w:b/>
          <w:bCs/>
        </w:rPr>
      </w:pPr>
      <w:r w:rsidRPr="002C3A1E">
        <w:rPr>
          <w:b/>
          <w:bCs/>
        </w:rPr>
        <w:t>6.3 Methodology Overview</w:t>
      </w:r>
    </w:p>
    <w:p w14:paraId="45526142" w14:textId="1DAE9903" w:rsidR="00330716" w:rsidRPr="002C3A1E" w:rsidRDefault="000960EA" w:rsidP="002C3A1E">
      <w:pPr>
        <w:rPr>
          <w:b/>
          <w:bCs/>
        </w:rPr>
      </w:pPr>
      <w:r>
        <w:rPr>
          <w:b/>
          <w:bCs/>
        </w:rPr>
        <w:object w:dxaOrig="9026" w:dyaOrig="2535" w14:anchorId="454C5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081" DrawAspect="Content" ObjectID="_1815988103" r:id="rId10">
            <o:FieldCodes>\s</o:FieldCodes>
          </o:OLEObject>
        </w:object>
      </w:r>
    </w:p>
    <w:p w14:paraId="3FC36442" w14:textId="77777777" w:rsidR="002C3A1E" w:rsidRPr="002C3A1E" w:rsidRDefault="002C3A1E" w:rsidP="002C3A1E">
      <w:pPr>
        <w:rPr>
          <w:b/>
          <w:bCs/>
        </w:rPr>
      </w:pPr>
      <w:r w:rsidRPr="002C3A1E">
        <w:rPr>
          <w:b/>
          <w:bCs/>
        </w:rPr>
        <w:t>6.3.1 Data Sources</w:t>
      </w:r>
    </w:p>
    <w:p w14:paraId="45EA1184" w14:textId="77777777" w:rsidR="002C3A1E" w:rsidRPr="002C3A1E" w:rsidRDefault="002C3A1E" w:rsidP="002C3A1E">
      <w:pPr>
        <w:numPr>
          <w:ilvl w:val="0"/>
          <w:numId w:val="50"/>
        </w:numPr>
      </w:pPr>
      <w:r w:rsidRPr="002C3A1E">
        <w:t>Same EA centroid and PHC facility dataset as Axis 2A</w:t>
      </w:r>
    </w:p>
    <w:p w14:paraId="3FAED11E" w14:textId="77777777" w:rsidR="002C3A1E" w:rsidRPr="002C3A1E" w:rsidRDefault="002C3A1E" w:rsidP="002C3A1E">
      <w:pPr>
        <w:numPr>
          <w:ilvl w:val="0"/>
          <w:numId w:val="50"/>
        </w:numPr>
      </w:pPr>
      <w:r w:rsidRPr="002C3A1E">
        <w:t>Provincial and national EA groupings used for comparative analysis</w:t>
      </w:r>
    </w:p>
    <w:p w14:paraId="30992F69" w14:textId="77777777" w:rsidR="002C3A1E" w:rsidRPr="002C3A1E" w:rsidRDefault="002C3A1E" w:rsidP="002C3A1E">
      <w:pPr>
        <w:rPr>
          <w:b/>
          <w:bCs/>
        </w:rPr>
      </w:pPr>
      <w:r w:rsidRPr="002C3A1E">
        <w:rPr>
          <w:b/>
          <w:bCs/>
        </w:rPr>
        <w:t>6.3.2 Measurement Technique</w:t>
      </w:r>
    </w:p>
    <w:p w14:paraId="7FBC9BDE" w14:textId="77777777" w:rsidR="002C3A1E" w:rsidRPr="002C3A1E" w:rsidRDefault="002C3A1E" w:rsidP="002C3A1E">
      <w:pPr>
        <w:numPr>
          <w:ilvl w:val="0"/>
          <w:numId w:val="51"/>
        </w:numPr>
      </w:pPr>
      <w:r w:rsidRPr="002C3A1E">
        <w:t xml:space="preserve">Gini Coefficient calculation across </w:t>
      </w:r>
      <w:r w:rsidRPr="002C3A1E">
        <w:rPr>
          <w:b/>
          <w:bCs/>
        </w:rPr>
        <w:t>distance-to-PHC</w:t>
      </w:r>
      <w:r w:rsidRPr="002C3A1E">
        <w:t xml:space="preserve"> scores</w:t>
      </w:r>
    </w:p>
    <w:p w14:paraId="01B493DB" w14:textId="77777777" w:rsidR="002C3A1E" w:rsidRPr="002C3A1E" w:rsidRDefault="002C3A1E" w:rsidP="002C3A1E">
      <w:pPr>
        <w:numPr>
          <w:ilvl w:val="0"/>
          <w:numId w:val="51"/>
        </w:numPr>
      </w:pPr>
      <w:r w:rsidRPr="002C3A1E">
        <w:t>Decile-based stratification of EA distances</w:t>
      </w:r>
    </w:p>
    <w:p w14:paraId="0798E3F2" w14:textId="77777777" w:rsidR="002C3A1E" w:rsidRPr="002C3A1E" w:rsidRDefault="002C3A1E" w:rsidP="002C3A1E">
      <w:pPr>
        <w:numPr>
          <w:ilvl w:val="0"/>
          <w:numId w:val="51"/>
        </w:numPr>
      </w:pPr>
      <w:r w:rsidRPr="002C3A1E">
        <w:t>Lorenz curves generated to visualise distributional skewness</w:t>
      </w:r>
    </w:p>
    <w:p w14:paraId="0F6D74EA" w14:textId="77777777" w:rsidR="002C3A1E" w:rsidRPr="002C3A1E" w:rsidRDefault="00000000" w:rsidP="002C3A1E">
      <w:r>
        <w:pict w14:anchorId="41DB6DCD">
          <v:rect id="_x0000_i1082" style="width:0;height:1.5pt" o:hralign="center" o:hrstd="t" o:hr="t" fillcolor="#a0a0a0" stroked="f"/>
        </w:pict>
      </w:r>
    </w:p>
    <w:p w14:paraId="752AEFBD" w14:textId="77777777" w:rsidR="002C3A1E" w:rsidRPr="002C3A1E" w:rsidRDefault="002C3A1E" w:rsidP="002C3A1E">
      <w:pPr>
        <w:rPr>
          <w:b/>
          <w:bCs/>
        </w:rPr>
      </w:pPr>
      <w:r w:rsidRPr="002C3A1E">
        <w:rPr>
          <w:b/>
          <w:bCs/>
        </w:rPr>
        <w:lastRenderedPageBreak/>
        <w:t>6.4 Gini Coefficient Calculation</w:t>
      </w:r>
    </w:p>
    <w:p w14:paraId="0B3C2634" w14:textId="77777777" w:rsidR="002C3A1E" w:rsidRPr="002C3A1E" w:rsidRDefault="002C3A1E" w:rsidP="002C3A1E">
      <w:r w:rsidRPr="002C3A1E">
        <w:t xml:space="preserve">The </w:t>
      </w:r>
      <w:r w:rsidRPr="002C3A1E">
        <w:rPr>
          <w:b/>
          <w:bCs/>
        </w:rPr>
        <w:t>Gini coefficient (G)</w:t>
      </w:r>
      <w:r w:rsidRPr="002C3A1E">
        <w:t xml:space="preserve"> measures inequality in the distribution of PHC distances across EAs. It is defined as:</w:t>
      </w:r>
    </w:p>
    <w:p w14:paraId="1D92506A" w14:textId="77777777" w:rsidR="002C3A1E" w:rsidRPr="002C3A1E" w:rsidRDefault="002C3A1E" w:rsidP="002C3A1E">
      <w:r w:rsidRPr="002C3A1E">
        <w:t>G=∑i=1n∑j=1n</w:t>
      </w:r>
      <w:r w:rsidRPr="002C3A1E">
        <w:rPr>
          <w:rFonts w:ascii="Cambria Math" w:hAnsi="Cambria Math" w:cs="Cambria Math"/>
        </w:rPr>
        <w:t>∣</w:t>
      </w:r>
      <w:r w:rsidRPr="002C3A1E">
        <w:t>xi</w:t>
      </w:r>
      <w:r w:rsidRPr="002C3A1E">
        <w:rPr>
          <w:rFonts w:ascii="Aptos" w:hAnsi="Aptos" w:cs="Aptos"/>
        </w:rPr>
        <w:t>−</w:t>
      </w:r>
      <w:r w:rsidRPr="002C3A1E">
        <w:t>xj</w:t>
      </w:r>
      <w:r w:rsidRPr="002C3A1E">
        <w:rPr>
          <w:rFonts w:ascii="Cambria Math" w:hAnsi="Cambria Math" w:cs="Cambria Math"/>
        </w:rPr>
        <w:t>∣</w:t>
      </w:r>
      <w:r w:rsidRPr="002C3A1E">
        <w:t>2n2x</w:t>
      </w:r>
      <w:r w:rsidRPr="002C3A1E">
        <w:rPr>
          <w:rFonts w:ascii="Arial" w:hAnsi="Arial" w:cs="Arial"/>
        </w:rPr>
        <w:t>ˉ</w:t>
      </w:r>
      <w:r w:rsidRPr="002C3A1E">
        <w:t>G = \frac{\sum_{i=</w:t>
      </w:r>
      <w:proofErr w:type="gramStart"/>
      <w:r w:rsidRPr="002C3A1E">
        <w:t>1}^</w:t>
      </w:r>
      <w:proofErr w:type="gramEnd"/>
      <w:r w:rsidRPr="002C3A1E">
        <w:t>{n}\sum_{j=</w:t>
      </w:r>
      <w:proofErr w:type="gramStart"/>
      <w:r w:rsidRPr="002C3A1E">
        <w:t>1}^</w:t>
      </w:r>
      <w:proofErr w:type="gramEnd"/>
      <w:r w:rsidRPr="002C3A1E">
        <w:t>{n}|</w:t>
      </w:r>
      <w:proofErr w:type="spellStart"/>
      <w:r w:rsidRPr="002C3A1E">
        <w:t>x_i</w:t>
      </w:r>
      <w:proofErr w:type="spellEnd"/>
      <w:r w:rsidRPr="002C3A1E">
        <w:t xml:space="preserve"> - </w:t>
      </w:r>
      <w:proofErr w:type="spellStart"/>
      <w:r w:rsidRPr="002C3A1E">
        <w:t>x_j</w:t>
      </w:r>
      <w:proofErr w:type="spellEnd"/>
      <w:proofErr w:type="gramStart"/>
      <w:r w:rsidRPr="002C3A1E">
        <w:t>|}{</w:t>
      </w:r>
      <w:proofErr w:type="gramEnd"/>
      <w:r w:rsidRPr="002C3A1E">
        <w:t>2n^2 \bar{x</w:t>
      </w:r>
      <w:proofErr w:type="gramStart"/>
      <w:r w:rsidRPr="002C3A1E">
        <w:t>}}G</w:t>
      </w:r>
      <w:proofErr w:type="gramEnd"/>
      <w:r w:rsidRPr="002C3A1E">
        <w:t>=2n2x</w:t>
      </w:r>
      <w:r w:rsidRPr="002C3A1E">
        <w:rPr>
          <w:rFonts w:ascii="Arial" w:hAnsi="Arial" w:cs="Arial"/>
        </w:rPr>
        <w:t>ˉ</w:t>
      </w:r>
      <w:r w:rsidRPr="002C3A1E">
        <w:t>∑i=1n</w:t>
      </w:r>
      <w:r w:rsidRPr="002C3A1E">
        <w:rPr>
          <w:rFonts w:ascii="Arial" w:hAnsi="Arial" w:cs="Arial"/>
        </w:rPr>
        <w:t>​</w:t>
      </w:r>
      <w:r w:rsidRPr="002C3A1E">
        <w:t>∑j=1n</w:t>
      </w:r>
      <w:r w:rsidRPr="002C3A1E">
        <w:rPr>
          <w:rFonts w:ascii="Arial" w:hAnsi="Arial" w:cs="Arial"/>
        </w:rPr>
        <w:t>​</w:t>
      </w:r>
      <w:r w:rsidRPr="002C3A1E">
        <w:rPr>
          <w:rFonts w:ascii="Cambria Math" w:hAnsi="Cambria Math" w:cs="Cambria Math"/>
        </w:rPr>
        <w:t>∣</w:t>
      </w:r>
      <w:r w:rsidRPr="002C3A1E">
        <w:t>xi</w:t>
      </w:r>
      <w:r w:rsidRPr="002C3A1E">
        <w:rPr>
          <w:rFonts w:ascii="Arial" w:hAnsi="Arial" w:cs="Arial"/>
        </w:rPr>
        <w:t>​</w:t>
      </w:r>
      <w:r w:rsidRPr="002C3A1E">
        <w:t>−</w:t>
      </w:r>
      <w:proofErr w:type="spellStart"/>
      <w:r w:rsidRPr="002C3A1E">
        <w:t>xj</w:t>
      </w:r>
      <w:proofErr w:type="spellEnd"/>
      <w:r w:rsidRPr="002C3A1E">
        <w:rPr>
          <w:rFonts w:ascii="Arial" w:hAnsi="Arial" w:cs="Arial"/>
        </w:rPr>
        <w:t>​</w:t>
      </w:r>
      <w:r w:rsidRPr="002C3A1E">
        <w:rPr>
          <w:rFonts w:ascii="Cambria Math" w:hAnsi="Cambria Math" w:cs="Cambria Math"/>
        </w:rPr>
        <w:t>∣</w:t>
      </w:r>
      <w:r w:rsidRPr="002C3A1E">
        <w:rPr>
          <w:rFonts w:ascii="Arial" w:hAnsi="Arial" w:cs="Arial"/>
        </w:rPr>
        <w:t>​</w:t>
      </w:r>
      <w:r w:rsidRPr="002C3A1E">
        <w:t xml:space="preserve"> </w:t>
      </w:r>
    </w:p>
    <w:p w14:paraId="1123BCD7" w14:textId="77777777" w:rsidR="002C3A1E" w:rsidRPr="002C3A1E" w:rsidRDefault="002C3A1E" w:rsidP="002C3A1E">
      <w:r w:rsidRPr="002C3A1E">
        <w:t>Where:</w:t>
      </w:r>
    </w:p>
    <w:p w14:paraId="23103EC7" w14:textId="77777777" w:rsidR="002C3A1E" w:rsidRPr="002C3A1E" w:rsidRDefault="002C3A1E" w:rsidP="002C3A1E">
      <w:pPr>
        <w:numPr>
          <w:ilvl w:val="0"/>
          <w:numId w:val="52"/>
        </w:numPr>
      </w:pPr>
      <w:proofErr w:type="spellStart"/>
      <w:proofErr w:type="gramStart"/>
      <w:r w:rsidRPr="002C3A1E">
        <w:t>xi,xjx</w:t>
      </w:r>
      <w:proofErr w:type="gramEnd"/>
      <w:r w:rsidRPr="002C3A1E">
        <w:t>_i</w:t>
      </w:r>
      <w:proofErr w:type="spellEnd"/>
      <w:r w:rsidRPr="002C3A1E">
        <w:t xml:space="preserve">, </w:t>
      </w:r>
      <w:proofErr w:type="spellStart"/>
      <w:r w:rsidRPr="002C3A1E">
        <w:t>x_</w:t>
      </w:r>
      <w:proofErr w:type="gramStart"/>
      <w:r w:rsidRPr="002C3A1E">
        <w:t>jxi</w:t>
      </w:r>
      <w:proofErr w:type="spellEnd"/>
      <w:r w:rsidRPr="002C3A1E">
        <w:rPr>
          <w:rFonts w:ascii="Arial" w:hAnsi="Arial" w:cs="Arial"/>
        </w:rPr>
        <w:t>​</w:t>
      </w:r>
      <w:r w:rsidRPr="002C3A1E">
        <w:t>,</w:t>
      </w:r>
      <w:proofErr w:type="spellStart"/>
      <w:r w:rsidRPr="002C3A1E">
        <w:t>xj</w:t>
      </w:r>
      <w:proofErr w:type="spellEnd"/>
      <w:r w:rsidRPr="002C3A1E">
        <w:rPr>
          <w:rFonts w:ascii="Arial" w:hAnsi="Arial" w:cs="Arial"/>
        </w:rPr>
        <w:t>​</w:t>
      </w:r>
      <w:proofErr w:type="gramEnd"/>
      <w:r w:rsidRPr="002C3A1E">
        <w:t>: Distances for each EA</w:t>
      </w:r>
    </w:p>
    <w:p w14:paraId="41451463" w14:textId="77777777" w:rsidR="002C3A1E" w:rsidRPr="002C3A1E" w:rsidRDefault="002C3A1E" w:rsidP="002C3A1E">
      <w:pPr>
        <w:numPr>
          <w:ilvl w:val="0"/>
          <w:numId w:val="52"/>
        </w:numPr>
      </w:pPr>
      <w:proofErr w:type="spellStart"/>
      <w:r w:rsidRPr="002C3A1E">
        <w:t>nnn</w:t>
      </w:r>
      <w:proofErr w:type="spellEnd"/>
      <w:r w:rsidRPr="002C3A1E">
        <w:t>: Total number of EAs</w:t>
      </w:r>
    </w:p>
    <w:p w14:paraId="122BE75E" w14:textId="77777777" w:rsidR="002C3A1E" w:rsidRPr="002C3A1E" w:rsidRDefault="002C3A1E" w:rsidP="002C3A1E">
      <w:pPr>
        <w:numPr>
          <w:ilvl w:val="0"/>
          <w:numId w:val="52"/>
        </w:numPr>
      </w:pPr>
      <w:r w:rsidRPr="002C3A1E">
        <w:t>x</w:t>
      </w:r>
      <w:r w:rsidRPr="002C3A1E">
        <w:rPr>
          <w:rFonts w:ascii="Arial" w:hAnsi="Arial" w:cs="Arial"/>
        </w:rPr>
        <w:t>ˉ</w:t>
      </w:r>
      <w:r w:rsidRPr="002C3A1E">
        <w:t>\bar{x}x</w:t>
      </w:r>
      <w:r w:rsidRPr="002C3A1E">
        <w:rPr>
          <w:rFonts w:ascii="Arial" w:hAnsi="Arial" w:cs="Arial"/>
        </w:rPr>
        <w:t>ˉ</w:t>
      </w:r>
      <w:r w:rsidRPr="002C3A1E">
        <w:t>: Mean distance</w:t>
      </w:r>
    </w:p>
    <w:p w14:paraId="3957CCFA" w14:textId="77777777" w:rsidR="002C3A1E" w:rsidRPr="002C3A1E" w:rsidRDefault="002C3A1E" w:rsidP="002C3A1E">
      <w:r w:rsidRPr="002C3A1E">
        <w:t>Values range from 0 (perfect equality) to 1 (complete inequality).</w:t>
      </w:r>
    </w:p>
    <w:p w14:paraId="785F65C3" w14:textId="77777777" w:rsidR="002C3A1E" w:rsidRPr="002C3A1E" w:rsidRDefault="00000000" w:rsidP="002C3A1E">
      <w:r>
        <w:pict w14:anchorId="1A1023BF">
          <v:rect id="_x0000_i1083" style="width:0;height:1.5pt" o:hralign="center" o:hrstd="t" o:hr="t" fillcolor="#a0a0a0" stroked="f"/>
        </w:pict>
      </w:r>
    </w:p>
    <w:p w14:paraId="7ECFECF6" w14:textId="77777777" w:rsidR="002C3A1E" w:rsidRPr="002C3A1E" w:rsidRDefault="002C3A1E" w:rsidP="002C3A1E">
      <w:pPr>
        <w:rPr>
          <w:b/>
          <w:bCs/>
        </w:rPr>
      </w:pPr>
      <w:r w:rsidRPr="002C3A1E">
        <w:rPr>
          <w:b/>
          <w:bCs/>
        </w:rPr>
        <w:t>6.5 National and Provincial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gridCol w:w="1769"/>
        <w:gridCol w:w="2651"/>
      </w:tblGrid>
      <w:tr w:rsidR="002C3A1E" w:rsidRPr="002C3A1E" w14:paraId="157CA85E" w14:textId="77777777" w:rsidTr="002C3A1E">
        <w:trPr>
          <w:tblHeader/>
          <w:tblCellSpacing w:w="15" w:type="dxa"/>
        </w:trPr>
        <w:tc>
          <w:tcPr>
            <w:tcW w:w="0" w:type="auto"/>
            <w:vAlign w:val="center"/>
            <w:hideMark/>
          </w:tcPr>
          <w:p w14:paraId="09C294C7" w14:textId="77777777" w:rsidR="002C3A1E" w:rsidRPr="002C3A1E" w:rsidRDefault="002C3A1E" w:rsidP="002C3A1E">
            <w:pPr>
              <w:rPr>
                <w:b/>
                <w:bCs/>
              </w:rPr>
            </w:pPr>
            <w:r w:rsidRPr="002C3A1E">
              <w:rPr>
                <w:b/>
                <w:bCs/>
              </w:rPr>
              <w:t>Province</w:t>
            </w:r>
          </w:p>
        </w:tc>
        <w:tc>
          <w:tcPr>
            <w:tcW w:w="0" w:type="auto"/>
            <w:vAlign w:val="center"/>
            <w:hideMark/>
          </w:tcPr>
          <w:p w14:paraId="08D25011" w14:textId="77777777" w:rsidR="002C3A1E" w:rsidRPr="002C3A1E" w:rsidRDefault="002C3A1E" w:rsidP="002C3A1E">
            <w:pPr>
              <w:rPr>
                <w:b/>
                <w:bCs/>
              </w:rPr>
            </w:pPr>
            <w:r w:rsidRPr="002C3A1E">
              <w:rPr>
                <w:b/>
                <w:bCs/>
              </w:rPr>
              <w:t>Gini Coefficient</w:t>
            </w:r>
          </w:p>
        </w:tc>
        <w:tc>
          <w:tcPr>
            <w:tcW w:w="0" w:type="auto"/>
            <w:vAlign w:val="center"/>
            <w:hideMark/>
          </w:tcPr>
          <w:p w14:paraId="07565161" w14:textId="77777777" w:rsidR="002C3A1E" w:rsidRPr="002C3A1E" w:rsidRDefault="002C3A1E" w:rsidP="002C3A1E">
            <w:pPr>
              <w:rPr>
                <w:b/>
                <w:bCs/>
              </w:rPr>
            </w:pPr>
            <w:r w:rsidRPr="002C3A1E">
              <w:rPr>
                <w:b/>
                <w:bCs/>
              </w:rPr>
              <w:t>Interpretation</w:t>
            </w:r>
          </w:p>
        </w:tc>
      </w:tr>
      <w:tr w:rsidR="002C3A1E" w:rsidRPr="002C3A1E" w14:paraId="16745976" w14:textId="77777777" w:rsidTr="002C3A1E">
        <w:trPr>
          <w:tblCellSpacing w:w="15" w:type="dxa"/>
        </w:trPr>
        <w:tc>
          <w:tcPr>
            <w:tcW w:w="0" w:type="auto"/>
            <w:vAlign w:val="center"/>
            <w:hideMark/>
          </w:tcPr>
          <w:p w14:paraId="6A53E57A" w14:textId="77777777" w:rsidR="002C3A1E" w:rsidRPr="002C3A1E" w:rsidRDefault="002C3A1E" w:rsidP="002C3A1E">
            <w:r w:rsidRPr="002C3A1E">
              <w:t>Gauteng</w:t>
            </w:r>
          </w:p>
        </w:tc>
        <w:tc>
          <w:tcPr>
            <w:tcW w:w="0" w:type="auto"/>
            <w:vAlign w:val="center"/>
            <w:hideMark/>
          </w:tcPr>
          <w:p w14:paraId="2F977687" w14:textId="77777777" w:rsidR="002C3A1E" w:rsidRPr="002C3A1E" w:rsidRDefault="002C3A1E" w:rsidP="002C3A1E">
            <w:r w:rsidRPr="002C3A1E">
              <w:t>0.22</w:t>
            </w:r>
          </w:p>
        </w:tc>
        <w:tc>
          <w:tcPr>
            <w:tcW w:w="0" w:type="auto"/>
            <w:vAlign w:val="center"/>
            <w:hideMark/>
          </w:tcPr>
          <w:p w14:paraId="60AAE086" w14:textId="77777777" w:rsidR="002C3A1E" w:rsidRPr="002C3A1E" w:rsidRDefault="002C3A1E" w:rsidP="002C3A1E">
            <w:r w:rsidRPr="002C3A1E">
              <w:t>Low inequality (urban)</w:t>
            </w:r>
          </w:p>
        </w:tc>
      </w:tr>
      <w:tr w:rsidR="002C3A1E" w:rsidRPr="002C3A1E" w14:paraId="13BAC028" w14:textId="77777777" w:rsidTr="002C3A1E">
        <w:trPr>
          <w:tblCellSpacing w:w="15" w:type="dxa"/>
        </w:trPr>
        <w:tc>
          <w:tcPr>
            <w:tcW w:w="0" w:type="auto"/>
            <w:vAlign w:val="center"/>
            <w:hideMark/>
          </w:tcPr>
          <w:p w14:paraId="0898C31C" w14:textId="77777777" w:rsidR="002C3A1E" w:rsidRPr="002C3A1E" w:rsidRDefault="002C3A1E" w:rsidP="002C3A1E">
            <w:r w:rsidRPr="002C3A1E">
              <w:t>Western Cape</w:t>
            </w:r>
          </w:p>
        </w:tc>
        <w:tc>
          <w:tcPr>
            <w:tcW w:w="0" w:type="auto"/>
            <w:vAlign w:val="center"/>
            <w:hideMark/>
          </w:tcPr>
          <w:p w14:paraId="6781C856" w14:textId="77777777" w:rsidR="002C3A1E" w:rsidRPr="002C3A1E" w:rsidRDefault="002C3A1E" w:rsidP="002C3A1E">
            <w:r w:rsidRPr="002C3A1E">
              <w:t>0.31</w:t>
            </w:r>
          </w:p>
        </w:tc>
        <w:tc>
          <w:tcPr>
            <w:tcW w:w="0" w:type="auto"/>
            <w:vAlign w:val="center"/>
            <w:hideMark/>
          </w:tcPr>
          <w:p w14:paraId="78EF69CC" w14:textId="77777777" w:rsidR="002C3A1E" w:rsidRPr="002C3A1E" w:rsidRDefault="002C3A1E" w:rsidP="002C3A1E">
            <w:r w:rsidRPr="002C3A1E">
              <w:t>Moderate inequality</w:t>
            </w:r>
          </w:p>
        </w:tc>
      </w:tr>
      <w:tr w:rsidR="002C3A1E" w:rsidRPr="002C3A1E" w14:paraId="7EF4BCC0" w14:textId="77777777" w:rsidTr="002C3A1E">
        <w:trPr>
          <w:tblCellSpacing w:w="15" w:type="dxa"/>
        </w:trPr>
        <w:tc>
          <w:tcPr>
            <w:tcW w:w="0" w:type="auto"/>
            <w:vAlign w:val="center"/>
            <w:hideMark/>
          </w:tcPr>
          <w:p w14:paraId="7E6A7A8C" w14:textId="77777777" w:rsidR="002C3A1E" w:rsidRPr="002C3A1E" w:rsidRDefault="002C3A1E" w:rsidP="002C3A1E">
            <w:r w:rsidRPr="002C3A1E">
              <w:t>KwaZulu-Natal</w:t>
            </w:r>
          </w:p>
        </w:tc>
        <w:tc>
          <w:tcPr>
            <w:tcW w:w="0" w:type="auto"/>
            <w:vAlign w:val="center"/>
            <w:hideMark/>
          </w:tcPr>
          <w:p w14:paraId="55EC39A7" w14:textId="77777777" w:rsidR="002C3A1E" w:rsidRPr="002C3A1E" w:rsidRDefault="002C3A1E" w:rsidP="002C3A1E">
            <w:r w:rsidRPr="002C3A1E">
              <w:t>0.42</w:t>
            </w:r>
          </w:p>
        </w:tc>
        <w:tc>
          <w:tcPr>
            <w:tcW w:w="0" w:type="auto"/>
            <w:vAlign w:val="center"/>
            <w:hideMark/>
          </w:tcPr>
          <w:p w14:paraId="626CB1FA" w14:textId="77777777" w:rsidR="002C3A1E" w:rsidRPr="002C3A1E" w:rsidRDefault="002C3A1E" w:rsidP="002C3A1E">
            <w:r w:rsidRPr="002C3A1E">
              <w:t>High inequality</w:t>
            </w:r>
          </w:p>
        </w:tc>
      </w:tr>
      <w:tr w:rsidR="002C3A1E" w:rsidRPr="002C3A1E" w14:paraId="401B90B2" w14:textId="77777777" w:rsidTr="002C3A1E">
        <w:trPr>
          <w:tblCellSpacing w:w="15" w:type="dxa"/>
        </w:trPr>
        <w:tc>
          <w:tcPr>
            <w:tcW w:w="0" w:type="auto"/>
            <w:vAlign w:val="center"/>
            <w:hideMark/>
          </w:tcPr>
          <w:p w14:paraId="0DFA1866" w14:textId="77777777" w:rsidR="002C3A1E" w:rsidRPr="002C3A1E" w:rsidRDefault="002C3A1E" w:rsidP="002C3A1E">
            <w:r w:rsidRPr="002C3A1E">
              <w:t>Limpopo</w:t>
            </w:r>
          </w:p>
        </w:tc>
        <w:tc>
          <w:tcPr>
            <w:tcW w:w="0" w:type="auto"/>
            <w:vAlign w:val="center"/>
            <w:hideMark/>
          </w:tcPr>
          <w:p w14:paraId="4E86C444" w14:textId="77777777" w:rsidR="002C3A1E" w:rsidRPr="002C3A1E" w:rsidRDefault="002C3A1E" w:rsidP="002C3A1E">
            <w:r w:rsidRPr="002C3A1E">
              <w:t>0.48</w:t>
            </w:r>
          </w:p>
        </w:tc>
        <w:tc>
          <w:tcPr>
            <w:tcW w:w="0" w:type="auto"/>
            <w:vAlign w:val="center"/>
            <w:hideMark/>
          </w:tcPr>
          <w:p w14:paraId="23243BEC" w14:textId="77777777" w:rsidR="002C3A1E" w:rsidRPr="002C3A1E" w:rsidRDefault="002C3A1E" w:rsidP="002C3A1E">
            <w:r w:rsidRPr="002C3A1E">
              <w:t>Very high inequality</w:t>
            </w:r>
          </w:p>
        </w:tc>
      </w:tr>
      <w:tr w:rsidR="002C3A1E" w:rsidRPr="002C3A1E" w14:paraId="6B59A9E8" w14:textId="77777777" w:rsidTr="002C3A1E">
        <w:trPr>
          <w:tblCellSpacing w:w="15" w:type="dxa"/>
        </w:trPr>
        <w:tc>
          <w:tcPr>
            <w:tcW w:w="0" w:type="auto"/>
            <w:vAlign w:val="center"/>
            <w:hideMark/>
          </w:tcPr>
          <w:p w14:paraId="7C8ACCD5" w14:textId="77777777" w:rsidR="002C3A1E" w:rsidRPr="002C3A1E" w:rsidRDefault="002C3A1E" w:rsidP="002C3A1E">
            <w:r w:rsidRPr="002C3A1E">
              <w:t>Northern Cape</w:t>
            </w:r>
          </w:p>
        </w:tc>
        <w:tc>
          <w:tcPr>
            <w:tcW w:w="0" w:type="auto"/>
            <w:vAlign w:val="center"/>
            <w:hideMark/>
          </w:tcPr>
          <w:p w14:paraId="73E11537" w14:textId="77777777" w:rsidR="002C3A1E" w:rsidRPr="002C3A1E" w:rsidRDefault="002C3A1E" w:rsidP="002C3A1E">
            <w:r w:rsidRPr="002C3A1E">
              <w:t>0.53</w:t>
            </w:r>
          </w:p>
        </w:tc>
        <w:tc>
          <w:tcPr>
            <w:tcW w:w="0" w:type="auto"/>
            <w:vAlign w:val="center"/>
            <w:hideMark/>
          </w:tcPr>
          <w:p w14:paraId="1CF7D957" w14:textId="77777777" w:rsidR="002C3A1E" w:rsidRPr="002C3A1E" w:rsidRDefault="002C3A1E" w:rsidP="002C3A1E">
            <w:r w:rsidRPr="002C3A1E">
              <w:t>Extremely high inequality</w:t>
            </w:r>
          </w:p>
        </w:tc>
      </w:tr>
      <w:tr w:rsidR="002C3A1E" w:rsidRPr="002C3A1E" w14:paraId="4F268C2F" w14:textId="77777777" w:rsidTr="002C3A1E">
        <w:trPr>
          <w:tblCellSpacing w:w="15" w:type="dxa"/>
        </w:trPr>
        <w:tc>
          <w:tcPr>
            <w:tcW w:w="0" w:type="auto"/>
            <w:vAlign w:val="center"/>
            <w:hideMark/>
          </w:tcPr>
          <w:p w14:paraId="69D8182C" w14:textId="77777777" w:rsidR="002C3A1E" w:rsidRPr="002C3A1E" w:rsidRDefault="002C3A1E" w:rsidP="002C3A1E">
            <w:r w:rsidRPr="002C3A1E">
              <w:rPr>
                <w:b/>
                <w:bCs/>
              </w:rPr>
              <w:t>National Avg.</w:t>
            </w:r>
          </w:p>
        </w:tc>
        <w:tc>
          <w:tcPr>
            <w:tcW w:w="0" w:type="auto"/>
            <w:vAlign w:val="center"/>
            <w:hideMark/>
          </w:tcPr>
          <w:p w14:paraId="22244998" w14:textId="77777777" w:rsidR="002C3A1E" w:rsidRPr="002C3A1E" w:rsidRDefault="002C3A1E" w:rsidP="002C3A1E">
            <w:r w:rsidRPr="002C3A1E">
              <w:rPr>
                <w:b/>
                <w:bCs/>
              </w:rPr>
              <w:t>0.39</w:t>
            </w:r>
          </w:p>
        </w:tc>
        <w:tc>
          <w:tcPr>
            <w:tcW w:w="0" w:type="auto"/>
            <w:vAlign w:val="center"/>
            <w:hideMark/>
          </w:tcPr>
          <w:p w14:paraId="65281E7D" w14:textId="77777777" w:rsidR="002C3A1E" w:rsidRPr="002C3A1E" w:rsidRDefault="002C3A1E" w:rsidP="002C3A1E">
            <w:r w:rsidRPr="002C3A1E">
              <w:t>High inequality overall</w:t>
            </w:r>
          </w:p>
        </w:tc>
      </w:tr>
    </w:tbl>
    <w:p w14:paraId="14DCBAB2" w14:textId="77777777" w:rsidR="002C3A1E" w:rsidRPr="002C3A1E" w:rsidRDefault="002C3A1E" w:rsidP="002C3A1E">
      <w:r w:rsidRPr="002C3A1E">
        <w:rPr>
          <w:i/>
          <w:iCs/>
        </w:rPr>
        <w:t>Interpretation:</w:t>
      </w:r>
      <w:r w:rsidRPr="002C3A1E">
        <w:t xml:space="preserve"> Provinces with sparse populations and rugged terrain (e.g., Northern Cape, Limpopo) exhibit the highest spatial inequalities, even if mean distances are moderate.</w:t>
      </w:r>
    </w:p>
    <w:p w14:paraId="72F30D69" w14:textId="77777777" w:rsidR="002C3A1E" w:rsidRPr="002C3A1E" w:rsidRDefault="00000000" w:rsidP="002C3A1E">
      <w:r>
        <w:pict w14:anchorId="78381ACB">
          <v:rect id="_x0000_i1084" style="width:0;height:1.5pt" o:hralign="center" o:hrstd="t" o:hr="t" fillcolor="#a0a0a0" stroked="f"/>
        </w:pict>
      </w:r>
    </w:p>
    <w:p w14:paraId="715671AC" w14:textId="77777777" w:rsidR="002C3A1E" w:rsidRPr="002C3A1E" w:rsidRDefault="002C3A1E" w:rsidP="002C3A1E">
      <w:pPr>
        <w:rPr>
          <w:b/>
          <w:bCs/>
        </w:rPr>
      </w:pPr>
      <w:r w:rsidRPr="002C3A1E">
        <w:rPr>
          <w:b/>
          <w:bCs/>
        </w:rPr>
        <w:t>6.6 Lorenz Curve Visualisation</w:t>
      </w:r>
    </w:p>
    <w:p w14:paraId="1C53CF7E" w14:textId="77777777" w:rsidR="002C3A1E" w:rsidRPr="002C3A1E" w:rsidRDefault="002C3A1E" w:rsidP="002C3A1E">
      <w:r w:rsidRPr="002C3A1E">
        <w:t>Each province was analysed using Lorenz curves, plotting:</w:t>
      </w:r>
    </w:p>
    <w:p w14:paraId="564BDFED" w14:textId="77777777" w:rsidR="002C3A1E" w:rsidRPr="002C3A1E" w:rsidRDefault="002C3A1E" w:rsidP="002C3A1E">
      <w:pPr>
        <w:numPr>
          <w:ilvl w:val="0"/>
          <w:numId w:val="53"/>
        </w:numPr>
      </w:pPr>
      <w:r w:rsidRPr="002C3A1E">
        <w:rPr>
          <w:b/>
          <w:bCs/>
        </w:rPr>
        <w:t>Cumulative % of EAs (x-axis)</w:t>
      </w:r>
    </w:p>
    <w:p w14:paraId="37DA680E" w14:textId="77777777" w:rsidR="002C3A1E" w:rsidRPr="002C3A1E" w:rsidRDefault="002C3A1E" w:rsidP="002C3A1E">
      <w:pPr>
        <w:numPr>
          <w:ilvl w:val="0"/>
          <w:numId w:val="53"/>
        </w:numPr>
      </w:pPr>
      <w:r w:rsidRPr="002C3A1E">
        <w:rPr>
          <w:b/>
          <w:bCs/>
        </w:rPr>
        <w:t>Cumulative % of total PHC distance (y-axis)</w:t>
      </w:r>
    </w:p>
    <w:p w14:paraId="50D6BC93" w14:textId="77777777" w:rsidR="002C3A1E" w:rsidRPr="002C3A1E" w:rsidRDefault="002C3A1E" w:rsidP="002C3A1E">
      <w:r w:rsidRPr="002C3A1E">
        <w:t>Key Findings:</w:t>
      </w:r>
    </w:p>
    <w:p w14:paraId="590D24EC" w14:textId="77777777" w:rsidR="002C3A1E" w:rsidRPr="002C3A1E" w:rsidRDefault="002C3A1E" w:rsidP="002C3A1E">
      <w:pPr>
        <w:numPr>
          <w:ilvl w:val="0"/>
          <w:numId w:val="54"/>
        </w:numPr>
      </w:pPr>
      <w:r w:rsidRPr="002C3A1E">
        <w:lastRenderedPageBreak/>
        <w:t xml:space="preserve">Top 10% of communities account for </w:t>
      </w:r>
      <w:r w:rsidRPr="002C3A1E">
        <w:rPr>
          <w:b/>
          <w:bCs/>
        </w:rPr>
        <w:t>less than 2%</w:t>
      </w:r>
      <w:r w:rsidRPr="002C3A1E">
        <w:t xml:space="preserve"> of access</w:t>
      </w:r>
    </w:p>
    <w:p w14:paraId="684E638C" w14:textId="77777777" w:rsidR="002C3A1E" w:rsidRPr="002C3A1E" w:rsidRDefault="002C3A1E" w:rsidP="002C3A1E">
      <w:pPr>
        <w:numPr>
          <w:ilvl w:val="0"/>
          <w:numId w:val="54"/>
        </w:numPr>
      </w:pPr>
      <w:r w:rsidRPr="002C3A1E">
        <w:t xml:space="preserve">Bottom 40% of EAs experience </w:t>
      </w:r>
      <w:r w:rsidRPr="002C3A1E">
        <w:rPr>
          <w:b/>
          <w:bCs/>
        </w:rPr>
        <w:t>over 60%</w:t>
      </w:r>
      <w:r w:rsidRPr="002C3A1E">
        <w:t xml:space="preserve"> of total cumulative access burden</w:t>
      </w:r>
    </w:p>
    <w:p w14:paraId="224DEEB1" w14:textId="77777777" w:rsidR="002C3A1E" w:rsidRPr="002C3A1E" w:rsidRDefault="002C3A1E" w:rsidP="002C3A1E">
      <w:r w:rsidRPr="002C3A1E">
        <w:t>These curves visually reinforce the inequitable spatial distribution of service access.</w:t>
      </w:r>
    </w:p>
    <w:p w14:paraId="22CAC74E" w14:textId="77777777" w:rsidR="002C3A1E" w:rsidRPr="002C3A1E" w:rsidRDefault="00000000" w:rsidP="002C3A1E">
      <w:r>
        <w:pict w14:anchorId="1B68D7BB">
          <v:rect id="_x0000_i1085" style="width:0;height:1.5pt" o:hralign="center" o:hrstd="t" o:hr="t" fillcolor="#a0a0a0" stroked="f"/>
        </w:pict>
      </w:r>
    </w:p>
    <w:p w14:paraId="584CCE5B" w14:textId="77777777" w:rsidR="002C3A1E" w:rsidRPr="002C3A1E" w:rsidRDefault="002C3A1E" w:rsidP="002C3A1E">
      <w:pPr>
        <w:rPr>
          <w:b/>
          <w:bCs/>
        </w:rPr>
      </w:pPr>
      <w:r w:rsidRPr="002C3A1E">
        <w:rPr>
          <w:b/>
          <w:bCs/>
        </w:rPr>
        <w:t>6.7 Decile-Based Inequality Bands</w:t>
      </w:r>
    </w:p>
    <w:p w14:paraId="15955CCB" w14:textId="77777777" w:rsidR="002C3A1E" w:rsidRPr="002C3A1E" w:rsidRDefault="002C3A1E" w:rsidP="002C3A1E">
      <w:r w:rsidRPr="002C3A1E">
        <w:t xml:space="preserve">In addition to Gini values, Axis 2B introduced a </w:t>
      </w:r>
      <w:r w:rsidRPr="002C3A1E">
        <w:rPr>
          <w:b/>
          <w:bCs/>
        </w:rPr>
        <w:t>decile classification</w:t>
      </w:r>
      <w:r w:rsidRPr="002C3A1E">
        <w:t xml:space="preserv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2912"/>
        <w:gridCol w:w="1714"/>
      </w:tblGrid>
      <w:tr w:rsidR="002C3A1E" w:rsidRPr="002C3A1E" w14:paraId="1E46932E" w14:textId="77777777" w:rsidTr="002C3A1E">
        <w:trPr>
          <w:tblHeader/>
          <w:tblCellSpacing w:w="15" w:type="dxa"/>
        </w:trPr>
        <w:tc>
          <w:tcPr>
            <w:tcW w:w="0" w:type="auto"/>
            <w:vAlign w:val="center"/>
            <w:hideMark/>
          </w:tcPr>
          <w:p w14:paraId="1E158228" w14:textId="77777777" w:rsidR="002C3A1E" w:rsidRPr="002C3A1E" w:rsidRDefault="002C3A1E" w:rsidP="002C3A1E">
            <w:pPr>
              <w:rPr>
                <w:b/>
                <w:bCs/>
              </w:rPr>
            </w:pPr>
            <w:r w:rsidRPr="002C3A1E">
              <w:rPr>
                <w:b/>
                <w:bCs/>
              </w:rPr>
              <w:t>Decile Rank</w:t>
            </w:r>
          </w:p>
        </w:tc>
        <w:tc>
          <w:tcPr>
            <w:tcW w:w="0" w:type="auto"/>
            <w:vAlign w:val="center"/>
            <w:hideMark/>
          </w:tcPr>
          <w:p w14:paraId="3A2F0B07" w14:textId="77777777" w:rsidR="002C3A1E" w:rsidRPr="002C3A1E" w:rsidRDefault="002C3A1E" w:rsidP="002C3A1E">
            <w:pPr>
              <w:rPr>
                <w:b/>
                <w:bCs/>
              </w:rPr>
            </w:pPr>
            <w:r w:rsidRPr="002C3A1E">
              <w:rPr>
                <w:b/>
                <w:bCs/>
              </w:rPr>
              <w:t>Description</w:t>
            </w:r>
          </w:p>
        </w:tc>
        <w:tc>
          <w:tcPr>
            <w:tcW w:w="0" w:type="auto"/>
            <w:vAlign w:val="center"/>
            <w:hideMark/>
          </w:tcPr>
          <w:p w14:paraId="39C6E4DC" w14:textId="77777777" w:rsidR="002C3A1E" w:rsidRPr="002C3A1E" w:rsidRDefault="002C3A1E" w:rsidP="002C3A1E">
            <w:pPr>
              <w:rPr>
                <w:b/>
                <w:bCs/>
              </w:rPr>
            </w:pPr>
            <w:r w:rsidRPr="002C3A1E">
              <w:rPr>
                <w:b/>
                <w:bCs/>
              </w:rPr>
              <w:t xml:space="preserve">Indicator </w:t>
            </w:r>
            <w:proofErr w:type="spellStart"/>
            <w:r w:rsidRPr="002C3A1E">
              <w:rPr>
                <w:b/>
                <w:bCs/>
              </w:rPr>
              <w:t>Color</w:t>
            </w:r>
            <w:proofErr w:type="spellEnd"/>
          </w:p>
        </w:tc>
      </w:tr>
      <w:tr w:rsidR="002C3A1E" w:rsidRPr="002C3A1E" w14:paraId="3AC27463" w14:textId="77777777" w:rsidTr="002C3A1E">
        <w:trPr>
          <w:tblCellSpacing w:w="15" w:type="dxa"/>
        </w:trPr>
        <w:tc>
          <w:tcPr>
            <w:tcW w:w="0" w:type="auto"/>
            <w:vAlign w:val="center"/>
            <w:hideMark/>
          </w:tcPr>
          <w:p w14:paraId="14891B96" w14:textId="77777777" w:rsidR="002C3A1E" w:rsidRPr="002C3A1E" w:rsidRDefault="002C3A1E" w:rsidP="002C3A1E">
            <w:r w:rsidRPr="002C3A1E">
              <w:t>D1–D2</w:t>
            </w:r>
          </w:p>
        </w:tc>
        <w:tc>
          <w:tcPr>
            <w:tcW w:w="0" w:type="auto"/>
            <w:vAlign w:val="center"/>
            <w:hideMark/>
          </w:tcPr>
          <w:p w14:paraId="6AF41518" w14:textId="77777777" w:rsidR="002C3A1E" w:rsidRPr="002C3A1E" w:rsidRDefault="002C3A1E" w:rsidP="002C3A1E">
            <w:r w:rsidRPr="002C3A1E">
              <w:t>Optimal Access Equity</w:t>
            </w:r>
          </w:p>
        </w:tc>
        <w:tc>
          <w:tcPr>
            <w:tcW w:w="0" w:type="auto"/>
            <w:vAlign w:val="center"/>
            <w:hideMark/>
          </w:tcPr>
          <w:p w14:paraId="30DA1E20" w14:textId="77777777" w:rsidR="002C3A1E" w:rsidRPr="002C3A1E" w:rsidRDefault="002C3A1E" w:rsidP="002C3A1E">
            <w:r w:rsidRPr="002C3A1E">
              <w:rPr>
                <w:rFonts w:ascii="Segoe UI Emoji" w:hAnsi="Segoe UI Emoji" w:cs="Segoe UI Emoji"/>
              </w:rPr>
              <w:t>🟢</w:t>
            </w:r>
          </w:p>
        </w:tc>
      </w:tr>
      <w:tr w:rsidR="002C3A1E" w:rsidRPr="002C3A1E" w14:paraId="3821EE33" w14:textId="77777777" w:rsidTr="002C3A1E">
        <w:trPr>
          <w:tblCellSpacing w:w="15" w:type="dxa"/>
        </w:trPr>
        <w:tc>
          <w:tcPr>
            <w:tcW w:w="0" w:type="auto"/>
            <w:vAlign w:val="center"/>
            <w:hideMark/>
          </w:tcPr>
          <w:p w14:paraId="50F7CDBC" w14:textId="77777777" w:rsidR="002C3A1E" w:rsidRPr="002C3A1E" w:rsidRDefault="002C3A1E" w:rsidP="002C3A1E">
            <w:r w:rsidRPr="002C3A1E">
              <w:t>D3–D5</w:t>
            </w:r>
          </w:p>
        </w:tc>
        <w:tc>
          <w:tcPr>
            <w:tcW w:w="0" w:type="auto"/>
            <w:vAlign w:val="center"/>
            <w:hideMark/>
          </w:tcPr>
          <w:p w14:paraId="4D9C81FC" w14:textId="77777777" w:rsidR="002C3A1E" w:rsidRPr="002C3A1E" w:rsidRDefault="002C3A1E" w:rsidP="002C3A1E">
            <w:r w:rsidRPr="002C3A1E">
              <w:t>Moderate Access Inequality</w:t>
            </w:r>
          </w:p>
        </w:tc>
        <w:tc>
          <w:tcPr>
            <w:tcW w:w="0" w:type="auto"/>
            <w:vAlign w:val="center"/>
            <w:hideMark/>
          </w:tcPr>
          <w:p w14:paraId="08336E7A" w14:textId="77777777" w:rsidR="002C3A1E" w:rsidRPr="002C3A1E" w:rsidRDefault="002C3A1E" w:rsidP="002C3A1E">
            <w:r w:rsidRPr="002C3A1E">
              <w:rPr>
                <w:rFonts w:ascii="Segoe UI Emoji" w:hAnsi="Segoe UI Emoji" w:cs="Segoe UI Emoji"/>
              </w:rPr>
              <w:t>🟡</w:t>
            </w:r>
          </w:p>
        </w:tc>
      </w:tr>
      <w:tr w:rsidR="002C3A1E" w:rsidRPr="002C3A1E" w14:paraId="1DAB6889" w14:textId="77777777" w:rsidTr="002C3A1E">
        <w:trPr>
          <w:tblCellSpacing w:w="15" w:type="dxa"/>
        </w:trPr>
        <w:tc>
          <w:tcPr>
            <w:tcW w:w="0" w:type="auto"/>
            <w:vAlign w:val="center"/>
            <w:hideMark/>
          </w:tcPr>
          <w:p w14:paraId="08BBF6FE" w14:textId="77777777" w:rsidR="002C3A1E" w:rsidRPr="002C3A1E" w:rsidRDefault="002C3A1E" w:rsidP="002C3A1E">
            <w:r w:rsidRPr="002C3A1E">
              <w:t>D6–D8</w:t>
            </w:r>
          </w:p>
        </w:tc>
        <w:tc>
          <w:tcPr>
            <w:tcW w:w="0" w:type="auto"/>
            <w:vAlign w:val="center"/>
            <w:hideMark/>
          </w:tcPr>
          <w:p w14:paraId="2DFF274C" w14:textId="77777777" w:rsidR="002C3A1E" w:rsidRPr="002C3A1E" w:rsidRDefault="002C3A1E" w:rsidP="002C3A1E">
            <w:r w:rsidRPr="002C3A1E">
              <w:t>High Access Inequality</w:t>
            </w:r>
          </w:p>
        </w:tc>
        <w:tc>
          <w:tcPr>
            <w:tcW w:w="0" w:type="auto"/>
            <w:vAlign w:val="center"/>
            <w:hideMark/>
          </w:tcPr>
          <w:p w14:paraId="30934ADA" w14:textId="77777777" w:rsidR="002C3A1E" w:rsidRPr="002C3A1E" w:rsidRDefault="002C3A1E" w:rsidP="002C3A1E">
            <w:r w:rsidRPr="002C3A1E">
              <w:rPr>
                <w:rFonts w:ascii="Segoe UI Emoji" w:hAnsi="Segoe UI Emoji" w:cs="Segoe UI Emoji"/>
              </w:rPr>
              <w:t>🟠</w:t>
            </w:r>
          </w:p>
        </w:tc>
      </w:tr>
      <w:tr w:rsidR="002C3A1E" w:rsidRPr="002C3A1E" w14:paraId="11E8DF6E" w14:textId="77777777" w:rsidTr="002C3A1E">
        <w:trPr>
          <w:tblCellSpacing w:w="15" w:type="dxa"/>
        </w:trPr>
        <w:tc>
          <w:tcPr>
            <w:tcW w:w="0" w:type="auto"/>
            <w:vAlign w:val="center"/>
            <w:hideMark/>
          </w:tcPr>
          <w:p w14:paraId="53D6135B" w14:textId="77777777" w:rsidR="002C3A1E" w:rsidRPr="002C3A1E" w:rsidRDefault="002C3A1E" w:rsidP="002C3A1E">
            <w:r w:rsidRPr="002C3A1E">
              <w:t>D9–D10</w:t>
            </w:r>
          </w:p>
        </w:tc>
        <w:tc>
          <w:tcPr>
            <w:tcW w:w="0" w:type="auto"/>
            <w:vAlign w:val="center"/>
            <w:hideMark/>
          </w:tcPr>
          <w:p w14:paraId="56B15DC1" w14:textId="77777777" w:rsidR="002C3A1E" w:rsidRPr="002C3A1E" w:rsidRDefault="002C3A1E" w:rsidP="002C3A1E">
            <w:r w:rsidRPr="002C3A1E">
              <w:t>Critical Inequality Zones</w:t>
            </w:r>
          </w:p>
        </w:tc>
        <w:tc>
          <w:tcPr>
            <w:tcW w:w="0" w:type="auto"/>
            <w:vAlign w:val="center"/>
            <w:hideMark/>
          </w:tcPr>
          <w:p w14:paraId="6D668AD4" w14:textId="77777777" w:rsidR="002C3A1E" w:rsidRPr="002C3A1E" w:rsidRDefault="002C3A1E" w:rsidP="002C3A1E">
            <w:r w:rsidRPr="002C3A1E">
              <w:rPr>
                <w:rFonts w:ascii="Segoe UI Emoji" w:hAnsi="Segoe UI Emoji" w:cs="Segoe UI Emoji"/>
              </w:rPr>
              <w:t>🔴</w:t>
            </w:r>
          </w:p>
        </w:tc>
      </w:tr>
    </w:tbl>
    <w:p w14:paraId="2DD02E8B" w14:textId="77777777" w:rsidR="002C3A1E" w:rsidRPr="002C3A1E" w:rsidRDefault="002C3A1E" w:rsidP="002C3A1E">
      <w:r w:rsidRPr="002C3A1E">
        <w:t>Each EA was assigned a decile based on its PHC distance relative to national distribution, allowing for dashboard visualisation and scoring.</w:t>
      </w:r>
    </w:p>
    <w:p w14:paraId="26964B16" w14:textId="77777777" w:rsidR="002C3A1E" w:rsidRPr="002C3A1E" w:rsidRDefault="00000000" w:rsidP="002C3A1E">
      <w:r>
        <w:pict w14:anchorId="2028EFAF">
          <v:rect id="_x0000_i1086" style="width:0;height:1.5pt" o:hralign="center" o:hrstd="t" o:hr="t" fillcolor="#a0a0a0" stroked="f"/>
        </w:pict>
      </w:r>
    </w:p>
    <w:p w14:paraId="6ECB547F" w14:textId="77777777" w:rsidR="002C3A1E" w:rsidRPr="002C3A1E" w:rsidRDefault="002C3A1E" w:rsidP="002C3A1E">
      <w:pPr>
        <w:rPr>
          <w:b/>
          <w:bCs/>
        </w:rPr>
      </w:pPr>
      <w:r w:rsidRPr="002C3A1E">
        <w:rPr>
          <w:b/>
          <w:bCs/>
        </w:rPr>
        <w:t>6.8 Integration into NVI Scoring</w:t>
      </w:r>
    </w:p>
    <w:p w14:paraId="09756D3F" w14:textId="77777777" w:rsidR="002C3A1E" w:rsidRPr="002C3A1E" w:rsidRDefault="002C3A1E" w:rsidP="002C3A1E">
      <w:r w:rsidRPr="002C3A1E">
        <w:t>Axis 2B outputs were processed as follows:</w:t>
      </w:r>
    </w:p>
    <w:p w14:paraId="78ECCCF2" w14:textId="77777777" w:rsidR="002C3A1E" w:rsidRPr="002C3A1E" w:rsidRDefault="002C3A1E" w:rsidP="002C3A1E">
      <w:pPr>
        <w:numPr>
          <w:ilvl w:val="0"/>
          <w:numId w:val="55"/>
        </w:numPr>
      </w:pPr>
      <w:r w:rsidRPr="002C3A1E">
        <w:t>Gini scores and decile ranks standardised using z-scores</w:t>
      </w:r>
    </w:p>
    <w:p w14:paraId="2F7F4F8F" w14:textId="77777777" w:rsidR="002C3A1E" w:rsidRPr="002C3A1E" w:rsidRDefault="002C3A1E" w:rsidP="002C3A1E">
      <w:pPr>
        <w:numPr>
          <w:ilvl w:val="0"/>
          <w:numId w:val="55"/>
        </w:numPr>
      </w:pPr>
      <w:r w:rsidRPr="002C3A1E">
        <w:t xml:space="preserve">Scores integrated into </w:t>
      </w:r>
      <w:r w:rsidRPr="002C3A1E">
        <w:rPr>
          <w:b/>
          <w:bCs/>
        </w:rPr>
        <w:t>Axis 2 Composite Vulnerability Index</w:t>
      </w:r>
    </w:p>
    <w:p w14:paraId="421BED4D" w14:textId="77777777" w:rsidR="002C3A1E" w:rsidRPr="002C3A1E" w:rsidRDefault="002C3A1E" w:rsidP="002C3A1E">
      <w:pPr>
        <w:numPr>
          <w:ilvl w:val="0"/>
          <w:numId w:val="55"/>
        </w:numPr>
      </w:pPr>
      <w:r w:rsidRPr="002C3A1E">
        <w:t xml:space="preserve">Combined with Axis 2A to produce unified </w:t>
      </w:r>
      <w:r w:rsidRPr="002C3A1E">
        <w:rPr>
          <w:b/>
          <w:bCs/>
        </w:rPr>
        <w:t>Access Vulnerability Metric</w:t>
      </w:r>
    </w:p>
    <w:p w14:paraId="446B8055" w14:textId="77777777" w:rsidR="002C3A1E" w:rsidRPr="002C3A1E" w:rsidRDefault="002C3A1E" w:rsidP="002C3A1E">
      <w:r w:rsidRPr="002C3A1E">
        <w:t>Z2B=</w:t>
      </w:r>
      <w:proofErr w:type="spellStart"/>
      <w:r w:rsidRPr="002C3A1E">
        <w:t>GiniEA−μGσGZ</w:t>
      </w:r>
      <w:proofErr w:type="spellEnd"/>
      <w:r w:rsidRPr="002C3A1E">
        <w:t>_{2B} = \</w:t>
      </w:r>
      <w:proofErr w:type="gramStart"/>
      <w:r w:rsidRPr="002C3A1E">
        <w:t>frac{</w:t>
      </w:r>
      <w:proofErr w:type="gramEnd"/>
      <w:r w:rsidRPr="002C3A1E">
        <w:t>Gini_{EA} - \</w:t>
      </w:r>
      <w:proofErr w:type="spellStart"/>
      <w:r w:rsidRPr="002C3A1E">
        <w:t>mu_</w:t>
      </w:r>
      <w:proofErr w:type="gramStart"/>
      <w:r w:rsidRPr="002C3A1E">
        <w:t>G</w:t>
      </w:r>
      <w:proofErr w:type="spellEnd"/>
      <w:r w:rsidRPr="002C3A1E">
        <w:t>}{</w:t>
      </w:r>
      <w:proofErr w:type="gramEnd"/>
      <w:r w:rsidRPr="002C3A1E">
        <w:t>\</w:t>
      </w:r>
      <w:proofErr w:type="spellStart"/>
      <w:r w:rsidRPr="002C3A1E">
        <w:t>sigma_</w:t>
      </w:r>
      <w:proofErr w:type="gramStart"/>
      <w:r w:rsidRPr="002C3A1E">
        <w:t>G</w:t>
      </w:r>
      <w:proofErr w:type="spellEnd"/>
      <w:r w:rsidRPr="002C3A1E">
        <w:t>}Z</w:t>
      </w:r>
      <w:proofErr w:type="gramEnd"/>
      <w:r w:rsidRPr="002C3A1E">
        <w:t>2B</w:t>
      </w:r>
      <w:r w:rsidRPr="002C3A1E">
        <w:rPr>
          <w:rFonts w:ascii="Arial" w:hAnsi="Arial" w:cs="Arial"/>
        </w:rPr>
        <w:t>​</w:t>
      </w:r>
      <w:r w:rsidRPr="002C3A1E">
        <w:t>=</w:t>
      </w:r>
      <w:proofErr w:type="spellStart"/>
      <w:r w:rsidRPr="002C3A1E">
        <w:t>σG</w:t>
      </w:r>
      <w:proofErr w:type="spellEnd"/>
      <w:r w:rsidRPr="002C3A1E">
        <w:rPr>
          <w:rFonts w:ascii="Arial" w:hAnsi="Arial" w:cs="Arial"/>
        </w:rPr>
        <w:t>​</w:t>
      </w:r>
      <w:proofErr w:type="spellStart"/>
      <w:r w:rsidRPr="002C3A1E">
        <w:t>GiniEA</w:t>
      </w:r>
      <w:proofErr w:type="spellEnd"/>
      <w:r w:rsidRPr="002C3A1E">
        <w:rPr>
          <w:rFonts w:ascii="Arial" w:hAnsi="Arial" w:cs="Arial"/>
        </w:rPr>
        <w:t>​</w:t>
      </w:r>
      <w:r w:rsidRPr="002C3A1E">
        <w:t>−</w:t>
      </w:r>
      <w:proofErr w:type="spellStart"/>
      <w:r w:rsidRPr="002C3A1E">
        <w:t>μG</w:t>
      </w:r>
      <w:proofErr w:type="spellEnd"/>
      <w:r w:rsidRPr="002C3A1E">
        <w:rPr>
          <w:rFonts w:ascii="Arial" w:hAnsi="Arial" w:cs="Arial"/>
        </w:rPr>
        <w:t>​​</w:t>
      </w:r>
      <w:r w:rsidRPr="002C3A1E">
        <w:t xml:space="preserve"> </w:t>
      </w:r>
    </w:p>
    <w:p w14:paraId="6B272327" w14:textId="77777777" w:rsidR="002C3A1E" w:rsidRPr="002C3A1E" w:rsidRDefault="002C3A1E" w:rsidP="002C3A1E">
      <w:r w:rsidRPr="002C3A1E">
        <w:t>Where:</w:t>
      </w:r>
    </w:p>
    <w:p w14:paraId="577C8D0C" w14:textId="77777777" w:rsidR="002C3A1E" w:rsidRPr="002C3A1E" w:rsidRDefault="002C3A1E" w:rsidP="002C3A1E">
      <w:pPr>
        <w:numPr>
          <w:ilvl w:val="0"/>
          <w:numId w:val="56"/>
        </w:numPr>
      </w:pPr>
      <w:proofErr w:type="spellStart"/>
      <w:r w:rsidRPr="002C3A1E">
        <w:t>GiniEAGini</w:t>
      </w:r>
      <w:proofErr w:type="spellEnd"/>
      <w:r w:rsidRPr="002C3A1E">
        <w:t>_{EA}</w:t>
      </w:r>
      <w:proofErr w:type="spellStart"/>
      <w:r w:rsidRPr="002C3A1E">
        <w:t>GiniEA</w:t>
      </w:r>
      <w:proofErr w:type="spellEnd"/>
      <w:r w:rsidRPr="002C3A1E">
        <w:rPr>
          <w:rFonts w:ascii="Arial" w:hAnsi="Arial" w:cs="Arial"/>
        </w:rPr>
        <w:t>​</w:t>
      </w:r>
      <w:r w:rsidRPr="002C3A1E">
        <w:t xml:space="preserve"> = Gini score for EA grouping</w:t>
      </w:r>
    </w:p>
    <w:p w14:paraId="603BE531" w14:textId="77777777" w:rsidR="002C3A1E" w:rsidRPr="002C3A1E" w:rsidRDefault="002C3A1E" w:rsidP="002C3A1E">
      <w:pPr>
        <w:numPr>
          <w:ilvl w:val="0"/>
          <w:numId w:val="56"/>
        </w:numPr>
      </w:pPr>
      <w:proofErr w:type="spellStart"/>
      <w:r w:rsidRPr="002C3A1E">
        <w:t>μ</w:t>
      </w:r>
      <w:proofErr w:type="gramStart"/>
      <w:r w:rsidRPr="002C3A1E">
        <w:t>G,σ</w:t>
      </w:r>
      <w:proofErr w:type="gramEnd"/>
      <w:r w:rsidRPr="002C3A1E">
        <w:t>G</w:t>
      </w:r>
      <w:proofErr w:type="spellEnd"/>
      <w:r w:rsidRPr="002C3A1E">
        <w:t>\</w:t>
      </w:r>
      <w:proofErr w:type="spellStart"/>
      <w:r w:rsidRPr="002C3A1E">
        <w:t>mu_G</w:t>
      </w:r>
      <w:proofErr w:type="spellEnd"/>
      <w:r w:rsidRPr="002C3A1E">
        <w:t>, \</w:t>
      </w:r>
      <w:proofErr w:type="spellStart"/>
      <w:r w:rsidRPr="002C3A1E">
        <w:t>sigma_Gμ</w:t>
      </w:r>
      <w:proofErr w:type="gramStart"/>
      <w:r w:rsidRPr="002C3A1E">
        <w:t>G</w:t>
      </w:r>
      <w:proofErr w:type="spellEnd"/>
      <w:r w:rsidRPr="002C3A1E">
        <w:rPr>
          <w:rFonts w:ascii="Arial" w:hAnsi="Arial" w:cs="Arial"/>
        </w:rPr>
        <w:t>​</w:t>
      </w:r>
      <w:r w:rsidRPr="002C3A1E">
        <w:t>,</w:t>
      </w:r>
      <w:proofErr w:type="spellStart"/>
      <w:r w:rsidRPr="002C3A1E">
        <w:t>σ</w:t>
      </w:r>
      <w:proofErr w:type="gramEnd"/>
      <w:r w:rsidRPr="002C3A1E">
        <w:t>G</w:t>
      </w:r>
      <w:proofErr w:type="spellEnd"/>
      <w:r w:rsidRPr="002C3A1E">
        <w:rPr>
          <w:rFonts w:ascii="Arial" w:hAnsi="Arial" w:cs="Arial"/>
        </w:rPr>
        <w:t>​</w:t>
      </w:r>
      <w:r w:rsidRPr="002C3A1E">
        <w:t xml:space="preserve"> = Mean and SD of national Gini distribution</w:t>
      </w:r>
    </w:p>
    <w:p w14:paraId="74D46EDA" w14:textId="77777777" w:rsidR="002C3A1E" w:rsidRPr="002C3A1E" w:rsidRDefault="00000000" w:rsidP="002C3A1E">
      <w:r>
        <w:pict w14:anchorId="5D7FE2BE">
          <v:rect id="_x0000_i1087" style="width:0;height:1.5pt" o:hralign="center" o:hrstd="t" o:hr="t" fillcolor="#a0a0a0" stroked="f"/>
        </w:pict>
      </w:r>
    </w:p>
    <w:p w14:paraId="14AD8A2C" w14:textId="77777777" w:rsidR="002C3A1E" w:rsidRPr="002C3A1E" w:rsidRDefault="002C3A1E" w:rsidP="002C3A1E">
      <w:pPr>
        <w:rPr>
          <w:b/>
          <w:bCs/>
        </w:rPr>
      </w:pPr>
      <w:r w:rsidRPr="002C3A1E">
        <w:rPr>
          <w:b/>
          <w:bCs/>
        </w:rPr>
        <w:t>6.9 Applications in Health Equity Planning</w:t>
      </w:r>
    </w:p>
    <w:p w14:paraId="609A7FE4" w14:textId="77777777" w:rsidR="002C3A1E" w:rsidRPr="002C3A1E" w:rsidRDefault="002C3A1E" w:rsidP="002C3A1E">
      <w:r w:rsidRPr="002C3A1E">
        <w:t>Axis 2B supports:</w:t>
      </w:r>
    </w:p>
    <w:p w14:paraId="222939BA" w14:textId="77777777" w:rsidR="002C3A1E" w:rsidRPr="002C3A1E" w:rsidRDefault="002C3A1E" w:rsidP="002C3A1E">
      <w:pPr>
        <w:numPr>
          <w:ilvl w:val="0"/>
          <w:numId w:val="57"/>
        </w:numPr>
      </w:pPr>
      <w:r w:rsidRPr="002C3A1E">
        <w:rPr>
          <w:b/>
          <w:bCs/>
        </w:rPr>
        <w:t>Hotspot detection</w:t>
      </w:r>
      <w:r w:rsidRPr="002C3A1E">
        <w:t xml:space="preserve"> for targeted PHC expansion</w:t>
      </w:r>
    </w:p>
    <w:p w14:paraId="22985DA1" w14:textId="77777777" w:rsidR="002C3A1E" w:rsidRPr="002C3A1E" w:rsidRDefault="002C3A1E" w:rsidP="002C3A1E">
      <w:pPr>
        <w:numPr>
          <w:ilvl w:val="0"/>
          <w:numId w:val="57"/>
        </w:numPr>
      </w:pPr>
      <w:r w:rsidRPr="002C3A1E">
        <w:rPr>
          <w:b/>
          <w:bCs/>
        </w:rPr>
        <w:lastRenderedPageBreak/>
        <w:t>Budget reprioritisation</w:t>
      </w:r>
      <w:r w:rsidRPr="002C3A1E">
        <w:t xml:space="preserve"> for communities unfairly burdened</w:t>
      </w:r>
    </w:p>
    <w:p w14:paraId="4A4CA0C9" w14:textId="77777777" w:rsidR="002C3A1E" w:rsidRPr="002C3A1E" w:rsidRDefault="002C3A1E" w:rsidP="002C3A1E">
      <w:pPr>
        <w:numPr>
          <w:ilvl w:val="0"/>
          <w:numId w:val="57"/>
        </w:numPr>
      </w:pPr>
      <w:r w:rsidRPr="002C3A1E">
        <w:rPr>
          <w:b/>
          <w:bCs/>
        </w:rPr>
        <w:t>Equity audits</w:t>
      </w:r>
      <w:r w:rsidRPr="002C3A1E">
        <w:t xml:space="preserve"> for district health system evaluations</w:t>
      </w:r>
    </w:p>
    <w:p w14:paraId="78C11ACE" w14:textId="77777777" w:rsidR="002C3A1E" w:rsidRPr="002C3A1E" w:rsidRDefault="002C3A1E" w:rsidP="002C3A1E">
      <w:r w:rsidRPr="002C3A1E">
        <w:t>It allows planners to distinguish between:</w:t>
      </w:r>
    </w:p>
    <w:p w14:paraId="232E3E3C" w14:textId="77777777" w:rsidR="002C3A1E" w:rsidRPr="002C3A1E" w:rsidRDefault="002C3A1E" w:rsidP="002C3A1E">
      <w:pPr>
        <w:numPr>
          <w:ilvl w:val="0"/>
          <w:numId w:val="58"/>
        </w:numPr>
      </w:pPr>
      <w:r w:rsidRPr="002C3A1E">
        <w:rPr>
          <w:b/>
          <w:bCs/>
        </w:rPr>
        <w:t>Remote but equitable zones</w:t>
      </w:r>
      <w:r w:rsidRPr="002C3A1E">
        <w:t xml:space="preserve"> (rural areas with consistent access gaps)</w:t>
      </w:r>
    </w:p>
    <w:p w14:paraId="40163EC4" w14:textId="77777777" w:rsidR="002C3A1E" w:rsidRPr="002C3A1E" w:rsidRDefault="002C3A1E" w:rsidP="002C3A1E">
      <w:pPr>
        <w:numPr>
          <w:ilvl w:val="0"/>
          <w:numId w:val="58"/>
        </w:numPr>
      </w:pPr>
      <w:r w:rsidRPr="002C3A1E">
        <w:rPr>
          <w:b/>
          <w:bCs/>
        </w:rPr>
        <w:t>Inequitably underserved zones</w:t>
      </w:r>
      <w:r w:rsidRPr="002C3A1E">
        <w:t xml:space="preserve"> (high intra-district inequality)</w:t>
      </w:r>
    </w:p>
    <w:p w14:paraId="3072BD2C" w14:textId="77777777" w:rsidR="002C3A1E" w:rsidRPr="002C3A1E" w:rsidRDefault="00000000" w:rsidP="002C3A1E">
      <w:r>
        <w:pict w14:anchorId="0E2A6885">
          <v:rect id="_x0000_i1088" style="width:0;height:1.5pt" o:hralign="center" o:hrstd="t" o:hr="t" fillcolor="#a0a0a0" stroked="f"/>
        </w:pict>
      </w:r>
    </w:p>
    <w:p w14:paraId="3CCFFDE7" w14:textId="77777777" w:rsidR="002C3A1E" w:rsidRPr="002C3A1E" w:rsidRDefault="002C3A1E" w:rsidP="002C3A1E">
      <w:pPr>
        <w:rPr>
          <w:b/>
          <w:bCs/>
        </w:rPr>
      </w:pPr>
      <w:r w:rsidRPr="002C3A1E">
        <w:rPr>
          <w:b/>
          <w:bCs/>
        </w:rPr>
        <w:t>6.10 Limitations and Future Enhancements</w:t>
      </w:r>
    </w:p>
    <w:p w14:paraId="124C543F" w14:textId="77777777" w:rsidR="002C3A1E" w:rsidRPr="002C3A1E" w:rsidRDefault="002C3A1E" w:rsidP="002C3A1E">
      <w:pPr>
        <w:numPr>
          <w:ilvl w:val="0"/>
          <w:numId w:val="59"/>
        </w:numPr>
      </w:pPr>
      <w:r w:rsidRPr="002C3A1E">
        <w:t>Gini is sensitive to outliers in small EAs</w:t>
      </w:r>
    </w:p>
    <w:p w14:paraId="1548B9C0" w14:textId="77777777" w:rsidR="002C3A1E" w:rsidRPr="002C3A1E" w:rsidRDefault="002C3A1E" w:rsidP="002C3A1E">
      <w:pPr>
        <w:numPr>
          <w:ilvl w:val="0"/>
          <w:numId w:val="59"/>
        </w:numPr>
      </w:pPr>
      <w:r w:rsidRPr="002C3A1E">
        <w:t>Inequality analysis assumes accurate geolocation of all facilities</w:t>
      </w:r>
    </w:p>
    <w:p w14:paraId="220AAB75" w14:textId="77777777" w:rsidR="002C3A1E" w:rsidRPr="002C3A1E" w:rsidRDefault="002C3A1E" w:rsidP="002C3A1E">
      <w:pPr>
        <w:numPr>
          <w:ilvl w:val="0"/>
          <w:numId w:val="59"/>
        </w:numPr>
      </w:pPr>
      <w:r w:rsidRPr="002C3A1E">
        <w:t>Temporal changes (e.g., new facilities) not dynamically modelled</w:t>
      </w:r>
    </w:p>
    <w:p w14:paraId="0E605D88" w14:textId="77777777" w:rsidR="002C3A1E" w:rsidRPr="002C3A1E" w:rsidRDefault="002C3A1E" w:rsidP="002C3A1E">
      <w:r w:rsidRPr="002C3A1E">
        <w:t>Enhancement opportunities:</w:t>
      </w:r>
    </w:p>
    <w:p w14:paraId="21F0DC76" w14:textId="77777777" w:rsidR="002C3A1E" w:rsidRPr="002C3A1E" w:rsidRDefault="002C3A1E" w:rsidP="002C3A1E">
      <w:pPr>
        <w:numPr>
          <w:ilvl w:val="0"/>
          <w:numId w:val="60"/>
        </w:numPr>
      </w:pPr>
      <w:r w:rsidRPr="002C3A1E">
        <w:t xml:space="preserve">Include </w:t>
      </w:r>
      <w:r w:rsidRPr="002C3A1E">
        <w:rPr>
          <w:b/>
          <w:bCs/>
        </w:rPr>
        <w:t>travel time</w:t>
      </w:r>
      <w:r w:rsidRPr="002C3A1E">
        <w:t xml:space="preserve"> and </w:t>
      </w:r>
      <w:r w:rsidRPr="002C3A1E">
        <w:rPr>
          <w:b/>
          <w:bCs/>
        </w:rPr>
        <w:t>transport cost</w:t>
      </w:r>
    </w:p>
    <w:p w14:paraId="30465B3B" w14:textId="77777777" w:rsidR="002C3A1E" w:rsidRPr="002C3A1E" w:rsidRDefault="002C3A1E" w:rsidP="002C3A1E">
      <w:pPr>
        <w:numPr>
          <w:ilvl w:val="0"/>
          <w:numId w:val="60"/>
        </w:numPr>
      </w:pPr>
      <w:r w:rsidRPr="002C3A1E">
        <w:t xml:space="preserve">Layer with </w:t>
      </w:r>
      <w:r w:rsidRPr="002C3A1E">
        <w:rPr>
          <w:b/>
          <w:bCs/>
        </w:rPr>
        <w:t>morbidity or mortality</w:t>
      </w:r>
      <w:r w:rsidRPr="002C3A1E">
        <w:t xml:space="preserve"> data for deeper insights</w:t>
      </w:r>
    </w:p>
    <w:p w14:paraId="1626C166" w14:textId="77777777" w:rsidR="002C3A1E" w:rsidRPr="002C3A1E" w:rsidRDefault="00000000" w:rsidP="002C3A1E">
      <w:r>
        <w:pict w14:anchorId="0BF87376">
          <v:rect id="_x0000_i1089" style="width:0;height:1.5pt" o:hralign="center" o:hrstd="t" o:hr="t" fillcolor="#a0a0a0" stroked="f"/>
        </w:pict>
      </w:r>
    </w:p>
    <w:p w14:paraId="67D62D29" w14:textId="77777777" w:rsidR="002C3A1E" w:rsidRPr="002C3A1E" w:rsidRDefault="002C3A1E" w:rsidP="002C3A1E">
      <w:pPr>
        <w:rPr>
          <w:b/>
          <w:bCs/>
        </w:rPr>
      </w:pPr>
      <w:r w:rsidRPr="002C3A1E">
        <w:rPr>
          <w:b/>
          <w:bCs/>
        </w:rPr>
        <w:t>6.11 Conclusion</w:t>
      </w:r>
    </w:p>
    <w:p w14:paraId="1E8F6632" w14:textId="77777777" w:rsidR="002C3A1E" w:rsidRPr="002C3A1E" w:rsidRDefault="002C3A1E" w:rsidP="002C3A1E">
      <w:r w:rsidRPr="002C3A1E">
        <w:t xml:space="preserve">Axis 2B reveals not just where access is poor—but where it is </w:t>
      </w:r>
      <w:r w:rsidRPr="002C3A1E">
        <w:rPr>
          <w:b/>
          <w:bCs/>
        </w:rPr>
        <w:t>unfairly distributed</w:t>
      </w:r>
      <w:r w:rsidRPr="002C3A1E">
        <w:t>. Inequality in service proximity often reflects deep-rooted spatial and structural injustice. Incorporating this metric into health planning transforms the NVI into a justice tool, not merely a statistical model.</w:t>
      </w:r>
    </w:p>
    <w:p w14:paraId="7E506001" w14:textId="77777777" w:rsidR="002C3A1E" w:rsidRPr="002C3A1E" w:rsidRDefault="002C3A1E" w:rsidP="002C3A1E">
      <w:r w:rsidRPr="002C3A1E">
        <w:t xml:space="preserve">The next chapter (Axis 2C) builds on this by </w:t>
      </w:r>
      <w:r w:rsidRPr="002C3A1E">
        <w:rPr>
          <w:b/>
          <w:bCs/>
        </w:rPr>
        <w:t>scoring each EA</w:t>
      </w:r>
      <w:r w:rsidRPr="002C3A1E">
        <w:t xml:space="preserve"> and transforming complex access data into </w:t>
      </w:r>
      <w:r w:rsidRPr="002C3A1E">
        <w:rPr>
          <w:b/>
          <w:bCs/>
        </w:rPr>
        <w:t>decision-ready bands</w:t>
      </w:r>
      <w:r w:rsidRPr="002C3A1E">
        <w:t xml:space="preserve"> for planning and investment.</w:t>
      </w:r>
    </w:p>
    <w:p w14:paraId="6C801061" w14:textId="77777777" w:rsidR="002C3A1E" w:rsidRPr="002C3A1E" w:rsidRDefault="00000000" w:rsidP="002C3A1E">
      <w:r>
        <w:pict w14:anchorId="557231BC">
          <v:rect id="_x0000_i1090" style="width:0;height:1.5pt" o:hralign="center" o:hrstd="t" o:hr="t" fillcolor="#a0a0a0" stroked="f"/>
        </w:pict>
      </w:r>
    </w:p>
    <w:p w14:paraId="0801498F" w14:textId="77777777" w:rsidR="002C3A1E" w:rsidRPr="002C3A1E" w:rsidRDefault="002C3A1E" w:rsidP="002C3A1E">
      <w:r w:rsidRPr="002C3A1E">
        <w:rPr>
          <w:rFonts w:ascii="Segoe UI Emoji" w:hAnsi="Segoe UI Emoji" w:cs="Segoe UI Emoji"/>
        </w:rPr>
        <w:t>✅</w:t>
      </w:r>
      <w:r w:rsidRPr="002C3A1E">
        <w:t xml:space="preserve"> Ready for </w:t>
      </w:r>
      <w:r w:rsidRPr="002C3A1E">
        <w:rPr>
          <w:b/>
          <w:bCs/>
        </w:rPr>
        <w:t>Chapter 7: Axis 2C – Distance Inequality Scoring and Access Bands</w:t>
      </w:r>
      <w:r w:rsidRPr="002C3A1E">
        <w:t>?</w:t>
      </w:r>
    </w:p>
    <w:p w14:paraId="346FB137" w14:textId="5C51B230" w:rsidR="002C3A1E" w:rsidRPr="002C3A1E" w:rsidRDefault="002C3A1E" w:rsidP="002C3A1E"/>
    <w:p w14:paraId="3BEE62A6" w14:textId="77777777" w:rsidR="002C3A1E" w:rsidRPr="002C3A1E" w:rsidRDefault="002C3A1E" w:rsidP="002C3A1E">
      <w:pPr>
        <w:rPr>
          <w:vanish/>
        </w:rPr>
      </w:pPr>
      <w:r w:rsidRPr="002C3A1E">
        <w:rPr>
          <w:vanish/>
        </w:rPr>
        <w:t>Top of Form</w:t>
      </w:r>
    </w:p>
    <w:p w14:paraId="434B41B6" w14:textId="77777777" w:rsidR="002C3A1E" w:rsidRPr="002C3A1E" w:rsidRDefault="002C3A1E" w:rsidP="002C3A1E"/>
    <w:p w14:paraId="3924C0EE" w14:textId="77777777" w:rsidR="002C3A1E" w:rsidRPr="002C3A1E" w:rsidRDefault="002C3A1E" w:rsidP="002C3A1E">
      <w:pPr>
        <w:rPr>
          <w:vanish/>
        </w:rPr>
      </w:pPr>
      <w:r w:rsidRPr="002C3A1E">
        <w:rPr>
          <w:vanish/>
        </w:rPr>
        <w:t>Bottom of Form</w:t>
      </w:r>
    </w:p>
    <w:p w14:paraId="520A2DD2" w14:textId="43A14B71" w:rsidR="002C3A1E" w:rsidRPr="002C3A1E" w:rsidRDefault="002C3A1E" w:rsidP="002C3A1E"/>
    <w:p w14:paraId="1B9E8A8E" w14:textId="77777777" w:rsidR="0054380D" w:rsidRPr="0054380D" w:rsidRDefault="0054380D" w:rsidP="0054380D">
      <w:pPr>
        <w:pStyle w:val="Heading1"/>
        <w:rPr>
          <w:b/>
          <w:bCs/>
        </w:rPr>
      </w:pPr>
      <w:bookmarkStart w:id="12" w:name="_Toc205375136"/>
      <w:r w:rsidRPr="0054380D">
        <w:rPr>
          <w:b/>
          <w:bCs/>
        </w:rPr>
        <w:lastRenderedPageBreak/>
        <w:t>Chapter 7: Axis 2C – Distance Inequality Scoring and Access Bands</w:t>
      </w:r>
      <w:bookmarkEnd w:id="12"/>
    </w:p>
    <w:p w14:paraId="2C362C59" w14:textId="77777777" w:rsidR="0054380D" w:rsidRPr="0054380D" w:rsidRDefault="0054380D" w:rsidP="0054380D">
      <w:pPr>
        <w:rPr>
          <w:b/>
          <w:bCs/>
        </w:rPr>
      </w:pPr>
      <w:r w:rsidRPr="0054380D">
        <w:rPr>
          <w:b/>
          <w:bCs/>
        </w:rPr>
        <w:t>7.1 Introduction</w:t>
      </w:r>
    </w:p>
    <w:p w14:paraId="3550261A" w14:textId="77777777" w:rsidR="0054380D" w:rsidRPr="0054380D" w:rsidRDefault="0054380D" w:rsidP="0054380D">
      <w:r w:rsidRPr="0054380D">
        <w:t xml:space="preserve">Axis 2C translates raw distance and inequality data into </w:t>
      </w:r>
      <w:r w:rsidRPr="0054380D">
        <w:rPr>
          <w:b/>
          <w:bCs/>
        </w:rPr>
        <w:t>decision-ready scores</w:t>
      </w:r>
      <w:r w:rsidRPr="0054380D">
        <w:t xml:space="preserve">. Where Axis 2A measured the absolute </w:t>
      </w:r>
      <w:r w:rsidRPr="0054380D">
        <w:rPr>
          <w:b/>
          <w:bCs/>
        </w:rPr>
        <w:t>distance to Primary Health Care (PHC)</w:t>
      </w:r>
      <w:r w:rsidRPr="0054380D">
        <w:t xml:space="preserve"> facilities, and Axis 2B revealed the </w:t>
      </w:r>
      <w:r w:rsidRPr="0054380D">
        <w:rPr>
          <w:b/>
          <w:bCs/>
        </w:rPr>
        <w:t>inequity in distribution</w:t>
      </w:r>
      <w:r w:rsidRPr="0054380D">
        <w:t xml:space="preserve">, this chapter delivers the </w:t>
      </w:r>
      <w:r w:rsidRPr="0054380D">
        <w:rPr>
          <w:b/>
          <w:bCs/>
        </w:rPr>
        <w:t>practical scoring system</w:t>
      </w:r>
      <w:r w:rsidRPr="0054380D">
        <w:t xml:space="preserve"> required for implementation, planning, and policy.</w:t>
      </w:r>
    </w:p>
    <w:p w14:paraId="5ED29021" w14:textId="77777777" w:rsidR="0054380D" w:rsidRPr="0054380D" w:rsidRDefault="0054380D" w:rsidP="0054380D">
      <w:r w:rsidRPr="0054380D">
        <w:t xml:space="preserve">By using </w:t>
      </w:r>
      <w:r w:rsidRPr="0054380D">
        <w:rPr>
          <w:b/>
          <w:bCs/>
        </w:rPr>
        <w:t>z-scores, quintiles, deciles, percentiles</w:t>
      </w:r>
      <w:r w:rsidRPr="0054380D">
        <w:t>, and color-coded vulnerability bands, Axis 2C transforms complex spatial datasets into intuitive, scalable outputs that can be embedded in:</w:t>
      </w:r>
    </w:p>
    <w:p w14:paraId="4EF03647" w14:textId="77777777" w:rsidR="0054380D" w:rsidRPr="0054380D" w:rsidRDefault="0054380D" w:rsidP="0054380D">
      <w:pPr>
        <w:numPr>
          <w:ilvl w:val="0"/>
          <w:numId w:val="61"/>
        </w:numPr>
      </w:pPr>
      <w:r w:rsidRPr="0054380D">
        <w:t>PHC planning models</w:t>
      </w:r>
    </w:p>
    <w:p w14:paraId="705F1808" w14:textId="77777777" w:rsidR="0054380D" w:rsidRPr="0054380D" w:rsidRDefault="0054380D" w:rsidP="0054380D">
      <w:pPr>
        <w:numPr>
          <w:ilvl w:val="0"/>
          <w:numId w:val="61"/>
        </w:numPr>
      </w:pPr>
      <w:r w:rsidRPr="0054380D">
        <w:t>Facility placement simulations</w:t>
      </w:r>
    </w:p>
    <w:p w14:paraId="0B29EDBC" w14:textId="77777777" w:rsidR="0054380D" w:rsidRPr="0054380D" w:rsidRDefault="0054380D" w:rsidP="0054380D">
      <w:pPr>
        <w:numPr>
          <w:ilvl w:val="0"/>
          <w:numId w:val="61"/>
        </w:numPr>
      </w:pPr>
      <w:r w:rsidRPr="0054380D">
        <w:t>Budget allocation dashboards</w:t>
      </w:r>
    </w:p>
    <w:p w14:paraId="6291FE77" w14:textId="77777777" w:rsidR="0054380D" w:rsidRPr="0054380D" w:rsidRDefault="0054380D" w:rsidP="0054380D">
      <w:pPr>
        <w:numPr>
          <w:ilvl w:val="0"/>
          <w:numId w:val="61"/>
        </w:numPr>
      </w:pPr>
      <w:r w:rsidRPr="0054380D">
        <w:t>Equity and redress policies</w:t>
      </w:r>
    </w:p>
    <w:p w14:paraId="15DC0BC7" w14:textId="77777777" w:rsidR="0054380D" w:rsidRPr="0054380D" w:rsidRDefault="00000000" w:rsidP="0054380D">
      <w:r>
        <w:pict w14:anchorId="6AB7D543">
          <v:rect id="_x0000_i1091" style="width:0;height:1.5pt" o:hralign="center" o:hrstd="t" o:hr="t" fillcolor="#a0a0a0" stroked="f"/>
        </w:pict>
      </w:r>
    </w:p>
    <w:p w14:paraId="35BC7E07" w14:textId="77777777" w:rsidR="0054380D" w:rsidRPr="0054380D" w:rsidRDefault="0054380D" w:rsidP="0054380D">
      <w:pPr>
        <w:rPr>
          <w:b/>
          <w:bCs/>
        </w:rPr>
      </w:pPr>
      <w:r w:rsidRPr="0054380D">
        <w:rPr>
          <w:b/>
          <w:bCs/>
        </w:rPr>
        <w:t>7.2 Objectives of Axis 2C</w:t>
      </w:r>
    </w:p>
    <w:p w14:paraId="1B3B96E1" w14:textId="77777777" w:rsidR="0054380D" w:rsidRPr="0054380D" w:rsidRDefault="0054380D" w:rsidP="0054380D">
      <w:pPr>
        <w:numPr>
          <w:ilvl w:val="0"/>
          <w:numId w:val="62"/>
        </w:numPr>
      </w:pPr>
      <w:r w:rsidRPr="0054380D">
        <w:t>Develop a standardized scoring system across all 103,000+ Enumerator Areas (EAs)</w:t>
      </w:r>
    </w:p>
    <w:p w14:paraId="58180264" w14:textId="77777777" w:rsidR="0054380D" w:rsidRPr="0054380D" w:rsidRDefault="0054380D" w:rsidP="0054380D">
      <w:pPr>
        <w:numPr>
          <w:ilvl w:val="0"/>
          <w:numId w:val="62"/>
        </w:numPr>
      </w:pPr>
      <w:r w:rsidRPr="0054380D">
        <w:t xml:space="preserve">Translate access distances into </w:t>
      </w:r>
      <w:r w:rsidRPr="0054380D">
        <w:rPr>
          <w:b/>
          <w:bCs/>
        </w:rPr>
        <w:t>vulnerability bands</w:t>
      </w:r>
    </w:p>
    <w:p w14:paraId="2C208933" w14:textId="77777777" w:rsidR="0054380D" w:rsidRPr="0054380D" w:rsidRDefault="0054380D" w:rsidP="0054380D">
      <w:pPr>
        <w:numPr>
          <w:ilvl w:val="0"/>
          <w:numId w:val="62"/>
        </w:numPr>
      </w:pPr>
      <w:r w:rsidRPr="0054380D">
        <w:t xml:space="preserve">Enable </w:t>
      </w:r>
      <w:r w:rsidRPr="0054380D">
        <w:rPr>
          <w:b/>
          <w:bCs/>
        </w:rPr>
        <w:t>ranking, mapping, and dashboarding</w:t>
      </w:r>
      <w:r w:rsidRPr="0054380D">
        <w:t xml:space="preserve"> of distance-based deprivation</w:t>
      </w:r>
    </w:p>
    <w:p w14:paraId="773C3F51" w14:textId="77777777" w:rsidR="0054380D" w:rsidRPr="0054380D" w:rsidRDefault="00000000" w:rsidP="0054380D">
      <w:r>
        <w:pict w14:anchorId="297D6E3E">
          <v:rect id="_x0000_i1092" style="width:0;height:1.5pt" o:hralign="center" o:hrstd="t" o:hr="t" fillcolor="#a0a0a0" stroked="f"/>
        </w:pict>
      </w:r>
    </w:p>
    <w:p w14:paraId="5D5605CD" w14:textId="77777777" w:rsidR="0054380D" w:rsidRDefault="0054380D" w:rsidP="0054380D">
      <w:pPr>
        <w:rPr>
          <w:b/>
          <w:bCs/>
        </w:rPr>
      </w:pPr>
      <w:r w:rsidRPr="0054380D">
        <w:rPr>
          <w:b/>
          <w:bCs/>
        </w:rPr>
        <w:t>7.3 Data Inputs and Preprocessing</w:t>
      </w:r>
    </w:p>
    <w:p w14:paraId="5A746DD3" w14:textId="6397A24F" w:rsidR="000B777C" w:rsidRPr="0054380D" w:rsidRDefault="000B777C" w:rsidP="0054380D">
      <w:pPr>
        <w:rPr>
          <w:b/>
          <w:bCs/>
        </w:rPr>
      </w:pPr>
      <w:r>
        <w:rPr>
          <w:b/>
          <w:bCs/>
        </w:rPr>
        <w:object w:dxaOrig="9026" w:dyaOrig="2535" w14:anchorId="3FA622F3">
          <v:shape id="_x0000_i1093"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093" DrawAspect="Content" ObjectID="_1815988104" r:id="rId11">
            <o:FieldCodes>\s</o:FieldCodes>
          </o:OLEObject>
        </w:object>
      </w:r>
    </w:p>
    <w:p w14:paraId="48298195" w14:textId="77777777" w:rsidR="0054380D" w:rsidRPr="0054380D" w:rsidRDefault="0054380D" w:rsidP="0054380D">
      <w:r w:rsidRPr="0054380D">
        <w:t>Input Variables:</w:t>
      </w:r>
    </w:p>
    <w:p w14:paraId="7B5D117C" w14:textId="77777777" w:rsidR="0054380D" w:rsidRPr="0054380D" w:rsidRDefault="0054380D" w:rsidP="0054380D">
      <w:pPr>
        <w:numPr>
          <w:ilvl w:val="0"/>
          <w:numId w:val="63"/>
        </w:numPr>
      </w:pPr>
      <w:r w:rsidRPr="0054380D">
        <w:rPr>
          <w:b/>
          <w:bCs/>
        </w:rPr>
        <w:t>DISTANCE_KM</w:t>
      </w:r>
      <w:r w:rsidRPr="0054380D">
        <w:t>: Euclidean distance from EA centroid to nearest PHC facility</w:t>
      </w:r>
    </w:p>
    <w:p w14:paraId="3C74B284" w14:textId="77777777" w:rsidR="0054380D" w:rsidRPr="0054380D" w:rsidRDefault="0054380D" w:rsidP="0054380D">
      <w:pPr>
        <w:numPr>
          <w:ilvl w:val="0"/>
          <w:numId w:val="63"/>
        </w:numPr>
      </w:pPr>
      <w:r w:rsidRPr="0054380D">
        <w:rPr>
          <w:b/>
          <w:bCs/>
        </w:rPr>
        <w:lastRenderedPageBreak/>
        <w:t>DISTANCE_GINI</w:t>
      </w:r>
      <w:r w:rsidRPr="0054380D">
        <w:t>: Gini coefficient from Axis 2B (optional weighting)</w:t>
      </w:r>
    </w:p>
    <w:p w14:paraId="63F13E27" w14:textId="77777777" w:rsidR="0054380D" w:rsidRPr="0054380D" w:rsidRDefault="0054380D" w:rsidP="0054380D">
      <w:pPr>
        <w:numPr>
          <w:ilvl w:val="0"/>
          <w:numId w:val="63"/>
        </w:numPr>
      </w:pPr>
      <w:r w:rsidRPr="0054380D">
        <w:rPr>
          <w:b/>
          <w:bCs/>
        </w:rPr>
        <w:t>DISTANCE_RANK</w:t>
      </w:r>
      <w:r w:rsidRPr="0054380D">
        <w:t>: Position of each EA in the national distribution</w:t>
      </w:r>
    </w:p>
    <w:p w14:paraId="38EA53F5" w14:textId="77777777" w:rsidR="0054380D" w:rsidRPr="0054380D" w:rsidRDefault="0054380D" w:rsidP="0054380D">
      <w:r w:rsidRPr="0054380D">
        <w:t>Preprocessing Steps:</w:t>
      </w:r>
    </w:p>
    <w:p w14:paraId="10A3A62A" w14:textId="77777777" w:rsidR="0054380D" w:rsidRPr="0054380D" w:rsidRDefault="0054380D" w:rsidP="0054380D">
      <w:pPr>
        <w:numPr>
          <w:ilvl w:val="0"/>
          <w:numId w:val="64"/>
        </w:numPr>
      </w:pPr>
      <w:r w:rsidRPr="0054380D">
        <w:t>Outlier removal (&gt;50 km) for smoothing</w:t>
      </w:r>
    </w:p>
    <w:p w14:paraId="712A49A9" w14:textId="77777777" w:rsidR="0054380D" w:rsidRPr="0054380D" w:rsidRDefault="0054380D" w:rsidP="0054380D">
      <w:pPr>
        <w:numPr>
          <w:ilvl w:val="0"/>
          <w:numId w:val="64"/>
        </w:numPr>
      </w:pPr>
      <w:r w:rsidRPr="0054380D">
        <w:t>Log transformation applied to distance values for skewed distributions</w:t>
      </w:r>
    </w:p>
    <w:p w14:paraId="7E58BF45" w14:textId="77777777" w:rsidR="0054380D" w:rsidRPr="0054380D" w:rsidRDefault="0054380D" w:rsidP="0054380D">
      <w:pPr>
        <w:numPr>
          <w:ilvl w:val="0"/>
          <w:numId w:val="64"/>
        </w:numPr>
      </w:pPr>
      <w:r w:rsidRPr="0054380D">
        <w:t>Z-score standardization:</w:t>
      </w:r>
    </w:p>
    <w:p w14:paraId="2DAEA30B" w14:textId="77777777" w:rsidR="0054380D" w:rsidRPr="0054380D" w:rsidRDefault="0054380D" w:rsidP="0054380D">
      <w:r w:rsidRPr="0054380D">
        <w:t>Z=x−</w:t>
      </w:r>
      <w:proofErr w:type="spellStart"/>
      <w:r w:rsidRPr="0054380D">
        <w:t>μσZ</w:t>
      </w:r>
      <w:proofErr w:type="spellEnd"/>
      <w:r w:rsidRPr="0054380D">
        <w:t xml:space="preserve"> = \</w:t>
      </w:r>
      <w:proofErr w:type="gramStart"/>
      <w:r w:rsidRPr="0054380D">
        <w:t>frac{</w:t>
      </w:r>
      <w:proofErr w:type="gramEnd"/>
      <w:r w:rsidRPr="0054380D">
        <w:t>x - \</w:t>
      </w:r>
      <w:proofErr w:type="gramStart"/>
      <w:r w:rsidRPr="0054380D">
        <w:t>mu}{</w:t>
      </w:r>
      <w:proofErr w:type="gramEnd"/>
      <w:r w:rsidRPr="0054380D">
        <w:t>\</w:t>
      </w:r>
      <w:proofErr w:type="gramStart"/>
      <w:r w:rsidRPr="0054380D">
        <w:t>sigma}Z</w:t>
      </w:r>
      <w:proofErr w:type="gramEnd"/>
      <w:r w:rsidRPr="0054380D">
        <w:t>=</w:t>
      </w:r>
      <w:proofErr w:type="spellStart"/>
      <w:r w:rsidRPr="0054380D">
        <w:t>σx</w:t>
      </w:r>
      <w:proofErr w:type="spellEnd"/>
      <w:r w:rsidRPr="0054380D">
        <w:t>−μ</w:t>
      </w:r>
      <w:r w:rsidRPr="0054380D">
        <w:rPr>
          <w:rFonts w:ascii="Arial" w:hAnsi="Arial" w:cs="Arial"/>
        </w:rPr>
        <w:t>​</w:t>
      </w:r>
      <w:r w:rsidRPr="0054380D">
        <w:t xml:space="preserve"> </w:t>
      </w:r>
    </w:p>
    <w:p w14:paraId="1FB1A2E8" w14:textId="77777777" w:rsidR="0054380D" w:rsidRPr="0054380D" w:rsidRDefault="0054380D" w:rsidP="0054380D">
      <w:r w:rsidRPr="0054380D">
        <w:t>Where:</w:t>
      </w:r>
    </w:p>
    <w:p w14:paraId="7CC363D0" w14:textId="77777777" w:rsidR="0054380D" w:rsidRPr="0054380D" w:rsidRDefault="0054380D" w:rsidP="0054380D">
      <w:pPr>
        <w:numPr>
          <w:ilvl w:val="0"/>
          <w:numId w:val="65"/>
        </w:numPr>
      </w:pPr>
      <w:r w:rsidRPr="0054380D">
        <w:t>xxx = EA distance</w:t>
      </w:r>
    </w:p>
    <w:p w14:paraId="6ED911FA" w14:textId="77777777" w:rsidR="0054380D" w:rsidRPr="0054380D" w:rsidRDefault="0054380D" w:rsidP="0054380D">
      <w:pPr>
        <w:numPr>
          <w:ilvl w:val="0"/>
          <w:numId w:val="65"/>
        </w:numPr>
      </w:pPr>
      <w:r w:rsidRPr="0054380D">
        <w:t>μ\</w:t>
      </w:r>
      <w:proofErr w:type="spellStart"/>
      <w:r w:rsidRPr="0054380D">
        <w:t>muμ</w:t>
      </w:r>
      <w:proofErr w:type="spellEnd"/>
      <w:r w:rsidRPr="0054380D">
        <w:t xml:space="preserve"> = national mean</w:t>
      </w:r>
    </w:p>
    <w:p w14:paraId="1893A7EC" w14:textId="77777777" w:rsidR="0054380D" w:rsidRPr="0054380D" w:rsidRDefault="0054380D" w:rsidP="0054380D">
      <w:pPr>
        <w:numPr>
          <w:ilvl w:val="0"/>
          <w:numId w:val="65"/>
        </w:numPr>
      </w:pPr>
      <w:r w:rsidRPr="0054380D">
        <w:t>σ\</w:t>
      </w:r>
      <w:proofErr w:type="spellStart"/>
      <w:r w:rsidRPr="0054380D">
        <w:t>sigmaσ</w:t>
      </w:r>
      <w:proofErr w:type="spellEnd"/>
      <w:r w:rsidRPr="0054380D">
        <w:t xml:space="preserve"> = national standard deviation</w:t>
      </w:r>
    </w:p>
    <w:p w14:paraId="739DC533" w14:textId="77777777" w:rsidR="0054380D" w:rsidRPr="0054380D" w:rsidRDefault="00000000" w:rsidP="0054380D">
      <w:r>
        <w:pict w14:anchorId="4BFB0083">
          <v:rect id="_x0000_i1094" style="width:0;height:1.5pt" o:hralign="center" o:hrstd="t" o:hr="t" fillcolor="#a0a0a0" stroked="f"/>
        </w:pict>
      </w:r>
    </w:p>
    <w:p w14:paraId="06A325C6" w14:textId="77777777" w:rsidR="0054380D" w:rsidRPr="0054380D" w:rsidRDefault="0054380D" w:rsidP="0054380D">
      <w:pPr>
        <w:rPr>
          <w:b/>
          <w:bCs/>
        </w:rPr>
      </w:pPr>
      <w:r w:rsidRPr="0054380D">
        <w:rPr>
          <w:b/>
          <w:bCs/>
        </w:rPr>
        <w:t>7.4 Quintile and Decile Bands</w:t>
      </w:r>
    </w:p>
    <w:p w14:paraId="3BECD44D" w14:textId="77777777" w:rsidR="0054380D" w:rsidRPr="0054380D" w:rsidRDefault="0054380D" w:rsidP="0054380D">
      <w:r w:rsidRPr="0054380D">
        <w:t>Each EA was assigned a band based on distance scores:</w:t>
      </w:r>
    </w:p>
    <w:p w14:paraId="079970BB" w14:textId="77777777" w:rsidR="0054380D" w:rsidRPr="0054380D" w:rsidRDefault="0054380D" w:rsidP="0054380D">
      <w:pPr>
        <w:numPr>
          <w:ilvl w:val="0"/>
          <w:numId w:val="66"/>
        </w:numPr>
      </w:pPr>
      <w:r w:rsidRPr="0054380D">
        <w:rPr>
          <w:b/>
          <w:bCs/>
        </w:rPr>
        <w:t>Quintiles (Q1–Q5)</w:t>
      </w:r>
      <w:r w:rsidRPr="0054380D">
        <w:t>:</w:t>
      </w:r>
    </w:p>
    <w:p w14:paraId="248678D9" w14:textId="77777777" w:rsidR="0054380D" w:rsidRPr="0054380D" w:rsidRDefault="0054380D" w:rsidP="0054380D">
      <w:pPr>
        <w:numPr>
          <w:ilvl w:val="1"/>
          <w:numId w:val="66"/>
        </w:numPr>
      </w:pPr>
      <w:r w:rsidRPr="0054380D">
        <w:t xml:space="preserve">Q1 = Closest to PHC </w:t>
      </w:r>
      <w:r w:rsidRPr="0054380D">
        <w:rPr>
          <w:rFonts w:ascii="Segoe UI Symbol" w:hAnsi="Segoe UI Symbol" w:cs="Segoe UI Symbol"/>
        </w:rPr>
        <w:t>➝</w:t>
      </w:r>
      <w:r w:rsidRPr="0054380D">
        <w:t xml:space="preserve"> </w:t>
      </w:r>
      <w:r w:rsidRPr="0054380D">
        <w:rPr>
          <w:rFonts w:ascii="Segoe UI Emoji" w:hAnsi="Segoe UI Emoji" w:cs="Segoe UI Emoji"/>
        </w:rPr>
        <w:t>🟢</w:t>
      </w:r>
    </w:p>
    <w:p w14:paraId="55D6D82D" w14:textId="77777777" w:rsidR="0054380D" w:rsidRPr="0054380D" w:rsidRDefault="0054380D" w:rsidP="0054380D">
      <w:pPr>
        <w:numPr>
          <w:ilvl w:val="1"/>
          <w:numId w:val="66"/>
        </w:numPr>
      </w:pPr>
      <w:r w:rsidRPr="0054380D">
        <w:t xml:space="preserve">Q5 = Farthest </w:t>
      </w:r>
      <w:r w:rsidRPr="0054380D">
        <w:rPr>
          <w:rFonts w:ascii="Segoe UI Symbol" w:hAnsi="Segoe UI Symbol" w:cs="Segoe UI Symbol"/>
        </w:rPr>
        <w:t>➝</w:t>
      </w:r>
      <w:r w:rsidRPr="0054380D">
        <w:t xml:space="preserve"> </w:t>
      </w:r>
      <w:r w:rsidRPr="0054380D">
        <w:rPr>
          <w:rFonts w:ascii="Segoe UI Emoji" w:hAnsi="Segoe UI Emoji" w:cs="Segoe UI Emoji"/>
        </w:rPr>
        <w:t>🔴</w:t>
      </w:r>
    </w:p>
    <w:p w14:paraId="2E300ACB" w14:textId="77777777" w:rsidR="0054380D" w:rsidRPr="0054380D" w:rsidRDefault="0054380D" w:rsidP="0054380D">
      <w:pPr>
        <w:numPr>
          <w:ilvl w:val="0"/>
          <w:numId w:val="66"/>
        </w:numPr>
      </w:pPr>
      <w:r w:rsidRPr="0054380D">
        <w:rPr>
          <w:b/>
          <w:bCs/>
        </w:rPr>
        <w:t>Deciles (D1–D10)</w:t>
      </w:r>
      <w:r w:rsidRPr="0054380D">
        <w:t>: Used for more granular scoring and dashboards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1295"/>
        <w:gridCol w:w="2332"/>
        <w:gridCol w:w="900"/>
      </w:tblGrid>
      <w:tr w:rsidR="0054380D" w:rsidRPr="0054380D" w14:paraId="3F9B6041" w14:textId="77777777" w:rsidTr="0054380D">
        <w:trPr>
          <w:tblHeader/>
          <w:tblCellSpacing w:w="15" w:type="dxa"/>
        </w:trPr>
        <w:tc>
          <w:tcPr>
            <w:tcW w:w="0" w:type="auto"/>
            <w:vAlign w:val="center"/>
            <w:hideMark/>
          </w:tcPr>
          <w:p w14:paraId="041ADC6D" w14:textId="77777777" w:rsidR="0054380D" w:rsidRPr="0054380D" w:rsidRDefault="0054380D" w:rsidP="0054380D">
            <w:pPr>
              <w:rPr>
                <w:b/>
                <w:bCs/>
              </w:rPr>
            </w:pPr>
            <w:r w:rsidRPr="0054380D">
              <w:rPr>
                <w:b/>
                <w:bCs/>
              </w:rPr>
              <w:t>Band</w:t>
            </w:r>
          </w:p>
        </w:tc>
        <w:tc>
          <w:tcPr>
            <w:tcW w:w="0" w:type="auto"/>
            <w:vAlign w:val="center"/>
            <w:hideMark/>
          </w:tcPr>
          <w:p w14:paraId="1586EA70" w14:textId="77777777" w:rsidR="0054380D" w:rsidRPr="0054380D" w:rsidRDefault="0054380D" w:rsidP="0054380D">
            <w:pPr>
              <w:rPr>
                <w:b/>
                <w:bCs/>
              </w:rPr>
            </w:pPr>
            <w:r w:rsidRPr="0054380D">
              <w:rPr>
                <w:b/>
                <w:bCs/>
              </w:rPr>
              <w:t>Range (KM)</w:t>
            </w:r>
          </w:p>
        </w:tc>
        <w:tc>
          <w:tcPr>
            <w:tcW w:w="0" w:type="auto"/>
            <w:vAlign w:val="center"/>
            <w:hideMark/>
          </w:tcPr>
          <w:p w14:paraId="73DC7DF0" w14:textId="77777777" w:rsidR="0054380D" w:rsidRPr="0054380D" w:rsidRDefault="0054380D" w:rsidP="0054380D">
            <w:pPr>
              <w:rPr>
                <w:b/>
                <w:bCs/>
              </w:rPr>
            </w:pPr>
            <w:r w:rsidRPr="0054380D">
              <w:rPr>
                <w:b/>
                <w:bCs/>
              </w:rPr>
              <w:t>Interpretation</w:t>
            </w:r>
          </w:p>
        </w:tc>
        <w:tc>
          <w:tcPr>
            <w:tcW w:w="0" w:type="auto"/>
            <w:vAlign w:val="center"/>
            <w:hideMark/>
          </w:tcPr>
          <w:p w14:paraId="6CD84351" w14:textId="77777777" w:rsidR="0054380D" w:rsidRPr="0054380D" w:rsidRDefault="0054380D" w:rsidP="0054380D">
            <w:pPr>
              <w:rPr>
                <w:b/>
                <w:bCs/>
              </w:rPr>
            </w:pPr>
            <w:r w:rsidRPr="0054380D">
              <w:rPr>
                <w:b/>
                <w:bCs/>
              </w:rPr>
              <w:t>Symbol</w:t>
            </w:r>
          </w:p>
        </w:tc>
      </w:tr>
      <w:tr w:rsidR="0054380D" w:rsidRPr="0054380D" w14:paraId="22CD905C" w14:textId="77777777" w:rsidTr="0054380D">
        <w:trPr>
          <w:tblCellSpacing w:w="15" w:type="dxa"/>
        </w:trPr>
        <w:tc>
          <w:tcPr>
            <w:tcW w:w="0" w:type="auto"/>
            <w:vAlign w:val="center"/>
            <w:hideMark/>
          </w:tcPr>
          <w:p w14:paraId="46C871C2" w14:textId="77777777" w:rsidR="0054380D" w:rsidRPr="0054380D" w:rsidRDefault="0054380D" w:rsidP="0054380D">
            <w:r w:rsidRPr="0054380D">
              <w:t>Q1</w:t>
            </w:r>
          </w:p>
        </w:tc>
        <w:tc>
          <w:tcPr>
            <w:tcW w:w="0" w:type="auto"/>
            <w:vAlign w:val="center"/>
            <w:hideMark/>
          </w:tcPr>
          <w:p w14:paraId="12C0F8A5" w14:textId="77777777" w:rsidR="0054380D" w:rsidRPr="0054380D" w:rsidRDefault="0054380D" w:rsidP="0054380D">
            <w:r w:rsidRPr="0054380D">
              <w:t>0–1.2 km</w:t>
            </w:r>
          </w:p>
        </w:tc>
        <w:tc>
          <w:tcPr>
            <w:tcW w:w="0" w:type="auto"/>
            <w:vAlign w:val="center"/>
            <w:hideMark/>
          </w:tcPr>
          <w:p w14:paraId="100F8B44" w14:textId="77777777" w:rsidR="0054380D" w:rsidRPr="0054380D" w:rsidRDefault="0054380D" w:rsidP="0054380D">
            <w:r w:rsidRPr="0054380D">
              <w:t>Excellent access</w:t>
            </w:r>
          </w:p>
        </w:tc>
        <w:tc>
          <w:tcPr>
            <w:tcW w:w="0" w:type="auto"/>
            <w:vAlign w:val="center"/>
            <w:hideMark/>
          </w:tcPr>
          <w:p w14:paraId="3F5E6175" w14:textId="77777777" w:rsidR="0054380D" w:rsidRPr="0054380D" w:rsidRDefault="0054380D" w:rsidP="0054380D">
            <w:r w:rsidRPr="0054380D">
              <w:rPr>
                <w:rFonts w:ascii="Segoe UI Emoji" w:hAnsi="Segoe UI Emoji" w:cs="Segoe UI Emoji"/>
              </w:rPr>
              <w:t>🟢</w:t>
            </w:r>
          </w:p>
        </w:tc>
      </w:tr>
      <w:tr w:rsidR="0054380D" w:rsidRPr="0054380D" w14:paraId="2CA8D430" w14:textId="77777777" w:rsidTr="0054380D">
        <w:trPr>
          <w:tblCellSpacing w:w="15" w:type="dxa"/>
        </w:trPr>
        <w:tc>
          <w:tcPr>
            <w:tcW w:w="0" w:type="auto"/>
            <w:vAlign w:val="center"/>
            <w:hideMark/>
          </w:tcPr>
          <w:p w14:paraId="4327DE82" w14:textId="77777777" w:rsidR="0054380D" w:rsidRPr="0054380D" w:rsidRDefault="0054380D" w:rsidP="0054380D">
            <w:r w:rsidRPr="0054380D">
              <w:t>Q2</w:t>
            </w:r>
          </w:p>
        </w:tc>
        <w:tc>
          <w:tcPr>
            <w:tcW w:w="0" w:type="auto"/>
            <w:vAlign w:val="center"/>
            <w:hideMark/>
          </w:tcPr>
          <w:p w14:paraId="6B8FE6D5" w14:textId="77777777" w:rsidR="0054380D" w:rsidRPr="0054380D" w:rsidRDefault="0054380D" w:rsidP="0054380D">
            <w:r w:rsidRPr="0054380D">
              <w:t>1.3–2.5 km</w:t>
            </w:r>
          </w:p>
        </w:tc>
        <w:tc>
          <w:tcPr>
            <w:tcW w:w="0" w:type="auto"/>
            <w:vAlign w:val="center"/>
            <w:hideMark/>
          </w:tcPr>
          <w:p w14:paraId="0A976FC5" w14:textId="77777777" w:rsidR="0054380D" w:rsidRPr="0054380D" w:rsidRDefault="0054380D" w:rsidP="0054380D">
            <w:r w:rsidRPr="0054380D">
              <w:t>Good access</w:t>
            </w:r>
          </w:p>
        </w:tc>
        <w:tc>
          <w:tcPr>
            <w:tcW w:w="0" w:type="auto"/>
            <w:vAlign w:val="center"/>
            <w:hideMark/>
          </w:tcPr>
          <w:p w14:paraId="6EA78BBD" w14:textId="77777777" w:rsidR="0054380D" w:rsidRPr="0054380D" w:rsidRDefault="0054380D" w:rsidP="0054380D">
            <w:r w:rsidRPr="0054380D">
              <w:rPr>
                <w:rFonts w:ascii="Segoe UI Emoji" w:hAnsi="Segoe UI Emoji" w:cs="Segoe UI Emoji"/>
              </w:rPr>
              <w:t>🟢</w:t>
            </w:r>
          </w:p>
        </w:tc>
      </w:tr>
      <w:tr w:rsidR="0054380D" w:rsidRPr="0054380D" w14:paraId="429E5371" w14:textId="77777777" w:rsidTr="0054380D">
        <w:trPr>
          <w:tblCellSpacing w:w="15" w:type="dxa"/>
        </w:trPr>
        <w:tc>
          <w:tcPr>
            <w:tcW w:w="0" w:type="auto"/>
            <w:vAlign w:val="center"/>
            <w:hideMark/>
          </w:tcPr>
          <w:p w14:paraId="63E0F919" w14:textId="77777777" w:rsidR="0054380D" w:rsidRPr="0054380D" w:rsidRDefault="0054380D" w:rsidP="0054380D">
            <w:r w:rsidRPr="0054380D">
              <w:t>Q3</w:t>
            </w:r>
          </w:p>
        </w:tc>
        <w:tc>
          <w:tcPr>
            <w:tcW w:w="0" w:type="auto"/>
            <w:vAlign w:val="center"/>
            <w:hideMark/>
          </w:tcPr>
          <w:p w14:paraId="48C10EBF" w14:textId="77777777" w:rsidR="0054380D" w:rsidRPr="0054380D" w:rsidRDefault="0054380D" w:rsidP="0054380D">
            <w:r w:rsidRPr="0054380D">
              <w:t>2.6–5.0 km</w:t>
            </w:r>
          </w:p>
        </w:tc>
        <w:tc>
          <w:tcPr>
            <w:tcW w:w="0" w:type="auto"/>
            <w:vAlign w:val="center"/>
            <w:hideMark/>
          </w:tcPr>
          <w:p w14:paraId="315F86FC" w14:textId="77777777" w:rsidR="0054380D" w:rsidRPr="0054380D" w:rsidRDefault="0054380D" w:rsidP="0054380D">
            <w:r w:rsidRPr="0054380D">
              <w:t>Moderate access</w:t>
            </w:r>
          </w:p>
        </w:tc>
        <w:tc>
          <w:tcPr>
            <w:tcW w:w="0" w:type="auto"/>
            <w:vAlign w:val="center"/>
            <w:hideMark/>
          </w:tcPr>
          <w:p w14:paraId="38CA43F8" w14:textId="77777777" w:rsidR="0054380D" w:rsidRPr="0054380D" w:rsidRDefault="0054380D" w:rsidP="0054380D">
            <w:r w:rsidRPr="0054380D">
              <w:rPr>
                <w:rFonts w:ascii="Segoe UI Emoji" w:hAnsi="Segoe UI Emoji" w:cs="Segoe UI Emoji"/>
              </w:rPr>
              <w:t>🟡</w:t>
            </w:r>
          </w:p>
        </w:tc>
      </w:tr>
      <w:tr w:rsidR="0054380D" w:rsidRPr="0054380D" w14:paraId="0A3D85A0" w14:textId="77777777" w:rsidTr="0054380D">
        <w:trPr>
          <w:tblCellSpacing w:w="15" w:type="dxa"/>
        </w:trPr>
        <w:tc>
          <w:tcPr>
            <w:tcW w:w="0" w:type="auto"/>
            <w:vAlign w:val="center"/>
            <w:hideMark/>
          </w:tcPr>
          <w:p w14:paraId="4EF3E16E" w14:textId="77777777" w:rsidR="0054380D" w:rsidRPr="0054380D" w:rsidRDefault="0054380D" w:rsidP="0054380D">
            <w:r w:rsidRPr="0054380D">
              <w:t>Q4</w:t>
            </w:r>
          </w:p>
        </w:tc>
        <w:tc>
          <w:tcPr>
            <w:tcW w:w="0" w:type="auto"/>
            <w:vAlign w:val="center"/>
            <w:hideMark/>
          </w:tcPr>
          <w:p w14:paraId="7D1C0875" w14:textId="77777777" w:rsidR="0054380D" w:rsidRPr="0054380D" w:rsidRDefault="0054380D" w:rsidP="0054380D">
            <w:r w:rsidRPr="0054380D">
              <w:t>5.1–10.0 km</w:t>
            </w:r>
          </w:p>
        </w:tc>
        <w:tc>
          <w:tcPr>
            <w:tcW w:w="0" w:type="auto"/>
            <w:vAlign w:val="center"/>
            <w:hideMark/>
          </w:tcPr>
          <w:p w14:paraId="377D65FE" w14:textId="77777777" w:rsidR="0054380D" w:rsidRPr="0054380D" w:rsidRDefault="0054380D" w:rsidP="0054380D">
            <w:r w:rsidRPr="0054380D">
              <w:t>Poor access</w:t>
            </w:r>
          </w:p>
        </w:tc>
        <w:tc>
          <w:tcPr>
            <w:tcW w:w="0" w:type="auto"/>
            <w:vAlign w:val="center"/>
            <w:hideMark/>
          </w:tcPr>
          <w:p w14:paraId="60BE93EB" w14:textId="77777777" w:rsidR="0054380D" w:rsidRPr="0054380D" w:rsidRDefault="0054380D" w:rsidP="0054380D">
            <w:r w:rsidRPr="0054380D">
              <w:rPr>
                <w:rFonts w:ascii="Segoe UI Emoji" w:hAnsi="Segoe UI Emoji" w:cs="Segoe UI Emoji"/>
              </w:rPr>
              <w:t>🟠</w:t>
            </w:r>
          </w:p>
        </w:tc>
      </w:tr>
      <w:tr w:rsidR="0054380D" w:rsidRPr="0054380D" w14:paraId="06C0AF67" w14:textId="77777777" w:rsidTr="0054380D">
        <w:trPr>
          <w:tblCellSpacing w:w="15" w:type="dxa"/>
        </w:trPr>
        <w:tc>
          <w:tcPr>
            <w:tcW w:w="0" w:type="auto"/>
            <w:vAlign w:val="center"/>
            <w:hideMark/>
          </w:tcPr>
          <w:p w14:paraId="753C0A23" w14:textId="77777777" w:rsidR="0054380D" w:rsidRPr="0054380D" w:rsidRDefault="0054380D" w:rsidP="0054380D">
            <w:r w:rsidRPr="0054380D">
              <w:t>Q5</w:t>
            </w:r>
          </w:p>
        </w:tc>
        <w:tc>
          <w:tcPr>
            <w:tcW w:w="0" w:type="auto"/>
            <w:vAlign w:val="center"/>
            <w:hideMark/>
          </w:tcPr>
          <w:p w14:paraId="1B5DD7B4" w14:textId="77777777" w:rsidR="0054380D" w:rsidRPr="0054380D" w:rsidRDefault="0054380D" w:rsidP="0054380D">
            <w:r w:rsidRPr="0054380D">
              <w:t>&gt;10 km</w:t>
            </w:r>
          </w:p>
        </w:tc>
        <w:tc>
          <w:tcPr>
            <w:tcW w:w="0" w:type="auto"/>
            <w:vAlign w:val="center"/>
            <w:hideMark/>
          </w:tcPr>
          <w:p w14:paraId="7A28D8F2" w14:textId="77777777" w:rsidR="0054380D" w:rsidRPr="0054380D" w:rsidRDefault="0054380D" w:rsidP="0054380D">
            <w:r w:rsidRPr="0054380D">
              <w:t>Critical lack of access</w:t>
            </w:r>
          </w:p>
        </w:tc>
        <w:tc>
          <w:tcPr>
            <w:tcW w:w="0" w:type="auto"/>
            <w:vAlign w:val="center"/>
            <w:hideMark/>
          </w:tcPr>
          <w:p w14:paraId="0C17C3D6" w14:textId="77777777" w:rsidR="0054380D" w:rsidRPr="0054380D" w:rsidRDefault="0054380D" w:rsidP="0054380D">
            <w:r w:rsidRPr="0054380D">
              <w:rPr>
                <w:rFonts w:ascii="Segoe UI Emoji" w:hAnsi="Segoe UI Emoji" w:cs="Segoe UI Emoji"/>
              </w:rPr>
              <w:t>🔴</w:t>
            </w:r>
          </w:p>
        </w:tc>
      </w:tr>
    </w:tbl>
    <w:p w14:paraId="2915C0E9" w14:textId="77777777" w:rsidR="0054380D" w:rsidRPr="0054380D" w:rsidRDefault="0054380D" w:rsidP="0054380D">
      <w:r w:rsidRPr="0054380D">
        <w:t xml:space="preserve">Each EA receives a </w:t>
      </w:r>
      <w:r w:rsidRPr="0054380D">
        <w:rPr>
          <w:b/>
          <w:bCs/>
        </w:rPr>
        <w:t>Vulnerability Access Band (VAB)</w:t>
      </w:r>
      <w:r w:rsidRPr="0054380D">
        <w:t>.</w:t>
      </w:r>
    </w:p>
    <w:p w14:paraId="429670DA" w14:textId="77777777" w:rsidR="0054380D" w:rsidRPr="0054380D" w:rsidRDefault="00000000" w:rsidP="0054380D">
      <w:r>
        <w:pict w14:anchorId="774F8012">
          <v:rect id="_x0000_i1095" style="width:0;height:1.5pt" o:hralign="center" o:hrstd="t" o:hr="t" fillcolor="#a0a0a0" stroked="f"/>
        </w:pict>
      </w:r>
    </w:p>
    <w:p w14:paraId="20743C9B" w14:textId="77777777" w:rsidR="0054380D" w:rsidRPr="0054380D" w:rsidRDefault="0054380D" w:rsidP="0054380D">
      <w:pPr>
        <w:rPr>
          <w:b/>
          <w:bCs/>
        </w:rPr>
      </w:pPr>
      <w:r w:rsidRPr="0054380D">
        <w:rPr>
          <w:b/>
          <w:bCs/>
        </w:rPr>
        <w:t>7.5 Composite Scoring Formula</w:t>
      </w:r>
    </w:p>
    <w:p w14:paraId="2645BEE2" w14:textId="77777777" w:rsidR="0054380D" w:rsidRPr="0054380D" w:rsidRDefault="0054380D" w:rsidP="0054380D">
      <w:r w:rsidRPr="0054380D">
        <w:lastRenderedPageBreak/>
        <w:t>Final vulnerability score for Axis 2 (Access to PHC):</w:t>
      </w:r>
    </w:p>
    <w:p w14:paraId="5CB89CE5" w14:textId="77777777" w:rsidR="0054380D" w:rsidRPr="0054380D" w:rsidRDefault="0054380D" w:rsidP="0054380D">
      <w:r w:rsidRPr="0054380D">
        <w:t>VulnAxis2=Z2A+Z2B2\</w:t>
      </w:r>
      <w:proofErr w:type="gramStart"/>
      <w:r w:rsidRPr="0054380D">
        <w:t>text{</w:t>
      </w:r>
      <w:proofErr w:type="gramEnd"/>
      <w:r w:rsidRPr="0054380D">
        <w:t>Vuln}_{Axis2} = \frac{Z_{2A} + Z_{2B}}{</w:t>
      </w:r>
      <w:proofErr w:type="gramStart"/>
      <w:r w:rsidRPr="0054380D">
        <w:t>2}VulnAxis</w:t>
      </w:r>
      <w:proofErr w:type="gramEnd"/>
      <w:r w:rsidRPr="0054380D">
        <w:t>2</w:t>
      </w:r>
      <w:r w:rsidRPr="0054380D">
        <w:rPr>
          <w:rFonts w:ascii="Arial" w:hAnsi="Arial" w:cs="Arial"/>
        </w:rPr>
        <w:t>​</w:t>
      </w:r>
      <w:r w:rsidRPr="0054380D">
        <w:t>=2Z2A</w:t>
      </w:r>
      <w:r w:rsidRPr="0054380D">
        <w:rPr>
          <w:rFonts w:ascii="Arial" w:hAnsi="Arial" w:cs="Arial"/>
        </w:rPr>
        <w:t>​</w:t>
      </w:r>
      <w:r w:rsidRPr="0054380D">
        <w:t>+Z2B</w:t>
      </w:r>
      <w:r w:rsidRPr="0054380D">
        <w:rPr>
          <w:rFonts w:ascii="Arial" w:hAnsi="Arial" w:cs="Arial"/>
        </w:rPr>
        <w:t>​​</w:t>
      </w:r>
      <w:r w:rsidRPr="0054380D">
        <w:t xml:space="preserve"> </w:t>
      </w:r>
    </w:p>
    <w:p w14:paraId="3167F142" w14:textId="77777777" w:rsidR="0054380D" w:rsidRPr="0054380D" w:rsidRDefault="0054380D" w:rsidP="0054380D">
      <w:pPr>
        <w:numPr>
          <w:ilvl w:val="0"/>
          <w:numId w:val="67"/>
        </w:numPr>
      </w:pPr>
      <w:r w:rsidRPr="0054380D">
        <w:t>Z2AZ_{2</w:t>
      </w:r>
      <w:proofErr w:type="gramStart"/>
      <w:r w:rsidRPr="0054380D">
        <w:t>A}Z</w:t>
      </w:r>
      <w:proofErr w:type="gramEnd"/>
      <w:r w:rsidRPr="0054380D">
        <w:t>2A</w:t>
      </w:r>
      <w:r w:rsidRPr="0054380D">
        <w:rPr>
          <w:rFonts w:ascii="Arial" w:hAnsi="Arial" w:cs="Arial"/>
        </w:rPr>
        <w:t>​</w:t>
      </w:r>
      <w:r w:rsidRPr="0054380D">
        <w:t>: Z-score from Axis 2A (absolute distance)</w:t>
      </w:r>
    </w:p>
    <w:p w14:paraId="7B9F3250" w14:textId="77777777" w:rsidR="0054380D" w:rsidRPr="0054380D" w:rsidRDefault="0054380D" w:rsidP="0054380D">
      <w:pPr>
        <w:numPr>
          <w:ilvl w:val="0"/>
          <w:numId w:val="67"/>
        </w:numPr>
      </w:pPr>
      <w:r w:rsidRPr="0054380D">
        <w:t>Z2BZ_{2</w:t>
      </w:r>
      <w:proofErr w:type="gramStart"/>
      <w:r w:rsidRPr="0054380D">
        <w:t>B}Z</w:t>
      </w:r>
      <w:proofErr w:type="gramEnd"/>
      <w:r w:rsidRPr="0054380D">
        <w:t>2B</w:t>
      </w:r>
      <w:r w:rsidRPr="0054380D">
        <w:rPr>
          <w:rFonts w:ascii="Arial" w:hAnsi="Arial" w:cs="Arial"/>
        </w:rPr>
        <w:t>​</w:t>
      </w:r>
      <w:r w:rsidRPr="0054380D">
        <w:t>: Z-score from Axis 2B (inequality-adjusted)</w:t>
      </w:r>
    </w:p>
    <w:p w14:paraId="255A0FE4" w14:textId="77777777" w:rsidR="0054380D" w:rsidRPr="0054380D" w:rsidRDefault="0054380D" w:rsidP="0054380D">
      <w:r w:rsidRPr="0054380D">
        <w:t>The composite score ensures:</w:t>
      </w:r>
    </w:p>
    <w:p w14:paraId="0B2055CE" w14:textId="77777777" w:rsidR="0054380D" w:rsidRPr="0054380D" w:rsidRDefault="0054380D" w:rsidP="0054380D">
      <w:pPr>
        <w:numPr>
          <w:ilvl w:val="0"/>
          <w:numId w:val="68"/>
        </w:numPr>
      </w:pPr>
      <w:r w:rsidRPr="0054380D">
        <w:t xml:space="preserve">Remote EAs with </w:t>
      </w:r>
      <w:r w:rsidRPr="0054380D">
        <w:rPr>
          <w:b/>
          <w:bCs/>
        </w:rPr>
        <w:t>equal access</w:t>
      </w:r>
      <w:r w:rsidRPr="0054380D">
        <w:t xml:space="preserve"> are scored differently from remote EAs with </w:t>
      </w:r>
      <w:r w:rsidRPr="0054380D">
        <w:rPr>
          <w:b/>
          <w:bCs/>
        </w:rPr>
        <w:t>high inequality</w:t>
      </w:r>
    </w:p>
    <w:p w14:paraId="7288673F" w14:textId="77777777" w:rsidR="0054380D" w:rsidRPr="0054380D" w:rsidRDefault="0054380D" w:rsidP="0054380D">
      <w:pPr>
        <w:numPr>
          <w:ilvl w:val="0"/>
          <w:numId w:val="68"/>
        </w:numPr>
      </w:pPr>
      <w:r w:rsidRPr="0054380D">
        <w:t>Fairer weighting across diverse geographies</w:t>
      </w:r>
    </w:p>
    <w:p w14:paraId="75EDCA8E" w14:textId="77777777" w:rsidR="0054380D" w:rsidRPr="0054380D" w:rsidRDefault="00000000" w:rsidP="0054380D">
      <w:r>
        <w:pict w14:anchorId="3FF1349D">
          <v:rect id="_x0000_i1096" style="width:0;height:1.5pt" o:hralign="center" o:hrstd="t" o:hr="t" fillcolor="#a0a0a0" stroked="f"/>
        </w:pict>
      </w:r>
    </w:p>
    <w:p w14:paraId="3E808E5D" w14:textId="77777777" w:rsidR="0054380D" w:rsidRPr="0054380D" w:rsidRDefault="0054380D" w:rsidP="0054380D">
      <w:pPr>
        <w:rPr>
          <w:b/>
          <w:bCs/>
        </w:rPr>
      </w:pPr>
      <w:r w:rsidRPr="0054380D">
        <w:rPr>
          <w:b/>
          <w:bCs/>
        </w:rPr>
        <w:t>7.6 Output Formats</w:t>
      </w:r>
    </w:p>
    <w:p w14:paraId="64E26B76" w14:textId="77777777" w:rsidR="0054380D" w:rsidRPr="0054380D" w:rsidRDefault="0054380D" w:rsidP="0054380D">
      <w:pPr>
        <w:numPr>
          <w:ilvl w:val="0"/>
          <w:numId w:val="69"/>
        </w:numPr>
      </w:pPr>
      <w:r w:rsidRPr="0054380D">
        <w:rPr>
          <w:b/>
          <w:bCs/>
        </w:rPr>
        <w:t>Excel Master Table</w:t>
      </w:r>
      <w:r w:rsidRPr="0054380D">
        <w:t xml:space="preserve"> with:</w:t>
      </w:r>
    </w:p>
    <w:p w14:paraId="5D417A5D" w14:textId="77777777" w:rsidR="0054380D" w:rsidRPr="0054380D" w:rsidRDefault="0054380D" w:rsidP="0054380D">
      <w:pPr>
        <w:numPr>
          <w:ilvl w:val="1"/>
          <w:numId w:val="69"/>
        </w:numPr>
      </w:pPr>
      <w:r w:rsidRPr="0054380D">
        <w:t>EA Code</w:t>
      </w:r>
    </w:p>
    <w:p w14:paraId="34001C3A" w14:textId="77777777" w:rsidR="0054380D" w:rsidRPr="0054380D" w:rsidRDefault="0054380D" w:rsidP="0054380D">
      <w:pPr>
        <w:numPr>
          <w:ilvl w:val="1"/>
          <w:numId w:val="69"/>
        </w:numPr>
      </w:pPr>
      <w:r w:rsidRPr="0054380D">
        <w:t>DISTANCE_KM</w:t>
      </w:r>
    </w:p>
    <w:p w14:paraId="034799C4" w14:textId="77777777" w:rsidR="0054380D" w:rsidRPr="0054380D" w:rsidRDefault="0054380D" w:rsidP="0054380D">
      <w:pPr>
        <w:numPr>
          <w:ilvl w:val="1"/>
          <w:numId w:val="69"/>
        </w:numPr>
      </w:pPr>
      <w:r w:rsidRPr="0054380D">
        <w:t>DISTANCE_RANK</w:t>
      </w:r>
    </w:p>
    <w:p w14:paraId="6CE2AC9F" w14:textId="77777777" w:rsidR="0054380D" w:rsidRPr="0054380D" w:rsidRDefault="0054380D" w:rsidP="0054380D">
      <w:pPr>
        <w:numPr>
          <w:ilvl w:val="1"/>
          <w:numId w:val="69"/>
        </w:numPr>
      </w:pPr>
      <w:r w:rsidRPr="0054380D">
        <w:t>Z_SCORE</w:t>
      </w:r>
    </w:p>
    <w:p w14:paraId="4F054759" w14:textId="77777777" w:rsidR="0054380D" w:rsidRPr="0054380D" w:rsidRDefault="0054380D" w:rsidP="0054380D">
      <w:pPr>
        <w:numPr>
          <w:ilvl w:val="1"/>
          <w:numId w:val="69"/>
        </w:numPr>
      </w:pPr>
      <w:r w:rsidRPr="0054380D">
        <w:t>QUINTILE</w:t>
      </w:r>
    </w:p>
    <w:p w14:paraId="188F0E5B" w14:textId="77777777" w:rsidR="0054380D" w:rsidRPr="0054380D" w:rsidRDefault="0054380D" w:rsidP="0054380D">
      <w:pPr>
        <w:numPr>
          <w:ilvl w:val="1"/>
          <w:numId w:val="69"/>
        </w:numPr>
      </w:pPr>
      <w:r w:rsidRPr="0054380D">
        <w:t>DECILE</w:t>
      </w:r>
    </w:p>
    <w:p w14:paraId="4326778D" w14:textId="77777777" w:rsidR="0054380D" w:rsidRPr="0054380D" w:rsidRDefault="0054380D" w:rsidP="0054380D">
      <w:pPr>
        <w:numPr>
          <w:ilvl w:val="1"/>
          <w:numId w:val="69"/>
        </w:numPr>
      </w:pPr>
      <w:r w:rsidRPr="0054380D">
        <w:t>COLOR_BAND</w:t>
      </w:r>
    </w:p>
    <w:p w14:paraId="35C5226E" w14:textId="77777777" w:rsidR="0054380D" w:rsidRPr="0054380D" w:rsidRDefault="0054380D" w:rsidP="0054380D">
      <w:pPr>
        <w:numPr>
          <w:ilvl w:val="0"/>
          <w:numId w:val="69"/>
        </w:numPr>
      </w:pPr>
      <w:r w:rsidRPr="0054380D">
        <w:rPr>
          <w:b/>
          <w:bCs/>
        </w:rPr>
        <w:t>QGIS Choropleth Map</w:t>
      </w:r>
      <w:r w:rsidRPr="0054380D">
        <w:t>:</w:t>
      </w:r>
    </w:p>
    <w:p w14:paraId="66C6B75E" w14:textId="77777777" w:rsidR="0054380D" w:rsidRPr="0054380D" w:rsidRDefault="0054380D" w:rsidP="0054380D">
      <w:pPr>
        <w:numPr>
          <w:ilvl w:val="1"/>
          <w:numId w:val="69"/>
        </w:numPr>
      </w:pPr>
      <w:r w:rsidRPr="0054380D">
        <w:t>Red-to-green gradient for visual clarity</w:t>
      </w:r>
    </w:p>
    <w:p w14:paraId="70757014" w14:textId="77777777" w:rsidR="0054380D" w:rsidRPr="0054380D" w:rsidRDefault="0054380D" w:rsidP="0054380D">
      <w:pPr>
        <w:numPr>
          <w:ilvl w:val="1"/>
          <w:numId w:val="69"/>
        </w:numPr>
      </w:pPr>
      <w:r w:rsidRPr="0054380D">
        <w:t>Legend auto-linked to band classifications</w:t>
      </w:r>
    </w:p>
    <w:p w14:paraId="6459B4C9" w14:textId="77777777" w:rsidR="0054380D" w:rsidRPr="0054380D" w:rsidRDefault="0054380D" w:rsidP="0054380D">
      <w:pPr>
        <w:numPr>
          <w:ilvl w:val="0"/>
          <w:numId w:val="69"/>
        </w:numPr>
      </w:pPr>
      <w:r w:rsidRPr="0054380D">
        <w:rPr>
          <w:b/>
          <w:bCs/>
        </w:rPr>
        <w:t>Pivot Dashboards</w:t>
      </w:r>
      <w:r w:rsidRPr="0054380D">
        <w:t>:</w:t>
      </w:r>
    </w:p>
    <w:p w14:paraId="6079773B" w14:textId="77777777" w:rsidR="0054380D" w:rsidRPr="0054380D" w:rsidRDefault="0054380D" w:rsidP="0054380D">
      <w:pPr>
        <w:numPr>
          <w:ilvl w:val="1"/>
          <w:numId w:val="69"/>
        </w:numPr>
      </w:pPr>
      <w:r w:rsidRPr="0054380D">
        <w:t>% Population per Band (Q1–Q5)</w:t>
      </w:r>
    </w:p>
    <w:p w14:paraId="2EE00813" w14:textId="77777777" w:rsidR="0054380D" w:rsidRPr="0054380D" w:rsidRDefault="0054380D" w:rsidP="0054380D">
      <w:pPr>
        <w:numPr>
          <w:ilvl w:val="1"/>
          <w:numId w:val="69"/>
        </w:numPr>
      </w:pPr>
      <w:r w:rsidRPr="0054380D">
        <w:t>District and province-level summaries</w:t>
      </w:r>
    </w:p>
    <w:p w14:paraId="63A27B1F" w14:textId="77777777" w:rsidR="0054380D" w:rsidRPr="0054380D" w:rsidRDefault="0054380D" w:rsidP="0054380D">
      <w:pPr>
        <w:numPr>
          <w:ilvl w:val="1"/>
          <w:numId w:val="69"/>
        </w:numPr>
      </w:pPr>
      <w:r w:rsidRPr="0054380D">
        <w:t>Integration with other axes</w:t>
      </w:r>
    </w:p>
    <w:p w14:paraId="6B5A3345" w14:textId="77777777" w:rsidR="0054380D" w:rsidRPr="0054380D" w:rsidRDefault="00000000" w:rsidP="0054380D">
      <w:r>
        <w:pict w14:anchorId="237C5177">
          <v:rect id="_x0000_i1097" style="width:0;height:1.5pt" o:hralign="center" o:hrstd="t" o:hr="t" fillcolor="#a0a0a0" stroked="f"/>
        </w:pict>
      </w:r>
    </w:p>
    <w:p w14:paraId="7E6DC431" w14:textId="77777777" w:rsidR="0054380D" w:rsidRPr="0054380D" w:rsidRDefault="0054380D" w:rsidP="0054380D">
      <w:pPr>
        <w:rPr>
          <w:b/>
          <w:bCs/>
        </w:rPr>
      </w:pPr>
      <w:r w:rsidRPr="0054380D">
        <w:rPr>
          <w:b/>
          <w:bCs/>
        </w:rPr>
        <w:t>7.7 Use Cases in National Planning</w:t>
      </w:r>
    </w:p>
    <w:p w14:paraId="540C7BD1" w14:textId="77777777" w:rsidR="0054380D" w:rsidRPr="0054380D" w:rsidRDefault="0054380D" w:rsidP="0054380D">
      <w:pPr>
        <w:numPr>
          <w:ilvl w:val="0"/>
          <w:numId w:val="70"/>
        </w:numPr>
      </w:pPr>
      <w:r w:rsidRPr="0054380D">
        <w:t xml:space="preserve">Prioritize </w:t>
      </w:r>
      <w:r w:rsidRPr="0054380D">
        <w:rPr>
          <w:b/>
          <w:bCs/>
        </w:rPr>
        <w:t>clinics in red zones</w:t>
      </w:r>
      <w:r w:rsidRPr="0054380D">
        <w:t xml:space="preserve"> (Q5)</w:t>
      </w:r>
    </w:p>
    <w:p w14:paraId="7DF6F00A" w14:textId="77777777" w:rsidR="0054380D" w:rsidRPr="0054380D" w:rsidRDefault="0054380D" w:rsidP="0054380D">
      <w:pPr>
        <w:numPr>
          <w:ilvl w:val="0"/>
          <w:numId w:val="70"/>
        </w:numPr>
      </w:pPr>
      <w:r w:rsidRPr="0054380D">
        <w:lastRenderedPageBreak/>
        <w:t xml:space="preserve">Simulate </w:t>
      </w:r>
      <w:r w:rsidRPr="0054380D">
        <w:rPr>
          <w:b/>
          <w:bCs/>
        </w:rPr>
        <w:t>PHC facility relocations</w:t>
      </w:r>
      <w:r w:rsidRPr="0054380D">
        <w:t xml:space="preserve"> using centroid analysis</w:t>
      </w:r>
    </w:p>
    <w:p w14:paraId="0563BE26" w14:textId="77777777" w:rsidR="0054380D" w:rsidRPr="0054380D" w:rsidRDefault="0054380D" w:rsidP="0054380D">
      <w:pPr>
        <w:numPr>
          <w:ilvl w:val="0"/>
          <w:numId w:val="70"/>
        </w:numPr>
      </w:pPr>
      <w:r w:rsidRPr="0054380D">
        <w:t xml:space="preserve">Perform </w:t>
      </w:r>
      <w:r w:rsidRPr="0054380D">
        <w:rPr>
          <w:b/>
          <w:bCs/>
        </w:rPr>
        <w:t>distance band impact evaluations</w:t>
      </w:r>
      <w:r w:rsidRPr="0054380D">
        <w:t xml:space="preserve"> pre/post infrastructure rollouts</w:t>
      </w:r>
    </w:p>
    <w:p w14:paraId="5E827DDC" w14:textId="77777777" w:rsidR="0054380D" w:rsidRPr="0054380D" w:rsidRDefault="0054380D" w:rsidP="0054380D">
      <w:pPr>
        <w:numPr>
          <w:ilvl w:val="0"/>
          <w:numId w:val="70"/>
        </w:numPr>
      </w:pPr>
      <w:r w:rsidRPr="0054380D">
        <w:t xml:space="preserve">Conduct </w:t>
      </w:r>
      <w:r w:rsidRPr="0054380D">
        <w:rPr>
          <w:b/>
          <w:bCs/>
        </w:rPr>
        <w:t>travel distance versus disease outcome correlations</w:t>
      </w:r>
    </w:p>
    <w:p w14:paraId="4F235AC1" w14:textId="77777777" w:rsidR="0054380D" w:rsidRPr="0054380D" w:rsidRDefault="00000000" w:rsidP="0054380D">
      <w:r>
        <w:pict w14:anchorId="734E0151">
          <v:rect id="_x0000_i1098" style="width:0;height:1.5pt" o:hralign="center" o:hrstd="t" o:hr="t" fillcolor="#a0a0a0" stroked="f"/>
        </w:pict>
      </w:r>
    </w:p>
    <w:p w14:paraId="1A5D854B" w14:textId="77777777" w:rsidR="0054380D" w:rsidRPr="0054380D" w:rsidRDefault="0054380D" w:rsidP="0054380D">
      <w:pPr>
        <w:rPr>
          <w:b/>
          <w:bCs/>
        </w:rPr>
      </w:pPr>
      <w:r w:rsidRPr="0054380D">
        <w:rPr>
          <w:b/>
          <w:bCs/>
        </w:rPr>
        <w:t>7.8 Quality Assurance and Assumptions</w:t>
      </w:r>
    </w:p>
    <w:p w14:paraId="10CF464C" w14:textId="77777777" w:rsidR="0054380D" w:rsidRPr="0054380D" w:rsidRDefault="0054380D" w:rsidP="0054380D">
      <w:pPr>
        <w:numPr>
          <w:ilvl w:val="0"/>
          <w:numId w:val="71"/>
        </w:numPr>
      </w:pPr>
      <w:r w:rsidRPr="0054380D">
        <w:rPr>
          <w:b/>
          <w:bCs/>
        </w:rPr>
        <w:t>Validation</w:t>
      </w:r>
      <w:r w:rsidRPr="0054380D">
        <w:t>: Cross-checked with R and QGIS outputs</w:t>
      </w:r>
    </w:p>
    <w:p w14:paraId="7AC87FFD" w14:textId="77777777" w:rsidR="0054380D" w:rsidRPr="0054380D" w:rsidRDefault="0054380D" w:rsidP="0054380D">
      <w:pPr>
        <w:numPr>
          <w:ilvl w:val="0"/>
          <w:numId w:val="71"/>
        </w:numPr>
      </w:pPr>
      <w:r w:rsidRPr="0054380D">
        <w:rPr>
          <w:b/>
          <w:bCs/>
        </w:rPr>
        <w:t>Assumptions</w:t>
      </w:r>
      <w:r w:rsidRPr="0054380D">
        <w:t>: Distances are Euclidean; actual travel paths may vary</w:t>
      </w:r>
    </w:p>
    <w:p w14:paraId="78E2F774" w14:textId="77777777" w:rsidR="0054380D" w:rsidRPr="0054380D" w:rsidRDefault="0054380D" w:rsidP="0054380D">
      <w:pPr>
        <w:numPr>
          <w:ilvl w:val="0"/>
          <w:numId w:val="71"/>
        </w:numPr>
      </w:pPr>
      <w:r w:rsidRPr="0054380D">
        <w:rPr>
          <w:b/>
          <w:bCs/>
        </w:rPr>
        <w:t>Limitations</w:t>
      </w:r>
      <w:r w:rsidRPr="0054380D">
        <w:t>: No inclusion of terrain, road conditions, or transport availability (addressed in future phases)</w:t>
      </w:r>
    </w:p>
    <w:p w14:paraId="363C28BC" w14:textId="77777777" w:rsidR="0054380D" w:rsidRPr="0054380D" w:rsidRDefault="00000000" w:rsidP="0054380D">
      <w:r>
        <w:pict w14:anchorId="12957E62">
          <v:rect id="_x0000_i1099" style="width:0;height:1.5pt" o:hralign="center" o:hrstd="t" o:hr="t" fillcolor="#a0a0a0" stroked="f"/>
        </w:pict>
      </w:r>
    </w:p>
    <w:p w14:paraId="3CF3770F" w14:textId="77777777" w:rsidR="0054380D" w:rsidRPr="0054380D" w:rsidRDefault="0054380D" w:rsidP="0054380D">
      <w:pPr>
        <w:rPr>
          <w:b/>
          <w:bCs/>
        </w:rPr>
      </w:pPr>
      <w:r w:rsidRPr="0054380D">
        <w:rPr>
          <w:b/>
          <w:bCs/>
        </w:rPr>
        <w:t>7.9 Chapter Conclusion</w:t>
      </w:r>
    </w:p>
    <w:p w14:paraId="632B4E38" w14:textId="77777777" w:rsidR="0054380D" w:rsidRPr="0054380D" w:rsidRDefault="0054380D" w:rsidP="0054380D">
      <w:r w:rsidRPr="0054380D">
        <w:t xml:space="preserve">Axis 2C provides the critical link between raw geospatial analysis and </w:t>
      </w:r>
      <w:r w:rsidRPr="0054380D">
        <w:rPr>
          <w:b/>
          <w:bCs/>
        </w:rPr>
        <w:t>actionable health system response</w:t>
      </w:r>
      <w:r w:rsidRPr="0054380D">
        <w:t>. With access scores converted into intuitive bands and planning dashboards, the groundwork is laid for redress at scale.</w:t>
      </w:r>
    </w:p>
    <w:p w14:paraId="0F649709" w14:textId="57629CF2" w:rsidR="0054380D" w:rsidRPr="0054380D" w:rsidRDefault="0054380D" w:rsidP="0054380D">
      <w:r w:rsidRPr="0054380D">
        <w:t>The next chapter—</w:t>
      </w:r>
      <w:r w:rsidRPr="0054380D">
        <w:rPr>
          <w:b/>
          <w:bCs/>
        </w:rPr>
        <w:t>Axis 2D</w:t>
      </w:r>
      <w:r w:rsidRPr="0054380D">
        <w:t>—</w:t>
      </w:r>
      <w:proofErr w:type="spellStart"/>
      <w:r w:rsidRPr="0054380D">
        <w:t>ts</w:t>
      </w:r>
      <w:proofErr w:type="spellEnd"/>
      <w:r w:rsidRPr="0054380D">
        <w:t xml:space="preserve"> this further by proposing a new model for service delivery: the </w:t>
      </w:r>
      <w:r w:rsidRPr="0054380D">
        <w:rPr>
          <w:b/>
          <w:bCs/>
        </w:rPr>
        <w:t>Hub–Spoke–Centroid planning framework</w:t>
      </w:r>
      <w:r w:rsidRPr="0054380D">
        <w:t>, grounded in the findings of Axes 2A–2C and tested against facility placements across South Africa.</w:t>
      </w:r>
    </w:p>
    <w:p w14:paraId="2102DBD5" w14:textId="77777777" w:rsidR="0054380D" w:rsidRPr="0054380D" w:rsidRDefault="00000000" w:rsidP="0054380D">
      <w:r>
        <w:pict w14:anchorId="0C1E361E">
          <v:rect id="_x0000_i1100" style="width:0;height:1.5pt" o:hralign="center" o:hrstd="t" o:hr="t" fillcolor="#a0a0a0" stroked="f"/>
        </w:pict>
      </w:r>
    </w:p>
    <w:p w14:paraId="05B850A0" w14:textId="77777777" w:rsidR="0054380D" w:rsidRPr="0054380D" w:rsidRDefault="0054380D" w:rsidP="0054380D">
      <w:r w:rsidRPr="0054380D">
        <w:rPr>
          <w:rFonts w:ascii="Segoe UI Emoji" w:hAnsi="Segoe UI Emoji" w:cs="Segoe UI Emoji"/>
        </w:rPr>
        <w:t>✅</w:t>
      </w:r>
      <w:r w:rsidRPr="0054380D">
        <w:t xml:space="preserve"> Ready for </w:t>
      </w:r>
      <w:r w:rsidRPr="0054380D">
        <w:rPr>
          <w:b/>
          <w:bCs/>
        </w:rPr>
        <w:t>Chapter 8: Axis 2D – Hub–Spoke–Centroid Planning Model</w:t>
      </w:r>
      <w:r w:rsidRPr="0054380D">
        <w:t>?</w:t>
      </w:r>
    </w:p>
    <w:p w14:paraId="0AF9C03A" w14:textId="452DB49A" w:rsidR="0054380D" w:rsidRPr="0054380D" w:rsidRDefault="0054380D" w:rsidP="0054380D"/>
    <w:p w14:paraId="2A502A18" w14:textId="77777777" w:rsidR="0054380D" w:rsidRPr="0054380D" w:rsidRDefault="0054380D" w:rsidP="0054380D">
      <w:pPr>
        <w:rPr>
          <w:vanish/>
        </w:rPr>
      </w:pPr>
      <w:r w:rsidRPr="0054380D">
        <w:rPr>
          <w:vanish/>
        </w:rPr>
        <w:t>Top of Form</w:t>
      </w:r>
    </w:p>
    <w:p w14:paraId="606B96F6" w14:textId="77777777" w:rsidR="0054380D" w:rsidRPr="0054380D" w:rsidRDefault="0054380D" w:rsidP="0054380D"/>
    <w:p w14:paraId="1A8B36B5" w14:textId="77777777" w:rsidR="0054380D" w:rsidRPr="0054380D" w:rsidRDefault="0054380D" w:rsidP="0054380D">
      <w:pPr>
        <w:rPr>
          <w:vanish/>
        </w:rPr>
      </w:pPr>
      <w:r w:rsidRPr="0054380D">
        <w:rPr>
          <w:vanish/>
        </w:rPr>
        <w:t>Bottom of Form</w:t>
      </w:r>
    </w:p>
    <w:p w14:paraId="69BE8156" w14:textId="77777777" w:rsidR="0054380D" w:rsidRPr="0054380D" w:rsidRDefault="0054380D" w:rsidP="0054380D">
      <w:r w:rsidRPr="0054380D">
        <w:t>Ch</w:t>
      </w:r>
    </w:p>
    <w:p w14:paraId="711C310A" w14:textId="77777777" w:rsidR="00C467C4" w:rsidRDefault="00C467C4" w:rsidP="00EA07AE"/>
    <w:p w14:paraId="75FADC1B" w14:textId="77777777" w:rsidR="0054380D" w:rsidRDefault="0054380D" w:rsidP="00EA07AE"/>
    <w:p w14:paraId="72245FF0" w14:textId="77777777" w:rsidR="0054380D" w:rsidRDefault="0054380D" w:rsidP="00EA07AE"/>
    <w:p w14:paraId="18CE50D6" w14:textId="77777777" w:rsidR="0054380D" w:rsidRDefault="0054380D" w:rsidP="00EA07AE"/>
    <w:p w14:paraId="1BDA090D" w14:textId="77777777" w:rsidR="0054380D" w:rsidRDefault="0054380D" w:rsidP="00EA07AE"/>
    <w:p w14:paraId="2C19FB98" w14:textId="77777777" w:rsidR="0054380D" w:rsidRDefault="0054380D" w:rsidP="00EA07AE"/>
    <w:p w14:paraId="52FDB3BE" w14:textId="77777777" w:rsidR="0054380D" w:rsidRDefault="0054380D" w:rsidP="00EA07AE"/>
    <w:p w14:paraId="215BA670" w14:textId="77777777" w:rsidR="0054380D" w:rsidRDefault="0054380D" w:rsidP="00EA07AE"/>
    <w:p w14:paraId="0D5D94C6" w14:textId="77777777" w:rsidR="0054380D" w:rsidRDefault="0054380D" w:rsidP="00EA07AE"/>
    <w:p w14:paraId="09C1F0A2" w14:textId="77777777" w:rsidR="00155922" w:rsidRPr="00155922" w:rsidRDefault="00155922" w:rsidP="00155922">
      <w:pPr>
        <w:pStyle w:val="Heading1"/>
        <w:rPr>
          <w:b/>
          <w:bCs/>
        </w:rPr>
      </w:pPr>
      <w:bookmarkStart w:id="13" w:name="_Toc205375137"/>
      <w:r w:rsidRPr="00155922">
        <w:rPr>
          <w:b/>
          <w:bCs/>
        </w:rPr>
        <w:t>Chapter 8: Axis 2D – The Proposed Hub–Spoke–Centroid Planning Model</w:t>
      </w:r>
      <w:bookmarkEnd w:id="13"/>
    </w:p>
    <w:p w14:paraId="70392EAC" w14:textId="77777777" w:rsidR="00155922" w:rsidRPr="00155922" w:rsidRDefault="00155922" w:rsidP="00155922">
      <w:pPr>
        <w:rPr>
          <w:b/>
          <w:bCs/>
        </w:rPr>
      </w:pPr>
      <w:r w:rsidRPr="00155922">
        <w:rPr>
          <w:b/>
          <w:bCs/>
        </w:rPr>
        <w:t>8.1 Introduction</w:t>
      </w:r>
    </w:p>
    <w:p w14:paraId="5CC062AF" w14:textId="77777777" w:rsidR="00155922" w:rsidRPr="00155922" w:rsidRDefault="00155922" w:rsidP="00155922">
      <w:r w:rsidRPr="00155922">
        <w:t xml:space="preserve">The preceding three chapters (2A–2C) demonstrated that </w:t>
      </w:r>
      <w:r w:rsidRPr="00155922">
        <w:rPr>
          <w:b/>
          <w:bCs/>
        </w:rPr>
        <w:t>access to primary health care (PHC)</w:t>
      </w:r>
      <w:r w:rsidRPr="00155922">
        <w:t xml:space="preserve"> in South Africa is neither equitable nor optimally distributed. While distance and inequality scoring </w:t>
      </w:r>
      <w:proofErr w:type="gramStart"/>
      <w:r w:rsidRPr="00155922">
        <w:t>provides</w:t>
      </w:r>
      <w:proofErr w:type="gramEnd"/>
      <w:r w:rsidRPr="00155922">
        <w:t xml:space="preserve"> a diagnostic map of deprivation, Chapter 8 introduces a </w:t>
      </w:r>
      <w:r w:rsidRPr="00155922">
        <w:rPr>
          <w:b/>
          <w:bCs/>
        </w:rPr>
        <w:t>prescriptive solution</w:t>
      </w:r>
      <w:r w:rsidRPr="00155922">
        <w:t xml:space="preserve">: the </w:t>
      </w:r>
      <w:r w:rsidRPr="00155922">
        <w:rPr>
          <w:b/>
          <w:bCs/>
        </w:rPr>
        <w:t>Hub–Spoke–Centroid (HSC) Planning Model</w:t>
      </w:r>
      <w:r w:rsidRPr="00155922">
        <w:t>. This framework offers a spatially intelligent, resource-efficient methodology to redesign PHC coverage for maximum population impact and service equity.</w:t>
      </w:r>
    </w:p>
    <w:p w14:paraId="5B96CA7C" w14:textId="77777777" w:rsidR="00155922" w:rsidRPr="00155922" w:rsidRDefault="00155922" w:rsidP="00155922">
      <w:r w:rsidRPr="00155922">
        <w:t xml:space="preserve">The HSC model operationalizes the insights from over </w:t>
      </w:r>
      <w:r w:rsidRPr="00155922">
        <w:rPr>
          <w:b/>
          <w:bCs/>
        </w:rPr>
        <w:t>103,000 Enumerator Areas (EAs)</w:t>
      </w:r>
      <w:r w:rsidRPr="00155922">
        <w:t xml:space="preserve"> and aligns facility planning with real population settlement patterns, ensuring that </w:t>
      </w:r>
      <w:r w:rsidRPr="00155922">
        <w:rPr>
          <w:b/>
          <w:bCs/>
        </w:rPr>
        <w:t>no community is left behind</w:t>
      </w:r>
      <w:r w:rsidRPr="00155922">
        <w:t>.</w:t>
      </w:r>
    </w:p>
    <w:p w14:paraId="42E2DB00" w14:textId="77777777" w:rsidR="00155922" w:rsidRPr="00155922" w:rsidRDefault="00000000" w:rsidP="00155922">
      <w:r>
        <w:pict w14:anchorId="263F568D">
          <v:rect id="_x0000_i1101" style="width:0;height:1.5pt" o:hralign="center" o:hrstd="t" o:hr="t" fillcolor="#a0a0a0" stroked="f"/>
        </w:pict>
      </w:r>
    </w:p>
    <w:p w14:paraId="13F874AE" w14:textId="77777777" w:rsidR="00155922" w:rsidRPr="00155922" w:rsidRDefault="00155922" w:rsidP="00155922">
      <w:pPr>
        <w:rPr>
          <w:b/>
          <w:bCs/>
        </w:rPr>
      </w:pPr>
      <w:r w:rsidRPr="00155922">
        <w:rPr>
          <w:b/>
          <w:bCs/>
        </w:rPr>
        <w:t>8.2 Motivation and Rationale</w:t>
      </w:r>
    </w:p>
    <w:p w14:paraId="3DA0FD58" w14:textId="77777777" w:rsidR="00155922" w:rsidRPr="00155922" w:rsidRDefault="00155922" w:rsidP="00155922">
      <w:pPr>
        <w:numPr>
          <w:ilvl w:val="0"/>
          <w:numId w:val="72"/>
        </w:numPr>
      </w:pPr>
      <w:r w:rsidRPr="00155922">
        <w:t xml:space="preserve">Existing PHC facility placement is </w:t>
      </w:r>
      <w:r w:rsidRPr="00155922">
        <w:rPr>
          <w:b/>
          <w:bCs/>
        </w:rPr>
        <w:t>historically path-dependent</w:t>
      </w:r>
      <w:r w:rsidRPr="00155922">
        <w:t>, not need-based.</w:t>
      </w:r>
    </w:p>
    <w:p w14:paraId="6423F368" w14:textId="77777777" w:rsidR="00155922" w:rsidRPr="00155922" w:rsidRDefault="00155922" w:rsidP="00155922">
      <w:pPr>
        <w:numPr>
          <w:ilvl w:val="0"/>
          <w:numId w:val="72"/>
        </w:numPr>
      </w:pPr>
      <w:r w:rsidRPr="00155922">
        <w:t xml:space="preserve">Rural and peri-urban communities often fall outside the </w:t>
      </w:r>
      <w:r w:rsidRPr="00155922">
        <w:rPr>
          <w:b/>
          <w:bCs/>
        </w:rPr>
        <w:t>5 km service coverage radius</w:t>
      </w:r>
      <w:r w:rsidRPr="00155922">
        <w:t>.</w:t>
      </w:r>
    </w:p>
    <w:p w14:paraId="523DBFD6" w14:textId="77777777" w:rsidR="00155922" w:rsidRPr="00155922" w:rsidRDefault="00155922" w:rsidP="00155922">
      <w:pPr>
        <w:numPr>
          <w:ilvl w:val="0"/>
          <w:numId w:val="72"/>
        </w:numPr>
      </w:pPr>
      <w:r w:rsidRPr="00155922">
        <w:t xml:space="preserve">New infrastructure investments are frequently made </w:t>
      </w:r>
      <w:r w:rsidRPr="00155922">
        <w:rPr>
          <w:b/>
          <w:bCs/>
        </w:rPr>
        <w:t>without reference to spatial demand density</w:t>
      </w:r>
      <w:r w:rsidRPr="00155922">
        <w:t>.</w:t>
      </w:r>
    </w:p>
    <w:p w14:paraId="25F55387" w14:textId="77777777" w:rsidR="00155922" w:rsidRPr="00155922" w:rsidRDefault="00155922" w:rsidP="00155922">
      <w:pPr>
        <w:numPr>
          <w:ilvl w:val="0"/>
          <w:numId w:val="72"/>
        </w:numPr>
      </w:pPr>
      <w:r w:rsidRPr="00155922">
        <w:t xml:space="preserve">There is </w:t>
      </w:r>
      <w:r w:rsidRPr="00155922">
        <w:rPr>
          <w:b/>
          <w:bCs/>
        </w:rPr>
        <w:t>no unified national model</w:t>
      </w:r>
      <w:r w:rsidRPr="00155922">
        <w:t xml:space="preserve"> guiding PHC rollout under the National Health Insurance (NHI).</w:t>
      </w:r>
    </w:p>
    <w:p w14:paraId="4F923344" w14:textId="77777777" w:rsidR="00155922" w:rsidRPr="00155922" w:rsidRDefault="00155922" w:rsidP="00155922">
      <w:r w:rsidRPr="00155922">
        <w:t>The Hub–Spoke–Centroid model directly addresses these shortcomings.</w:t>
      </w:r>
    </w:p>
    <w:p w14:paraId="36C58DA6" w14:textId="77777777" w:rsidR="00155922" w:rsidRPr="00155922" w:rsidRDefault="00000000" w:rsidP="00155922">
      <w:r>
        <w:pict w14:anchorId="66E81D7C">
          <v:rect id="_x0000_i1102" style="width:0;height:1.5pt" o:hralign="center" o:hrstd="t" o:hr="t" fillcolor="#a0a0a0" stroked="f"/>
        </w:pict>
      </w:r>
    </w:p>
    <w:p w14:paraId="53D7D9E4" w14:textId="77777777" w:rsidR="00155922" w:rsidRPr="00155922" w:rsidRDefault="00155922" w:rsidP="00155922">
      <w:pPr>
        <w:rPr>
          <w:b/>
          <w:bCs/>
        </w:rPr>
      </w:pPr>
      <w:r w:rsidRPr="00155922">
        <w:rPr>
          <w:b/>
          <w:bCs/>
        </w:rPr>
        <w:t>8.3 Core Concepts and Definitions</w:t>
      </w:r>
    </w:p>
    <w:p w14:paraId="1ACEEFB3" w14:textId="77777777" w:rsidR="00155922" w:rsidRPr="00155922" w:rsidRDefault="00155922" w:rsidP="00155922">
      <w:pPr>
        <w:numPr>
          <w:ilvl w:val="0"/>
          <w:numId w:val="73"/>
        </w:numPr>
      </w:pPr>
      <w:r w:rsidRPr="00155922">
        <w:rPr>
          <w:b/>
          <w:bCs/>
        </w:rPr>
        <w:t>Hub</w:t>
      </w:r>
      <w:r w:rsidRPr="00155922">
        <w:t>: A fixed, high-capacity health care facility (e.g., CHC or large clinic) acting as the anchor point.</w:t>
      </w:r>
    </w:p>
    <w:p w14:paraId="0FCE60C6" w14:textId="77777777" w:rsidR="00155922" w:rsidRPr="00155922" w:rsidRDefault="00155922" w:rsidP="00155922">
      <w:pPr>
        <w:numPr>
          <w:ilvl w:val="0"/>
          <w:numId w:val="73"/>
        </w:numPr>
      </w:pPr>
      <w:r w:rsidRPr="00155922">
        <w:rPr>
          <w:b/>
          <w:bCs/>
        </w:rPr>
        <w:t>Spoke</w:t>
      </w:r>
      <w:r w:rsidRPr="00155922">
        <w:t>: Smaller PHC clinics or mobile units strategically located to radiate from the hub.</w:t>
      </w:r>
    </w:p>
    <w:p w14:paraId="7B634EFD" w14:textId="77777777" w:rsidR="00155922" w:rsidRPr="00155922" w:rsidRDefault="00155922" w:rsidP="00155922">
      <w:pPr>
        <w:numPr>
          <w:ilvl w:val="0"/>
          <w:numId w:val="73"/>
        </w:numPr>
      </w:pPr>
      <w:r w:rsidRPr="00155922">
        <w:rPr>
          <w:b/>
          <w:bCs/>
        </w:rPr>
        <w:lastRenderedPageBreak/>
        <w:t>Centroid</w:t>
      </w:r>
      <w:r w:rsidRPr="00155922">
        <w:t>: The geographic center of population clusters, derived from EA-level population-weighted coordinates.</w:t>
      </w:r>
    </w:p>
    <w:p w14:paraId="2BDA2F8E" w14:textId="77777777" w:rsidR="00155922" w:rsidRPr="00155922" w:rsidRDefault="00155922" w:rsidP="00155922">
      <w:r w:rsidRPr="00155922">
        <w:t xml:space="preserve">This triad ensures that </w:t>
      </w:r>
      <w:r w:rsidRPr="00155922">
        <w:rPr>
          <w:b/>
          <w:bCs/>
        </w:rPr>
        <w:t>spatial demand (centroid)</w:t>
      </w:r>
      <w:r w:rsidRPr="00155922">
        <w:t xml:space="preserve"> drives </w:t>
      </w:r>
      <w:r w:rsidRPr="00155922">
        <w:rPr>
          <w:b/>
          <w:bCs/>
        </w:rPr>
        <w:t>facility positioning (spokes)</w:t>
      </w:r>
      <w:r w:rsidRPr="00155922">
        <w:t xml:space="preserve"> under </w:t>
      </w:r>
      <w:r w:rsidRPr="00155922">
        <w:rPr>
          <w:b/>
          <w:bCs/>
        </w:rPr>
        <w:t>anchored oversight (hub)</w:t>
      </w:r>
      <w:r w:rsidRPr="00155922">
        <w:t>.</w:t>
      </w:r>
    </w:p>
    <w:p w14:paraId="6C5F26EF" w14:textId="77777777" w:rsidR="00155922" w:rsidRPr="00155922" w:rsidRDefault="00000000" w:rsidP="00155922">
      <w:r>
        <w:pict w14:anchorId="71C01C13">
          <v:rect id="_x0000_i1103" style="width:0;height:1.5pt" o:hralign="center" o:hrstd="t" o:hr="t" fillcolor="#a0a0a0" stroked="f"/>
        </w:pict>
      </w:r>
    </w:p>
    <w:p w14:paraId="1965A28D" w14:textId="77777777" w:rsidR="00155922" w:rsidRDefault="00155922" w:rsidP="00155922">
      <w:pPr>
        <w:rPr>
          <w:b/>
          <w:bCs/>
        </w:rPr>
      </w:pPr>
      <w:r w:rsidRPr="00155922">
        <w:rPr>
          <w:b/>
          <w:bCs/>
        </w:rPr>
        <w:t>8.4 Methodological Foundations</w:t>
      </w:r>
    </w:p>
    <w:p w14:paraId="6047DBD7" w14:textId="352795FA" w:rsidR="00933E7D" w:rsidRPr="00155922" w:rsidRDefault="00933E7D" w:rsidP="00155922">
      <w:pPr>
        <w:rPr>
          <w:b/>
          <w:bCs/>
        </w:rPr>
      </w:pPr>
      <w:r>
        <w:rPr>
          <w:b/>
          <w:bCs/>
        </w:rPr>
        <w:object w:dxaOrig="9026" w:dyaOrig="2535" w14:anchorId="3FC9A0B8">
          <v:shape id="_x0000_i1104"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104" DrawAspect="Content" ObjectID="_1815988105" r:id="rId12">
            <o:FieldCodes>\s</o:FieldCodes>
          </o:OLEObject>
        </w:object>
      </w:r>
    </w:p>
    <w:p w14:paraId="6B19BB49" w14:textId="77777777" w:rsidR="00155922" w:rsidRPr="00155922" w:rsidRDefault="00155922" w:rsidP="00155922">
      <w:r w:rsidRPr="00155922">
        <w:t>The HSC model integrates:</w:t>
      </w:r>
    </w:p>
    <w:p w14:paraId="5532C4F9" w14:textId="77777777" w:rsidR="00155922" w:rsidRPr="00155922" w:rsidRDefault="00155922" w:rsidP="00155922">
      <w:pPr>
        <w:numPr>
          <w:ilvl w:val="0"/>
          <w:numId w:val="74"/>
        </w:numPr>
      </w:pPr>
      <w:r w:rsidRPr="00155922">
        <w:rPr>
          <w:b/>
          <w:bCs/>
        </w:rPr>
        <w:t>Geospatial Analysis</w:t>
      </w:r>
      <w:r w:rsidRPr="00155922">
        <w:t>:</w:t>
      </w:r>
    </w:p>
    <w:p w14:paraId="17BB5C33" w14:textId="77777777" w:rsidR="00155922" w:rsidRPr="00155922" w:rsidRDefault="00155922" w:rsidP="00155922">
      <w:pPr>
        <w:numPr>
          <w:ilvl w:val="1"/>
          <w:numId w:val="74"/>
        </w:numPr>
      </w:pPr>
      <w:r w:rsidRPr="00155922">
        <w:t>Using QGIS and R to calculate EA centroids</w:t>
      </w:r>
    </w:p>
    <w:p w14:paraId="09CCDEE8" w14:textId="77777777" w:rsidR="00155922" w:rsidRPr="00155922" w:rsidRDefault="00155922" w:rsidP="00155922">
      <w:pPr>
        <w:numPr>
          <w:ilvl w:val="1"/>
          <w:numId w:val="74"/>
        </w:numPr>
      </w:pPr>
      <w:r w:rsidRPr="00155922">
        <w:t>Applying 5 km buffer zones and travel radii</w:t>
      </w:r>
    </w:p>
    <w:p w14:paraId="13901D9C" w14:textId="77777777" w:rsidR="00155922" w:rsidRPr="00155922" w:rsidRDefault="00155922" w:rsidP="00155922">
      <w:pPr>
        <w:numPr>
          <w:ilvl w:val="1"/>
          <w:numId w:val="74"/>
        </w:numPr>
      </w:pPr>
      <w:r w:rsidRPr="00155922">
        <w:t>Measuring current PHC facility coverage gaps</w:t>
      </w:r>
    </w:p>
    <w:p w14:paraId="1ACCAD69" w14:textId="77777777" w:rsidR="00155922" w:rsidRPr="00155922" w:rsidRDefault="00155922" w:rsidP="00155922">
      <w:pPr>
        <w:numPr>
          <w:ilvl w:val="0"/>
          <w:numId w:val="74"/>
        </w:numPr>
      </w:pPr>
      <w:r w:rsidRPr="00155922">
        <w:rPr>
          <w:b/>
          <w:bCs/>
        </w:rPr>
        <w:t>Population Density Weighting</w:t>
      </w:r>
      <w:r w:rsidRPr="00155922">
        <w:t>:</w:t>
      </w:r>
    </w:p>
    <w:p w14:paraId="3925506A" w14:textId="77777777" w:rsidR="00155922" w:rsidRPr="00155922" w:rsidRDefault="00155922" w:rsidP="00155922">
      <w:pPr>
        <w:numPr>
          <w:ilvl w:val="1"/>
          <w:numId w:val="74"/>
        </w:numPr>
      </w:pPr>
      <w:r w:rsidRPr="00155922">
        <w:t>EA-level density calculated using:</w:t>
      </w:r>
    </w:p>
    <w:p w14:paraId="678ABFFB" w14:textId="77777777" w:rsidR="00155922" w:rsidRPr="00155922" w:rsidRDefault="00155922" w:rsidP="00155922">
      <w:proofErr w:type="spellStart"/>
      <w:r w:rsidRPr="00155922">
        <w:t>DensityEA</w:t>
      </w:r>
      <w:proofErr w:type="spellEnd"/>
      <w:r w:rsidRPr="00155922">
        <w:t>=</w:t>
      </w:r>
      <w:proofErr w:type="spellStart"/>
      <w:r w:rsidRPr="00155922">
        <w:t>PopulationEAAreaEA</w:t>
      </w:r>
      <w:proofErr w:type="spellEnd"/>
      <w:r w:rsidRPr="00155922">
        <w:t>\</w:t>
      </w:r>
      <w:proofErr w:type="gramStart"/>
      <w:r w:rsidRPr="00155922">
        <w:t>text{</w:t>
      </w:r>
      <w:proofErr w:type="gramEnd"/>
      <w:r w:rsidRPr="00155922">
        <w:t>Density}_{EA} = \frac{\</w:t>
      </w:r>
      <w:proofErr w:type="gramStart"/>
      <w:r w:rsidRPr="00155922">
        <w:t>text{</w:t>
      </w:r>
      <w:proofErr w:type="gramEnd"/>
      <w:r w:rsidRPr="00155922">
        <w:t>Population}_{EA</w:t>
      </w:r>
      <w:proofErr w:type="gramStart"/>
      <w:r w:rsidRPr="00155922">
        <w:t>}}{</w:t>
      </w:r>
      <w:proofErr w:type="gramEnd"/>
      <w:r w:rsidRPr="00155922">
        <w:t>\</w:t>
      </w:r>
      <w:proofErr w:type="gramStart"/>
      <w:r w:rsidRPr="00155922">
        <w:t>text{</w:t>
      </w:r>
      <w:proofErr w:type="gramEnd"/>
      <w:r w:rsidRPr="00155922">
        <w:t>Area}_{EA</w:t>
      </w:r>
      <w:proofErr w:type="gramStart"/>
      <w:r w:rsidRPr="00155922">
        <w:t>}}DensityEA</w:t>
      </w:r>
      <w:r w:rsidRPr="00155922">
        <w:rPr>
          <w:rFonts w:ascii="Arial" w:hAnsi="Arial" w:cs="Arial"/>
        </w:rPr>
        <w:t>​</w:t>
      </w:r>
      <w:proofErr w:type="gramEnd"/>
      <w:r w:rsidRPr="00155922">
        <w:t>=AreaEA</w:t>
      </w:r>
      <w:r w:rsidRPr="00155922">
        <w:rPr>
          <w:rFonts w:ascii="Arial" w:hAnsi="Arial" w:cs="Arial"/>
        </w:rPr>
        <w:t>​</w:t>
      </w:r>
      <w:r w:rsidRPr="00155922">
        <w:t>PopulationEA</w:t>
      </w:r>
      <w:r w:rsidRPr="00155922">
        <w:rPr>
          <w:rFonts w:ascii="Arial" w:hAnsi="Arial" w:cs="Arial"/>
        </w:rPr>
        <w:t>​​</w:t>
      </w:r>
      <w:r w:rsidRPr="00155922">
        <w:t xml:space="preserve"> </w:t>
      </w:r>
    </w:p>
    <w:p w14:paraId="50F3F958" w14:textId="77777777" w:rsidR="00155922" w:rsidRPr="00155922" w:rsidRDefault="00155922" w:rsidP="00155922">
      <w:pPr>
        <w:numPr>
          <w:ilvl w:val="1"/>
          <w:numId w:val="74"/>
        </w:numPr>
      </w:pPr>
      <w:r w:rsidRPr="00155922">
        <w:t>Quintiles assigned to identify highest-need areas</w:t>
      </w:r>
    </w:p>
    <w:p w14:paraId="3AB173CB" w14:textId="77777777" w:rsidR="00155922" w:rsidRPr="00155922" w:rsidRDefault="00155922" w:rsidP="00155922">
      <w:pPr>
        <w:numPr>
          <w:ilvl w:val="0"/>
          <w:numId w:val="74"/>
        </w:numPr>
      </w:pPr>
      <w:r w:rsidRPr="00155922">
        <w:rPr>
          <w:b/>
          <w:bCs/>
        </w:rPr>
        <w:t>Service Radius Simulation</w:t>
      </w:r>
      <w:r w:rsidRPr="00155922">
        <w:t>:</w:t>
      </w:r>
    </w:p>
    <w:p w14:paraId="44B40FE2" w14:textId="77777777" w:rsidR="00155922" w:rsidRPr="00155922" w:rsidRDefault="00155922" w:rsidP="00155922">
      <w:pPr>
        <w:numPr>
          <w:ilvl w:val="1"/>
          <w:numId w:val="74"/>
        </w:numPr>
      </w:pPr>
      <w:r w:rsidRPr="00155922">
        <w:t xml:space="preserve">Mapping the </w:t>
      </w:r>
      <w:r w:rsidRPr="00155922">
        <w:rPr>
          <w:b/>
          <w:bCs/>
        </w:rPr>
        <w:t>coverage reach</w:t>
      </w:r>
      <w:r w:rsidRPr="00155922">
        <w:t xml:space="preserve"> of existing clinics</w:t>
      </w:r>
    </w:p>
    <w:p w14:paraId="4AD22279" w14:textId="77777777" w:rsidR="00155922" w:rsidRPr="00155922" w:rsidRDefault="00155922" w:rsidP="00155922">
      <w:pPr>
        <w:numPr>
          <w:ilvl w:val="1"/>
          <w:numId w:val="74"/>
        </w:numPr>
      </w:pPr>
      <w:r w:rsidRPr="00155922">
        <w:t>Identifying unserved centroids beyond 5 km</w:t>
      </w:r>
    </w:p>
    <w:p w14:paraId="7A815FD5" w14:textId="77777777" w:rsidR="00155922" w:rsidRPr="00155922" w:rsidRDefault="00155922" w:rsidP="00155922">
      <w:pPr>
        <w:numPr>
          <w:ilvl w:val="0"/>
          <w:numId w:val="74"/>
        </w:numPr>
      </w:pPr>
      <w:r w:rsidRPr="00155922">
        <w:rPr>
          <w:b/>
          <w:bCs/>
        </w:rPr>
        <w:t>Redesign Algorithm</w:t>
      </w:r>
      <w:r w:rsidRPr="00155922">
        <w:t>:</w:t>
      </w:r>
    </w:p>
    <w:p w14:paraId="50467373" w14:textId="77777777" w:rsidR="00155922" w:rsidRPr="00155922" w:rsidRDefault="00155922" w:rsidP="00155922">
      <w:pPr>
        <w:numPr>
          <w:ilvl w:val="1"/>
          <w:numId w:val="74"/>
        </w:numPr>
      </w:pPr>
      <w:r w:rsidRPr="00155922">
        <w:t xml:space="preserve">For each </w:t>
      </w:r>
      <w:r w:rsidRPr="00155922">
        <w:rPr>
          <w:b/>
          <w:bCs/>
        </w:rPr>
        <w:t>hub</w:t>
      </w:r>
      <w:r w:rsidRPr="00155922">
        <w:t xml:space="preserve">, determine maximum </w:t>
      </w:r>
      <w:r w:rsidRPr="00155922">
        <w:rPr>
          <w:b/>
          <w:bCs/>
        </w:rPr>
        <w:t>catchment radius</w:t>
      </w:r>
    </w:p>
    <w:p w14:paraId="39C7F365" w14:textId="77777777" w:rsidR="00155922" w:rsidRPr="00155922" w:rsidRDefault="00155922" w:rsidP="00155922">
      <w:pPr>
        <w:numPr>
          <w:ilvl w:val="1"/>
          <w:numId w:val="74"/>
        </w:numPr>
      </w:pPr>
      <w:r w:rsidRPr="00155922">
        <w:t xml:space="preserve">Deploy </w:t>
      </w:r>
      <w:r w:rsidRPr="00155922">
        <w:rPr>
          <w:b/>
          <w:bCs/>
        </w:rPr>
        <w:t>3–5 spokes</w:t>
      </w:r>
      <w:r w:rsidRPr="00155922">
        <w:t xml:space="preserve"> from each hub</w:t>
      </w:r>
    </w:p>
    <w:p w14:paraId="46D143C1" w14:textId="77777777" w:rsidR="00155922" w:rsidRPr="00155922" w:rsidRDefault="00155922" w:rsidP="00155922">
      <w:pPr>
        <w:numPr>
          <w:ilvl w:val="1"/>
          <w:numId w:val="74"/>
        </w:numPr>
      </w:pPr>
      <w:r w:rsidRPr="00155922">
        <w:t xml:space="preserve">Ensure </w:t>
      </w:r>
      <w:r w:rsidRPr="00155922">
        <w:rPr>
          <w:b/>
          <w:bCs/>
        </w:rPr>
        <w:t>centroid–spoke distance ≤ 5 km</w:t>
      </w:r>
    </w:p>
    <w:p w14:paraId="652129B0" w14:textId="77777777" w:rsidR="00155922" w:rsidRPr="00155922" w:rsidRDefault="00000000" w:rsidP="00155922">
      <w:r>
        <w:lastRenderedPageBreak/>
        <w:pict w14:anchorId="7201F2AB">
          <v:rect id="_x0000_i1105" style="width:0;height:1.5pt" o:hralign="center" o:hrstd="t" o:hr="t" fillcolor="#a0a0a0" stroked="f"/>
        </w:pict>
      </w:r>
    </w:p>
    <w:p w14:paraId="44493854" w14:textId="77777777" w:rsidR="00155922" w:rsidRPr="00155922" w:rsidRDefault="00155922" w:rsidP="00155922">
      <w:pPr>
        <w:rPr>
          <w:b/>
          <w:bCs/>
        </w:rPr>
      </w:pPr>
      <w:r w:rsidRPr="00155922">
        <w:rPr>
          <w:b/>
          <w:bCs/>
        </w:rPr>
        <w:t>8.5 Urban, Peri-Urban, and Rural Adjustments</w:t>
      </w:r>
    </w:p>
    <w:p w14:paraId="4802BDDD" w14:textId="77777777" w:rsidR="00155922" w:rsidRPr="00155922" w:rsidRDefault="00155922" w:rsidP="00155922">
      <w:r w:rsidRPr="00155922">
        <w:t>The model is adaptable by settlement typology: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gridCol w:w="2115"/>
        <w:gridCol w:w="2296"/>
      </w:tblGrid>
      <w:tr w:rsidR="00155922" w:rsidRPr="00155922" w14:paraId="2A20B655" w14:textId="77777777" w:rsidTr="00155922">
        <w:trPr>
          <w:tblHeader/>
          <w:tblCellSpacing w:w="15" w:type="dxa"/>
        </w:trPr>
        <w:tc>
          <w:tcPr>
            <w:tcW w:w="0" w:type="auto"/>
            <w:vAlign w:val="center"/>
            <w:hideMark/>
          </w:tcPr>
          <w:p w14:paraId="2C3AAED6" w14:textId="77777777" w:rsidR="00155922" w:rsidRPr="00155922" w:rsidRDefault="00155922" w:rsidP="00155922">
            <w:pPr>
              <w:rPr>
                <w:b/>
                <w:bCs/>
              </w:rPr>
            </w:pPr>
            <w:r w:rsidRPr="00155922">
              <w:rPr>
                <w:b/>
                <w:bCs/>
              </w:rPr>
              <w:t>Settlement Type</w:t>
            </w:r>
          </w:p>
        </w:tc>
        <w:tc>
          <w:tcPr>
            <w:tcW w:w="0" w:type="auto"/>
            <w:vAlign w:val="center"/>
            <w:hideMark/>
          </w:tcPr>
          <w:p w14:paraId="625222A1" w14:textId="77777777" w:rsidR="00155922" w:rsidRPr="00155922" w:rsidRDefault="00155922" w:rsidP="00155922">
            <w:pPr>
              <w:rPr>
                <w:b/>
                <w:bCs/>
              </w:rPr>
            </w:pPr>
            <w:r w:rsidRPr="00155922">
              <w:rPr>
                <w:b/>
                <w:bCs/>
              </w:rPr>
              <w:t>Hub–Spoke Radius</w:t>
            </w:r>
          </w:p>
        </w:tc>
        <w:tc>
          <w:tcPr>
            <w:tcW w:w="0" w:type="auto"/>
            <w:vAlign w:val="center"/>
            <w:hideMark/>
          </w:tcPr>
          <w:p w14:paraId="040760FF" w14:textId="77777777" w:rsidR="00155922" w:rsidRPr="00155922" w:rsidRDefault="00155922" w:rsidP="00155922">
            <w:pPr>
              <w:rPr>
                <w:b/>
                <w:bCs/>
              </w:rPr>
            </w:pPr>
            <w:r w:rsidRPr="00155922">
              <w:rPr>
                <w:b/>
                <w:bCs/>
              </w:rPr>
              <w:t>Clinic Typology</w:t>
            </w:r>
          </w:p>
        </w:tc>
      </w:tr>
      <w:tr w:rsidR="00155922" w:rsidRPr="00155922" w14:paraId="6AACE1F5" w14:textId="77777777" w:rsidTr="00155922">
        <w:trPr>
          <w:tblCellSpacing w:w="15" w:type="dxa"/>
        </w:trPr>
        <w:tc>
          <w:tcPr>
            <w:tcW w:w="0" w:type="auto"/>
            <w:vAlign w:val="center"/>
            <w:hideMark/>
          </w:tcPr>
          <w:p w14:paraId="43FFAE59" w14:textId="77777777" w:rsidR="00155922" w:rsidRPr="00155922" w:rsidRDefault="00155922" w:rsidP="00155922">
            <w:r w:rsidRPr="00155922">
              <w:t>Urban</w:t>
            </w:r>
          </w:p>
        </w:tc>
        <w:tc>
          <w:tcPr>
            <w:tcW w:w="0" w:type="auto"/>
            <w:vAlign w:val="center"/>
            <w:hideMark/>
          </w:tcPr>
          <w:p w14:paraId="42D07382" w14:textId="77777777" w:rsidR="00155922" w:rsidRPr="00155922" w:rsidRDefault="00155922" w:rsidP="00155922">
            <w:r w:rsidRPr="00155922">
              <w:t>2–3 km</w:t>
            </w:r>
          </w:p>
        </w:tc>
        <w:tc>
          <w:tcPr>
            <w:tcW w:w="0" w:type="auto"/>
            <w:vAlign w:val="center"/>
            <w:hideMark/>
          </w:tcPr>
          <w:p w14:paraId="51EC20A3" w14:textId="77777777" w:rsidR="00155922" w:rsidRPr="00155922" w:rsidRDefault="00155922" w:rsidP="00155922">
            <w:r w:rsidRPr="00155922">
              <w:t>Dense spoke network</w:t>
            </w:r>
          </w:p>
        </w:tc>
      </w:tr>
      <w:tr w:rsidR="00155922" w:rsidRPr="00155922" w14:paraId="3E7A5E09" w14:textId="77777777" w:rsidTr="00155922">
        <w:trPr>
          <w:tblCellSpacing w:w="15" w:type="dxa"/>
        </w:trPr>
        <w:tc>
          <w:tcPr>
            <w:tcW w:w="0" w:type="auto"/>
            <w:vAlign w:val="center"/>
            <w:hideMark/>
          </w:tcPr>
          <w:p w14:paraId="05655E8E" w14:textId="77777777" w:rsidR="00155922" w:rsidRPr="00155922" w:rsidRDefault="00155922" w:rsidP="00155922">
            <w:r w:rsidRPr="00155922">
              <w:t>Peri-Urban</w:t>
            </w:r>
          </w:p>
        </w:tc>
        <w:tc>
          <w:tcPr>
            <w:tcW w:w="0" w:type="auto"/>
            <w:vAlign w:val="center"/>
            <w:hideMark/>
          </w:tcPr>
          <w:p w14:paraId="1CE92C4E" w14:textId="77777777" w:rsidR="00155922" w:rsidRPr="00155922" w:rsidRDefault="00155922" w:rsidP="00155922">
            <w:r w:rsidRPr="00155922">
              <w:t>3–5 km</w:t>
            </w:r>
          </w:p>
        </w:tc>
        <w:tc>
          <w:tcPr>
            <w:tcW w:w="0" w:type="auto"/>
            <w:vAlign w:val="center"/>
            <w:hideMark/>
          </w:tcPr>
          <w:p w14:paraId="38556116" w14:textId="77777777" w:rsidR="00155922" w:rsidRPr="00155922" w:rsidRDefault="00155922" w:rsidP="00155922">
            <w:r w:rsidRPr="00155922">
              <w:t>Mixed fixed/mobile</w:t>
            </w:r>
          </w:p>
        </w:tc>
      </w:tr>
      <w:tr w:rsidR="00155922" w:rsidRPr="00155922" w14:paraId="74EFB9D8" w14:textId="77777777" w:rsidTr="00155922">
        <w:trPr>
          <w:tblCellSpacing w:w="15" w:type="dxa"/>
        </w:trPr>
        <w:tc>
          <w:tcPr>
            <w:tcW w:w="0" w:type="auto"/>
            <w:vAlign w:val="center"/>
            <w:hideMark/>
          </w:tcPr>
          <w:p w14:paraId="77765F53" w14:textId="77777777" w:rsidR="00155922" w:rsidRPr="00155922" w:rsidRDefault="00155922" w:rsidP="00155922">
            <w:r w:rsidRPr="00155922">
              <w:t>Rural</w:t>
            </w:r>
          </w:p>
        </w:tc>
        <w:tc>
          <w:tcPr>
            <w:tcW w:w="0" w:type="auto"/>
            <w:vAlign w:val="center"/>
            <w:hideMark/>
          </w:tcPr>
          <w:p w14:paraId="1333EE1D" w14:textId="77777777" w:rsidR="00155922" w:rsidRPr="00155922" w:rsidRDefault="00155922" w:rsidP="00155922">
            <w:r w:rsidRPr="00155922">
              <w:t>5–10 km</w:t>
            </w:r>
          </w:p>
        </w:tc>
        <w:tc>
          <w:tcPr>
            <w:tcW w:w="0" w:type="auto"/>
            <w:vAlign w:val="center"/>
            <w:hideMark/>
          </w:tcPr>
          <w:p w14:paraId="4A4284DC" w14:textId="77777777" w:rsidR="00155922" w:rsidRPr="00155922" w:rsidRDefault="00155922" w:rsidP="00155922">
            <w:r w:rsidRPr="00155922">
              <w:t>Spaced mobile units</w:t>
            </w:r>
          </w:p>
        </w:tc>
      </w:tr>
    </w:tbl>
    <w:p w14:paraId="2BB99013" w14:textId="77777777" w:rsidR="00155922" w:rsidRPr="00155922" w:rsidRDefault="00155922" w:rsidP="00155922">
      <w:r w:rsidRPr="00155922">
        <w:t>These adjustments ensure that population dispersion is factored into the network design.</w:t>
      </w:r>
    </w:p>
    <w:p w14:paraId="08D90571" w14:textId="77777777" w:rsidR="00155922" w:rsidRPr="00155922" w:rsidRDefault="00000000" w:rsidP="00155922">
      <w:r>
        <w:pict w14:anchorId="4FC78E5E">
          <v:rect id="_x0000_i1106" style="width:0;height:1.5pt" o:hralign="center" o:hrstd="t" o:hr="t" fillcolor="#a0a0a0" stroked="f"/>
        </w:pict>
      </w:r>
    </w:p>
    <w:p w14:paraId="08B2800B" w14:textId="77777777" w:rsidR="00155922" w:rsidRPr="00155922" w:rsidRDefault="00155922" w:rsidP="00155922">
      <w:pPr>
        <w:rPr>
          <w:b/>
          <w:bCs/>
        </w:rPr>
      </w:pPr>
      <w:r w:rsidRPr="00155922">
        <w:rPr>
          <w:b/>
          <w:bCs/>
        </w:rPr>
        <w:t>8.6 Practical Implementation Steps</w:t>
      </w:r>
    </w:p>
    <w:p w14:paraId="42E6DE1E" w14:textId="77777777" w:rsidR="00155922" w:rsidRPr="00155922" w:rsidRDefault="00155922" w:rsidP="00155922">
      <w:pPr>
        <w:numPr>
          <w:ilvl w:val="0"/>
          <w:numId w:val="75"/>
        </w:numPr>
      </w:pPr>
      <w:r w:rsidRPr="00155922">
        <w:rPr>
          <w:b/>
          <w:bCs/>
        </w:rPr>
        <w:t>Identify existing hubs</w:t>
      </w:r>
      <w:r w:rsidRPr="00155922">
        <w:t xml:space="preserve"> from DOH facility master register</w:t>
      </w:r>
    </w:p>
    <w:p w14:paraId="2DE4009D" w14:textId="77777777" w:rsidR="00155922" w:rsidRPr="00155922" w:rsidRDefault="00155922" w:rsidP="00155922">
      <w:pPr>
        <w:numPr>
          <w:ilvl w:val="0"/>
          <w:numId w:val="75"/>
        </w:numPr>
      </w:pPr>
      <w:r w:rsidRPr="00155922">
        <w:rPr>
          <w:b/>
          <w:bCs/>
        </w:rPr>
        <w:t>Overlay EA centroid layer</w:t>
      </w:r>
      <w:r w:rsidRPr="00155922">
        <w:t xml:space="preserve"> to map underserved areas</w:t>
      </w:r>
    </w:p>
    <w:p w14:paraId="1EF8471A" w14:textId="77777777" w:rsidR="00155922" w:rsidRPr="00155922" w:rsidRDefault="00155922" w:rsidP="00155922">
      <w:pPr>
        <w:numPr>
          <w:ilvl w:val="0"/>
          <w:numId w:val="75"/>
        </w:numPr>
      </w:pPr>
      <w:r w:rsidRPr="00155922">
        <w:rPr>
          <w:b/>
          <w:bCs/>
        </w:rPr>
        <w:t>Rank unserved centroids</w:t>
      </w:r>
      <w:r w:rsidRPr="00155922">
        <w:t xml:space="preserve"> by population density and deprivation</w:t>
      </w:r>
    </w:p>
    <w:p w14:paraId="35CC6F89" w14:textId="77777777" w:rsidR="00155922" w:rsidRPr="00155922" w:rsidRDefault="00155922" w:rsidP="00155922">
      <w:pPr>
        <w:numPr>
          <w:ilvl w:val="0"/>
          <w:numId w:val="75"/>
        </w:numPr>
      </w:pPr>
      <w:r w:rsidRPr="00155922">
        <w:rPr>
          <w:b/>
          <w:bCs/>
        </w:rPr>
        <w:t>Assign spoke facilities</w:t>
      </w:r>
      <w:r w:rsidRPr="00155922">
        <w:t xml:space="preserve"> from the nearest qualifying hub</w:t>
      </w:r>
    </w:p>
    <w:p w14:paraId="7EDFB25B" w14:textId="77777777" w:rsidR="00155922" w:rsidRPr="00155922" w:rsidRDefault="00155922" w:rsidP="00155922">
      <w:pPr>
        <w:numPr>
          <w:ilvl w:val="0"/>
          <w:numId w:val="75"/>
        </w:numPr>
      </w:pPr>
      <w:r w:rsidRPr="00155922">
        <w:rPr>
          <w:b/>
          <w:bCs/>
        </w:rPr>
        <w:t>Recalculate service coverage</w:t>
      </w:r>
      <w:r w:rsidRPr="00155922">
        <w:t xml:space="preserve"> with new spoke placements</w:t>
      </w:r>
    </w:p>
    <w:p w14:paraId="66CA5A39" w14:textId="77777777" w:rsidR="00155922" w:rsidRPr="00155922" w:rsidRDefault="00155922" w:rsidP="00155922">
      <w:pPr>
        <w:numPr>
          <w:ilvl w:val="0"/>
          <w:numId w:val="75"/>
        </w:numPr>
      </w:pPr>
      <w:r w:rsidRPr="00155922">
        <w:rPr>
          <w:b/>
          <w:bCs/>
        </w:rPr>
        <w:t>Monitor catchment performance</w:t>
      </w:r>
      <w:r w:rsidRPr="00155922">
        <w:t xml:space="preserve"> using monthly DHIS indicators</w:t>
      </w:r>
    </w:p>
    <w:p w14:paraId="7BF41EA3" w14:textId="77777777" w:rsidR="00155922" w:rsidRPr="00155922" w:rsidRDefault="00000000" w:rsidP="00155922">
      <w:r>
        <w:pict w14:anchorId="35AD9CEB">
          <v:rect id="_x0000_i1107" style="width:0;height:1.5pt" o:hralign="center" o:hrstd="t" o:hr="t" fillcolor="#a0a0a0" stroked="f"/>
        </w:pict>
      </w:r>
    </w:p>
    <w:p w14:paraId="5F483C90" w14:textId="77777777" w:rsidR="00155922" w:rsidRPr="00155922" w:rsidRDefault="00155922" w:rsidP="00155922">
      <w:pPr>
        <w:rPr>
          <w:b/>
          <w:bCs/>
        </w:rPr>
      </w:pPr>
      <w:r w:rsidRPr="00155922">
        <w:rPr>
          <w:b/>
          <w:bCs/>
        </w:rPr>
        <w:t>8.7 Case Study Simulation: Eastern Cape Pilot</w:t>
      </w:r>
    </w:p>
    <w:p w14:paraId="71484922" w14:textId="77777777" w:rsidR="00155922" w:rsidRPr="00155922" w:rsidRDefault="00155922" w:rsidP="00155922">
      <w:pPr>
        <w:numPr>
          <w:ilvl w:val="0"/>
          <w:numId w:val="76"/>
        </w:numPr>
      </w:pPr>
      <w:r w:rsidRPr="00155922">
        <w:t>49 mobile clinics were deployed under the Keready model</w:t>
      </w:r>
    </w:p>
    <w:p w14:paraId="7D2AA1F9" w14:textId="77777777" w:rsidR="00155922" w:rsidRPr="00155922" w:rsidRDefault="00155922" w:rsidP="00155922">
      <w:pPr>
        <w:numPr>
          <w:ilvl w:val="0"/>
          <w:numId w:val="76"/>
        </w:numPr>
      </w:pPr>
      <w:r w:rsidRPr="00155922">
        <w:t xml:space="preserve">EA-centroid driven targeting improved reach to </w:t>
      </w:r>
      <w:r w:rsidRPr="00155922">
        <w:rPr>
          <w:b/>
          <w:bCs/>
        </w:rPr>
        <w:t>previously excluded learners</w:t>
      </w:r>
    </w:p>
    <w:p w14:paraId="6794BAC6" w14:textId="77777777" w:rsidR="00155922" w:rsidRPr="00155922" w:rsidRDefault="00155922" w:rsidP="00155922">
      <w:pPr>
        <w:numPr>
          <w:ilvl w:val="0"/>
          <w:numId w:val="76"/>
        </w:numPr>
      </w:pPr>
      <w:r w:rsidRPr="00155922">
        <w:t>Over 7,500 children screened for vision with assistive devices issued</w:t>
      </w:r>
    </w:p>
    <w:p w14:paraId="4FCE3EBB" w14:textId="77777777" w:rsidR="00155922" w:rsidRPr="00155922" w:rsidRDefault="00155922" w:rsidP="00155922">
      <w:pPr>
        <w:numPr>
          <w:ilvl w:val="0"/>
          <w:numId w:val="76"/>
        </w:numPr>
      </w:pPr>
      <w:r w:rsidRPr="00155922">
        <w:t>Evidence supports expansion of the HSC model nationally</w:t>
      </w:r>
    </w:p>
    <w:p w14:paraId="36496EFD" w14:textId="77777777" w:rsidR="00155922" w:rsidRPr="00155922" w:rsidRDefault="00000000" w:rsidP="00155922">
      <w:r>
        <w:pict w14:anchorId="6069A502">
          <v:rect id="_x0000_i1108" style="width:0;height:1.5pt" o:hralign="center" o:hrstd="t" o:hr="t" fillcolor="#a0a0a0" stroked="f"/>
        </w:pict>
      </w:r>
    </w:p>
    <w:p w14:paraId="3A33BEB2" w14:textId="77777777" w:rsidR="00155922" w:rsidRPr="00155922" w:rsidRDefault="00155922" w:rsidP="00155922">
      <w:pPr>
        <w:rPr>
          <w:b/>
          <w:bCs/>
        </w:rPr>
      </w:pPr>
      <w:r w:rsidRPr="00155922">
        <w:rPr>
          <w:b/>
          <w:bCs/>
        </w:rPr>
        <w:t>8.8 Visual Model Representation</w:t>
      </w:r>
    </w:p>
    <w:p w14:paraId="6E2783E2" w14:textId="77777777" w:rsidR="00155922" w:rsidRPr="00155922" w:rsidRDefault="00155922" w:rsidP="00155922">
      <w:r w:rsidRPr="00155922">
        <w:rPr>
          <w:b/>
          <w:bCs/>
        </w:rPr>
        <w:t>[Figure Placeholder: Hub–Spoke–Centroid Schematic]</w:t>
      </w:r>
    </w:p>
    <w:p w14:paraId="7CFB7167" w14:textId="77777777" w:rsidR="00155922" w:rsidRPr="00155922" w:rsidRDefault="00155922" w:rsidP="00155922">
      <w:r w:rsidRPr="00155922">
        <w:t>Caption: "Illustration of HSC model showing red hubs, yellow spokes, and green EA centroids. Arcs represent optimal service radii."</w:t>
      </w:r>
    </w:p>
    <w:p w14:paraId="553A89CF" w14:textId="77777777" w:rsidR="00155922" w:rsidRPr="00155922" w:rsidRDefault="00000000" w:rsidP="00155922">
      <w:r>
        <w:lastRenderedPageBreak/>
        <w:pict w14:anchorId="4FEC1C10">
          <v:rect id="_x0000_i1109" style="width:0;height:1.5pt" o:hralign="center" o:hrstd="t" o:hr="t" fillcolor="#a0a0a0" stroked="f"/>
        </w:pict>
      </w:r>
    </w:p>
    <w:p w14:paraId="41C59ABF" w14:textId="77777777" w:rsidR="00155922" w:rsidRPr="00155922" w:rsidRDefault="00155922" w:rsidP="00155922">
      <w:pPr>
        <w:rPr>
          <w:b/>
          <w:bCs/>
        </w:rPr>
      </w:pPr>
      <w:r w:rsidRPr="00155922">
        <w:rPr>
          <w:b/>
          <w:bCs/>
        </w:rPr>
        <w:t>8.9 Advantages of the HSC Model</w:t>
      </w:r>
    </w:p>
    <w:p w14:paraId="54CE7557" w14:textId="77777777" w:rsidR="00155922" w:rsidRPr="00155922" w:rsidRDefault="00155922" w:rsidP="00155922">
      <w:pPr>
        <w:numPr>
          <w:ilvl w:val="0"/>
          <w:numId w:val="77"/>
        </w:numPr>
      </w:pPr>
      <w:r w:rsidRPr="00155922">
        <w:rPr>
          <w:b/>
          <w:bCs/>
        </w:rPr>
        <w:t>Data-driven</w:t>
      </w:r>
      <w:r w:rsidRPr="00155922">
        <w:t>: grounded in real settlement and health access data</w:t>
      </w:r>
    </w:p>
    <w:p w14:paraId="0F787049" w14:textId="77777777" w:rsidR="00155922" w:rsidRPr="00155922" w:rsidRDefault="00155922" w:rsidP="00155922">
      <w:pPr>
        <w:numPr>
          <w:ilvl w:val="0"/>
          <w:numId w:val="77"/>
        </w:numPr>
      </w:pPr>
      <w:r w:rsidRPr="00155922">
        <w:rPr>
          <w:b/>
          <w:bCs/>
        </w:rPr>
        <w:t>Cost-effective</w:t>
      </w:r>
      <w:r w:rsidRPr="00155922">
        <w:t>: reduces duplication and increases coverage per facility</w:t>
      </w:r>
    </w:p>
    <w:p w14:paraId="1A7866A8" w14:textId="77777777" w:rsidR="00155922" w:rsidRPr="00155922" w:rsidRDefault="00155922" w:rsidP="00155922">
      <w:pPr>
        <w:numPr>
          <w:ilvl w:val="0"/>
          <w:numId w:val="77"/>
        </w:numPr>
      </w:pPr>
      <w:r w:rsidRPr="00155922">
        <w:rPr>
          <w:b/>
          <w:bCs/>
        </w:rPr>
        <w:t>Equity-</w:t>
      </w:r>
      <w:proofErr w:type="gramStart"/>
      <w:r w:rsidRPr="00155922">
        <w:rPr>
          <w:b/>
          <w:bCs/>
        </w:rPr>
        <w:t>enhancing</w:t>
      </w:r>
      <w:r w:rsidRPr="00155922">
        <w:t>:</w:t>
      </w:r>
      <w:proofErr w:type="gramEnd"/>
      <w:r w:rsidRPr="00155922">
        <w:t xml:space="preserve"> prioritizes deprived areas and hard-to-reach populations</w:t>
      </w:r>
    </w:p>
    <w:p w14:paraId="1806EF1C" w14:textId="77777777" w:rsidR="00155922" w:rsidRPr="00155922" w:rsidRDefault="00155922" w:rsidP="00155922">
      <w:pPr>
        <w:numPr>
          <w:ilvl w:val="0"/>
          <w:numId w:val="77"/>
        </w:numPr>
      </w:pPr>
      <w:r w:rsidRPr="00155922">
        <w:rPr>
          <w:b/>
          <w:bCs/>
        </w:rPr>
        <w:t>Scalable</w:t>
      </w:r>
      <w:r w:rsidRPr="00155922">
        <w:t>: applicable across provinces and districts</w:t>
      </w:r>
    </w:p>
    <w:p w14:paraId="5D0FC1DD" w14:textId="77777777" w:rsidR="00155922" w:rsidRPr="00155922" w:rsidRDefault="00000000" w:rsidP="00155922">
      <w:r>
        <w:pict w14:anchorId="2FFD5F97">
          <v:rect id="_x0000_i1110" style="width:0;height:1.5pt" o:hralign="center" o:hrstd="t" o:hr="t" fillcolor="#a0a0a0" stroked="f"/>
        </w:pict>
      </w:r>
    </w:p>
    <w:p w14:paraId="408D1A12" w14:textId="77777777" w:rsidR="00155922" w:rsidRPr="00155922" w:rsidRDefault="00155922" w:rsidP="00155922">
      <w:pPr>
        <w:rPr>
          <w:b/>
          <w:bCs/>
        </w:rPr>
      </w:pPr>
      <w:r w:rsidRPr="00155922">
        <w:rPr>
          <w:b/>
          <w:bCs/>
        </w:rPr>
        <w:t>8.10 Limitations and Considerations</w:t>
      </w:r>
    </w:p>
    <w:p w14:paraId="002DF5C4" w14:textId="77777777" w:rsidR="00155922" w:rsidRPr="00155922" w:rsidRDefault="00155922" w:rsidP="00155922">
      <w:pPr>
        <w:numPr>
          <w:ilvl w:val="0"/>
          <w:numId w:val="78"/>
        </w:numPr>
      </w:pPr>
      <w:r w:rsidRPr="00155922">
        <w:t>Assumes Euclidean distances; may differ from road-based travel</w:t>
      </w:r>
    </w:p>
    <w:p w14:paraId="7E3A0FC7" w14:textId="77777777" w:rsidR="00155922" w:rsidRPr="00155922" w:rsidRDefault="00155922" w:rsidP="00155922">
      <w:pPr>
        <w:numPr>
          <w:ilvl w:val="0"/>
          <w:numId w:val="78"/>
        </w:numPr>
      </w:pPr>
      <w:r w:rsidRPr="00155922">
        <w:t>Requires ongoing data maintenance (e.g., population shifts, new facilities)</w:t>
      </w:r>
    </w:p>
    <w:p w14:paraId="147C529D" w14:textId="77777777" w:rsidR="00155922" w:rsidRPr="00155922" w:rsidRDefault="00155922" w:rsidP="00155922">
      <w:pPr>
        <w:numPr>
          <w:ilvl w:val="0"/>
          <w:numId w:val="78"/>
        </w:numPr>
      </w:pPr>
      <w:r w:rsidRPr="00155922">
        <w:t xml:space="preserve">Effective only with </w:t>
      </w:r>
      <w:r w:rsidRPr="00155922">
        <w:rPr>
          <w:b/>
          <w:bCs/>
        </w:rPr>
        <w:t>interdepartmental cooperation</w:t>
      </w:r>
      <w:r w:rsidRPr="00155922">
        <w:t xml:space="preserve"> (e.g., education, transport)</w:t>
      </w:r>
    </w:p>
    <w:p w14:paraId="007A0291" w14:textId="77777777" w:rsidR="00155922" w:rsidRPr="00155922" w:rsidRDefault="00000000" w:rsidP="00155922">
      <w:r>
        <w:pict w14:anchorId="2648EC2A">
          <v:rect id="_x0000_i1111" style="width:0;height:1.5pt" o:hralign="center" o:hrstd="t" o:hr="t" fillcolor="#a0a0a0" stroked="f"/>
        </w:pict>
      </w:r>
    </w:p>
    <w:p w14:paraId="63C12A9F" w14:textId="77777777" w:rsidR="00155922" w:rsidRPr="00155922" w:rsidRDefault="00155922" w:rsidP="00155922">
      <w:pPr>
        <w:rPr>
          <w:b/>
          <w:bCs/>
        </w:rPr>
      </w:pPr>
      <w:r w:rsidRPr="00155922">
        <w:rPr>
          <w:b/>
          <w:bCs/>
        </w:rPr>
        <w:t>8.11 Conclusion and Strategic Next Steps</w:t>
      </w:r>
    </w:p>
    <w:p w14:paraId="048D0D94" w14:textId="77777777" w:rsidR="00155922" w:rsidRPr="00155922" w:rsidRDefault="00155922" w:rsidP="00155922">
      <w:r w:rsidRPr="00155922">
        <w:t xml:space="preserve">The HSC model operationalizes the vision of </w:t>
      </w:r>
      <w:r w:rsidRPr="00155922">
        <w:rPr>
          <w:b/>
          <w:bCs/>
        </w:rPr>
        <w:t>universal, equitable access</w:t>
      </w:r>
      <w:r w:rsidRPr="00155922">
        <w:t xml:space="preserve"> to PHC. It moves beyond abstract principles to a </w:t>
      </w:r>
      <w:r w:rsidRPr="00155922">
        <w:rPr>
          <w:b/>
          <w:bCs/>
        </w:rPr>
        <w:t>spatially informed, implementable</w:t>
      </w:r>
      <w:r w:rsidRPr="00155922">
        <w:t xml:space="preserve"> plan that aligns with the </w:t>
      </w:r>
      <w:r w:rsidRPr="00155922">
        <w:rPr>
          <w:b/>
          <w:bCs/>
        </w:rPr>
        <w:t>National Health Insurance (NHI)</w:t>
      </w:r>
      <w:r w:rsidRPr="00155922">
        <w:t xml:space="preserve"> rollout. Axis 2D completes the access equity arc (2A–2D), providing a comprehensive roadmap for redress.</w:t>
      </w:r>
    </w:p>
    <w:p w14:paraId="324E905A" w14:textId="77777777" w:rsidR="00155922" w:rsidRPr="00155922" w:rsidRDefault="00155922" w:rsidP="00155922">
      <w:r w:rsidRPr="00155922">
        <w:t>The next chapters will shift focus to other structural vulnerabilities—</w:t>
      </w:r>
      <w:r w:rsidRPr="00155922">
        <w:rPr>
          <w:b/>
          <w:bCs/>
        </w:rPr>
        <w:t>family dependency, economic exclusion, and disability burden</w:t>
      </w:r>
      <w:r w:rsidRPr="00155922">
        <w:t xml:space="preserve">—beginning with </w:t>
      </w:r>
      <w:r w:rsidRPr="00155922">
        <w:rPr>
          <w:b/>
          <w:bCs/>
        </w:rPr>
        <w:t>Axis 3: Family Dependency Structure</w:t>
      </w:r>
      <w:r w:rsidRPr="00155922">
        <w:t>.</w:t>
      </w:r>
    </w:p>
    <w:p w14:paraId="0B049F45" w14:textId="77777777" w:rsidR="00155922" w:rsidRPr="00155922" w:rsidRDefault="00000000" w:rsidP="00155922">
      <w:r>
        <w:pict w14:anchorId="5698C599">
          <v:rect id="_x0000_i1112" style="width:0;height:1.5pt" o:hralign="center" o:hrstd="t" o:hr="t" fillcolor="#a0a0a0" stroked="f"/>
        </w:pict>
      </w:r>
    </w:p>
    <w:p w14:paraId="4B5ED3FC" w14:textId="77777777" w:rsidR="00155922" w:rsidRPr="00155922" w:rsidRDefault="00155922" w:rsidP="00155922">
      <w:r w:rsidRPr="00155922">
        <w:rPr>
          <w:rFonts w:ascii="Segoe UI Emoji" w:hAnsi="Segoe UI Emoji" w:cs="Segoe UI Emoji"/>
        </w:rPr>
        <w:t>✅</w:t>
      </w:r>
      <w:r w:rsidRPr="00155922">
        <w:t xml:space="preserve"> Ready to proceed with </w:t>
      </w:r>
      <w:r w:rsidRPr="00155922">
        <w:rPr>
          <w:b/>
          <w:bCs/>
        </w:rPr>
        <w:t>Chapter 9: Axis 3 – Family Dependency Structure</w:t>
      </w:r>
      <w:r w:rsidRPr="00155922">
        <w:t>?</w:t>
      </w:r>
    </w:p>
    <w:p w14:paraId="0FF7540D" w14:textId="057657A2" w:rsidR="00155922" w:rsidRPr="00155922" w:rsidRDefault="00155922" w:rsidP="00155922"/>
    <w:p w14:paraId="1E60209C" w14:textId="77777777" w:rsidR="00155922" w:rsidRPr="00155922" w:rsidRDefault="00155922" w:rsidP="00155922">
      <w:pPr>
        <w:rPr>
          <w:vanish/>
        </w:rPr>
      </w:pPr>
      <w:r w:rsidRPr="00155922">
        <w:rPr>
          <w:vanish/>
        </w:rPr>
        <w:t>Top of Form</w:t>
      </w:r>
    </w:p>
    <w:p w14:paraId="68CFC8C0" w14:textId="77777777" w:rsidR="00155922" w:rsidRPr="00155922" w:rsidRDefault="00155922" w:rsidP="00155922"/>
    <w:p w14:paraId="065563EA" w14:textId="77777777" w:rsidR="00155922" w:rsidRPr="00155922" w:rsidRDefault="00155922" w:rsidP="00155922">
      <w:pPr>
        <w:rPr>
          <w:vanish/>
        </w:rPr>
      </w:pPr>
      <w:r w:rsidRPr="00155922">
        <w:rPr>
          <w:vanish/>
        </w:rPr>
        <w:t>Bottom of Form</w:t>
      </w:r>
    </w:p>
    <w:p w14:paraId="239A69AC" w14:textId="77777777" w:rsidR="0054380D" w:rsidRDefault="0054380D" w:rsidP="00EA07AE"/>
    <w:p w14:paraId="3523A579" w14:textId="77777777" w:rsidR="00155922" w:rsidRDefault="00155922" w:rsidP="00EA07AE"/>
    <w:p w14:paraId="2F4BF005" w14:textId="77777777" w:rsidR="00155922" w:rsidRDefault="00155922" w:rsidP="00EA07AE"/>
    <w:p w14:paraId="36EF5FF4" w14:textId="77777777" w:rsidR="00155922" w:rsidRDefault="00155922" w:rsidP="00EA07AE"/>
    <w:p w14:paraId="0D2881C4" w14:textId="77777777" w:rsidR="00155922" w:rsidRDefault="00155922" w:rsidP="00EA07AE"/>
    <w:p w14:paraId="32FA99D3" w14:textId="77777777" w:rsidR="00155922" w:rsidRDefault="00155922" w:rsidP="00EA07AE"/>
    <w:p w14:paraId="428126F5" w14:textId="77777777" w:rsidR="00155922" w:rsidRDefault="00155922" w:rsidP="00EA07AE"/>
    <w:p w14:paraId="4211B57F" w14:textId="77777777" w:rsidR="00155922" w:rsidRDefault="00155922" w:rsidP="00EA07AE"/>
    <w:p w14:paraId="2B9046B4" w14:textId="77777777" w:rsidR="00155922" w:rsidRDefault="00155922" w:rsidP="00EA07AE"/>
    <w:p w14:paraId="7A478500" w14:textId="77777777" w:rsidR="0054380D" w:rsidRDefault="0054380D" w:rsidP="00EA07AE"/>
    <w:p w14:paraId="65431F5D" w14:textId="77777777" w:rsidR="0054380D" w:rsidRDefault="0054380D" w:rsidP="00EA07AE"/>
    <w:p w14:paraId="543601B5" w14:textId="77777777" w:rsidR="00155922" w:rsidRDefault="00155922" w:rsidP="00EA07AE"/>
    <w:p w14:paraId="25B140A6" w14:textId="77777777" w:rsidR="00155922" w:rsidRDefault="00155922" w:rsidP="00EA07AE"/>
    <w:p w14:paraId="106B7FB9" w14:textId="77777777" w:rsidR="00933E7D" w:rsidRDefault="00933E7D" w:rsidP="00EA07AE"/>
    <w:p w14:paraId="7A80E452" w14:textId="77777777" w:rsidR="00933E7D" w:rsidRDefault="00933E7D" w:rsidP="00EA07AE"/>
    <w:p w14:paraId="27F608A4" w14:textId="77777777" w:rsidR="00933E7D" w:rsidRDefault="00933E7D" w:rsidP="00EA07AE"/>
    <w:p w14:paraId="7E010931" w14:textId="77777777" w:rsidR="00933E7D" w:rsidRDefault="00933E7D" w:rsidP="00EA07AE"/>
    <w:p w14:paraId="5F6EE71D" w14:textId="77777777" w:rsidR="00933E7D" w:rsidRDefault="00933E7D" w:rsidP="00EA07AE"/>
    <w:p w14:paraId="206CF3F4" w14:textId="77777777" w:rsidR="0001147A" w:rsidRPr="0001147A" w:rsidRDefault="0001147A" w:rsidP="004708FF">
      <w:pPr>
        <w:pStyle w:val="Heading1"/>
        <w:rPr>
          <w:b/>
          <w:bCs/>
        </w:rPr>
      </w:pPr>
      <w:bookmarkStart w:id="14" w:name="_Toc205375138"/>
      <w:r w:rsidRPr="0001147A">
        <w:rPr>
          <w:b/>
          <w:bCs/>
        </w:rPr>
        <w:t>Chapter 9: Axis 3 – Family Dependency Structure</w:t>
      </w:r>
      <w:bookmarkEnd w:id="14"/>
    </w:p>
    <w:p w14:paraId="0ED79E74" w14:textId="77777777" w:rsidR="0001147A" w:rsidRPr="0001147A" w:rsidRDefault="0001147A" w:rsidP="0001147A">
      <w:pPr>
        <w:rPr>
          <w:b/>
          <w:bCs/>
        </w:rPr>
      </w:pPr>
      <w:r w:rsidRPr="0001147A">
        <w:rPr>
          <w:b/>
          <w:bCs/>
        </w:rPr>
        <w:t>9.1 Introduction</w:t>
      </w:r>
    </w:p>
    <w:p w14:paraId="00E66E35" w14:textId="77777777" w:rsidR="0001147A" w:rsidRPr="0001147A" w:rsidRDefault="0001147A" w:rsidP="0001147A">
      <w:r w:rsidRPr="0001147A">
        <w:t xml:space="preserve">Family structure is a critical yet underexplored determinant of vulnerability in South Africa. The burden of care—especially for children, the elderly, and persons with disabilities—falls disproportionately on households already experiencing poverty and unemployment. Axis 3 of the National Vulnerability Index (NVI) introduces a </w:t>
      </w:r>
      <w:r w:rsidRPr="0001147A">
        <w:rPr>
          <w:b/>
          <w:bCs/>
        </w:rPr>
        <w:t>Family Dependency Structure (FDS)</w:t>
      </w:r>
      <w:r w:rsidRPr="0001147A">
        <w:t xml:space="preserve"> metric to quantify this burden and its spatial distribution across the country.</w:t>
      </w:r>
    </w:p>
    <w:p w14:paraId="231EA539" w14:textId="77777777" w:rsidR="0001147A" w:rsidRPr="0001147A" w:rsidRDefault="0001147A" w:rsidP="0001147A">
      <w:r w:rsidRPr="0001147A">
        <w:t>This chapter presents the conceptual foundation, indicator selection, scoring methodology, and analytical findings for Axis 3. It provides a direct link between household demographics and health system planning, especially in terms of social support needs, primary care coverage, and the equitable distribution of community-based services.</w:t>
      </w:r>
    </w:p>
    <w:p w14:paraId="69B53780" w14:textId="77777777" w:rsidR="0001147A" w:rsidRPr="0001147A" w:rsidRDefault="00000000" w:rsidP="0001147A">
      <w:r>
        <w:pict w14:anchorId="6561C28D">
          <v:rect id="_x0000_i1113" style="width:0;height:1.5pt" o:hralign="center" o:hrstd="t" o:hr="t" fillcolor="#a0a0a0" stroked="f"/>
        </w:pict>
      </w:r>
    </w:p>
    <w:p w14:paraId="681F0CE4" w14:textId="77777777" w:rsidR="0001147A" w:rsidRPr="0001147A" w:rsidRDefault="0001147A" w:rsidP="0001147A">
      <w:pPr>
        <w:rPr>
          <w:b/>
          <w:bCs/>
        </w:rPr>
      </w:pPr>
      <w:r w:rsidRPr="0001147A">
        <w:rPr>
          <w:b/>
          <w:bCs/>
        </w:rPr>
        <w:t>9.2 Rationale for Inclusion in the NVI</w:t>
      </w:r>
    </w:p>
    <w:p w14:paraId="0A3E71D4" w14:textId="77777777" w:rsidR="0001147A" w:rsidRPr="0001147A" w:rsidRDefault="0001147A" w:rsidP="0001147A">
      <w:r w:rsidRPr="0001147A">
        <w:t>South Africa’s historical, economic, and epidemiological context produces high dependency ratios—driven by:</w:t>
      </w:r>
    </w:p>
    <w:p w14:paraId="18A1942E" w14:textId="77777777" w:rsidR="0001147A" w:rsidRPr="0001147A" w:rsidRDefault="0001147A" w:rsidP="0001147A">
      <w:pPr>
        <w:numPr>
          <w:ilvl w:val="0"/>
          <w:numId w:val="79"/>
        </w:numPr>
      </w:pPr>
      <w:r w:rsidRPr="0001147A">
        <w:lastRenderedPageBreak/>
        <w:t xml:space="preserve">High </w:t>
      </w:r>
      <w:r w:rsidRPr="0001147A">
        <w:rPr>
          <w:b/>
          <w:bCs/>
        </w:rPr>
        <w:t>youth population</w:t>
      </w:r>
      <w:r w:rsidRPr="0001147A">
        <w:t xml:space="preserve"> in many regions</w:t>
      </w:r>
    </w:p>
    <w:p w14:paraId="09BE6B1A" w14:textId="77777777" w:rsidR="0001147A" w:rsidRPr="0001147A" w:rsidRDefault="0001147A" w:rsidP="0001147A">
      <w:pPr>
        <w:numPr>
          <w:ilvl w:val="0"/>
          <w:numId w:val="79"/>
        </w:numPr>
      </w:pPr>
      <w:r w:rsidRPr="0001147A">
        <w:t xml:space="preserve">Large numbers of </w:t>
      </w:r>
      <w:r w:rsidRPr="0001147A">
        <w:rPr>
          <w:b/>
          <w:bCs/>
        </w:rPr>
        <w:t>female-headed households</w:t>
      </w:r>
    </w:p>
    <w:p w14:paraId="691F755F" w14:textId="77777777" w:rsidR="0001147A" w:rsidRPr="0001147A" w:rsidRDefault="0001147A" w:rsidP="0001147A">
      <w:pPr>
        <w:numPr>
          <w:ilvl w:val="0"/>
          <w:numId w:val="79"/>
        </w:numPr>
      </w:pPr>
      <w:r w:rsidRPr="0001147A">
        <w:t xml:space="preserve">High prevalence of </w:t>
      </w:r>
      <w:r w:rsidRPr="0001147A">
        <w:rPr>
          <w:b/>
          <w:bCs/>
        </w:rPr>
        <w:t>absent or deceased parents</w:t>
      </w:r>
    </w:p>
    <w:p w14:paraId="76E6AECD" w14:textId="77777777" w:rsidR="0001147A" w:rsidRPr="0001147A" w:rsidRDefault="0001147A" w:rsidP="0001147A">
      <w:pPr>
        <w:numPr>
          <w:ilvl w:val="0"/>
          <w:numId w:val="79"/>
        </w:numPr>
      </w:pPr>
      <w:r w:rsidRPr="0001147A">
        <w:t xml:space="preserve">Emerging </w:t>
      </w:r>
      <w:r w:rsidRPr="0001147A">
        <w:rPr>
          <w:b/>
          <w:bCs/>
        </w:rPr>
        <w:t>double dependency</w:t>
      </w:r>
      <w:r w:rsidRPr="0001147A">
        <w:t xml:space="preserve"> on pensioners and social grants</w:t>
      </w:r>
    </w:p>
    <w:p w14:paraId="0ACCE0E4" w14:textId="77777777" w:rsidR="0001147A" w:rsidRPr="0001147A" w:rsidRDefault="0001147A" w:rsidP="0001147A">
      <w:r w:rsidRPr="0001147A">
        <w:t>Family structure directly influences access to care, education, food, and health services. Yet, traditional planning frameworks rarely account for these intra-household burdens.</w:t>
      </w:r>
    </w:p>
    <w:p w14:paraId="70DC4C63" w14:textId="77777777" w:rsidR="0001147A" w:rsidRPr="0001147A" w:rsidRDefault="00000000" w:rsidP="0001147A">
      <w:r>
        <w:pict w14:anchorId="72718624">
          <v:rect id="_x0000_i1114" style="width:0;height:1.5pt" o:hralign="center" o:hrstd="t" o:hr="t" fillcolor="#a0a0a0" stroked="f"/>
        </w:pict>
      </w:r>
    </w:p>
    <w:p w14:paraId="4E6B6FB2" w14:textId="77777777" w:rsidR="0001147A" w:rsidRPr="0001147A" w:rsidRDefault="0001147A" w:rsidP="0001147A">
      <w:pPr>
        <w:rPr>
          <w:b/>
          <w:bCs/>
        </w:rPr>
      </w:pPr>
      <w:r w:rsidRPr="0001147A">
        <w:rPr>
          <w:b/>
          <w:bCs/>
        </w:rPr>
        <w:t>9.3 Conceptual Definition</w:t>
      </w:r>
    </w:p>
    <w:p w14:paraId="0AA8D1B7" w14:textId="77777777" w:rsidR="0001147A" w:rsidRPr="0001147A" w:rsidRDefault="0001147A" w:rsidP="0001147A">
      <w:r w:rsidRPr="0001147A">
        <w:t xml:space="preserve">The </w:t>
      </w:r>
      <w:r w:rsidRPr="0001147A">
        <w:rPr>
          <w:b/>
          <w:bCs/>
        </w:rPr>
        <w:t>Family Dependency Structure (FDS)</w:t>
      </w:r>
      <w:r w:rsidRPr="0001147A">
        <w:t xml:space="preserve"> is defined as:</w:t>
      </w:r>
    </w:p>
    <w:p w14:paraId="098208FD" w14:textId="77777777" w:rsidR="0001147A" w:rsidRPr="0001147A" w:rsidRDefault="0001147A" w:rsidP="0001147A">
      <w:r w:rsidRPr="0001147A">
        <w:rPr>
          <w:i/>
          <w:iCs/>
        </w:rPr>
        <w:t>The cumulative burden placed on a household by the number and type of dependents—children under 15, elderly persons over 65, and other dependent members—relative to the number of working-age or income-generating members.</w:t>
      </w:r>
    </w:p>
    <w:p w14:paraId="5C9F8B87" w14:textId="77777777" w:rsidR="0001147A" w:rsidRPr="0001147A" w:rsidRDefault="0001147A" w:rsidP="0001147A">
      <w:r w:rsidRPr="0001147A">
        <w:t>The FDS model captures two intersecting dynamics:</w:t>
      </w:r>
    </w:p>
    <w:p w14:paraId="6FB8AE08" w14:textId="77777777" w:rsidR="0001147A" w:rsidRPr="0001147A" w:rsidRDefault="0001147A" w:rsidP="0001147A">
      <w:pPr>
        <w:numPr>
          <w:ilvl w:val="0"/>
          <w:numId w:val="80"/>
        </w:numPr>
      </w:pPr>
      <w:r w:rsidRPr="0001147A">
        <w:rPr>
          <w:b/>
          <w:bCs/>
        </w:rPr>
        <w:t>Demographic Load</w:t>
      </w:r>
      <w:r w:rsidRPr="0001147A">
        <w:t>: Children and elderly per household</w:t>
      </w:r>
    </w:p>
    <w:p w14:paraId="1AF949A4" w14:textId="77777777" w:rsidR="0001147A" w:rsidRPr="0001147A" w:rsidRDefault="0001147A" w:rsidP="0001147A">
      <w:pPr>
        <w:numPr>
          <w:ilvl w:val="0"/>
          <w:numId w:val="80"/>
        </w:numPr>
      </w:pPr>
      <w:r w:rsidRPr="0001147A">
        <w:rPr>
          <w:b/>
          <w:bCs/>
        </w:rPr>
        <w:t>Structural Vulnerability</w:t>
      </w:r>
      <w:r w:rsidRPr="0001147A">
        <w:t>: Female-headedness, orphan status, and absent adults</w:t>
      </w:r>
    </w:p>
    <w:p w14:paraId="688ADF3C" w14:textId="77777777" w:rsidR="0001147A" w:rsidRPr="0001147A" w:rsidRDefault="00000000" w:rsidP="0001147A">
      <w:r>
        <w:pict w14:anchorId="08341B00">
          <v:rect id="_x0000_i1115" style="width:0;height:1.5pt" o:hralign="center" o:hrstd="t" o:hr="t" fillcolor="#a0a0a0" stroked="f"/>
        </w:pict>
      </w:r>
    </w:p>
    <w:p w14:paraId="32A2E5A7" w14:textId="77777777" w:rsidR="0001147A" w:rsidRPr="0001147A" w:rsidRDefault="0001147A" w:rsidP="0001147A">
      <w:pPr>
        <w:rPr>
          <w:b/>
          <w:bCs/>
        </w:rPr>
      </w:pPr>
      <w:r w:rsidRPr="0001147A">
        <w:rPr>
          <w:b/>
          <w:bCs/>
        </w:rPr>
        <w:t>9.4 Indicators Used</w:t>
      </w:r>
    </w:p>
    <w:p w14:paraId="2E50FDE1" w14:textId="77777777" w:rsidR="0001147A" w:rsidRPr="0001147A" w:rsidRDefault="0001147A" w:rsidP="0001147A">
      <w:r w:rsidRPr="0001147A">
        <w:t>The FDS score is constructed from the following StatsSA indicators (2011 baseline):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6"/>
        <w:gridCol w:w="1890"/>
        <w:gridCol w:w="838"/>
      </w:tblGrid>
      <w:tr w:rsidR="0001147A" w:rsidRPr="0001147A" w14:paraId="67355D06" w14:textId="77777777" w:rsidTr="0001147A">
        <w:trPr>
          <w:tblHeader/>
          <w:tblCellSpacing w:w="15" w:type="dxa"/>
        </w:trPr>
        <w:tc>
          <w:tcPr>
            <w:tcW w:w="0" w:type="auto"/>
            <w:vAlign w:val="center"/>
            <w:hideMark/>
          </w:tcPr>
          <w:p w14:paraId="74285BC7" w14:textId="77777777" w:rsidR="0001147A" w:rsidRPr="0001147A" w:rsidRDefault="0001147A" w:rsidP="0001147A">
            <w:pPr>
              <w:rPr>
                <w:b/>
                <w:bCs/>
              </w:rPr>
            </w:pPr>
            <w:r w:rsidRPr="0001147A">
              <w:rPr>
                <w:b/>
                <w:bCs/>
              </w:rPr>
              <w:t>Indicator</w:t>
            </w:r>
          </w:p>
        </w:tc>
        <w:tc>
          <w:tcPr>
            <w:tcW w:w="0" w:type="auto"/>
            <w:vAlign w:val="center"/>
            <w:hideMark/>
          </w:tcPr>
          <w:p w14:paraId="4B55E697" w14:textId="77777777" w:rsidR="0001147A" w:rsidRPr="0001147A" w:rsidRDefault="0001147A" w:rsidP="0001147A">
            <w:pPr>
              <w:rPr>
                <w:b/>
                <w:bCs/>
              </w:rPr>
            </w:pPr>
            <w:r w:rsidRPr="0001147A">
              <w:rPr>
                <w:b/>
                <w:bCs/>
              </w:rPr>
              <w:t>Variable Code</w:t>
            </w:r>
          </w:p>
        </w:tc>
        <w:tc>
          <w:tcPr>
            <w:tcW w:w="0" w:type="auto"/>
            <w:vAlign w:val="center"/>
            <w:hideMark/>
          </w:tcPr>
          <w:p w14:paraId="397C0E17" w14:textId="77777777" w:rsidR="0001147A" w:rsidRPr="0001147A" w:rsidRDefault="0001147A" w:rsidP="0001147A">
            <w:pPr>
              <w:rPr>
                <w:b/>
                <w:bCs/>
              </w:rPr>
            </w:pPr>
            <w:r w:rsidRPr="0001147A">
              <w:rPr>
                <w:b/>
                <w:bCs/>
              </w:rPr>
              <w:t>Weight</w:t>
            </w:r>
          </w:p>
        </w:tc>
      </w:tr>
      <w:tr w:rsidR="0001147A" w:rsidRPr="0001147A" w14:paraId="23518B0F" w14:textId="77777777" w:rsidTr="0001147A">
        <w:trPr>
          <w:tblCellSpacing w:w="15" w:type="dxa"/>
        </w:trPr>
        <w:tc>
          <w:tcPr>
            <w:tcW w:w="0" w:type="auto"/>
            <w:vAlign w:val="center"/>
            <w:hideMark/>
          </w:tcPr>
          <w:p w14:paraId="053E92C3" w14:textId="77777777" w:rsidR="0001147A" w:rsidRPr="0001147A" w:rsidRDefault="0001147A" w:rsidP="0001147A">
            <w:r w:rsidRPr="0001147A">
              <w:t>Households with children under 15</w:t>
            </w:r>
          </w:p>
        </w:tc>
        <w:tc>
          <w:tcPr>
            <w:tcW w:w="0" w:type="auto"/>
            <w:vAlign w:val="center"/>
            <w:hideMark/>
          </w:tcPr>
          <w:p w14:paraId="4C9105AD" w14:textId="77777777" w:rsidR="0001147A" w:rsidRPr="0001147A" w:rsidRDefault="0001147A" w:rsidP="0001147A">
            <w:r w:rsidRPr="0001147A">
              <w:t>CHILD_U15</w:t>
            </w:r>
          </w:p>
        </w:tc>
        <w:tc>
          <w:tcPr>
            <w:tcW w:w="0" w:type="auto"/>
            <w:vAlign w:val="center"/>
            <w:hideMark/>
          </w:tcPr>
          <w:p w14:paraId="72939895" w14:textId="77777777" w:rsidR="0001147A" w:rsidRPr="0001147A" w:rsidRDefault="0001147A" w:rsidP="0001147A">
            <w:r w:rsidRPr="0001147A">
              <w:t>0.25</w:t>
            </w:r>
          </w:p>
        </w:tc>
      </w:tr>
      <w:tr w:rsidR="0001147A" w:rsidRPr="0001147A" w14:paraId="0868663B" w14:textId="77777777" w:rsidTr="0001147A">
        <w:trPr>
          <w:tblCellSpacing w:w="15" w:type="dxa"/>
        </w:trPr>
        <w:tc>
          <w:tcPr>
            <w:tcW w:w="0" w:type="auto"/>
            <w:vAlign w:val="center"/>
            <w:hideMark/>
          </w:tcPr>
          <w:p w14:paraId="0A508CE7" w14:textId="77777777" w:rsidR="0001147A" w:rsidRPr="0001147A" w:rsidRDefault="0001147A" w:rsidP="0001147A">
            <w:r w:rsidRPr="0001147A">
              <w:t>Households with persons aged 65 and above</w:t>
            </w:r>
          </w:p>
        </w:tc>
        <w:tc>
          <w:tcPr>
            <w:tcW w:w="0" w:type="auto"/>
            <w:vAlign w:val="center"/>
            <w:hideMark/>
          </w:tcPr>
          <w:p w14:paraId="4F3A3436" w14:textId="77777777" w:rsidR="0001147A" w:rsidRPr="0001147A" w:rsidRDefault="0001147A" w:rsidP="0001147A">
            <w:r w:rsidRPr="0001147A">
              <w:t>ELDERLY_65</w:t>
            </w:r>
          </w:p>
        </w:tc>
        <w:tc>
          <w:tcPr>
            <w:tcW w:w="0" w:type="auto"/>
            <w:vAlign w:val="center"/>
            <w:hideMark/>
          </w:tcPr>
          <w:p w14:paraId="06F1E199" w14:textId="77777777" w:rsidR="0001147A" w:rsidRPr="0001147A" w:rsidRDefault="0001147A" w:rsidP="0001147A">
            <w:r w:rsidRPr="0001147A">
              <w:t>0.25</w:t>
            </w:r>
          </w:p>
        </w:tc>
      </w:tr>
      <w:tr w:rsidR="0001147A" w:rsidRPr="0001147A" w14:paraId="7F3CD529" w14:textId="77777777" w:rsidTr="0001147A">
        <w:trPr>
          <w:tblCellSpacing w:w="15" w:type="dxa"/>
        </w:trPr>
        <w:tc>
          <w:tcPr>
            <w:tcW w:w="0" w:type="auto"/>
            <w:vAlign w:val="center"/>
            <w:hideMark/>
          </w:tcPr>
          <w:p w14:paraId="28268907" w14:textId="77777777" w:rsidR="0001147A" w:rsidRPr="0001147A" w:rsidRDefault="0001147A" w:rsidP="0001147A">
            <w:r w:rsidRPr="0001147A">
              <w:t>Female-headed households</w:t>
            </w:r>
          </w:p>
        </w:tc>
        <w:tc>
          <w:tcPr>
            <w:tcW w:w="0" w:type="auto"/>
            <w:vAlign w:val="center"/>
            <w:hideMark/>
          </w:tcPr>
          <w:p w14:paraId="69638FBB" w14:textId="77777777" w:rsidR="0001147A" w:rsidRPr="0001147A" w:rsidRDefault="0001147A" w:rsidP="0001147A">
            <w:r w:rsidRPr="0001147A">
              <w:t>FHH</w:t>
            </w:r>
          </w:p>
        </w:tc>
        <w:tc>
          <w:tcPr>
            <w:tcW w:w="0" w:type="auto"/>
            <w:vAlign w:val="center"/>
            <w:hideMark/>
          </w:tcPr>
          <w:p w14:paraId="2B8DEFFF" w14:textId="77777777" w:rsidR="0001147A" w:rsidRPr="0001147A" w:rsidRDefault="0001147A" w:rsidP="0001147A">
            <w:r w:rsidRPr="0001147A">
              <w:t>0.20</w:t>
            </w:r>
          </w:p>
        </w:tc>
      </w:tr>
      <w:tr w:rsidR="0001147A" w:rsidRPr="0001147A" w14:paraId="1915D5B7" w14:textId="77777777" w:rsidTr="0001147A">
        <w:trPr>
          <w:tblCellSpacing w:w="15" w:type="dxa"/>
        </w:trPr>
        <w:tc>
          <w:tcPr>
            <w:tcW w:w="0" w:type="auto"/>
            <w:vAlign w:val="center"/>
            <w:hideMark/>
          </w:tcPr>
          <w:p w14:paraId="5BCA89B1" w14:textId="77777777" w:rsidR="0001147A" w:rsidRPr="0001147A" w:rsidRDefault="0001147A" w:rsidP="0001147A">
            <w:r w:rsidRPr="0001147A">
              <w:t>Children with one or both parents deceased</w:t>
            </w:r>
          </w:p>
        </w:tc>
        <w:tc>
          <w:tcPr>
            <w:tcW w:w="0" w:type="auto"/>
            <w:vAlign w:val="center"/>
            <w:hideMark/>
          </w:tcPr>
          <w:p w14:paraId="041138A0" w14:textId="77777777" w:rsidR="0001147A" w:rsidRPr="0001147A" w:rsidRDefault="0001147A" w:rsidP="0001147A">
            <w:r w:rsidRPr="0001147A">
              <w:t>ORPHAN_STATUS</w:t>
            </w:r>
          </w:p>
        </w:tc>
        <w:tc>
          <w:tcPr>
            <w:tcW w:w="0" w:type="auto"/>
            <w:vAlign w:val="center"/>
            <w:hideMark/>
          </w:tcPr>
          <w:p w14:paraId="23B60621" w14:textId="77777777" w:rsidR="0001147A" w:rsidRPr="0001147A" w:rsidRDefault="0001147A" w:rsidP="0001147A">
            <w:r w:rsidRPr="0001147A">
              <w:t>0.20</w:t>
            </w:r>
          </w:p>
        </w:tc>
      </w:tr>
      <w:tr w:rsidR="0001147A" w:rsidRPr="0001147A" w14:paraId="7C76F0CA" w14:textId="77777777" w:rsidTr="0001147A">
        <w:trPr>
          <w:tblCellSpacing w:w="15" w:type="dxa"/>
        </w:trPr>
        <w:tc>
          <w:tcPr>
            <w:tcW w:w="0" w:type="auto"/>
            <w:vAlign w:val="center"/>
            <w:hideMark/>
          </w:tcPr>
          <w:p w14:paraId="75B48A05" w14:textId="77777777" w:rsidR="0001147A" w:rsidRPr="0001147A" w:rsidRDefault="0001147A" w:rsidP="0001147A">
            <w:r w:rsidRPr="0001147A">
              <w:t>Average household size</w:t>
            </w:r>
          </w:p>
        </w:tc>
        <w:tc>
          <w:tcPr>
            <w:tcW w:w="0" w:type="auto"/>
            <w:vAlign w:val="center"/>
            <w:hideMark/>
          </w:tcPr>
          <w:p w14:paraId="2A1FD907" w14:textId="77777777" w:rsidR="0001147A" w:rsidRPr="0001147A" w:rsidRDefault="0001147A" w:rsidP="0001147A">
            <w:r w:rsidRPr="0001147A">
              <w:t>HH_SIZE</w:t>
            </w:r>
          </w:p>
        </w:tc>
        <w:tc>
          <w:tcPr>
            <w:tcW w:w="0" w:type="auto"/>
            <w:vAlign w:val="center"/>
            <w:hideMark/>
          </w:tcPr>
          <w:p w14:paraId="22D5BB16" w14:textId="77777777" w:rsidR="0001147A" w:rsidRPr="0001147A" w:rsidRDefault="0001147A" w:rsidP="0001147A">
            <w:r w:rsidRPr="0001147A">
              <w:t>0.10</w:t>
            </w:r>
          </w:p>
        </w:tc>
      </w:tr>
    </w:tbl>
    <w:p w14:paraId="7A005F41" w14:textId="77777777" w:rsidR="0001147A" w:rsidRPr="0001147A" w:rsidRDefault="0001147A" w:rsidP="0001147A">
      <w:r w:rsidRPr="0001147A">
        <w:rPr>
          <w:i/>
          <w:iCs/>
        </w:rPr>
        <w:t xml:space="preserve">Note: All variables are calculated as proportions at the EA level. Variables are normalized and then </w:t>
      </w:r>
      <w:proofErr w:type="gramStart"/>
      <w:r w:rsidRPr="0001147A">
        <w:rPr>
          <w:i/>
          <w:iCs/>
        </w:rPr>
        <w:t>z-scored</w:t>
      </w:r>
      <w:proofErr w:type="gramEnd"/>
      <w:r w:rsidRPr="0001147A">
        <w:rPr>
          <w:i/>
          <w:iCs/>
        </w:rPr>
        <w:t>.</w:t>
      </w:r>
    </w:p>
    <w:p w14:paraId="7B5333C6" w14:textId="77777777" w:rsidR="0001147A" w:rsidRPr="0001147A" w:rsidRDefault="00000000" w:rsidP="0001147A">
      <w:r>
        <w:pict w14:anchorId="51FC95A8">
          <v:rect id="_x0000_i1116" style="width:0;height:1.5pt" o:hralign="center" o:hrstd="t" o:hr="t" fillcolor="#a0a0a0" stroked="f"/>
        </w:pict>
      </w:r>
    </w:p>
    <w:p w14:paraId="41F63A2D" w14:textId="77777777" w:rsidR="0001147A" w:rsidRDefault="0001147A" w:rsidP="0001147A">
      <w:pPr>
        <w:rPr>
          <w:b/>
          <w:bCs/>
        </w:rPr>
      </w:pPr>
      <w:r w:rsidRPr="0001147A">
        <w:rPr>
          <w:b/>
          <w:bCs/>
        </w:rPr>
        <w:t>9.5 Methodology</w:t>
      </w:r>
    </w:p>
    <w:p w14:paraId="259B5B17" w14:textId="7923C253" w:rsidR="00933E7D" w:rsidRPr="0001147A" w:rsidRDefault="00933E7D" w:rsidP="0001147A">
      <w:pPr>
        <w:rPr>
          <w:b/>
          <w:bCs/>
        </w:rPr>
      </w:pPr>
      <w:r>
        <w:rPr>
          <w:b/>
          <w:bCs/>
        </w:rPr>
        <w:object w:dxaOrig="9026" w:dyaOrig="2535" w14:anchorId="5402592C">
          <v:shape id="_x0000_i1117"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117" DrawAspect="Content" ObjectID="_1815988106" r:id="rId13">
            <o:FieldCodes>\s</o:FieldCodes>
          </o:OLEObject>
        </w:object>
      </w:r>
    </w:p>
    <w:p w14:paraId="1E22A4F2" w14:textId="77777777" w:rsidR="0001147A" w:rsidRPr="0001147A" w:rsidRDefault="0001147A" w:rsidP="0001147A">
      <w:pPr>
        <w:numPr>
          <w:ilvl w:val="0"/>
          <w:numId w:val="81"/>
        </w:numPr>
      </w:pPr>
      <w:r w:rsidRPr="0001147A">
        <w:rPr>
          <w:b/>
          <w:bCs/>
        </w:rPr>
        <w:t>Normalization</w:t>
      </w:r>
      <w:r w:rsidRPr="0001147A">
        <w:t>: Each variable was scaled between 0 and 1 using min-max normalization.</w:t>
      </w:r>
    </w:p>
    <w:p w14:paraId="321E8E2A" w14:textId="77777777" w:rsidR="0001147A" w:rsidRPr="0001147A" w:rsidRDefault="0001147A" w:rsidP="0001147A">
      <w:pPr>
        <w:numPr>
          <w:ilvl w:val="0"/>
          <w:numId w:val="81"/>
        </w:numPr>
      </w:pPr>
      <w:r w:rsidRPr="0001147A">
        <w:rPr>
          <w:b/>
          <w:bCs/>
        </w:rPr>
        <w:t>Z-Score Transformation</w:t>
      </w:r>
      <w:r w:rsidRPr="0001147A">
        <w:t>:</w:t>
      </w:r>
    </w:p>
    <w:p w14:paraId="5940A837" w14:textId="77777777" w:rsidR="0001147A" w:rsidRPr="0001147A" w:rsidRDefault="0001147A" w:rsidP="0001147A">
      <w:r w:rsidRPr="0001147A">
        <w:t>Z=X−</w:t>
      </w:r>
      <w:proofErr w:type="spellStart"/>
      <w:r w:rsidRPr="0001147A">
        <w:t>μσZ</w:t>
      </w:r>
      <w:proofErr w:type="spellEnd"/>
      <w:r w:rsidRPr="0001147A">
        <w:t xml:space="preserve"> = \</w:t>
      </w:r>
      <w:proofErr w:type="gramStart"/>
      <w:r w:rsidRPr="0001147A">
        <w:t>frac{</w:t>
      </w:r>
      <w:proofErr w:type="gramEnd"/>
      <w:r w:rsidRPr="0001147A">
        <w:t>X - \</w:t>
      </w:r>
      <w:proofErr w:type="gramStart"/>
      <w:r w:rsidRPr="0001147A">
        <w:t>mu}{</w:t>
      </w:r>
      <w:proofErr w:type="gramEnd"/>
      <w:r w:rsidRPr="0001147A">
        <w:t>\</w:t>
      </w:r>
      <w:proofErr w:type="gramStart"/>
      <w:r w:rsidRPr="0001147A">
        <w:t>sigma}Z</w:t>
      </w:r>
      <w:proofErr w:type="gramEnd"/>
      <w:r w:rsidRPr="0001147A">
        <w:t>=</w:t>
      </w:r>
      <w:proofErr w:type="spellStart"/>
      <w:r w:rsidRPr="0001147A">
        <w:t>σX</w:t>
      </w:r>
      <w:proofErr w:type="spellEnd"/>
      <w:r w:rsidRPr="0001147A">
        <w:t>−μ</w:t>
      </w:r>
      <w:r w:rsidRPr="0001147A">
        <w:rPr>
          <w:rFonts w:ascii="Arial" w:hAnsi="Arial" w:cs="Arial"/>
        </w:rPr>
        <w:t>​</w:t>
      </w:r>
      <w:r w:rsidRPr="0001147A">
        <w:t xml:space="preserve"> </w:t>
      </w:r>
    </w:p>
    <w:p w14:paraId="20822059" w14:textId="77777777" w:rsidR="0001147A" w:rsidRPr="0001147A" w:rsidRDefault="0001147A" w:rsidP="0001147A">
      <w:r w:rsidRPr="0001147A">
        <w:t>Where XXX is the normalized value, μ\</w:t>
      </w:r>
      <w:proofErr w:type="spellStart"/>
      <w:r w:rsidRPr="0001147A">
        <w:t>muμ</w:t>
      </w:r>
      <w:proofErr w:type="spellEnd"/>
      <w:r w:rsidRPr="0001147A">
        <w:t xml:space="preserve"> is the mean, and σ\</w:t>
      </w:r>
      <w:proofErr w:type="spellStart"/>
      <w:r w:rsidRPr="0001147A">
        <w:t>sigmaσ</w:t>
      </w:r>
      <w:proofErr w:type="spellEnd"/>
      <w:r w:rsidRPr="0001147A">
        <w:t xml:space="preserve"> is the standard deviation for the indicator across all EAs.</w:t>
      </w:r>
    </w:p>
    <w:p w14:paraId="3B1FAC0E" w14:textId="77777777" w:rsidR="0001147A" w:rsidRPr="0001147A" w:rsidRDefault="0001147A" w:rsidP="0001147A">
      <w:pPr>
        <w:numPr>
          <w:ilvl w:val="0"/>
          <w:numId w:val="81"/>
        </w:numPr>
      </w:pPr>
      <w:r w:rsidRPr="0001147A">
        <w:rPr>
          <w:b/>
          <w:bCs/>
        </w:rPr>
        <w:t>Composite Score Calculation</w:t>
      </w:r>
      <w:r w:rsidRPr="0001147A">
        <w:t>:</w:t>
      </w:r>
    </w:p>
    <w:p w14:paraId="491877FE" w14:textId="77777777" w:rsidR="0001147A" w:rsidRPr="0001147A" w:rsidRDefault="0001147A" w:rsidP="0001147A">
      <w:r w:rsidRPr="0001147A">
        <w:t>FDSEA=0.25</w:t>
      </w:r>
      <w:r w:rsidRPr="0001147A">
        <w:rPr>
          <w:rFonts w:ascii="Cambria Math" w:hAnsi="Cambria Math" w:cs="Cambria Math"/>
        </w:rPr>
        <w:t>⋅</w:t>
      </w:r>
      <w:r w:rsidRPr="0001147A">
        <w:t>ZCHILD+0.25</w:t>
      </w:r>
      <w:r w:rsidRPr="0001147A">
        <w:rPr>
          <w:rFonts w:ascii="Cambria Math" w:hAnsi="Cambria Math" w:cs="Cambria Math"/>
        </w:rPr>
        <w:t>⋅</w:t>
      </w:r>
      <w:r w:rsidRPr="0001147A">
        <w:t>ZELDERLY+0.20</w:t>
      </w:r>
      <w:r w:rsidRPr="0001147A">
        <w:rPr>
          <w:rFonts w:ascii="Cambria Math" w:hAnsi="Cambria Math" w:cs="Cambria Math"/>
        </w:rPr>
        <w:t>⋅</w:t>
      </w:r>
      <w:r w:rsidRPr="0001147A">
        <w:t>ZFHH+0.20</w:t>
      </w:r>
      <w:r w:rsidRPr="0001147A">
        <w:rPr>
          <w:rFonts w:ascii="Cambria Math" w:hAnsi="Cambria Math" w:cs="Cambria Math"/>
        </w:rPr>
        <w:t>⋅</w:t>
      </w:r>
      <w:r w:rsidRPr="0001147A">
        <w:t>ZORPHAN+0.10</w:t>
      </w:r>
      <w:r w:rsidRPr="0001147A">
        <w:rPr>
          <w:rFonts w:ascii="Cambria Math" w:hAnsi="Cambria Math" w:cs="Cambria Math"/>
        </w:rPr>
        <w:t>⋅</w:t>
      </w:r>
      <w:r w:rsidRPr="0001147A">
        <w:t>ZHH_SIZE\</w:t>
      </w:r>
      <w:proofErr w:type="gramStart"/>
      <w:r w:rsidRPr="0001147A">
        <w:t>text{</w:t>
      </w:r>
      <w:proofErr w:type="gramEnd"/>
      <w:r w:rsidRPr="0001147A">
        <w:t>FDS}_{EA} = 0.25 \</w:t>
      </w:r>
      <w:proofErr w:type="spellStart"/>
      <w:r w:rsidRPr="0001147A">
        <w:t>cdot</w:t>
      </w:r>
      <w:proofErr w:type="spellEnd"/>
      <w:r w:rsidRPr="0001147A">
        <w:t xml:space="preserve"> Z_{CHILD} + 0.25 \</w:t>
      </w:r>
      <w:proofErr w:type="spellStart"/>
      <w:r w:rsidRPr="0001147A">
        <w:t>cdot</w:t>
      </w:r>
      <w:proofErr w:type="spellEnd"/>
      <w:r w:rsidRPr="0001147A">
        <w:t xml:space="preserve"> Z_{ELDERLY} + 0.20 \</w:t>
      </w:r>
      <w:proofErr w:type="spellStart"/>
      <w:r w:rsidRPr="0001147A">
        <w:t>cdot</w:t>
      </w:r>
      <w:proofErr w:type="spellEnd"/>
      <w:r w:rsidRPr="0001147A">
        <w:t xml:space="preserve"> Z_{FHH} + 0.20 \</w:t>
      </w:r>
      <w:proofErr w:type="spellStart"/>
      <w:r w:rsidRPr="0001147A">
        <w:t>cdot</w:t>
      </w:r>
      <w:proofErr w:type="spellEnd"/>
      <w:r w:rsidRPr="0001147A">
        <w:t xml:space="preserve"> Z_{ORPHAN} + 0.10 \</w:t>
      </w:r>
      <w:proofErr w:type="spellStart"/>
      <w:r w:rsidRPr="0001147A">
        <w:t>cdot</w:t>
      </w:r>
      <w:proofErr w:type="spellEnd"/>
      <w:r w:rsidRPr="0001147A">
        <w:t xml:space="preserve"> Z_{HH\_</w:t>
      </w:r>
      <w:proofErr w:type="gramStart"/>
      <w:r w:rsidRPr="0001147A">
        <w:t>SIZE}FDSEA</w:t>
      </w:r>
      <w:r w:rsidRPr="0001147A">
        <w:rPr>
          <w:rFonts w:ascii="Arial" w:hAnsi="Arial" w:cs="Arial"/>
        </w:rPr>
        <w:t>​</w:t>
      </w:r>
      <w:proofErr w:type="gramEnd"/>
      <w:r w:rsidRPr="0001147A">
        <w:t>=0.25</w:t>
      </w:r>
      <w:r w:rsidRPr="0001147A">
        <w:rPr>
          <w:rFonts w:ascii="Cambria Math" w:hAnsi="Cambria Math" w:cs="Cambria Math"/>
        </w:rPr>
        <w:t>⋅</w:t>
      </w:r>
      <w:r w:rsidRPr="0001147A">
        <w:t>ZCHILD</w:t>
      </w:r>
      <w:r w:rsidRPr="0001147A">
        <w:rPr>
          <w:rFonts w:ascii="Arial" w:hAnsi="Arial" w:cs="Arial"/>
        </w:rPr>
        <w:t>​</w:t>
      </w:r>
      <w:r w:rsidRPr="0001147A">
        <w:t>+0.25</w:t>
      </w:r>
      <w:r w:rsidRPr="0001147A">
        <w:rPr>
          <w:rFonts w:ascii="Cambria Math" w:hAnsi="Cambria Math" w:cs="Cambria Math"/>
        </w:rPr>
        <w:t>⋅</w:t>
      </w:r>
      <w:r w:rsidRPr="0001147A">
        <w:t>ZELDERLY</w:t>
      </w:r>
      <w:r w:rsidRPr="0001147A">
        <w:rPr>
          <w:rFonts w:ascii="Arial" w:hAnsi="Arial" w:cs="Arial"/>
        </w:rPr>
        <w:t>​</w:t>
      </w:r>
      <w:r w:rsidRPr="0001147A">
        <w:t>+0.20</w:t>
      </w:r>
      <w:r w:rsidRPr="0001147A">
        <w:rPr>
          <w:rFonts w:ascii="Cambria Math" w:hAnsi="Cambria Math" w:cs="Cambria Math"/>
        </w:rPr>
        <w:t>⋅</w:t>
      </w:r>
      <w:r w:rsidRPr="0001147A">
        <w:t>ZFHH</w:t>
      </w:r>
      <w:r w:rsidRPr="0001147A">
        <w:rPr>
          <w:rFonts w:ascii="Arial" w:hAnsi="Arial" w:cs="Arial"/>
        </w:rPr>
        <w:t>​</w:t>
      </w:r>
      <w:r w:rsidRPr="0001147A">
        <w:t>+0.20</w:t>
      </w:r>
      <w:r w:rsidRPr="0001147A">
        <w:rPr>
          <w:rFonts w:ascii="Cambria Math" w:hAnsi="Cambria Math" w:cs="Cambria Math"/>
        </w:rPr>
        <w:t>⋅</w:t>
      </w:r>
      <w:r w:rsidRPr="0001147A">
        <w:t>ZORPHAN</w:t>
      </w:r>
      <w:r w:rsidRPr="0001147A">
        <w:rPr>
          <w:rFonts w:ascii="Arial" w:hAnsi="Arial" w:cs="Arial"/>
        </w:rPr>
        <w:t>​</w:t>
      </w:r>
      <w:r w:rsidRPr="0001147A">
        <w:t>+0.10</w:t>
      </w:r>
      <w:r w:rsidRPr="0001147A">
        <w:rPr>
          <w:rFonts w:ascii="Cambria Math" w:hAnsi="Cambria Math" w:cs="Cambria Math"/>
        </w:rPr>
        <w:t>⋅</w:t>
      </w:r>
      <w:r w:rsidRPr="0001147A">
        <w:t>ZHH_SIZE</w:t>
      </w:r>
      <w:r w:rsidRPr="0001147A">
        <w:rPr>
          <w:rFonts w:ascii="Arial" w:hAnsi="Arial" w:cs="Arial"/>
        </w:rPr>
        <w:t>​</w:t>
      </w:r>
      <w:r w:rsidRPr="0001147A">
        <w:t xml:space="preserve"> </w:t>
      </w:r>
    </w:p>
    <w:p w14:paraId="4AC01C1F" w14:textId="77777777" w:rsidR="0001147A" w:rsidRPr="0001147A" w:rsidRDefault="0001147A" w:rsidP="0001147A">
      <w:pPr>
        <w:numPr>
          <w:ilvl w:val="0"/>
          <w:numId w:val="81"/>
        </w:numPr>
      </w:pPr>
      <w:r w:rsidRPr="0001147A">
        <w:rPr>
          <w:b/>
          <w:bCs/>
        </w:rPr>
        <w:t>Ranking and Classification</w:t>
      </w:r>
      <w:r w:rsidRPr="0001147A">
        <w:t>:</w:t>
      </w:r>
    </w:p>
    <w:p w14:paraId="4703AABA" w14:textId="77777777" w:rsidR="0001147A" w:rsidRPr="0001147A" w:rsidRDefault="0001147A" w:rsidP="0001147A">
      <w:pPr>
        <w:numPr>
          <w:ilvl w:val="1"/>
          <w:numId w:val="81"/>
        </w:numPr>
      </w:pPr>
      <w:r w:rsidRPr="0001147A">
        <w:t>Quintiles and deciles assigned</w:t>
      </w:r>
    </w:p>
    <w:p w14:paraId="72B976C3" w14:textId="77777777" w:rsidR="0001147A" w:rsidRPr="0001147A" w:rsidRDefault="0001147A" w:rsidP="0001147A">
      <w:pPr>
        <w:numPr>
          <w:ilvl w:val="1"/>
          <w:numId w:val="81"/>
        </w:numPr>
      </w:pPr>
      <w:r w:rsidRPr="0001147A">
        <w:rPr>
          <w:b/>
          <w:bCs/>
        </w:rPr>
        <w:t>Top 20% = Red zone (</w:t>
      </w:r>
      <w:r w:rsidRPr="0001147A">
        <w:rPr>
          <w:rFonts w:ascii="Segoe UI Emoji" w:hAnsi="Segoe UI Emoji" w:cs="Segoe UI Emoji"/>
          <w:b/>
          <w:bCs/>
        </w:rPr>
        <w:t>🔴</w:t>
      </w:r>
      <w:r w:rsidRPr="0001147A">
        <w:rPr>
          <w:b/>
          <w:bCs/>
        </w:rPr>
        <w:t>)</w:t>
      </w:r>
      <w:r w:rsidRPr="0001147A">
        <w:t xml:space="preserve"> for highest dependency burden</w:t>
      </w:r>
    </w:p>
    <w:p w14:paraId="500E04D5" w14:textId="77777777" w:rsidR="0001147A" w:rsidRPr="0001147A" w:rsidRDefault="0001147A" w:rsidP="0001147A">
      <w:pPr>
        <w:numPr>
          <w:ilvl w:val="1"/>
          <w:numId w:val="81"/>
        </w:numPr>
      </w:pPr>
      <w:r w:rsidRPr="0001147A">
        <w:t>Interactive dashboards and heatmaps generated via QGIS</w:t>
      </w:r>
    </w:p>
    <w:p w14:paraId="44DC5218" w14:textId="77777777" w:rsidR="0001147A" w:rsidRPr="0001147A" w:rsidRDefault="00000000" w:rsidP="0001147A">
      <w:r>
        <w:pict w14:anchorId="620632E2">
          <v:rect id="_x0000_i1118" style="width:0;height:1.5pt" o:hralign="center" o:hrstd="t" o:hr="t" fillcolor="#a0a0a0" stroked="f"/>
        </w:pict>
      </w:r>
    </w:p>
    <w:p w14:paraId="53464014" w14:textId="77777777" w:rsidR="0001147A" w:rsidRPr="0001147A" w:rsidRDefault="0001147A" w:rsidP="0001147A">
      <w:pPr>
        <w:rPr>
          <w:b/>
          <w:bCs/>
        </w:rPr>
      </w:pPr>
      <w:r w:rsidRPr="0001147A">
        <w:rPr>
          <w:b/>
          <w:bCs/>
        </w:rPr>
        <w:t>9.6 Findings and Interpretation</w:t>
      </w:r>
    </w:p>
    <w:p w14:paraId="4915258B" w14:textId="77777777" w:rsidR="0001147A" w:rsidRPr="0001147A" w:rsidRDefault="0001147A" w:rsidP="0001147A">
      <w:r w:rsidRPr="0001147A">
        <w:t>Preliminary analysis reveals:</w:t>
      </w:r>
    </w:p>
    <w:p w14:paraId="4B4E1D03" w14:textId="77777777" w:rsidR="0001147A" w:rsidRPr="0001147A" w:rsidRDefault="0001147A" w:rsidP="0001147A">
      <w:pPr>
        <w:numPr>
          <w:ilvl w:val="0"/>
          <w:numId w:val="82"/>
        </w:numPr>
      </w:pPr>
      <w:r w:rsidRPr="0001147A">
        <w:rPr>
          <w:b/>
          <w:bCs/>
        </w:rPr>
        <w:t>Eastern Cape, Limpopo, and KwaZulu-Natal</w:t>
      </w:r>
      <w:r w:rsidRPr="0001147A">
        <w:t xml:space="preserve"> show the highest concentrations of high-dependency households.</w:t>
      </w:r>
    </w:p>
    <w:p w14:paraId="0EBBDBED" w14:textId="77777777" w:rsidR="0001147A" w:rsidRPr="0001147A" w:rsidRDefault="0001147A" w:rsidP="0001147A">
      <w:pPr>
        <w:numPr>
          <w:ilvl w:val="0"/>
          <w:numId w:val="82"/>
        </w:numPr>
      </w:pPr>
      <w:r w:rsidRPr="0001147A">
        <w:t xml:space="preserve">Urban townships exhibit </w:t>
      </w:r>
      <w:r w:rsidRPr="0001147A">
        <w:rPr>
          <w:b/>
          <w:bCs/>
        </w:rPr>
        <w:t>female-headed, youth-heavy households</w:t>
      </w:r>
      <w:r w:rsidRPr="0001147A">
        <w:t xml:space="preserve"> with few income earners.</w:t>
      </w:r>
    </w:p>
    <w:p w14:paraId="57F0D2C9" w14:textId="77777777" w:rsidR="0001147A" w:rsidRPr="0001147A" w:rsidRDefault="0001147A" w:rsidP="0001147A">
      <w:pPr>
        <w:numPr>
          <w:ilvl w:val="0"/>
          <w:numId w:val="82"/>
        </w:numPr>
      </w:pPr>
      <w:r w:rsidRPr="0001147A">
        <w:rPr>
          <w:b/>
          <w:bCs/>
        </w:rPr>
        <w:t>Former homeland areas</w:t>
      </w:r>
      <w:r w:rsidRPr="0001147A">
        <w:t xml:space="preserve"> demonstrate dual burden: high child dependency </w:t>
      </w:r>
      <w:r w:rsidRPr="0001147A">
        <w:rPr>
          <w:i/>
          <w:iCs/>
        </w:rPr>
        <w:t>and</w:t>
      </w:r>
      <w:r w:rsidRPr="0001147A">
        <w:t xml:space="preserve"> reliance on elderly pensioners.</w:t>
      </w:r>
    </w:p>
    <w:p w14:paraId="4CD351FE" w14:textId="77777777" w:rsidR="0001147A" w:rsidRPr="0001147A" w:rsidRDefault="0001147A" w:rsidP="0001147A">
      <w:pPr>
        <w:numPr>
          <w:ilvl w:val="0"/>
          <w:numId w:val="82"/>
        </w:numPr>
      </w:pPr>
      <w:r w:rsidRPr="0001147A">
        <w:lastRenderedPageBreak/>
        <w:t xml:space="preserve">Orphan prevalence aligns closely with </w:t>
      </w:r>
      <w:r w:rsidRPr="0001147A">
        <w:rPr>
          <w:b/>
          <w:bCs/>
        </w:rPr>
        <w:t>HIV and TB hotspots</w:t>
      </w:r>
      <w:r w:rsidRPr="0001147A">
        <w:t>, pointing to interlinked axes.</w:t>
      </w:r>
    </w:p>
    <w:p w14:paraId="61FD6978" w14:textId="77777777" w:rsidR="0001147A" w:rsidRPr="0001147A" w:rsidRDefault="00000000" w:rsidP="0001147A">
      <w:r>
        <w:pict w14:anchorId="22DAF4AD">
          <v:rect id="_x0000_i1119" style="width:0;height:1.5pt" o:hralign="center" o:hrstd="t" o:hr="t" fillcolor="#a0a0a0" stroked="f"/>
        </w:pict>
      </w:r>
    </w:p>
    <w:p w14:paraId="51C40585" w14:textId="77777777" w:rsidR="0001147A" w:rsidRPr="0001147A" w:rsidRDefault="0001147A" w:rsidP="0001147A">
      <w:pPr>
        <w:rPr>
          <w:b/>
          <w:bCs/>
        </w:rPr>
      </w:pPr>
      <w:r w:rsidRPr="0001147A">
        <w:rPr>
          <w:b/>
          <w:bCs/>
        </w:rPr>
        <w:t>9.7 Policy Implications</w:t>
      </w:r>
    </w:p>
    <w:p w14:paraId="6814B2DB" w14:textId="77777777" w:rsidR="0001147A" w:rsidRPr="0001147A" w:rsidRDefault="0001147A" w:rsidP="0001147A">
      <w:r w:rsidRPr="0001147A">
        <w:t>High FDS areas signal:</w:t>
      </w:r>
    </w:p>
    <w:p w14:paraId="7D1E58D7" w14:textId="77777777" w:rsidR="0001147A" w:rsidRPr="0001147A" w:rsidRDefault="0001147A" w:rsidP="0001147A">
      <w:pPr>
        <w:numPr>
          <w:ilvl w:val="0"/>
          <w:numId w:val="83"/>
        </w:numPr>
      </w:pPr>
      <w:r w:rsidRPr="0001147A">
        <w:t xml:space="preserve">Need for </w:t>
      </w:r>
      <w:r w:rsidRPr="0001147A">
        <w:rPr>
          <w:b/>
          <w:bCs/>
        </w:rPr>
        <w:t>expanded community-based support</w:t>
      </w:r>
      <w:r w:rsidRPr="0001147A">
        <w:t xml:space="preserve"> (e.g., CHWs, home-based care)</w:t>
      </w:r>
    </w:p>
    <w:p w14:paraId="104335C8" w14:textId="77777777" w:rsidR="0001147A" w:rsidRPr="0001147A" w:rsidRDefault="0001147A" w:rsidP="0001147A">
      <w:pPr>
        <w:numPr>
          <w:ilvl w:val="0"/>
          <w:numId w:val="83"/>
        </w:numPr>
      </w:pPr>
      <w:r w:rsidRPr="0001147A">
        <w:t xml:space="preserve">Priority zones for </w:t>
      </w:r>
      <w:r w:rsidRPr="0001147A">
        <w:rPr>
          <w:b/>
          <w:bCs/>
        </w:rPr>
        <w:t>early childhood development (ECD)</w:t>
      </w:r>
      <w:r w:rsidRPr="0001147A">
        <w:t xml:space="preserve"> services</w:t>
      </w:r>
    </w:p>
    <w:p w14:paraId="7D72EEED" w14:textId="77777777" w:rsidR="0001147A" w:rsidRPr="0001147A" w:rsidRDefault="0001147A" w:rsidP="0001147A">
      <w:pPr>
        <w:numPr>
          <w:ilvl w:val="0"/>
          <w:numId w:val="83"/>
        </w:numPr>
      </w:pPr>
      <w:r w:rsidRPr="0001147A">
        <w:t xml:space="preserve">Targets for </w:t>
      </w:r>
      <w:r w:rsidRPr="0001147A">
        <w:rPr>
          <w:b/>
          <w:bCs/>
        </w:rPr>
        <w:t>social grant expansion and caseworker deployment</w:t>
      </w:r>
    </w:p>
    <w:p w14:paraId="3D44FFEC" w14:textId="77777777" w:rsidR="0001147A" w:rsidRPr="0001147A" w:rsidRDefault="0001147A" w:rsidP="0001147A">
      <w:pPr>
        <w:numPr>
          <w:ilvl w:val="0"/>
          <w:numId w:val="83"/>
        </w:numPr>
      </w:pPr>
      <w:r w:rsidRPr="0001147A">
        <w:t xml:space="preserve">Justification for </w:t>
      </w:r>
      <w:r w:rsidRPr="0001147A">
        <w:rPr>
          <w:b/>
          <w:bCs/>
        </w:rPr>
        <w:t>school feeding programs</w:t>
      </w:r>
      <w:r w:rsidRPr="0001147A">
        <w:t xml:space="preserve"> and </w:t>
      </w:r>
      <w:r w:rsidRPr="0001147A">
        <w:rPr>
          <w:b/>
          <w:bCs/>
        </w:rPr>
        <w:t>aftercare services</w:t>
      </w:r>
    </w:p>
    <w:p w14:paraId="1B1AC419" w14:textId="77777777" w:rsidR="0001147A" w:rsidRPr="0001147A" w:rsidRDefault="0001147A" w:rsidP="0001147A">
      <w:r w:rsidRPr="0001147A">
        <w:t>These households bear invisible care burdens that the health system must formally recognize and plan for.</w:t>
      </w:r>
    </w:p>
    <w:p w14:paraId="6CE1B1DF" w14:textId="77777777" w:rsidR="0001147A" w:rsidRPr="0001147A" w:rsidRDefault="00000000" w:rsidP="0001147A">
      <w:r>
        <w:pict w14:anchorId="44E94BE4">
          <v:rect id="_x0000_i1120" style="width:0;height:1.5pt" o:hralign="center" o:hrstd="t" o:hr="t" fillcolor="#a0a0a0" stroked="f"/>
        </w:pict>
      </w:r>
    </w:p>
    <w:p w14:paraId="29719A18" w14:textId="77777777" w:rsidR="0001147A" w:rsidRPr="0001147A" w:rsidRDefault="0001147A" w:rsidP="0001147A">
      <w:pPr>
        <w:rPr>
          <w:b/>
          <w:bCs/>
        </w:rPr>
      </w:pPr>
      <w:r w:rsidRPr="0001147A">
        <w:rPr>
          <w:b/>
          <w:bCs/>
        </w:rPr>
        <w:t>9.8 Visualisation</w:t>
      </w:r>
    </w:p>
    <w:p w14:paraId="06315BB8" w14:textId="77777777" w:rsidR="0001147A" w:rsidRPr="0001147A" w:rsidRDefault="0001147A" w:rsidP="0001147A">
      <w:r w:rsidRPr="0001147A">
        <w:rPr>
          <w:b/>
          <w:bCs/>
        </w:rPr>
        <w:t>[Figure Placeholder: Heatmap of Family Dependency Score by EA]</w:t>
      </w:r>
    </w:p>
    <w:p w14:paraId="2E9862E2" w14:textId="77777777" w:rsidR="0001147A" w:rsidRPr="0001147A" w:rsidRDefault="0001147A" w:rsidP="0001147A">
      <w:r w:rsidRPr="0001147A">
        <w:t>Caption: "High-FDS zones in deep red; overlap with Axis 6 (HIV/TB burden) in Eastern Cape, Limpopo, and KZN."</w:t>
      </w:r>
    </w:p>
    <w:p w14:paraId="2716450E" w14:textId="77777777" w:rsidR="0001147A" w:rsidRPr="0001147A" w:rsidRDefault="00000000" w:rsidP="0001147A">
      <w:r>
        <w:pict w14:anchorId="451148C3">
          <v:rect id="_x0000_i1121" style="width:0;height:1.5pt" o:hralign="center" o:hrstd="t" o:hr="t" fillcolor="#a0a0a0" stroked="f"/>
        </w:pict>
      </w:r>
    </w:p>
    <w:p w14:paraId="1C63F278" w14:textId="77777777" w:rsidR="0001147A" w:rsidRPr="0001147A" w:rsidRDefault="0001147A" w:rsidP="0001147A">
      <w:pPr>
        <w:rPr>
          <w:b/>
          <w:bCs/>
        </w:rPr>
      </w:pPr>
      <w:r w:rsidRPr="0001147A">
        <w:rPr>
          <w:b/>
          <w:bCs/>
        </w:rPr>
        <w:t>9.9 Integration with Other Axes</w:t>
      </w:r>
    </w:p>
    <w:p w14:paraId="4159AAE7" w14:textId="77777777" w:rsidR="0001147A" w:rsidRPr="0001147A" w:rsidRDefault="0001147A" w:rsidP="0001147A">
      <w:pPr>
        <w:numPr>
          <w:ilvl w:val="0"/>
          <w:numId w:val="84"/>
        </w:numPr>
      </w:pPr>
      <w:r w:rsidRPr="0001147A">
        <w:rPr>
          <w:b/>
          <w:bCs/>
        </w:rPr>
        <w:t>Axis 4 (Employment)</w:t>
      </w:r>
      <w:r w:rsidRPr="0001147A">
        <w:t>: High FDS correlates with joblessness.</w:t>
      </w:r>
    </w:p>
    <w:p w14:paraId="27FE3A6F" w14:textId="77777777" w:rsidR="0001147A" w:rsidRPr="0001147A" w:rsidRDefault="0001147A" w:rsidP="0001147A">
      <w:pPr>
        <w:numPr>
          <w:ilvl w:val="0"/>
          <w:numId w:val="84"/>
        </w:numPr>
      </w:pPr>
      <w:r w:rsidRPr="0001147A">
        <w:rPr>
          <w:b/>
          <w:bCs/>
        </w:rPr>
        <w:t>Axis 5 (Disability)</w:t>
      </w:r>
      <w:r w:rsidRPr="0001147A">
        <w:t>: Care for disabled family members compounds dependency.</w:t>
      </w:r>
    </w:p>
    <w:p w14:paraId="5F1477FC" w14:textId="77777777" w:rsidR="0001147A" w:rsidRPr="0001147A" w:rsidRDefault="0001147A" w:rsidP="0001147A">
      <w:pPr>
        <w:numPr>
          <w:ilvl w:val="0"/>
          <w:numId w:val="84"/>
        </w:numPr>
      </w:pPr>
      <w:r w:rsidRPr="0001147A">
        <w:rPr>
          <w:b/>
          <w:bCs/>
        </w:rPr>
        <w:t>Axis 6 (Disease Burden)</w:t>
      </w:r>
      <w:r w:rsidRPr="0001147A">
        <w:t>: Parental mortality leads to orphaning, which drives FDS upward.</w:t>
      </w:r>
    </w:p>
    <w:p w14:paraId="2F4BD936" w14:textId="77777777" w:rsidR="0001147A" w:rsidRPr="0001147A" w:rsidRDefault="0001147A" w:rsidP="0001147A">
      <w:r w:rsidRPr="0001147A">
        <w:t xml:space="preserve">This axis acts as a </w:t>
      </w:r>
      <w:r w:rsidRPr="0001147A">
        <w:rPr>
          <w:b/>
          <w:bCs/>
        </w:rPr>
        <w:t>multiplier</w:t>
      </w:r>
      <w:r w:rsidRPr="0001147A">
        <w:t xml:space="preserve"> of vulnerability when combined with others.</w:t>
      </w:r>
    </w:p>
    <w:p w14:paraId="0BD8BE38" w14:textId="77777777" w:rsidR="0001147A" w:rsidRPr="0001147A" w:rsidRDefault="00000000" w:rsidP="0001147A">
      <w:r>
        <w:pict w14:anchorId="43214000">
          <v:rect id="_x0000_i1122" style="width:0;height:1.5pt" o:hralign="center" o:hrstd="t" o:hr="t" fillcolor="#a0a0a0" stroked="f"/>
        </w:pict>
      </w:r>
    </w:p>
    <w:p w14:paraId="15061668" w14:textId="77777777" w:rsidR="0001147A" w:rsidRPr="0001147A" w:rsidRDefault="0001147A" w:rsidP="0001147A">
      <w:pPr>
        <w:rPr>
          <w:b/>
          <w:bCs/>
        </w:rPr>
      </w:pPr>
      <w:r w:rsidRPr="0001147A">
        <w:rPr>
          <w:b/>
          <w:bCs/>
        </w:rPr>
        <w:t>9.10 Limitations</w:t>
      </w:r>
    </w:p>
    <w:p w14:paraId="25963FC4" w14:textId="77777777" w:rsidR="0001147A" w:rsidRPr="0001147A" w:rsidRDefault="0001147A" w:rsidP="0001147A">
      <w:pPr>
        <w:numPr>
          <w:ilvl w:val="0"/>
          <w:numId w:val="85"/>
        </w:numPr>
      </w:pPr>
      <w:r w:rsidRPr="0001147A">
        <w:t>Data from 2011; parental status and household composition may have shifted since</w:t>
      </w:r>
    </w:p>
    <w:p w14:paraId="10190D96" w14:textId="77777777" w:rsidR="0001147A" w:rsidRPr="0001147A" w:rsidRDefault="0001147A" w:rsidP="0001147A">
      <w:pPr>
        <w:numPr>
          <w:ilvl w:val="0"/>
          <w:numId w:val="85"/>
        </w:numPr>
      </w:pPr>
      <w:r w:rsidRPr="0001147A">
        <w:t>Household-level income not included—only structure</w:t>
      </w:r>
    </w:p>
    <w:p w14:paraId="2C2ADCA1" w14:textId="77777777" w:rsidR="0001147A" w:rsidRPr="0001147A" w:rsidRDefault="0001147A" w:rsidP="0001147A">
      <w:pPr>
        <w:numPr>
          <w:ilvl w:val="0"/>
          <w:numId w:val="85"/>
        </w:numPr>
      </w:pPr>
      <w:r w:rsidRPr="0001147A">
        <w:t>Assumes all dependents place equal burden, which may differ by context</w:t>
      </w:r>
    </w:p>
    <w:p w14:paraId="035EDB9E" w14:textId="77777777" w:rsidR="0001147A" w:rsidRPr="0001147A" w:rsidRDefault="00000000" w:rsidP="0001147A">
      <w:r>
        <w:lastRenderedPageBreak/>
        <w:pict w14:anchorId="6DA10DB3">
          <v:rect id="_x0000_i1123" style="width:0;height:1.5pt" o:hralign="center" o:hrstd="t" o:hr="t" fillcolor="#a0a0a0" stroked="f"/>
        </w:pict>
      </w:r>
    </w:p>
    <w:p w14:paraId="691BE8AE" w14:textId="77777777" w:rsidR="0001147A" w:rsidRPr="0001147A" w:rsidRDefault="0001147A" w:rsidP="0001147A">
      <w:pPr>
        <w:rPr>
          <w:b/>
          <w:bCs/>
        </w:rPr>
      </w:pPr>
      <w:r w:rsidRPr="0001147A">
        <w:rPr>
          <w:b/>
          <w:bCs/>
        </w:rPr>
        <w:t>9.11 Conclusion</w:t>
      </w:r>
    </w:p>
    <w:p w14:paraId="6EBA4276" w14:textId="77777777" w:rsidR="0001147A" w:rsidRPr="0001147A" w:rsidRDefault="0001147A" w:rsidP="0001147A">
      <w:r w:rsidRPr="0001147A">
        <w:t xml:space="preserve">Axis 3, Family Dependency Structure, provides a foundational measure of care burden within households. It translates invisible social vulnerabilities into visible, actionable planning data. When layered with other axes, it becomes a </w:t>
      </w:r>
      <w:r w:rsidRPr="0001147A">
        <w:rPr>
          <w:b/>
          <w:bCs/>
        </w:rPr>
        <w:t>powerful predictor</w:t>
      </w:r>
      <w:r w:rsidRPr="0001147A">
        <w:t xml:space="preserve"> of where the state must direct social, health, and educational resources.</w:t>
      </w:r>
    </w:p>
    <w:p w14:paraId="7A948E3E" w14:textId="77777777" w:rsidR="0001147A" w:rsidRPr="0001147A" w:rsidRDefault="0001147A" w:rsidP="0001147A">
      <w:r w:rsidRPr="0001147A">
        <w:t>The next chapter—</w:t>
      </w:r>
      <w:r w:rsidRPr="0001147A">
        <w:rPr>
          <w:b/>
          <w:bCs/>
        </w:rPr>
        <w:t>Axis 4: Employment and Economic Burden</w:t>
      </w:r>
      <w:r w:rsidRPr="0001147A">
        <w:t>—shifts focus to the economic dimensions of vulnerability that compound the care burden identified here.</w:t>
      </w:r>
    </w:p>
    <w:p w14:paraId="3021D796" w14:textId="77777777" w:rsidR="0001147A" w:rsidRPr="0001147A" w:rsidRDefault="00000000" w:rsidP="0001147A">
      <w:r>
        <w:pict w14:anchorId="569773BA">
          <v:rect id="_x0000_i1124" style="width:0;height:1.5pt" o:hralign="center" o:hrstd="t" o:hr="t" fillcolor="#a0a0a0" stroked="f"/>
        </w:pict>
      </w:r>
    </w:p>
    <w:p w14:paraId="1D586119" w14:textId="77777777" w:rsidR="0001147A" w:rsidRPr="0001147A" w:rsidRDefault="0001147A" w:rsidP="0001147A">
      <w:r w:rsidRPr="0001147A">
        <w:rPr>
          <w:rFonts w:ascii="Segoe UI Emoji" w:hAnsi="Segoe UI Emoji" w:cs="Segoe UI Emoji"/>
        </w:rPr>
        <w:t>✅</w:t>
      </w:r>
      <w:r w:rsidRPr="0001147A">
        <w:t xml:space="preserve"> Ready to proceed with </w:t>
      </w:r>
      <w:r w:rsidRPr="0001147A">
        <w:rPr>
          <w:b/>
          <w:bCs/>
        </w:rPr>
        <w:t>Chapter 10: Axis 4 – Employment and Economic Burden</w:t>
      </w:r>
      <w:r w:rsidRPr="0001147A">
        <w:t>?</w:t>
      </w:r>
    </w:p>
    <w:p w14:paraId="6291BA1F" w14:textId="280C939B" w:rsidR="0001147A" w:rsidRPr="0001147A" w:rsidRDefault="0001147A" w:rsidP="0001147A"/>
    <w:p w14:paraId="0B9E2064" w14:textId="77777777" w:rsidR="0001147A" w:rsidRPr="0001147A" w:rsidRDefault="0001147A" w:rsidP="0001147A">
      <w:pPr>
        <w:rPr>
          <w:vanish/>
        </w:rPr>
      </w:pPr>
      <w:r w:rsidRPr="0001147A">
        <w:rPr>
          <w:vanish/>
        </w:rPr>
        <w:t>Top of Form</w:t>
      </w:r>
    </w:p>
    <w:p w14:paraId="4C4D49BC" w14:textId="77777777" w:rsidR="0001147A" w:rsidRPr="0001147A" w:rsidRDefault="0001147A" w:rsidP="0001147A"/>
    <w:p w14:paraId="4C128DFC" w14:textId="77777777" w:rsidR="0001147A" w:rsidRPr="0001147A" w:rsidRDefault="0001147A" w:rsidP="0001147A">
      <w:pPr>
        <w:rPr>
          <w:vanish/>
        </w:rPr>
      </w:pPr>
      <w:r w:rsidRPr="0001147A">
        <w:rPr>
          <w:vanish/>
        </w:rPr>
        <w:t>Bottom of Form</w:t>
      </w:r>
    </w:p>
    <w:p w14:paraId="7EDDCA78" w14:textId="3A414C26" w:rsidR="0001147A" w:rsidRPr="0001147A" w:rsidRDefault="0001147A" w:rsidP="0001147A"/>
    <w:p w14:paraId="42FF8F72" w14:textId="77777777" w:rsidR="00155922" w:rsidRDefault="00155922" w:rsidP="00EA07AE"/>
    <w:p w14:paraId="433D56D2" w14:textId="77777777" w:rsidR="004708FF" w:rsidRDefault="004708FF" w:rsidP="00EA07AE"/>
    <w:p w14:paraId="5DC4B3A1" w14:textId="77777777" w:rsidR="00155922" w:rsidRDefault="00155922" w:rsidP="00EA07AE"/>
    <w:p w14:paraId="4951F270" w14:textId="77777777" w:rsidR="004708FF" w:rsidRDefault="004708FF" w:rsidP="00EA07AE"/>
    <w:p w14:paraId="7D2243FC" w14:textId="77777777" w:rsidR="004708FF" w:rsidRDefault="004708FF" w:rsidP="00EA07AE"/>
    <w:p w14:paraId="2848C315" w14:textId="77777777" w:rsidR="006F05BD" w:rsidRPr="006F05BD" w:rsidRDefault="006F05BD" w:rsidP="00D74712">
      <w:pPr>
        <w:pStyle w:val="Heading1"/>
        <w:spacing w:after="0"/>
        <w:rPr>
          <w:b/>
          <w:bCs/>
        </w:rPr>
      </w:pPr>
      <w:bookmarkStart w:id="15" w:name="_Toc205375139"/>
      <w:r w:rsidRPr="006F05BD">
        <w:rPr>
          <w:b/>
          <w:bCs/>
        </w:rPr>
        <w:t>Chapter 10: Axis 4 – Employment and Economic Burden</w:t>
      </w:r>
      <w:bookmarkEnd w:id="15"/>
    </w:p>
    <w:p w14:paraId="0A70C11E" w14:textId="77777777" w:rsidR="006F05BD" w:rsidRPr="006F05BD" w:rsidRDefault="006F05BD" w:rsidP="006F05BD">
      <w:pPr>
        <w:rPr>
          <w:b/>
          <w:bCs/>
        </w:rPr>
      </w:pPr>
      <w:r w:rsidRPr="006F05BD">
        <w:rPr>
          <w:b/>
          <w:bCs/>
        </w:rPr>
        <w:t>10.1 Introduction</w:t>
      </w:r>
    </w:p>
    <w:p w14:paraId="22AD5020" w14:textId="77777777" w:rsidR="006F05BD" w:rsidRPr="006F05BD" w:rsidRDefault="006F05BD" w:rsidP="006F05BD">
      <w:r w:rsidRPr="006F05BD">
        <w:t>Employment is one of the most direct and universally understood determinants of socio-economic status. In South Africa, unemployment is not merely an economic issue—it is a public health crisis. The inability to secure work or generate income affects access to food, housing, health care, education, and mobility. Axis 4 of the National Vulnerability Index (NVI) quantifies this economic exclusion at the smallest geographical unit available: the Enumerator Area (EA).</w:t>
      </w:r>
    </w:p>
    <w:p w14:paraId="6AE1E227" w14:textId="3B37EBC9" w:rsidR="006F05BD" w:rsidRPr="006F05BD" w:rsidRDefault="006F05BD" w:rsidP="006F05BD">
      <w:r w:rsidRPr="006F05BD">
        <w:t>This chapter introduces the methodology for scoring employment vulnerability, discusses indicator choices, and presents a spatially disaggregated view of economic burden across the country.</w:t>
      </w:r>
      <w:r w:rsidR="00002CAE">
        <w:t xml:space="preserve"> </w:t>
      </w:r>
      <w:r w:rsidR="00000000">
        <w:pict w14:anchorId="7915BD4A">
          <v:rect id="_x0000_i1125" style="width:0;height:1.5pt" o:hralign="center" o:hrstd="t" o:hr="t" fillcolor="#a0a0a0" stroked="f"/>
        </w:pict>
      </w:r>
    </w:p>
    <w:p w14:paraId="76ADEA93" w14:textId="77777777" w:rsidR="006F05BD" w:rsidRPr="006F05BD" w:rsidRDefault="006F05BD" w:rsidP="006F05BD">
      <w:pPr>
        <w:rPr>
          <w:b/>
          <w:bCs/>
        </w:rPr>
      </w:pPr>
      <w:r w:rsidRPr="006F05BD">
        <w:rPr>
          <w:b/>
          <w:bCs/>
        </w:rPr>
        <w:lastRenderedPageBreak/>
        <w:t>10.2 Rationale for Inclusion in the NVI</w:t>
      </w:r>
    </w:p>
    <w:p w14:paraId="090D05B6" w14:textId="77777777" w:rsidR="006F05BD" w:rsidRPr="006F05BD" w:rsidRDefault="006F05BD" w:rsidP="006F05BD">
      <w:r w:rsidRPr="006F05BD">
        <w:t>South Africa’s labour market is characterized by:</w:t>
      </w:r>
    </w:p>
    <w:p w14:paraId="53A0D7C8" w14:textId="77777777" w:rsidR="006F05BD" w:rsidRPr="006F05BD" w:rsidRDefault="006F05BD" w:rsidP="006F05BD">
      <w:pPr>
        <w:numPr>
          <w:ilvl w:val="0"/>
          <w:numId w:val="86"/>
        </w:numPr>
      </w:pPr>
      <w:r w:rsidRPr="006F05BD">
        <w:t>Structural unemployment (especially among youth)</w:t>
      </w:r>
    </w:p>
    <w:p w14:paraId="5C82E421" w14:textId="77777777" w:rsidR="006F05BD" w:rsidRPr="006F05BD" w:rsidRDefault="006F05BD" w:rsidP="006F05BD">
      <w:pPr>
        <w:numPr>
          <w:ilvl w:val="0"/>
          <w:numId w:val="86"/>
        </w:numPr>
      </w:pPr>
      <w:r w:rsidRPr="006F05BD">
        <w:t>Racialized and gendered employment patterns</w:t>
      </w:r>
    </w:p>
    <w:p w14:paraId="2476A2FA" w14:textId="77777777" w:rsidR="006F05BD" w:rsidRPr="006F05BD" w:rsidRDefault="006F05BD" w:rsidP="006F05BD">
      <w:pPr>
        <w:numPr>
          <w:ilvl w:val="0"/>
          <w:numId w:val="86"/>
        </w:numPr>
      </w:pPr>
      <w:r w:rsidRPr="006F05BD">
        <w:t>Large informal and precarious work sectors</w:t>
      </w:r>
    </w:p>
    <w:p w14:paraId="76571441" w14:textId="77777777" w:rsidR="006F05BD" w:rsidRPr="006F05BD" w:rsidRDefault="006F05BD" w:rsidP="006F05BD">
      <w:pPr>
        <w:numPr>
          <w:ilvl w:val="0"/>
          <w:numId w:val="86"/>
        </w:numPr>
      </w:pPr>
      <w:r w:rsidRPr="006F05BD">
        <w:t>Spatial disconnection between housing and opportunity</w:t>
      </w:r>
    </w:p>
    <w:p w14:paraId="05B0EDBD" w14:textId="77777777" w:rsidR="006F05BD" w:rsidRPr="006F05BD" w:rsidRDefault="006F05BD" w:rsidP="006F05BD">
      <w:r w:rsidRPr="006F05BD">
        <w:t xml:space="preserve">These realities demand that employment be understood not only in terms of joblessness but also </w:t>
      </w:r>
      <w:r w:rsidRPr="006F05BD">
        <w:rPr>
          <w:b/>
          <w:bCs/>
        </w:rPr>
        <w:t>access to economic participation</w:t>
      </w:r>
      <w:r w:rsidRPr="006F05BD">
        <w:t xml:space="preserve">. Axis 4 reframes employment as a </w:t>
      </w:r>
      <w:r w:rsidRPr="006F05BD">
        <w:rPr>
          <w:b/>
          <w:bCs/>
        </w:rPr>
        <w:t>multi-indicator economic burden score</w:t>
      </w:r>
      <w:r w:rsidRPr="006F05BD">
        <w:t>, capturing both active exclusion and passive deprivation.</w:t>
      </w:r>
    </w:p>
    <w:p w14:paraId="6F9D2354" w14:textId="77777777" w:rsidR="006F05BD" w:rsidRPr="006F05BD" w:rsidRDefault="00000000" w:rsidP="006F05BD">
      <w:r>
        <w:pict w14:anchorId="520BBDE9">
          <v:rect id="_x0000_i1126" style="width:0;height:1.5pt" o:hralign="center" o:hrstd="t" o:hr="t" fillcolor="#a0a0a0" stroked="f"/>
        </w:pict>
      </w:r>
    </w:p>
    <w:p w14:paraId="7A614C24" w14:textId="77777777" w:rsidR="006F05BD" w:rsidRPr="006F05BD" w:rsidRDefault="006F05BD" w:rsidP="006F05BD">
      <w:pPr>
        <w:rPr>
          <w:b/>
          <w:bCs/>
        </w:rPr>
      </w:pPr>
      <w:r w:rsidRPr="006F05BD">
        <w:rPr>
          <w:b/>
          <w:bCs/>
        </w:rPr>
        <w:t>10.3 Conceptual Definition</w:t>
      </w:r>
    </w:p>
    <w:p w14:paraId="01B30063" w14:textId="77777777" w:rsidR="006F05BD" w:rsidRPr="006F05BD" w:rsidRDefault="006F05BD" w:rsidP="006F05BD">
      <w:r w:rsidRPr="006F05BD">
        <w:rPr>
          <w:b/>
          <w:bCs/>
        </w:rPr>
        <w:t>Economic Burden Score (EBS)</w:t>
      </w:r>
      <w:r w:rsidRPr="006F05BD">
        <w:t xml:space="preserve"> represents the degree to which a given household or community lacks access to stable, income-generating activity. It incorporates unemployment, discouraged work-seeking, informal dependence, and education as a proxy for long-term employability.</w:t>
      </w:r>
    </w:p>
    <w:p w14:paraId="4B227A74" w14:textId="77777777" w:rsidR="006F05BD" w:rsidRPr="006F05BD" w:rsidRDefault="00000000" w:rsidP="006F05BD">
      <w:r>
        <w:pict w14:anchorId="27818191">
          <v:rect id="_x0000_i1127" style="width:0;height:1.5pt" o:hralign="center" o:hrstd="t" o:hr="t" fillcolor="#a0a0a0" stroked="f"/>
        </w:pict>
      </w:r>
    </w:p>
    <w:p w14:paraId="04C09F98" w14:textId="77777777" w:rsidR="006F05BD" w:rsidRPr="006F05BD" w:rsidRDefault="006F05BD" w:rsidP="006F05BD">
      <w:pPr>
        <w:rPr>
          <w:b/>
          <w:bCs/>
        </w:rPr>
      </w:pPr>
      <w:r w:rsidRPr="006F05BD">
        <w:rPr>
          <w:b/>
          <w:bCs/>
        </w:rPr>
        <w:t>10.4 Indicators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7"/>
        <w:gridCol w:w="1712"/>
        <w:gridCol w:w="838"/>
      </w:tblGrid>
      <w:tr w:rsidR="006F05BD" w:rsidRPr="006F05BD" w14:paraId="49B4F773" w14:textId="77777777" w:rsidTr="006F05BD">
        <w:trPr>
          <w:tblHeader/>
          <w:tblCellSpacing w:w="15" w:type="dxa"/>
        </w:trPr>
        <w:tc>
          <w:tcPr>
            <w:tcW w:w="0" w:type="auto"/>
            <w:vAlign w:val="center"/>
            <w:hideMark/>
          </w:tcPr>
          <w:p w14:paraId="6CB74077" w14:textId="77777777" w:rsidR="006F05BD" w:rsidRPr="006F05BD" w:rsidRDefault="006F05BD" w:rsidP="006F05BD">
            <w:pPr>
              <w:rPr>
                <w:b/>
                <w:bCs/>
              </w:rPr>
            </w:pPr>
            <w:r w:rsidRPr="006F05BD">
              <w:rPr>
                <w:b/>
                <w:bCs/>
              </w:rPr>
              <w:t>Indicator</w:t>
            </w:r>
          </w:p>
        </w:tc>
        <w:tc>
          <w:tcPr>
            <w:tcW w:w="0" w:type="auto"/>
            <w:vAlign w:val="center"/>
            <w:hideMark/>
          </w:tcPr>
          <w:p w14:paraId="4D31028D" w14:textId="77777777" w:rsidR="006F05BD" w:rsidRPr="006F05BD" w:rsidRDefault="006F05BD" w:rsidP="006F05BD">
            <w:pPr>
              <w:rPr>
                <w:b/>
                <w:bCs/>
              </w:rPr>
            </w:pPr>
            <w:r w:rsidRPr="006F05BD">
              <w:rPr>
                <w:b/>
                <w:bCs/>
              </w:rPr>
              <w:t>Variable Code</w:t>
            </w:r>
          </w:p>
        </w:tc>
        <w:tc>
          <w:tcPr>
            <w:tcW w:w="0" w:type="auto"/>
            <w:vAlign w:val="center"/>
            <w:hideMark/>
          </w:tcPr>
          <w:p w14:paraId="6C3BB5A9" w14:textId="77777777" w:rsidR="006F05BD" w:rsidRPr="006F05BD" w:rsidRDefault="006F05BD" w:rsidP="006F05BD">
            <w:pPr>
              <w:rPr>
                <w:b/>
                <w:bCs/>
              </w:rPr>
            </w:pPr>
            <w:r w:rsidRPr="006F05BD">
              <w:rPr>
                <w:b/>
                <w:bCs/>
              </w:rPr>
              <w:t>Weight</w:t>
            </w:r>
          </w:p>
        </w:tc>
      </w:tr>
      <w:tr w:rsidR="006F05BD" w:rsidRPr="006F05BD" w14:paraId="54450C79" w14:textId="77777777" w:rsidTr="006F05BD">
        <w:trPr>
          <w:tblCellSpacing w:w="15" w:type="dxa"/>
        </w:trPr>
        <w:tc>
          <w:tcPr>
            <w:tcW w:w="0" w:type="auto"/>
            <w:vAlign w:val="center"/>
            <w:hideMark/>
          </w:tcPr>
          <w:p w14:paraId="3E85D5B6" w14:textId="77777777" w:rsidR="006F05BD" w:rsidRPr="006F05BD" w:rsidRDefault="006F05BD" w:rsidP="006F05BD">
            <w:r w:rsidRPr="006F05BD">
              <w:t>Official Unemployment Rate (aged 15–64)</w:t>
            </w:r>
          </w:p>
        </w:tc>
        <w:tc>
          <w:tcPr>
            <w:tcW w:w="0" w:type="auto"/>
            <w:vAlign w:val="center"/>
            <w:hideMark/>
          </w:tcPr>
          <w:p w14:paraId="2F648647" w14:textId="77777777" w:rsidR="006F05BD" w:rsidRPr="006F05BD" w:rsidRDefault="006F05BD" w:rsidP="006F05BD">
            <w:r w:rsidRPr="006F05BD">
              <w:t>UNEMP_15_64</w:t>
            </w:r>
          </w:p>
        </w:tc>
        <w:tc>
          <w:tcPr>
            <w:tcW w:w="0" w:type="auto"/>
            <w:vAlign w:val="center"/>
            <w:hideMark/>
          </w:tcPr>
          <w:p w14:paraId="3E801F7E" w14:textId="77777777" w:rsidR="006F05BD" w:rsidRPr="006F05BD" w:rsidRDefault="006F05BD" w:rsidP="006F05BD">
            <w:r w:rsidRPr="006F05BD">
              <w:t>0.30</w:t>
            </w:r>
          </w:p>
        </w:tc>
      </w:tr>
      <w:tr w:rsidR="006F05BD" w:rsidRPr="006F05BD" w14:paraId="537ABAE1" w14:textId="77777777" w:rsidTr="006F05BD">
        <w:trPr>
          <w:tblCellSpacing w:w="15" w:type="dxa"/>
        </w:trPr>
        <w:tc>
          <w:tcPr>
            <w:tcW w:w="0" w:type="auto"/>
            <w:vAlign w:val="center"/>
            <w:hideMark/>
          </w:tcPr>
          <w:p w14:paraId="77FC66C7" w14:textId="77777777" w:rsidR="006F05BD" w:rsidRPr="006F05BD" w:rsidRDefault="006F05BD" w:rsidP="006F05BD">
            <w:r w:rsidRPr="006F05BD">
              <w:t>Youth Unemployment (aged 15–24)</w:t>
            </w:r>
          </w:p>
        </w:tc>
        <w:tc>
          <w:tcPr>
            <w:tcW w:w="0" w:type="auto"/>
            <w:vAlign w:val="center"/>
            <w:hideMark/>
          </w:tcPr>
          <w:p w14:paraId="28FFE4EB" w14:textId="77777777" w:rsidR="006F05BD" w:rsidRPr="006F05BD" w:rsidRDefault="006F05BD" w:rsidP="006F05BD">
            <w:r w:rsidRPr="006F05BD">
              <w:t>YOUTH_UNEMP</w:t>
            </w:r>
          </w:p>
        </w:tc>
        <w:tc>
          <w:tcPr>
            <w:tcW w:w="0" w:type="auto"/>
            <w:vAlign w:val="center"/>
            <w:hideMark/>
          </w:tcPr>
          <w:p w14:paraId="7BFDD253" w14:textId="77777777" w:rsidR="006F05BD" w:rsidRPr="006F05BD" w:rsidRDefault="006F05BD" w:rsidP="006F05BD">
            <w:r w:rsidRPr="006F05BD">
              <w:t>0.25</w:t>
            </w:r>
          </w:p>
        </w:tc>
      </w:tr>
      <w:tr w:rsidR="006F05BD" w:rsidRPr="006F05BD" w14:paraId="5E5F93FA" w14:textId="77777777" w:rsidTr="006F05BD">
        <w:trPr>
          <w:tblCellSpacing w:w="15" w:type="dxa"/>
        </w:trPr>
        <w:tc>
          <w:tcPr>
            <w:tcW w:w="0" w:type="auto"/>
            <w:vAlign w:val="center"/>
            <w:hideMark/>
          </w:tcPr>
          <w:p w14:paraId="266025FA" w14:textId="77777777" w:rsidR="006F05BD" w:rsidRPr="006F05BD" w:rsidRDefault="006F05BD" w:rsidP="006F05BD">
            <w:r w:rsidRPr="006F05BD">
              <w:t>Individuals Not Economically Active (15–64)</w:t>
            </w:r>
          </w:p>
        </w:tc>
        <w:tc>
          <w:tcPr>
            <w:tcW w:w="0" w:type="auto"/>
            <w:vAlign w:val="center"/>
            <w:hideMark/>
          </w:tcPr>
          <w:p w14:paraId="519DB24C" w14:textId="77777777" w:rsidR="006F05BD" w:rsidRPr="006F05BD" w:rsidRDefault="006F05BD" w:rsidP="006F05BD">
            <w:r w:rsidRPr="006F05BD">
              <w:t>NEA_15_64</w:t>
            </w:r>
          </w:p>
        </w:tc>
        <w:tc>
          <w:tcPr>
            <w:tcW w:w="0" w:type="auto"/>
            <w:vAlign w:val="center"/>
            <w:hideMark/>
          </w:tcPr>
          <w:p w14:paraId="29CDFC94" w14:textId="77777777" w:rsidR="006F05BD" w:rsidRPr="006F05BD" w:rsidRDefault="006F05BD" w:rsidP="006F05BD">
            <w:r w:rsidRPr="006F05BD">
              <w:t>0.20</w:t>
            </w:r>
          </w:p>
        </w:tc>
      </w:tr>
      <w:tr w:rsidR="006F05BD" w:rsidRPr="006F05BD" w14:paraId="0AC36217" w14:textId="77777777" w:rsidTr="006F05BD">
        <w:trPr>
          <w:tblCellSpacing w:w="15" w:type="dxa"/>
        </w:trPr>
        <w:tc>
          <w:tcPr>
            <w:tcW w:w="0" w:type="auto"/>
            <w:vAlign w:val="center"/>
            <w:hideMark/>
          </w:tcPr>
          <w:p w14:paraId="13BCD256" w14:textId="77777777" w:rsidR="006F05BD" w:rsidRPr="006F05BD" w:rsidRDefault="006F05BD" w:rsidP="006F05BD">
            <w:r w:rsidRPr="006F05BD">
              <w:t>No Schooling or Primary Only (25+)</w:t>
            </w:r>
          </w:p>
        </w:tc>
        <w:tc>
          <w:tcPr>
            <w:tcW w:w="0" w:type="auto"/>
            <w:vAlign w:val="center"/>
            <w:hideMark/>
          </w:tcPr>
          <w:p w14:paraId="4DDDF207" w14:textId="77777777" w:rsidR="006F05BD" w:rsidRPr="006F05BD" w:rsidRDefault="006F05BD" w:rsidP="006F05BD">
            <w:r w:rsidRPr="006F05BD">
              <w:t>LOW_EDUC</w:t>
            </w:r>
          </w:p>
        </w:tc>
        <w:tc>
          <w:tcPr>
            <w:tcW w:w="0" w:type="auto"/>
            <w:vAlign w:val="center"/>
            <w:hideMark/>
          </w:tcPr>
          <w:p w14:paraId="569AC6A4" w14:textId="77777777" w:rsidR="006F05BD" w:rsidRPr="006F05BD" w:rsidRDefault="006F05BD" w:rsidP="006F05BD">
            <w:r w:rsidRPr="006F05BD">
              <w:t>0.15</w:t>
            </w:r>
          </w:p>
        </w:tc>
      </w:tr>
      <w:tr w:rsidR="006F05BD" w:rsidRPr="006F05BD" w14:paraId="7C64DDE4" w14:textId="77777777" w:rsidTr="006F05BD">
        <w:trPr>
          <w:tblCellSpacing w:w="15" w:type="dxa"/>
        </w:trPr>
        <w:tc>
          <w:tcPr>
            <w:tcW w:w="0" w:type="auto"/>
            <w:vAlign w:val="center"/>
            <w:hideMark/>
          </w:tcPr>
          <w:p w14:paraId="0496BE09" w14:textId="77777777" w:rsidR="006F05BD" w:rsidRPr="006F05BD" w:rsidRDefault="006F05BD" w:rsidP="006F05BD">
            <w:r w:rsidRPr="006F05BD">
              <w:t>Households with No Income</w:t>
            </w:r>
          </w:p>
        </w:tc>
        <w:tc>
          <w:tcPr>
            <w:tcW w:w="0" w:type="auto"/>
            <w:vAlign w:val="center"/>
            <w:hideMark/>
          </w:tcPr>
          <w:p w14:paraId="26052328" w14:textId="77777777" w:rsidR="006F05BD" w:rsidRPr="006F05BD" w:rsidRDefault="006F05BD" w:rsidP="006F05BD">
            <w:r w:rsidRPr="006F05BD">
              <w:t>HH_NO_INC</w:t>
            </w:r>
          </w:p>
        </w:tc>
        <w:tc>
          <w:tcPr>
            <w:tcW w:w="0" w:type="auto"/>
            <w:vAlign w:val="center"/>
            <w:hideMark/>
          </w:tcPr>
          <w:p w14:paraId="2E227EBD" w14:textId="77777777" w:rsidR="006F05BD" w:rsidRPr="006F05BD" w:rsidRDefault="006F05BD" w:rsidP="006F05BD">
            <w:r w:rsidRPr="006F05BD">
              <w:t>0.10</w:t>
            </w:r>
          </w:p>
        </w:tc>
      </w:tr>
    </w:tbl>
    <w:p w14:paraId="44A16DBD" w14:textId="77777777" w:rsidR="006F05BD" w:rsidRPr="006F05BD" w:rsidRDefault="006F05BD" w:rsidP="006F05BD">
      <w:r w:rsidRPr="006F05BD">
        <w:t xml:space="preserve">All variables are derived from the StatsSA 2011 Census. Each is calculated at EA level as proportions, normalized, and </w:t>
      </w:r>
      <w:proofErr w:type="gramStart"/>
      <w:r w:rsidRPr="006F05BD">
        <w:t>z-scored</w:t>
      </w:r>
      <w:proofErr w:type="gramEnd"/>
      <w:r w:rsidRPr="006F05BD">
        <w:t>.</w:t>
      </w:r>
    </w:p>
    <w:p w14:paraId="7FFBB383" w14:textId="77777777" w:rsidR="006F05BD" w:rsidRPr="006F05BD" w:rsidRDefault="00000000" w:rsidP="006F05BD">
      <w:r>
        <w:pict w14:anchorId="2E545D10">
          <v:rect id="_x0000_i1128" style="width:0;height:1.5pt" o:hralign="center" o:hrstd="t" o:hr="t" fillcolor="#a0a0a0" stroked="f"/>
        </w:pict>
      </w:r>
    </w:p>
    <w:p w14:paraId="7622B035" w14:textId="77777777" w:rsidR="006F05BD" w:rsidRDefault="006F05BD" w:rsidP="006F05BD">
      <w:pPr>
        <w:rPr>
          <w:b/>
          <w:bCs/>
        </w:rPr>
      </w:pPr>
      <w:r w:rsidRPr="006F05BD">
        <w:rPr>
          <w:b/>
          <w:bCs/>
        </w:rPr>
        <w:t>10.5 Methodology</w:t>
      </w:r>
    </w:p>
    <w:p w14:paraId="7AA19E40" w14:textId="4645BF8C" w:rsidR="00933E7D" w:rsidRPr="006F05BD" w:rsidRDefault="00933E7D" w:rsidP="006F05BD">
      <w:pPr>
        <w:rPr>
          <w:b/>
          <w:bCs/>
        </w:rPr>
      </w:pPr>
      <w:r>
        <w:rPr>
          <w:b/>
          <w:bCs/>
        </w:rPr>
        <w:object w:dxaOrig="9026" w:dyaOrig="2535" w14:anchorId="2540E960">
          <v:shape id="_x0000_i1129"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129" DrawAspect="Content" ObjectID="_1815988107" r:id="rId14">
            <o:FieldCodes>\s</o:FieldCodes>
          </o:OLEObject>
        </w:object>
      </w:r>
    </w:p>
    <w:p w14:paraId="2BCED8C4" w14:textId="77777777" w:rsidR="006F05BD" w:rsidRPr="006F05BD" w:rsidRDefault="006F05BD" w:rsidP="006F05BD">
      <w:pPr>
        <w:numPr>
          <w:ilvl w:val="0"/>
          <w:numId w:val="87"/>
        </w:numPr>
      </w:pPr>
      <w:r w:rsidRPr="006F05BD">
        <w:rPr>
          <w:b/>
          <w:bCs/>
        </w:rPr>
        <w:t>Normalization</w:t>
      </w:r>
      <w:r w:rsidRPr="006F05BD">
        <w:t>: Each raw variable scaled to [0,1].</w:t>
      </w:r>
    </w:p>
    <w:p w14:paraId="395EA641" w14:textId="77777777" w:rsidR="006F05BD" w:rsidRPr="006F05BD" w:rsidRDefault="006F05BD" w:rsidP="006F05BD">
      <w:pPr>
        <w:numPr>
          <w:ilvl w:val="0"/>
          <w:numId w:val="87"/>
        </w:numPr>
      </w:pPr>
      <w:r w:rsidRPr="006F05BD">
        <w:rPr>
          <w:b/>
          <w:bCs/>
        </w:rPr>
        <w:t>Z-Score Calculation</w:t>
      </w:r>
      <w:r w:rsidRPr="006F05BD">
        <w:t>:</w:t>
      </w:r>
    </w:p>
    <w:p w14:paraId="7F1CD74A" w14:textId="77777777" w:rsidR="006F05BD" w:rsidRPr="006F05BD" w:rsidRDefault="006F05BD" w:rsidP="006F05BD">
      <w:r w:rsidRPr="006F05BD">
        <w:t>Z=X−</w:t>
      </w:r>
      <w:proofErr w:type="spellStart"/>
      <w:r w:rsidRPr="006F05BD">
        <w:t>μσZ</w:t>
      </w:r>
      <w:proofErr w:type="spellEnd"/>
      <w:r w:rsidRPr="006F05BD">
        <w:t xml:space="preserve"> = \</w:t>
      </w:r>
      <w:proofErr w:type="gramStart"/>
      <w:r w:rsidRPr="006F05BD">
        <w:t>frac{</w:t>
      </w:r>
      <w:proofErr w:type="gramEnd"/>
      <w:r w:rsidRPr="006F05BD">
        <w:t>X - \</w:t>
      </w:r>
      <w:proofErr w:type="gramStart"/>
      <w:r w:rsidRPr="006F05BD">
        <w:t>mu}{</w:t>
      </w:r>
      <w:proofErr w:type="gramEnd"/>
      <w:r w:rsidRPr="006F05BD">
        <w:t>\</w:t>
      </w:r>
      <w:proofErr w:type="gramStart"/>
      <w:r w:rsidRPr="006F05BD">
        <w:t>sigma}Z</w:t>
      </w:r>
      <w:proofErr w:type="gramEnd"/>
      <w:r w:rsidRPr="006F05BD">
        <w:t>=</w:t>
      </w:r>
      <w:proofErr w:type="spellStart"/>
      <w:r w:rsidRPr="006F05BD">
        <w:t>σX</w:t>
      </w:r>
      <w:proofErr w:type="spellEnd"/>
      <w:r w:rsidRPr="006F05BD">
        <w:t>−μ</w:t>
      </w:r>
      <w:r w:rsidRPr="006F05BD">
        <w:rPr>
          <w:rFonts w:ascii="Arial" w:hAnsi="Arial" w:cs="Arial"/>
        </w:rPr>
        <w:t>​</w:t>
      </w:r>
      <w:r w:rsidRPr="006F05BD">
        <w:t xml:space="preserve"> </w:t>
      </w:r>
    </w:p>
    <w:p w14:paraId="107C1D42" w14:textId="77777777" w:rsidR="006F05BD" w:rsidRPr="006F05BD" w:rsidRDefault="006F05BD" w:rsidP="006F05BD">
      <w:r w:rsidRPr="006F05BD">
        <w:t>Where XXX is the normalized variable value, μ\</w:t>
      </w:r>
      <w:proofErr w:type="spellStart"/>
      <w:r w:rsidRPr="006F05BD">
        <w:t>muμ</w:t>
      </w:r>
      <w:proofErr w:type="spellEnd"/>
      <w:r w:rsidRPr="006F05BD">
        <w:t xml:space="preserve"> is the national mean, and σ\</w:t>
      </w:r>
      <w:proofErr w:type="spellStart"/>
      <w:r w:rsidRPr="006F05BD">
        <w:t>sigmaσ</w:t>
      </w:r>
      <w:proofErr w:type="spellEnd"/>
      <w:r w:rsidRPr="006F05BD">
        <w:t xml:space="preserve"> is the standard deviation.</w:t>
      </w:r>
    </w:p>
    <w:p w14:paraId="047B2BB2" w14:textId="77777777" w:rsidR="006F05BD" w:rsidRPr="006F05BD" w:rsidRDefault="006F05BD" w:rsidP="006F05BD">
      <w:pPr>
        <w:numPr>
          <w:ilvl w:val="0"/>
          <w:numId w:val="87"/>
        </w:numPr>
      </w:pPr>
      <w:r w:rsidRPr="006F05BD">
        <w:rPr>
          <w:b/>
          <w:bCs/>
        </w:rPr>
        <w:t>Composite Economic Burden Score (EBS)</w:t>
      </w:r>
      <w:r w:rsidRPr="006F05BD">
        <w:t>:</w:t>
      </w:r>
    </w:p>
    <w:p w14:paraId="0448006B" w14:textId="77777777" w:rsidR="006F05BD" w:rsidRPr="006F05BD" w:rsidRDefault="006F05BD" w:rsidP="006F05BD">
      <w:r w:rsidRPr="006F05BD">
        <w:t>EBSEA=0.30</w:t>
      </w:r>
      <w:r w:rsidRPr="006F05BD">
        <w:rPr>
          <w:rFonts w:ascii="Cambria Math" w:hAnsi="Cambria Math" w:cs="Cambria Math"/>
        </w:rPr>
        <w:t>⋅</w:t>
      </w:r>
      <w:r w:rsidRPr="006F05BD">
        <w:t>ZUNEMP+0.25</w:t>
      </w:r>
      <w:r w:rsidRPr="006F05BD">
        <w:rPr>
          <w:rFonts w:ascii="Cambria Math" w:hAnsi="Cambria Math" w:cs="Cambria Math"/>
        </w:rPr>
        <w:t>⋅</w:t>
      </w:r>
      <w:r w:rsidRPr="006F05BD">
        <w:t>ZYOUTH+0.20</w:t>
      </w:r>
      <w:r w:rsidRPr="006F05BD">
        <w:rPr>
          <w:rFonts w:ascii="Cambria Math" w:hAnsi="Cambria Math" w:cs="Cambria Math"/>
        </w:rPr>
        <w:t>⋅</w:t>
      </w:r>
      <w:r w:rsidRPr="006F05BD">
        <w:t>ZNEA+0.15</w:t>
      </w:r>
      <w:r w:rsidRPr="006F05BD">
        <w:rPr>
          <w:rFonts w:ascii="Cambria Math" w:hAnsi="Cambria Math" w:cs="Cambria Math"/>
        </w:rPr>
        <w:t>⋅</w:t>
      </w:r>
      <w:r w:rsidRPr="006F05BD">
        <w:t>ZEDUC+0.10</w:t>
      </w:r>
      <w:r w:rsidRPr="006F05BD">
        <w:rPr>
          <w:rFonts w:ascii="Cambria Math" w:hAnsi="Cambria Math" w:cs="Cambria Math"/>
        </w:rPr>
        <w:t>⋅</w:t>
      </w:r>
      <w:r w:rsidRPr="006F05BD">
        <w:t>ZHH_INC\</w:t>
      </w:r>
      <w:proofErr w:type="gramStart"/>
      <w:r w:rsidRPr="006F05BD">
        <w:t>text{</w:t>
      </w:r>
      <w:proofErr w:type="gramEnd"/>
      <w:r w:rsidRPr="006F05BD">
        <w:t>EBS}_{EA} = 0.30 \</w:t>
      </w:r>
      <w:proofErr w:type="spellStart"/>
      <w:r w:rsidRPr="006F05BD">
        <w:t>cdot</w:t>
      </w:r>
      <w:proofErr w:type="spellEnd"/>
      <w:r w:rsidRPr="006F05BD">
        <w:t xml:space="preserve"> Z_{UNEMP} + 0.25 \</w:t>
      </w:r>
      <w:proofErr w:type="spellStart"/>
      <w:r w:rsidRPr="006F05BD">
        <w:t>cdot</w:t>
      </w:r>
      <w:proofErr w:type="spellEnd"/>
      <w:r w:rsidRPr="006F05BD">
        <w:t xml:space="preserve"> Z_{YOUTH} + 0.20 \</w:t>
      </w:r>
      <w:proofErr w:type="spellStart"/>
      <w:r w:rsidRPr="006F05BD">
        <w:t>cdot</w:t>
      </w:r>
      <w:proofErr w:type="spellEnd"/>
      <w:r w:rsidRPr="006F05BD">
        <w:t xml:space="preserve"> Z_{NEA} + 0.15 \</w:t>
      </w:r>
      <w:proofErr w:type="spellStart"/>
      <w:r w:rsidRPr="006F05BD">
        <w:t>cdot</w:t>
      </w:r>
      <w:proofErr w:type="spellEnd"/>
      <w:r w:rsidRPr="006F05BD">
        <w:t xml:space="preserve"> Z_{EDUC} + 0.10 \</w:t>
      </w:r>
      <w:proofErr w:type="spellStart"/>
      <w:r w:rsidRPr="006F05BD">
        <w:t>cdot</w:t>
      </w:r>
      <w:proofErr w:type="spellEnd"/>
      <w:r w:rsidRPr="006F05BD">
        <w:t xml:space="preserve"> Z_{HH\_</w:t>
      </w:r>
      <w:proofErr w:type="gramStart"/>
      <w:r w:rsidRPr="006F05BD">
        <w:t>INC}EBSEA</w:t>
      </w:r>
      <w:r w:rsidRPr="006F05BD">
        <w:rPr>
          <w:rFonts w:ascii="Arial" w:hAnsi="Arial" w:cs="Arial"/>
        </w:rPr>
        <w:t>​</w:t>
      </w:r>
      <w:proofErr w:type="gramEnd"/>
      <w:r w:rsidRPr="006F05BD">
        <w:t>=0.30</w:t>
      </w:r>
      <w:r w:rsidRPr="006F05BD">
        <w:rPr>
          <w:rFonts w:ascii="Cambria Math" w:hAnsi="Cambria Math" w:cs="Cambria Math"/>
        </w:rPr>
        <w:t>⋅</w:t>
      </w:r>
      <w:r w:rsidRPr="006F05BD">
        <w:t>ZUNEMP</w:t>
      </w:r>
      <w:r w:rsidRPr="006F05BD">
        <w:rPr>
          <w:rFonts w:ascii="Arial" w:hAnsi="Arial" w:cs="Arial"/>
        </w:rPr>
        <w:t>​</w:t>
      </w:r>
      <w:r w:rsidRPr="006F05BD">
        <w:t>+0.25</w:t>
      </w:r>
      <w:r w:rsidRPr="006F05BD">
        <w:rPr>
          <w:rFonts w:ascii="Cambria Math" w:hAnsi="Cambria Math" w:cs="Cambria Math"/>
        </w:rPr>
        <w:t>⋅</w:t>
      </w:r>
      <w:r w:rsidRPr="006F05BD">
        <w:t>ZYOUTH</w:t>
      </w:r>
      <w:r w:rsidRPr="006F05BD">
        <w:rPr>
          <w:rFonts w:ascii="Arial" w:hAnsi="Arial" w:cs="Arial"/>
        </w:rPr>
        <w:t>​</w:t>
      </w:r>
      <w:r w:rsidRPr="006F05BD">
        <w:t>+0.20</w:t>
      </w:r>
      <w:r w:rsidRPr="006F05BD">
        <w:rPr>
          <w:rFonts w:ascii="Cambria Math" w:hAnsi="Cambria Math" w:cs="Cambria Math"/>
        </w:rPr>
        <w:t>⋅</w:t>
      </w:r>
      <w:r w:rsidRPr="006F05BD">
        <w:t>ZNEA</w:t>
      </w:r>
      <w:r w:rsidRPr="006F05BD">
        <w:rPr>
          <w:rFonts w:ascii="Arial" w:hAnsi="Arial" w:cs="Arial"/>
        </w:rPr>
        <w:t>​</w:t>
      </w:r>
      <w:r w:rsidRPr="006F05BD">
        <w:t>+0.15</w:t>
      </w:r>
      <w:r w:rsidRPr="006F05BD">
        <w:rPr>
          <w:rFonts w:ascii="Cambria Math" w:hAnsi="Cambria Math" w:cs="Cambria Math"/>
        </w:rPr>
        <w:t>⋅</w:t>
      </w:r>
      <w:r w:rsidRPr="006F05BD">
        <w:t>ZEDUC</w:t>
      </w:r>
      <w:r w:rsidRPr="006F05BD">
        <w:rPr>
          <w:rFonts w:ascii="Arial" w:hAnsi="Arial" w:cs="Arial"/>
        </w:rPr>
        <w:t>​</w:t>
      </w:r>
      <w:r w:rsidRPr="006F05BD">
        <w:t>+0.10</w:t>
      </w:r>
      <w:r w:rsidRPr="006F05BD">
        <w:rPr>
          <w:rFonts w:ascii="Cambria Math" w:hAnsi="Cambria Math" w:cs="Cambria Math"/>
        </w:rPr>
        <w:t>⋅</w:t>
      </w:r>
      <w:r w:rsidRPr="006F05BD">
        <w:t>ZHH_INC</w:t>
      </w:r>
      <w:r w:rsidRPr="006F05BD">
        <w:rPr>
          <w:rFonts w:ascii="Arial" w:hAnsi="Arial" w:cs="Arial"/>
        </w:rPr>
        <w:t>​</w:t>
      </w:r>
      <w:r w:rsidRPr="006F05BD">
        <w:t xml:space="preserve"> </w:t>
      </w:r>
    </w:p>
    <w:p w14:paraId="5944B78D" w14:textId="77777777" w:rsidR="006F05BD" w:rsidRPr="006F05BD" w:rsidRDefault="006F05BD" w:rsidP="006F05BD">
      <w:pPr>
        <w:numPr>
          <w:ilvl w:val="0"/>
          <w:numId w:val="87"/>
        </w:numPr>
      </w:pPr>
      <w:r w:rsidRPr="006F05BD">
        <w:rPr>
          <w:b/>
          <w:bCs/>
        </w:rPr>
        <w:t>Classification Bands</w:t>
      </w:r>
      <w:r w:rsidRPr="006F05BD">
        <w:t>:</w:t>
      </w:r>
    </w:p>
    <w:p w14:paraId="3C427C48" w14:textId="77777777" w:rsidR="006F05BD" w:rsidRPr="006F05BD" w:rsidRDefault="006F05BD" w:rsidP="006F05BD">
      <w:pPr>
        <w:numPr>
          <w:ilvl w:val="1"/>
          <w:numId w:val="87"/>
        </w:numPr>
      </w:pPr>
      <w:r w:rsidRPr="006F05BD">
        <w:t xml:space="preserve">Scores segmented into </w:t>
      </w:r>
      <w:r w:rsidRPr="006F05BD">
        <w:rPr>
          <w:b/>
          <w:bCs/>
        </w:rPr>
        <w:t>quintiles</w:t>
      </w:r>
      <w:r w:rsidRPr="006F05BD">
        <w:t xml:space="preserve"> (Q1–Q5) and </w:t>
      </w:r>
      <w:r w:rsidRPr="006F05BD">
        <w:rPr>
          <w:b/>
          <w:bCs/>
        </w:rPr>
        <w:t>deciles</w:t>
      </w:r>
    </w:p>
    <w:p w14:paraId="5DA6AAC0" w14:textId="77777777" w:rsidR="006F05BD" w:rsidRPr="006F05BD" w:rsidRDefault="006F05BD" w:rsidP="006F05BD">
      <w:pPr>
        <w:numPr>
          <w:ilvl w:val="1"/>
          <w:numId w:val="87"/>
        </w:numPr>
      </w:pPr>
      <w:r w:rsidRPr="006F05BD">
        <w:t>Quintile 5 (Q5) = highest economic burden (</w:t>
      </w:r>
      <w:r w:rsidRPr="006F05BD">
        <w:rPr>
          <w:rFonts w:ascii="Segoe UI Emoji" w:hAnsi="Segoe UI Emoji" w:cs="Segoe UI Emoji"/>
          <w:b/>
          <w:bCs/>
        </w:rPr>
        <w:t>🔴</w:t>
      </w:r>
      <w:r w:rsidRPr="006F05BD">
        <w:t>)</w:t>
      </w:r>
    </w:p>
    <w:p w14:paraId="5DF1645C" w14:textId="77777777" w:rsidR="006F05BD" w:rsidRPr="006F05BD" w:rsidRDefault="006F05BD" w:rsidP="006F05BD">
      <w:pPr>
        <w:numPr>
          <w:ilvl w:val="1"/>
          <w:numId w:val="87"/>
        </w:numPr>
      </w:pPr>
      <w:r w:rsidRPr="006F05BD">
        <w:t>Integrated into pivot tables and QGIS choropleths</w:t>
      </w:r>
    </w:p>
    <w:p w14:paraId="10A40ABF" w14:textId="77777777" w:rsidR="006F05BD" w:rsidRPr="006F05BD" w:rsidRDefault="00000000" w:rsidP="006F05BD">
      <w:r>
        <w:pict w14:anchorId="7582E9EE">
          <v:rect id="_x0000_i1130" style="width:0;height:1.5pt" o:hralign="center" o:hrstd="t" o:hr="t" fillcolor="#a0a0a0" stroked="f"/>
        </w:pict>
      </w:r>
    </w:p>
    <w:p w14:paraId="003CF564" w14:textId="77777777" w:rsidR="006F05BD" w:rsidRPr="006F05BD" w:rsidRDefault="006F05BD" w:rsidP="006F05BD">
      <w:pPr>
        <w:rPr>
          <w:b/>
          <w:bCs/>
        </w:rPr>
      </w:pPr>
      <w:r w:rsidRPr="006F05BD">
        <w:rPr>
          <w:b/>
          <w:bCs/>
        </w:rPr>
        <w:t>10.6 Key Findings</w:t>
      </w:r>
    </w:p>
    <w:p w14:paraId="3D9EB30D" w14:textId="77777777" w:rsidR="006F05BD" w:rsidRPr="006F05BD" w:rsidRDefault="006F05BD" w:rsidP="006F05BD">
      <w:pPr>
        <w:numPr>
          <w:ilvl w:val="0"/>
          <w:numId w:val="88"/>
        </w:numPr>
      </w:pPr>
      <w:r w:rsidRPr="006F05BD">
        <w:rPr>
          <w:b/>
          <w:bCs/>
        </w:rPr>
        <w:t>Youth unemployment hotspots</w:t>
      </w:r>
      <w:r w:rsidRPr="006F05BD">
        <w:t xml:space="preserve"> dominate in townships, informal settlements, and former homelands.</w:t>
      </w:r>
    </w:p>
    <w:p w14:paraId="0C47DCA2" w14:textId="77777777" w:rsidR="006F05BD" w:rsidRPr="006F05BD" w:rsidRDefault="006F05BD" w:rsidP="006F05BD">
      <w:pPr>
        <w:numPr>
          <w:ilvl w:val="0"/>
          <w:numId w:val="88"/>
        </w:numPr>
      </w:pPr>
      <w:r w:rsidRPr="006F05BD">
        <w:rPr>
          <w:b/>
          <w:bCs/>
        </w:rPr>
        <w:t xml:space="preserve">Eastern Cape, </w:t>
      </w:r>
      <w:proofErr w:type="gramStart"/>
      <w:r w:rsidRPr="006F05BD">
        <w:rPr>
          <w:b/>
          <w:bCs/>
        </w:rPr>
        <w:t>North West</w:t>
      </w:r>
      <w:proofErr w:type="gramEnd"/>
      <w:r w:rsidRPr="006F05BD">
        <w:rPr>
          <w:b/>
          <w:bCs/>
        </w:rPr>
        <w:t>, and Limpopo</w:t>
      </w:r>
      <w:r w:rsidRPr="006F05BD">
        <w:t xml:space="preserve"> exhibit the </w:t>
      </w:r>
      <w:r w:rsidRPr="006F05BD">
        <w:rPr>
          <w:b/>
          <w:bCs/>
        </w:rPr>
        <w:t>highest composite economic burden</w:t>
      </w:r>
      <w:r w:rsidRPr="006F05BD">
        <w:t xml:space="preserve"> at the EA level.</w:t>
      </w:r>
    </w:p>
    <w:p w14:paraId="3BE7EBB9" w14:textId="77777777" w:rsidR="006F05BD" w:rsidRPr="006F05BD" w:rsidRDefault="006F05BD" w:rsidP="006F05BD">
      <w:pPr>
        <w:numPr>
          <w:ilvl w:val="0"/>
          <w:numId w:val="88"/>
        </w:numPr>
      </w:pPr>
      <w:r w:rsidRPr="006F05BD">
        <w:t xml:space="preserve">Areas with </w:t>
      </w:r>
      <w:r w:rsidRPr="006F05BD">
        <w:rPr>
          <w:b/>
          <w:bCs/>
        </w:rPr>
        <w:t>low education attainment</w:t>
      </w:r>
      <w:r w:rsidRPr="006F05BD">
        <w:t xml:space="preserve"> and </w:t>
      </w:r>
      <w:r w:rsidRPr="006F05BD">
        <w:rPr>
          <w:b/>
          <w:bCs/>
        </w:rPr>
        <w:t>no household income</w:t>
      </w:r>
      <w:r w:rsidRPr="006F05BD">
        <w:t xml:space="preserve"> cluster together, compounding the score.</w:t>
      </w:r>
    </w:p>
    <w:p w14:paraId="4B4AECE0" w14:textId="77777777" w:rsidR="006F05BD" w:rsidRPr="006F05BD" w:rsidRDefault="006F05BD" w:rsidP="006F05BD">
      <w:pPr>
        <w:numPr>
          <w:ilvl w:val="0"/>
          <w:numId w:val="88"/>
        </w:numPr>
      </w:pPr>
      <w:r w:rsidRPr="006F05BD">
        <w:t xml:space="preserve">The spatial pattern mirrors Axis 3 (Family Dependency), indicating a </w:t>
      </w:r>
      <w:r w:rsidRPr="006F05BD">
        <w:rPr>
          <w:b/>
          <w:bCs/>
        </w:rPr>
        <w:t>feedback loop</w:t>
      </w:r>
      <w:r w:rsidRPr="006F05BD">
        <w:t xml:space="preserve"> of economic stress.</w:t>
      </w:r>
    </w:p>
    <w:p w14:paraId="146E30F5" w14:textId="77777777" w:rsidR="006F05BD" w:rsidRPr="006F05BD" w:rsidRDefault="00000000" w:rsidP="006F05BD">
      <w:r>
        <w:pict w14:anchorId="3A55355D">
          <v:rect id="_x0000_i1131" style="width:0;height:1.5pt" o:hralign="center" o:hrstd="t" o:hr="t" fillcolor="#a0a0a0" stroked="f"/>
        </w:pict>
      </w:r>
    </w:p>
    <w:p w14:paraId="6258E9D7" w14:textId="77777777" w:rsidR="006F05BD" w:rsidRPr="006F05BD" w:rsidRDefault="006F05BD" w:rsidP="006F05BD">
      <w:pPr>
        <w:rPr>
          <w:b/>
          <w:bCs/>
        </w:rPr>
      </w:pPr>
      <w:r w:rsidRPr="006F05BD">
        <w:rPr>
          <w:b/>
          <w:bCs/>
        </w:rPr>
        <w:lastRenderedPageBreak/>
        <w:t>10.7 Visualisation</w:t>
      </w:r>
    </w:p>
    <w:p w14:paraId="080FB7D9" w14:textId="77777777" w:rsidR="006F05BD" w:rsidRPr="006F05BD" w:rsidRDefault="006F05BD" w:rsidP="006F05BD">
      <w:r w:rsidRPr="006F05BD">
        <w:rPr>
          <w:b/>
          <w:bCs/>
        </w:rPr>
        <w:t>[Figure Placeholder: Economic Burden Score Heatmap]</w:t>
      </w:r>
    </w:p>
    <w:p w14:paraId="5E0CB208" w14:textId="77777777" w:rsidR="006F05BD" w:rsidRPr="006F05BD" w:rsidRDefault="006F05BD" w:rsidP="006F05BD">
      <w:r w:rsidRPr="006F05BD">
        <w:rPr>
          <w:i/>
          <w:iCs/>
        </w:rPr>
        <w:t>Caption: “Highest-scoring EAs marked in red, with youth unemployment and education deprivation clustering in peri-urban belts and rural municipalities.”</w:t>
      </w:r>
    </w:p>
    <w:p w14:paraId="2816D192" w14:textId="77777777" w:rsidR="006F05BD" w:rsidRPr="006F05BD" w:rsidRDefault="00000000" w:rsidP="006F05BD">
      <w:r>
        <w:pict w14:anchorId="71ED0BD2">
          <v:rect id="_x0000_i1132" style="width:0;height:1.5pt" o:hralign="center" o:hrstd="t" o:hr="t" fillcolor="#a0a0a0" stroked="f"/>
        </w:pict>
      </w:r>
    </w:p>
    <w:p w14:paraId="0E72A0C3" w14:textId="77777777" w:rsidR="006F05BD" w:rsidRPr="006F05BD" w:rsidRDefault="006F05BD" w:rsidP="006F05BD">
      <w:pPr>
        <w:rPr>
          <w:b/>
          <w:bCs/>
        </w:rPr>
      </w:pPr>
      <w:r w:rsidRPr="006F05BD">
        <w:rPr>
          <w:b/>
          <w:bCs/>
        </w:rPr>
        <w:t>10.8 Policy Implications</w:t>
      </w:r>
    </w:p>
    <w:p w14:paraId="5E8E20B2" w14:textId="77777777" w:rsidR="006F05BD" w:rsidRPr="006F05BD" w:rsidRDefault="006F05BD" w:rsidP="006F05BD">
      <w:r w:rsidRPr="006F05BD">
        <w:t>High-EBS communities require:</w:t>
      </w:r>
    </w:p>
    <w:p w14:paraId="0D892DED" w14:textId="77777777" w:rsidR="006F05BD" w:rsidRPr="006F05BD" w:rsidRDefault="006F05BD" w:rsidP="006F05BD">
      <w:pPr>
        <w:numPr>
          <w:ilvl w:val="0"/>
          <w:numId w:val="89"/>
        </w:numPr>
      </w:pPr>
      <w:r w:rsidRPr="006F05BD">
        <w:rPr>
          <w:b/>
          <w:bCs/>
        </w:rPr>
        <w:t>Targeted employment programs</w:t>
      </w:r>
      <w:r w:rsidRPr="006F05BD">
        <w:t xml:space="preserve"> and </w:t>
      </w:r>
      <w:r w:rsidRPr="006F05BD">
        <w:rPr>
          <w:b/>
          <w:bCs/>
        </w:rPr>
        <w:t>youth training initiatives</w:t>
      </w:r>
    </w:p>
    <w:p w14:paraId="62B387BB" w14:textId="77777777" w:rsidR="006F05BD" w:rsidRPr="006F05BD" w:rsidRDefault="006F05BD" w:rsidP="006F05BD">
      <w:pPr>
        <w:numPr>
          <w:ilvl w:val="0"/>
          <w:numId w:val="89"/>
        </w:numPr>
      </w:pPr>
      <w:r w:rsidRPr="006F05BD">
        <w:t xml:space="preserve">Enhanced access to </w:t>
      </w:r>
      <w:r w:rsidRPr="006F05BD">
        <w:rPr>
          <w:b/>
          <w:bCs/>
        </w:rPr>
        <w:t>Basic Income Grants</w:t>
      </w:r>
      <w:r w:rsidRPr="006F05BD">
        <w:t xml:space="preserve"> or </w:t>
      </w:r>
      <w:r w:rsidRPr="006F05BD">
        <w:rPr>
          <w:b/>
          <w:bCs/>
        </w:rPr>
        <w:t>job-seeker allowances</w:t>
      </w:r>
    </w:p>
    <w:p w14:paraId="1C6AF856" w14:textId="77777777" w:rsidR="006F05BD" w:rsidRPr="006F05BD" w:rsidRDefault="006F05BD" w:rsidP="006F05BD">
      <w:pPr>
        <w:numPr>
          <w:ilvl w:val="0"/>
          <w:numId w:val="89"/>
        </w:numPr>
      </w:pPr>
      <w:r w:rsidRPr="006F05BD">
        <w:t xml:space="preserve">Preferential rollout of </w:t>
      </w:r>
      <w:r w:rsidRPr="006F05BD">
        <w:rPr>
          <w:b/>
          <w:bCs/>
        </w:rPr>
        <w:t>public employment schemes (e.g., EPWP)</w:t>
      </w:r>
    </w:p>
    <w:p w14:paraId="4EC5C831" w14:textId="77777777" w:rsidR="006F05BD" w:rsidRPr="006F05BD" w:rsidRDefault="006F05BD" w:rsidP="006F05BD">
      <w:pPr>
        <w:numPr>
          <w:ilvl w:val="0"/>
          <w:numId w:val="89"/>
        </w:numPr>
      </w:pPr>
      <w:r w:rsidRPr="006F05BD">
        <w:rPr>
          <w:b/>
          <w:bCs/>
        </w:rPr>
        <w:t>Incentive frameworks</w:t>
      </w:r>
      <w:r w:rsidRPr="006F05BD">
        <w:t xml:space="preserve"> for private sector job creation in marginalised areas</w:t>
      </w:r>
    </w:p>
    <w:p w14:paraId="149DEE8C" w14:textId="77777777" w:rsidR="006F05BD" w:rsidRPr="006F05BD" w:rsidRDefault="006F05BD" w:rsidP="006F05BD">
      <w:r w:rsidRPr="006F05BD">
        <w:t>Economic burden maps must inform Treasury allocations, especially in social wage budgeting.</w:t>
      </w:r>
    </w:p>
    <w:p w14:paraId="09D5362C" w14:textId="77777777" w:rsidR="006F05BD" w:rsidRPr="006F05BD" w:rsidRDefault="00000000" w:rsidP="006F05BD">
      <w:r>
        <w:pict w14:anchorId="2DEB6BBB">
          <v:rect id="_x0000_i1133" style="width:0;height:1.5pt" o:hralign="center" o:hrstd="t" o:hr="t" fillcolor="#a0a0a0" stroked="f"/>
        </w:pict>
      </w:r>
    </w:p>
    <w:p w14:paraId="538BEA22" w14:textId="77777777" w:rsidR="006F05BD" w:rsidRPr="006F05BD" w:rsidRDefault="006F05BD" w:rsidP="006F05BD">
      <w:pPr>
        <w:rPr>
          <w:b/>
          <w:bCs/>
        </w:rPr>
      </w:pPr>
      <w:r w:rsidRPr="006F05BD">
        <w:rPr>
          <w:b/>
          <w:bCs/>
        </w:rPr>
        <w:t>10.9 Inter-Axis Correlation and Synergy</w:t>
      </w:r>
    </w:p>
    <w:p w14:paraId="39A20460" w14:textId="77777777" w:rsidR="006F05BD" w:rsidRPr="006F05BD" w:rsidRDefault="006F05BD" w:rsidP="006F05BD">
      <w:r w:rsidRPr="006F05BD">
        <w:t>Axis 4 interacts dynamically with:</w:t>
      </w:r>
    </w:p>
    <w:p w14:paraId="178EB18B" w14:textId="77777777" w:rsidR="006F05BD" w:rsidRPr="006F05BD" w:rsidRDefault="006F05BD" w:rsidP="006F05BD">
      <w:pPr>
        <w:numPr>
          <w:ilvl w:val="0"/>
          <w:numId w:val="90"/>
        </w:numPr>
      </w:pPr>
      <w:r w:rsidRPr="006F05BD">
        <w:rPr>
          <w:b/>
          <w:bCs/>
        </w:rPr>
        <w:t>Axis 3 (Family Dependency)</w:t>
      </w:r>
      <w:r w:rsidRPr="006F05BD">
        <w:t>: Fewer earners → higher care burdens</w:t>
      </w:r>
    </w:p>
    <w:p w14:paraId="583DCCBB" w14:textId="77777777" w:rsidR="006F05BD" w:rsidRPr="006F05BD" w:rsidRDefault="006F05BD" w:rsidP="006F05BD">
      <w:pPr>
        <w:numPr>
          <w:ilvl w:val="0"/>
          <w:numId w:val="90"/>
        </w:numPr>
      </w:pPr>
      <w:r w:rsidRPr="006F05BD">
        <w:rPr>
          <w:b/>
          <w:bCs/>
        </w:rPr>
        <w:t>Axis 5 (Disability)</w:t>
      </w:r>
      <w:r w:rsidRPr="006F05BD">
        <w:t>: Job exclusion for people with impairments</w:t>
      </w:r>
    </w:p>
    <w:p w14:paraId="55E3F45B" w14:textId="77777777" w:rsidR="006F05BD" w:rsidRPr="006F05BD" w:rsidRDefault="006F05BD" w:rsidP="006F05BD">
      <w:pPr>
        <w:numPr>
          <w:ilvl w:val="0"/>
          <w:numId w:val="90"/>
        </w:numPr>
      </w:pPr>
      <w:r w:rsidRPr="006F05BD">
        <w:rPr>
          <w:b/>
          <w:bCs/>
        </w:rPr>
        <w:t>Axis 9 (Infrastructure)</w:t>
      </w:r>
      <w:r w:rsidRPr="006F05BD">
        <w:t>: Poor transport access limits employability</w:t>
      </w:r>
    </w:p>
    <w:p w14:paraId="25221968" w14:textId="77777777" w:rsidR="006F05BD" w:rsidRPr="006F05BD" w:rsidRDefault="006F05BD" w:rsidP="006F05BD">
      <w:r w:rsidRPr="006F05BD">
        <w:t xml:space="preserve">Together, these form the </w:t>
      </w:r>
      <w:r w:rsidRPr="006F05BD">
        <w:rPr>
          <w:b/>
          <w:bCs/>
        </w:rPr>
        <w:t>Structural Exclusion Cluster</w:t>
      </w:r>
      <w:r w:rsidRPr="006F05BD">
        <w:t>—a combination of care burden, unemployment, and infrastructure failure.</w:t>
      </w:r>
    </w:p>
    <w:p w14:paraId="28357629" w14:textId="77777777" w:rsidR="006F05BD" w:rsidRPr="006F05BD" w:rsidRDefault="00000000" w:rsidP="006F05BD">
      <w:r>
        <w:pict w14:anchorId="3B90A2E6">
          <v:rect id="_x0000_i1134" style="width:0;height:1.5pt" o:hralign="center" o:hrstd="t" o:hr="t" fillcolor="#a0a0a0" stroked="f"/>
        </w:pict>
      </w:r>
    </w:p>
    <w:p w14:paraId="2602D265" w14:textId="77777777" w:rsidR="006F05BD" w:rsidRPr="006F05BD" w:rsidRDefault="006F05BD" w:rsidP="006F05BD">
      <w:pPr>
        <w:rPr>
          <w:b/>
          <w:bCs/>
        </w:rPr>
      </w:pPr>
      <w:r w:rsidRPr="006F05BD">
        <w:rPr>
          <w:b/>
          <w:bCs/>
        </w:rPr>
        <w:t>10.10 Limitations</w:t>
      </w:r>
    </w:p>
    <w:p w14:paraId="554E3BD1" w14:textId="77777777" w:rsidR="006F05BD" w:rsidRPr="006F05BD" w:rsidRDefault="006F05BD" w:rsidP="006F05BD">
      <w:pPr>
        <w:numPr>
          <w:ilvl w:val="0"/>
          <w:numId w:val="91"/>
        </w:numPr>
      </w:pPr>
      <w:r w:rsidRPr="006F05BD">
        <w:t>Census data is from 2011; post-COVID shifts may not be captured</w:t>
      </w:r>
    </w:p>
    <w:p w14:paraId="35599393" w14:textId="77777777" w:rsidR="006F05BD" w:rsidRPr="006F05BD" w:rsidRDefault="006F05BD" w:rsidP="006F05BD">
      <w:pPr>
        <w:numPr>
          <w:ilvl w:val="0"/>
          <w:numId w:val="91"/>
        </w:numPr>
      </w:pPr>
      <w:r w:rsidRPr="006F05BD">
        <w:t>Informal work and survivalist economies may be underestimated</w:t>
      </w:r>
    </w:p>
    <w:p w14:paraId="487F2F4A" w14:textId="77777777" w:rsidR="006F05BD" w:rsidRPr="006F05BD" w:rsidRDefault="006F05BD" w:rsidP="006F05BD">
      <w:pPr>
        <w:numPr>
          <w:ilvl w:val="0"/>
          <w:numId w:val="91"/>
        </w:numPr>
      </w:pPr>
      <w:r w:rsidRPr="006F05BD">
        <w:t>Gendered aspects of unemployment (e.g., care-based exclusion) require deeper analysis</w:t>
      </w:r>
    </w:p>
    <w:p w14:paraId="52460F43" w14:textId="77777777" w:rsidR="006F05BD" w:rsidRPr="006F05BD" w:rsidRDefault="00000000" w:rsidP="006F05BD">
      <w:r>
        <w:pict w14:anchorId="36C633B6">
          <v:rect id="_x0000_i1135" style="width:0;height:1.5pt" o:hralign="center" o:hrstd="t" o:hr="t" fillcolor="#a0a0a0" stroked="f"/>
        </w:pict>
      </w:r>
    </w:p>
    <w:p w14:paraId="64C44DF6" w14:textId="77777777" w:rsidR="006F05BD" w:rsidRPr="006F05BD" w:rsidRDefault="006F05BD" w:rsidP="006F05BD">
      <w:pPr>
        <w:rPr>
          <w:b/>
          <w:bCs/>
        </w:rPr>
      </w:pPr>
      <w:r w:rsidRPr="006F05BD">
        <w:rPr>
          <w:b/>
          <w:bCs/>
        </w:rPr>
        <w:t>10.11 Conclusion</w:t>
      </w:r>
    </w:p>
    <w:p w14:paraId="59EFC14A" w14:textId="77777777" w:rsidR="006F05BD" w:rsidRPr="006F05BD" w:rsidRDefault="006F05BD" w:rsidP="006F05BD">
      <w:r w:rsidRPr="006F05BD">
        <w:lastRenderedPageBreak/>
        <w:t>Axis 4 transforms employment data into a fine-grained vulnerability map, enabling proactive economic planning at the micro-spatial level. By identifying economically excluded zones, the NVI supports cross-sectoral intervention—merging job creation, education, and infrastructure development.</w:t>
      </w:r>
    </w:p>
    <w:p w14:paraId="5DD71570" w14:textId="77777777" w:rsidR="006F05BD" w:rsidRPr="006F05BD" w:rsidRDefault="006F05BD" w:rsidP="006F05BD">
      <w:r w:rsidRPr="006F05BD">
        <w:t xml:space="preserve">The next chapter focuses on </w:t>
      </w:r>
      <w:r w:rsidRPr="006F05BD">
        <w:rPr>
          <w:b/>
          <w:bCs/>
        </w:rPr>
        <w:t>Axis 5: Disability Burden</w:t>
      </w:r>
      <w:r w:rsidRPr="006F05BD">
        <w:t>, adding a critical lens of functional impairment to the NVI framework.</w:t>
      </w:r>
    </w:p>
    <w:p w14:paraId="1F5E5690" w14:textId="77777777" w:rsidR="006F05BD" w:rsidRPr="006F05BD" w:rsidRDefault="00000000" w:rsidP="006F05BD">
      <w:r>
        <w:pict w14:anchorId="6CBAA501">
          <v:rect id="_x0000_i1136" style="width:0;height:1.5pt" o:hralign="center" o:hrstd="t" o:hr="t" fillcolor="#a0a0a0" stroked="f"/>
        </w:pict>
      </w:r>
    </w:p>
    <w:p w14:paraId="012B82DF" w14:textId="77777777" w:rsidR="006F05BD" w:rsidRPr="006F05BD" w:rsidRDefault="006F05BD" w:rsidP="006F05BD">
      <w:r w:rsidRPr="006F05BD">
        <w:rPr>
          <w:rFonts w:ascii="Segoe UI Emoji" w:hAnsi="Segoe UI Emoji" w:cs="Segoe UI Emoji"/>
        </w:rPr>
        <w:t>✅</w:t>
      </w:r>
      <w:r w:rsidRPr="006F05BD">
        <w:t xml:space="preserve"> Ready to continue with </w:t>
      </w:r>
      <w:r w:rsidRPr="006F05BD">
        <w:rPr>
          <w:b/>
          <w:bCs/>
        </w:rPr>
        <w:t>Chapter 11: Axis 5 – Disability Burden</w:t>
      </w:r>
      <w:r w:rsidRPr="006F05BD">
        <w:t>?</w:t>
      </w:r>
    </w:p>
    <w:p w14:paraId="7D484D18" w14:textId="05876C2A" w:rsidR="006F05BD" w:rsidRPr="006F05BD" w:rsidRDefault="006F05BD" w:rsidP="006F05BD"/>
    <w:p w14:paraId="59C298BD" w14:textId="77777777" w:rsidR="006F05BD" w:rsidRPr="006F05BD" w:rsidRDefault="006F05BD" w:rsidP="006F05BD">
      <w:pPr>
        <w:rPr>
          <w:vanish/>
        </w:rPr>
      </w:pPr>
      <w:r w:rsidRPr="006F05BD">
        <w:rPr>
          <w:vanish/>
        </w:rPr>
        <w:t>Top of Form</w:t>
      </w:r>
    </w:p>
    <w:p w14:paraId="4261B1C4" w14:textId="77777777" w:rsidR="004708FF" w:rsidRDefault="004708FF" w:rsidP="00EA07AE"/>
    <w:p w14:paraId="5A574D77" w14:textId="77777777" w:rsidR="006F05BD" w:rsidRDefault="006F05BD" w:rsidP="00EA07AE"/>
    <w:p w14:paraId="5B6DAB5C" w14:textId="77777777" w:rsidR="006F05BD" w:rsidRDefault="006F05BD" w:rsidP="00EA07AE"/>
    <w:p w14:paraId="415B2774" w14:textId="77777777" w:rsidR="006F05BD" w:rsidRDefault="006F05BD" w:rsidP="00EA07AE"/>
    <w:p w14:paraId="291E27E8" w14:textId="77777777" w:rsidR="006F05BD" w:rsidRDefault="006F05BD" w:rsidP="00EA07AE"/>
    <w:p w14:paraId="2EE8175A" w14:textId="77777777" w:rsidR="006F05BD" w:rsidRDefault="006F05BD" w:rsidP="00EA07AE"/>
    <w:p w14:paraId="314CF638" w14:textId="77777777" w:rsidR="006F05BD" w:rsidRDefault="006F05BD" w:rsidP="00EA07AE"/>
    <w:p w14:paraId="2A94828A" w14:textId="77777777" w:rsidR="006F05BD" w:rsidRDefault="006F05BD" w:rsidP="00EA07AE"/>
    <w:p w14:paraId="000CC9FF" w14:textId="77777777" w:rsidR="006F05BD" w:rsidRDefault="006F05BD" w:rsidP="00EA07AE"/>
    <w:p w14:paraId="7CCC3C6E" w14:textId="77777777" w:rsidR="006F05BD" w:rsidRDefault="006F05BD" w:rsidP="00EA07AE"/>
    <w:p w14:paraId="5C1E50F1" w14:textId="77777777" w:rsidR="006F05BD" w:rsidRDefault="006F05BD" w:rsidP="00EA07AE"/>
    <w:p w14:paraId="2A26828E" w14:textId="77777777" w:rsidR="006F05BD" w:rsidRDefault="006F05BD" w:rsidP="00EA07AE"/>
    <w:p w14:paraId="248B7BD3" w14:textId="77777777" w:rsidR="005502FC" w:rsidRPr="005502FC" w:rsidRDefault="005502FC" w:rsidP="005502FC">
      <w:pPr>
        <w:pStyle w:val="Heading1"/>
        <w:rPr>
          <w:b/>
          <w:bCs/>
        </w:rPr>
      </w:pPr>
      <w:bookmarkStart w:id="16" w:name="_Toc205375140"/>
      <w:r w:rsidRPr="005502FC">
        <w:rPr>
          <w:b/>
          <w:bCs/>
        </w:rPr>
        <w:t>Chapter 11: Axis 5 – Disability Burden</w:t>
      </w:r>
      <w:bookmarkEnd w:id="16"/>
    </w:p>
    <w:p w14:paraId="161A1A88" w14:textId="77777777" w:rsidR="005502FC" w:rsidRPr="005502FC" w:rsidRDefault="005502FC" w:rsidP="005502FC">
      <w:pPr>
        <w:rPr>
          <w:b/>
          <w:bCs/>
        </w:rPr>
      </w:pPr>
      <w:r w:rsidRPr="005502FC">
        <w:rPr>
          <w:b/>
          <w:bCs/>
        </w:rPr>
        <w:t>11.1 Introduction</w:t>
      </w:r>
    </w:p>
    <w:p w14:paraId="027894D3" w14:textId="77777777" w:rsidR="005502FC" w:rsidRPr="005502FC" w:rsidRDefault="005502FC" w:rsidP="005502FC">
      <w:r w:rsidRPr="005502FC">
        <w:t xml:space="preserve">Disability is both a driver and an outcome of vulnerability. In South Africa, persons with disabilities face widespread exclusion, not just in health care, but also in education, employment, mobility, and social participation. Axis 5 of the National Vulnerability Index (NVI) introduces a novel, multi-dimensional approach to measuring </w:t>
      </w:r>
      <w:r w:rsidRPr="005502FC">
        <w:rPr>
          <w:b/>
          <w:bCs/>
        </w:rPr>
        <w:t>functional disability burden</w:t>
      </w:r>
      <w:r w:rsidRPr="005502FC">
        <w:t xml:space="preserve"> at the Enumerator Area (EA) level.</w:t>
      </w:r>
    </w:p>
    <w:p w14:paraId="66F205B7" w14:textId="77777777" w:rsidR="005502FC" w:rsidRPr="005502FC" w:rsidRDefault="005502FC" w:rsidP="005502FC">
      <w:r w:rsidRPr="005502FC">
        <w:t xml:space="preserve">While previous deprivation indices often overlook or oversimplify disability, Axis 5 builds a dedicated scoring system based on impairment domains recorded in the national </w:t>
      </w:r>
      <w:r w:rsidRPr="005502FC">
        <w:lastRenderedPageBreak/>
        <w:t xml:space="preserve">census. The resulting </w:t>
      </w:r>
      <w:r w:rsidRPr="005502FC">
        <w:rPr>
          <w:b/>
          <w:bCs/>
        </w:rPr>
        <w:t>Disability Severity Score (DSS)</w:t>
      </w:r>
      <w:r w:rsidRPr="005502FC">
        <w:t xml:space="preserve"> supports planning for inclusive health, education, transport, and social services.</w:t>
      </w:r>
    </w:p>
    <w:p w14:paraId="6DD23DFB" w14:textId="77777777" w:rsidR="005502FC" w:rsidRPr="005502FC" w:rsidRDefault="00000000" w:rsidP="005502FC">
      <w:r>
        <w:pict w14:anchorId="12897F90">
          <v:rect id="_x0000_i1137" style="width:0;height:1.5pt" o:hralign="center" o:hrstd="t" o:hr="t" fillcolor="#a0a0a0" stroked="f"/>
        </w:pict>
      </w:r>
    </w:p>
    <w:p w14:paraId="35A0CABC" w14:textId="77777777" w:rsidR="005502FC" w:rsidRPr="005502FC" w:rsidRDefault="005502FC" w:rsidP="005502FC">
      <w:pPr>
        <w:rPr>
          <w:b/>
          <w:bCs/>
        </w:rPr>
      </w:pPr>
      <w:r w:rsidRPr="005502FC">
        <w:rPr>
          <w:b/>
          <w:bCs/>
        </w:rPr>
        <w:t>11.2 Rationale for Inclusion in the NVI</w:t>
      </w:r>
    </w:p>
    <w:p w14:paraId="748E4E35" w14:textId="77777777" w:rsidR="005502FC" w:rsidRPr="005502FC" w:rsidRDefault="005502FC" w:rsidP="005502FC">
      <w:r w:rsidRPr="005502FC">
        <w:t>There are over 2.8 million persons with disabilities in South Africa (Census 2011), yet spatial data on their distribution and needs remain underutilized. The NVI integrates disability data to:</w:t>
      </w:r>
    </w:p>
    <w:p w14:paraId="125B4523" w14:textId="77777777" w:rsidR="005502FC" w:rsidRPr="005502FC" w:rsidRDefault="005502FC" w:rsidP="005502FC">
      <w:pPr>
        <w:numPr>
          <w:ilvl w:val="0"/>
          <w:numId w:val="92"/>
        </w:numPr>
      </w:pPr>
      <w:r w:rsidRPr="005502FC">
        <w:rPr>
          <w:b/>
          <w:bCs/>
        </w:rPr>
        <w:t>Quantify impairment burden</w:t>
      </w:r>
      <w:r w:rsidRPr="005502FC">
        <w:t xml:space="preserve"> at fine spatial scales</w:t>
      </w:r>
    </w:p>
    <w:p w14:paraId="5278092F" w14:textId="77777777" w:rsidR="005502FC" w:rsidRPr="005502FC" w:rsidRDefault="005502FC" w:rsidP="005502FC">
      <w:pPr>
        <w:numPr>
          <w:ilvl w:val="0"/>
          <w:numId w:val="92"/>
        </w:numPr>
      </w:pPr>
      <w:r w:rsidRPr="005502FC">
        <w:t xml:space="preserve">Support </w:t>
      </w:r>
      <w:r w:rsidRPr="005502FC">
        <w:rPr>
          <w:b/>
          <w:bCs/>
        </w:rPr>
        <w:t>targeted service delivery</w:t>
      </w:r>
      <w:r w:rsidRPr="005502FC">
        <w:t xml:space="preserve"> (e.g., assistive devices, school support, ramps, transport)</w:t>
      </w:r>
    </w:p>
    <w:p w14:paraId="62053620" w14:textId="77777777" w:rsidR="005502FC" w:rsidRPr="005502FC" w:rsidRDefault="005502FC" w:rsidP="005502FC">
      <w:pPr>
        <w:numPr>
          <w:ilvl w:val="0"/>
          <w:numId w:val="92"/>
        </w:numPr>
      </w:pPr>
      <w:r w:rsidRPr="005502FC">
        <w:t xml:space="preserve">Identify </w:t>
      </w:r>
      <w:r w:rsidRPr="005502FC">
        <w:rPr>
          <w:b/>
          <w:bCs/>
        </w:rPr>
        <w:t>multi-burden communities</w:t>
      </w:r>
      <w:r w:rsidRPr="005502FC">
        <w:t xml:space="preserve"> where disability intersects with poverty, unemployment, and poor infrastructure</w:t>
      </w:r>
    </w:p>
    <w:p w14:paraId="7CFA5299" w14:textId="77777777" w:rsidR="005502FC" w:rsidRPr="005502FC" w:rsidRDefault="005502FC" w:rsidP="005502FC">
      <w:pPr>
        <w:numPr>
          <w:ilvl w:val="0"/>
          <w:numId w:val="92"/>
        </w:numPr>
      </w:pPr>
      <w:r w:rsidRPr="005502FC">
        <w:t xml:space="preserve">Guide </w:t>
      </w:r>
      <w:r w:rsidRPr="005502FC">
        <w:rPr>
          <w:b/>
          <w:bCs/>
        </w:rPr>
        <w:t>disability-inclusive budgeting</w:t>
      </w:r>
      <w:r w:rsidRPr="005502FC">
        <w:t xml:space="preserve"> and planning</w:t>
      </w:r>
    </w:p>
    <w:p w14:paraId="2A3FA3C8" w14:textId="77777777" w:rsidR="005502FC" w:rsidRPr="005502FC" w:rsidRDefault="00000000" w:rsidP="005502FC">
      <w:r>
        <w:pict w14:anchorId="3FEF702F">
          <v:rect id="_x0000_i1138" style="width:0;height:1.5pt" o:hralign="center" o:hrstd="t" o:hr="t" fillcolor="#a0a0a0" stroked="f"/>
        </w:pict>
      </w:r>
    </w:p>
    <w:p w14:paraId="667AEE38" w14:textId="77777777" w:rsidR="005502FC" w:rsidRPr="005502FC" w:rsidRDefault="005502FC" w:rsidP="005502FC">
      <w:pPr>
        <w:rPr>
          <w:b/>
          <w:bCs/>
        </w:rPr>
      </w:pPr>
      <w:r w:rsidRPr="005502FC">
        <w:rPr>
          <w:b/>
          <w:bCs/>
        </w:rPr>
        <w:t>11.3 Conceptual Definition</w:t>
      </w:r>
    </w:p>
    <w:p w14:paraId="1511CDE3" w14:textId="77777777" w:rsidR="005502FC" w:rsidRPr="005502FC" w:rsidRDefault="005502FC" w:rsidP="005502FC">
      <w:r w:rsidRPr="005502FC">
        <w:t xml:space="preserve">The </w:t>
      </w:r>
      <w:r w:rsidRPr="005502FC">
        <w:rPr>
          <w:b/>
          <w:bCs/>
        </w:rPr>
        <w:t>Disability Burden Score (DSS)</w:t>
      </w:r>
      <w:r w:rsidRPr="005502FC">
        <w:t xml:space="preserve"> captures the </w:t>
      </w:r>
      <w:r w:rsidRPr="005502FC">
        <w:rPr>
          <w:b/>
          <w:bCs/>
        </w:rPr>
        <w:t>severity-weighted prevalence</w:t>
      </w:r>
      <w:r w:rsidRPr="005502FC">
        <w:t xml:space="preserve"> of functional impairments across five key domains:</w:t>
      </w:r>
    </w:p>
    <w:p w14:paraId="67143463" w14:textId="77777777" w:rsidR="005502FC" w:rsidRPr="005502FC" w:rsidRDefault="005502FC" w:rsidP="005502FC">
      <w:pPr>
        <w:numPr>
          <w:ilvl w:val="0"/>
          <w:numId w:val="93"/>
        </w:numPr>
      </w:pPr>
      <w:r w:rsidRPr="005502FC">
        <w:t>Seeing</w:t>
      </w:r>
    </w:p>
    <w:p w14:paraId="0D2A9947" w14:textId="77777777" w:rsidR="005502FC" w:rsidRPr="005502FC" w:rsidRDefault="005502FC" w:rsidP="005502FC">
      <w:pPr>
        <w:numPr>
          <w:ilvl w:val="0"/>
          <w:numId w:val="93"/>
        </w:numPr>
      </w:pPr>
      <w:r w:rsidRPr="005502FC">
        <w:t>Hearing</w:t>
      </w:r>
    </w:p>
    <w:p w14:paraId="3646EE11" w14:textId="77777777" w:rsidR="005502FC" w:rsidRPr="005502FC" w:rsidRDefault="005502FC" w:rsidP="005502FC">
      <w:pPr>
        <w:numPr>
          <w:ilvl w:val="0"/>
          <w:numId w:val="93"/>
        </w:numPr>
      </w:pPr>
      <w:r w:rsidRPr="005502FC">
        <w:t>Walking/Climbing</w:t>
      </w:r>
    </w:p>
    <w:p w14:paraId="5A27E1A2" w14:textId="77777777" w:rsidR="005502FC" w:rsidRPr="005502FC" w:rsidRDefault="005502FC" w:rsidP="005502FC">
      <w:pPr>
        <w:numPr>
          <w:ilvl w:val="0"/>
          <w:numId w:val="93"/>
        </w:numPr>
      </w:pPr>
      <w:r w:rsidRPr="005502FC">
        <w:t>Remembering/Concentrating</w:t>
      </w:r>
    </w:p>
    <w:p w14:paraId="4707ED6D" w14:textId="77777777" w:rsidR="005502FC" w:rsidRPr="005502FC" w:rsidRDefault="005502FC" w:rsidP="005502FC">
      <w:pPr>
        <w:numPr>
          <w:ilvl w:val="0"/>
          <w:numId w:val="93"/>
        </w:numPr>
      </w:pPr>
      <w:r w:rsidRPr="005502FC">
        <w:t>Self-Care</w:t>
      </w:r>
    </w:p>
    <w:p w14:paraId="162C45D1" w14:textId="77777777" w:rsidR="005502FC" w:rsidRPr="005502FC" w:rsidRDefault="005502FC" w:rsidP="005502FC">
      <w:r w:rsidRPr="005502FC">
        <w:t>Each domain reflects responses to functional difficulty in the 2011 Census, aligned with the Washington Group Short Set.</w:t>
      </w:r>
    </w:p>
    <w:p w14:paraId="3B7F26E3" w14:textId="77777777" w:rsidR="005502FC" w:rsidRPr="005502FC" w:rsidRDefault="00000000" w:rsidP="005502FC">
      <w:r>
        <w:pict w14:anchorId="5FAF8FBE">
          <v:rect id="_x0000_i1139" style="width:0;height:1.5pt" o:hralign="center" o:hrstd="t" o:hr="t" fillcolor="#a0a0a0" stroked="f"/>
        </w:pict>
      </w:r>
    </w:p>
    <w:p w14:paraId="1803A2A4" w14:textId="77777777" w:rsidR="005502FC" w:rsidRPr="005502FC" w:rsidRDefault="005502FC" w:rsidP="005502FC">
      <w:pPr>
        <w:rPr>
          <w:b/>
          <w:bCs/>
        </w:rPr>
      </w:pPr>
      <w:r w:rsidRPr="005502FC">
        <w:rPr>
          <w:b/>
          <w:bCs/>
        </w:rPr>
        <w:t>11.4 Indicators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5"/>
        <w:gridCol w:w="1587"/>
        <w:gridCol w:w="838"/>
      </w:tblGrid>
      <w:tr w:rsidR="005502FC" w:rsidRPr="005502FC" w14:paraId="5F5AD5C7" w14:textId="77777777" w:rsidTr="005502FC">
        <w:trPr>
          <w:tblHeader/>
          <w:tblCellSpacing w:w="15" w:type="dxa"/>
        </w:trPr>
        <w:tc>
          <w:tcPr>
            <w:tcW w:w="0" w:type="auto"/>
            <w:vAlign w:val="center"/>
            <w:hideMark/>
          </w:tcPr>
          <w:p w14:paraId="5E832EB0" w14:textId="77777777" w:rsidR="005502FC" w:rsidRPr="005502FC" w:rsidRDefault="005502FC" w:rsidP="005502FC">
            <w:pPr>
              <w:rPr>
                <w:b/>
                <w:bCs/>
              </w:rPr>
            </w:pPr>
            <w:r w:rsidRPr="005502FC">
              <w:rPr>
                <w:b/>
                <w:bCs/>
              </w:rPr>
              <w:t>Disability Domain</w:t>
            </w:r>
          </w:p>
        </w:tc>
        <w:tc>
          <w:tcPr>
            <w:tcW w:w="0" w:type="auto"/>
            <w:vAlign w:val="center"/>
            <w:hideMark/>
          </w:tcPr>
          <w:p w14:paraId="69A31038" w14:textId="77777777" w:rsidR="005502FC" w:rsidRPr="005502FC" w:rsidRDefault="005502FC" w:rsidP="005502FC">
            <w:pPr>
              <w:rPr>
                <w:b/>
                <w:bCs/>
              </w:rPr>
            </w:pPr>
            <w:r w:rsidRPr="005502FC">
              <w:rPr>
                <w:b/>
                <w:bCs/>
              </w:rPr>
              <w:t>Variable Code</w:t>
            </w:r>
          </w:p>
        </w:tc>
        <w:tc>
          <w:tcPr>
            <w:tcW w:w="0" w:type="auto"/>
            <w:vAlign w:val="center"/>
            <w:hideMark/>
          </w:tcPr>
          <w:p w14:paraId="2FB21EF8" w14:textId="77777777" w:rsidR="005502FC" w:rsidRPr="005502FC" w:rsidRDefault="005502FC" w:rsidP="005502FC">
            <w:pPr>
              <w:rPr>
                <w:b/>
                <w:bCs/>
              </w:rPr>
            </w:pPr>
            <w:r w:rsidRPr="005502FC">
              <w:rPr>
                <w:b/>
                <w:bCs/>
              </w:rPr>
              <w:t>Weight</w:t>
            </w:r>
          </w:p>
        </w:tc>
      </w:tr>
      <w:tr w:rsidR="005502FC" w:rsidRPr="005502FC" w14:paraId="340A258F" w14:textId="77777777" w:rsidTr="005502FC">
        <w:trPr>
          <w:tblCellSpacing w:w="15" w:type="dxa"/>
        </w:trPr>
        <w:tc>
          <w:tcPr>
            <w:tcW w:w="0" w:type="auto"/>
            <w:vAlign w:val="center"/>
            <w:hideMark/>
          </w:tcPr>
          <w:p w14:paraId="3AC80A49" w14:textId="77777777" w:rsidR="005502FC" w:rsidRPr="005502FC" w:rsidRDefault="005502FC" w:rsidP="005502FC">
            <w:r w:rsidRPr="005502FC">
              <w:t>Seeing Difficulty</w:t>
            </w:r>
          </w:p>
        </w:tc>
        <w:tc>
          <w:tcPr>
            <w:tcW w:w="0" w:type="auto"/>
            <w:vAlign w:val="center"/>
            <w:hideMark/>
          </w:tcPr>
          <w:p w14:paraId="273F67F1" w14:textId="77777777" w:rsidR="005502FC" w:rsidRPr="005502FC" w:rsidRDefault="005502FC" w:rsidP="005502FC">
            <w:r w:rsidRPr="005502FC">
              <w:t>D_SEE</w:t>
            </w:r>
          </w:p>
        </w:tc>
        <w:tc>
          <w:tcPr>
            <w:tcW w:w="0" w:type="auto"/>
            <w:vAlign w:val="center"/>
            <w:hideMark/>
          </w:tcPr>
          <w:p w14:paraId="46833EB9" w14:textId="77777777" w:rsidR="005502FC" w:rsidRPr="005502FC" w:rsidRDefault="005502FC" w:rsidP="005502FC">
            <w:r w:rsidRPr="005502FC">
              <w:t>0.20</w:t>
            </w:r>
          </w:p>
        </w:tc>
      </w:tr>
      <w:tr w:rsidR="005502FC" w:rsidRPr="005502FC" w14:paraId="4713141F" w14:textId="77777777" w:rsidTr="005502FC">
        <w:trPr>
          <w:tblCellSpacing w:w="15" w:type="dxa"/>
        </w:trPr>
        <w:tc>
          <w:tcPr>
            <w:tcW w:w="0" w:type="auto"/>
            <w:vAlign w:val="center"/>
            <w:hideMark/>
          </w:tcPr>
          <w:p w14:paraId="044FBD70" w14:textId="77777777" w:rsidR="005502FC" w:rsidRPr="005502FC" w:rsidRDefault="005502FC" w:rsidP="005502FC">
            <w:r w:rsidRPr="005502FC">
              <w:t>Hearing Difficulty</w:t>
            </w:r>
          </w:p>
        </w:tc>
        <w:tc>
          <w:tcPr>
            <w:tcW w:w="0" w:type="auto"/>
            <w:vAlign w:val="center"/>
            <w:hideMark/>
          </w:tcPr>
          <w:p w14:paraId="0223270A" w14:textId="77777777" w:rsidR="005502FC" w:rsidRPr="005502FC" w:rsidRDefault="005502FC" w:rsidP="005502FC">
            <w:r w:rsidRPr="005502FC">
              <w:t>D_HEAR</w:t>
            </w:r>
          </w:p>
        </w:tc>
        <w:tc>
          <w:tcPr>
            <w:tcW w:w="0" w:type="auto"/>
            <w:vAlign w:val="center"/>
            <w:hideMark/>
          </w:tcPr>
          <w:p w14:paraId="199D6AB3" w14:textId="77777777" w:rsidR="005502FC" w:rsidRPr="005502FC" w:rsidRDefault="005502FC" w:rsidP="005502FC">
            <w:r w:rsidRPr="005502FC">
              <w:t>0.20</w:t>
            </w:r>
          </w:p>
        </w:tc>
      </w:tr>
      <w:tr w:rsidR="005502FC" w:rsidRPr="005502FC" w14:paraId="2FD0BB76" w14:textId="77777777" w:rsidTr="005502FC">
        <w:trPr>
          <w:tblCellSpacing w:w="15" w:type="dxa"/>
        </w:trPr>
        <w:tc>
          <w:tcPr>
            <w:tcW w:w="0" w:type="auto"/>
            <w:vAlign w:val="center"/>
            <w:hideMark/>
          </w:tcPr>
          <w:p w14:paraId="41F7B17E" w14:textId="77777777" w:rsidR="005502FC" w:rsidRPr="005502FC" w:rsidRDefault="005502FC" w:rsidP="005502FC">
            <w:r w:rsidRPr="005502FC">
              <w:lastRenderedPageBreak/>
              <w:t>Walking/Climbing Difficulty</w:t>
            </w:r>
          </w:p>
        </w:tc>
        <w:tc>
          <w:tcPr>
            <w:tcW w:w="0" w:type="auto"/>
            <w:vAlign w:val="center"/>
            <w:hideMark/>
          </w:tcPr>
          <w:p w14:paraId="56610C82" w14:textId="77777777" w:rsidR="005502FC" w:rsidRPr="005502FC" w:rsidRDefault="005502FC" w:rsidP="005502FC">
            <w:r w:rsidRPr="005502FC">
              <w:t>D_WALK</w:t>
            </w:r>
          </w:p>
        </w:tc>
        <w:tc>
          <w:tcPr>
            <w:tcW w:w="0" w:type="auto"/>
            <w:vAlign w:val="center"/>
            <w:hideMark/>
          </w:tcPr>
          <w:p w14:paraId="6429B9FB" w14:textId="77777777" w:rsidR="005502FC" w:rsidRPr="005502FC" w:rsidRDefault="005502FC" w:rsidP="005502FC">
            <w:r w:rsidRPr="005502FC">
              <w:t>0.20</w:t>
            </w:r>
          </w:p>
        </w:tc>
      </w:tr>
      <w:tr w:rsidR="005502FC" w:rsidRPr="005502FC" w14:paraId="0817577C" w14:textId="77777777" w:rsidTr="005502FC">
        <w:trPr>
          <w:tblCellSpacing w:w="15" w:type="dxa"/>
        </w:trPr>
        <w:tc>
          <w:tcPr>
            <w:tcW w:w="0" w:type="auto"/>
            <w:vAlign w:val="center"/>
            <w:hideMark/>
          </w:tcPr>
          <w:p w14:paraId="75B45935" w14:textId="77777777" w:rsidR="005502FC" w:rsidRPr="005502FC" w:rsidRDefault="005502FC" w:rsidP="005502FC">
            <w:r w:rsidRPr="005502FC">
              <w:t>Remembering/Concentrating</w:t>
            </w:r>
          </w:p>
        </w:tc>
        <w:tc>
          <w:tcPr>
            <w:tcW w:w="0" w:type="auto"/>
            <w:vAlign w:val="center"/>
            <w:hideMark/>
          </w:tcPr>
          <w:p w14:paraId="22CF4110" w14:textId="77777777" w:rsidR="005502FC" w:rsidRPr="005502FC" w:rsidRDefault="005502FC" w:rsidP="005502FC">
            <w:r w:rsidRPr="005502FC">
              <w:t>D_REM</w:t>
            </w:r>
          </w:p>
        </w:tc>
        <w:tc>
          <w:tcPr>
            <w:tcW w:w="0" w:type="auto"/>
            <w:vAlign w:val="center"/>
            <w:hideMark/>
          </w:tcPr>
          <w:p w14:paraId="03FFD191" w14:textId="77777777" w:rsidR="005502FC" w:rsidRPr="005502FC" w:rsidRDefault="005502FC" w:rsidP="005502FC">
            <w:r w:rsidRPr="005502FC">
              <w:t>0.20</w:t>
            </w:r>
          </w:p>
        </w:tc>
      </w:tr>
      <w:tr w:rsidR="005502FC" w:rsidRPr="005502FC" w14:paraId="7CA94875" w14:textId="77777777" w:rsidTr="005502FC">
        <w:trPr>
          <w:tblCellSpacing w:w="15" w:type="dxa"/>
        </w:trPr>
        <w:tc>
          <w:tcPr>
            <w:tcW w:w="0" w:type="auto"/>
            <w:vAlign w:val="center"/>
            <w:hideMark/>
          </w:tcPr>
          <w:p w14:paraId="0283DF2E" w14:textId="77777777" w:rsidR="005502FC" w:rsidRPr="005502FC" w:rsidRDefault="005502FC" w:rsidP="005502FC">
            <w:r w:rsidRPr="005502FC">
              <w:t>Self-Care Difficulty</w:t>
            </w:r>
          </w:p>
        </w:tc>
        <w:tc>
          <w:tcPr>
            <w:tcW w:w="0" w:type="auto"/>
            <w:vAlign w:val="center"/>
            <w:hideMark/>
          </w:tcPr>
          <w:p w14:paraId="1815A4DB" w14:textId="77777777" w:rsidR="005502FC" w:rsidRPr="005502FC" w:rsidRDefault="005502FC" w:rsidP="005502FC">
            <w:r w:rsidRPr="005502FC">
              <w:t>D_SELF</w:t>
            </w:r>
          </w:p>
        </w:tc>
        <w:tc>
          <w:tcPr>
            <w:tcW w:w="0" w:type="auto"/>
            <w:vAlign w:val="center"/>
            <w:hideMark/>
          </w:tcPr>
          <w:p w14:paraId="1162216F" w14:textId="77777777" w:rsidR="005502FC" w:rsidRPr="005502FC" w:rsidRDefault="005502FC" w:rsidP="005502FC">
            <w:r w:rsidRPr="005502FC">
              <w:t>0.20</w:t>
            </w:r>
          </w:p>
        </w:tc>
      </w:tr>
    </w:tbl>
    <w:p w14:paraId="054DA5FF" w14:textId="77777777" w:rsidR="005502FC" w:rsidRPr="005502FC" w:rsidRDefault="005502FC" w:rsidP="005502FC">
      <w:r w:rsidRPr="005502FC">
        <w:t>Each indicator is expressed as a percentage of the EA population with moderate to severe difficulty. Equal weighting was chosen to reflect the equal significance of each domain.</w:t>
      </w:r>
    </w:p>
    <w:p w14:paraId="0EE5D3EC" w14:textId="77777777" w:rsidR="005502FC" w:rsidRPr="005502FC" w:rsidRDefault="00000000" w:rsidP="005502FC">
      <w:r>
        <w:pict w14:anchorId="6D2A4F9A">
          <v:rect id="_x0000_i1140" style="width:0;height:1.5pt" o:hralign="center" o:hrstd="t" o:hr="t" fillcolor="#a0a0a0" stroked="f"/>
        </w:pict>
      </w:r>
    </w:p>
    <w:p w14:paraId="21FFC5A0" w14:textId="77777777" w:rsidR="005502FC" w:rsidRDefault="005502FC" w:rsidP="005502FC">
      <w:pPr>
        <w:rPr>
          <w:b/>
          <w:bCs/>
        </w:rPr>
      </w:pPr>
      <w:r w:rsidRPr="005502FC">
        <w:rPr>
          <w:b/>
          <w:bCs/>
        </w:rPr>
        <w:t>11.5 Methodology</w:t>
      </w:r>
    </w:p>
    <w:p w14:paraId="2773426B" w14:textId="091575B6" w:rsidR="00933E7D" w:rsidRPr="005502FC" w:rsidRDefault="00933E7D" w:rsidP="005502FC">
      <w:pPr>
        <w:rPr>
          <w:b/>
          <w:bCs/>
        </w:rPr>
      </w:pPr>
      <w:r>
        <w:rPr>
          <w:b/>
          <w:bCs/>
        </w:rPr>
        <w:object w:dxaOrig="9026" w:dyaOrig="2535" w14:anchorId="0BC7BFCB">
          <v:shape id="_x0000_i1141"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141" DrawAspect="Content" ObjectID="_1815988108" r:id="rId15">
            <o:FieldCodes>\s</o:FieldCodes>
          </o:OLEObject>
        </w:object>
      </w:r>
    </w:p>
    <w:p w14:paraId="6C4D4A23" w14:textId="77777777" w:rsidR="005502FC" w:rsidRPr="005502FC" w:rsidRDefault="005502FC" w:rsidP="005502FC">
      <w:pPr>
        <w:numPr>
          <w:ilvl w:val="0"/>
          <w:numId w:val="94"/>
        </w:numPr>
      </w:pPr>
      <w:r w:rsidRPr="005502FC">
        <w:rPr>
          <w:b/>
          <w:bCs/>
        </w:rPr>
        <w:t>Data Source</w:t>
      </w:r>
      <w:r w:rsidRPr="005502FC">
        <w:t>: StatsSA Census 2011 disability module</w:t>
      </w:r>
    </w:p>
    <w:p w14:paraId="6C2217B3" w14:textId="77777777" w:rsidR="005502FC" w:rsidRPr="005502FC" w:rsidRDefault="005502FC" w:rsidP="005502FC">
      <w:pPr>
        <w:numPr>
          <w:ilvl w:val="0"/>
          <w:numId w:val="94"/>
        </w:numPr>
      </w:pPr>
      <w:r w:rsidRPr="005502FC">
        <w:rPr>
          <w:b/>
          <w:bCs/>
        </w:rPr>
        <w:t>Severity Adjustment</w:t>
      </w:r>
      <w:r w:rsidRPr="005502FC">
        <w:t>:</w:t>
      </w:r>
    </w:p>
    <w:p w14:paraId="72F418F2" w14:textId="77777777" w:rsidR="005502FC" w:rsidRPr="005502FC" w:rsidRDefault="005502FC" w:rsidP="005502FC">
      <w:pPr>
        <w:numPr>
          <w:ilvl w:val="1"/>
          <w:numId w:val="94"/>
        </w:numPr>
      </w:pPr>
      <w:r w:rsidRPr="005502FC">
        <w:t>Only moderate to severe difficulty included</w:t>
      </w:r>
    </w:p>
    <w:p w14:paraId="196E03E9" w14:textId="77777777" w:rsidR="005502FC" w:rsidRPr="005502FC" w:rsidRDefault="005502FC" w:rsidP="005502FC">
      <w:pPr>
        <w:numPr>
          <w:ilvl w:val="1"/>
          <w:numId w:val="94"/>
        </w:numPr>
      </w:pPr>
      <w:r w:rsidRPr="005502FC">
        <w:t>“Some difficulty” responses excluded to maintain analytical precision</w:t>
      </w:r>
    </w:p>
    <w:p w14:paraId="2C98CF32" w14:textId="77777777" w:rsidR="005502FC" w:rsidRPr="005502FC" w:rsidRDefault="005502FC" w:rsidP="005502FC">
      <w:pPr>
        <w:numPr>
          <w:ilvl w:val="0"/>
          <w:numId w:val="94"/>
        </w:numPr>
      </w:pPr>
      <w:r w:rsidRPr="005502FC">
        <w:rPr>
          <w:b/>
          <w:bCs/>
        </w:rPr>
        <w:t>Normalization &amp; Z-Score</w:t>
      </w:r>
      <w:r w:rsidRPr="005502FC">
        <w:t>:</w:t>
      </w:r>
    </w:p>
    <w:p w14:paraId="7D518AED" w14:textId="77777777" w:rsidR="005502FC" w:rsidRPr="005502FC" w:rsidRDefault="005502FC" w:rsidP="005502FC">
      <w:r w:rsidRPr="005502FC">
        <w:t>Z=X−</w:t>
      </w:r>
      <w:proofErr w:type="spellStart"/>
      <w:r w:rsidRPr="005502FC">
        <w:t>μσZ</w:t>
      </w:r>
      <w:proofErr w:type="spellEnd"/>
      <w:r w:rsidRPr="005502FC">
        <w:t xml:space="preserve"> = \</w:t>
      </w:r>
      <w:proofErr w:type="gramStart"/>
      <w:r w:rsidRPr="005502FC">
        <w:t>frac{</w:t>
      </w:r>
      <w:proofErr w:type="gramEnd"/>
      <w:r w:rsidRPr="005502FC">
        <w:t>X - \</w:t>
      </w:r>
      <w:proofErr w:type="gramStart"/>
      <w:r w:rsidRPr="005502FC">
        <w:t>mu}{</w:t>
      </w:r>
      <w:proofErr w:type="gramEnd"/>
      <w:r w:rsidRPr="005502FC">
        <w:t>\</w:t>
      </w:r>
      <w:proofErr w:type="gramStart"/>
      <w:r w:rsidRPr="005502FC">
        <w:t>sigma}Z</w:t>
      </w:r>
      <w:proofErr w:type="gramEnd"/>
      <w:r w:rsidRPr="005502FC">
        <w:t>=</w:t>
      </w:r>
      <w:proofErr w:type="spellStart"/>
      <w:r w:rsidRPr="005502FC">
        <w:t>σX</w:t>
      </w:r>
      <w:proofErr w:type="spellEnd"/>
      <w:r w:rsidRPr="005502FC">
        <w:t>−μ</w:t>
      </w:r>
      <w:r w:rsidRPr="005502FC">
        <w:rPr>
          <w:rFonts w:ascii="Arial" w:hAnsi="Arial" w:cs="Arial"/>
        </w:rPr>
        <w:t>​</w:t>
      </w:r>
      <w:r w:rsidRPr="005502FC">
        <w:t xml:space="preserve"> </w:t>
      </w:r>
    </w:p>
    <w:p w14:paraId="3C4B972A" w14:textId="77777777" w:rsidR="005502FC" w:rsidRPr="005502FC" w:rsidRDefault="005502FC" w:rsidP="005502FC">
      <w:pPr>
        <w:numPr>
          <w:ilvl w:val="0"/>
          <w:numId w:val="94"/>
        </w:numPr>
      </w:pPr>
      <w:r w:rsidRPr="005502FC">
        <w:rPr>
          <w:b/>
          <w:bCs/>
        </w:rPr>
        <w:t>Composite Disability Severity Score (DSS)</w:t>
      </w:r>
      <w:r w:rsidRPr="005502FC">
        <w:t>:</w:t>
      </w:r>
    </w:p>
    <w:p w14:paraId="3AF303D8" w14:textId="77777777" w:rsidR="005502FC" w:rsidRPr="005502FC" w:rsidRDefault="005502FC" w:rsidP="005502FC">
      <w:r w:rsidRPr="005502FC">
        <w:t>DSSEA=ZSEE+ZHEAR+ZWALK+ZREM+ZSELF5DSS_{EA} = \frac{Z_{SEE} + Z_{HEAR} + Z_{WALK} + Z_{REM} + Z_{SELF}}{</w:t>
      </w:r>
      <w:proofErr w:type="gramStart"/>
      <w:r w:rsidRPr="005502FC">
        <w:t>5}DSSEA</w:t>
      </w:r>
      <w:r w:rsidRPr="005502FC">
        <w:rPr>
          <w:rFonts w:ascii="Arial" w:hAnsi="Arial" w:cs="Arial"/>
        </w:rPr>
        <w:t>​</w:t>
      </w:r>
      <w:proofErr w:type="gramEnd"/>
      <w:r w:rsidRPr="005502FC">
        <w:t>=5ZSEE</w:t>
      </w:r>
      <w:r w:rsidRPr="005502FC">
        <w:rPr>
          <w:rFonts w:ascii="Arial" w:hAnsi="Arial" w:cs="Arial"/>
        </w:rPr>
        <w:t>​</w:t>
      </w:r>
      <w:r w:rsidRPr="005502FC">
        <w:t>+ZHEAR</w:t>
      </w:r>
      <w:r w:rsidRPr="005502FC">
        <w:rPr>
          <w:rFonts w:ascii="Arial" w:hAnsi="Arial" w:cs="Arial"/>
        </w:rPr>
        <w:t>​</w:t>
      </w:r>
      <w:r w:rsidRPr="005502FC">
        <w:t>+ZWALK</w:t>
      </w:r>
      <w:r w:rsidRPr="005502FC">
        <w:rPr>
          <w:rFonts w:ascii="Arial" w:hAnsi="Arial" w:cs="Arial"/>
        </w:rPr>
        <w:t>​</w:t>
      </w:r>
      <w:r w:rsidRPr="005502FC">
        <w:t>+ZREM</w:t>
      </w:r>
      <w:r w:rsidRPr="005502FC">
        <w:rPr>
          <w:rFonts w:ascii="Arial" w:hAnsi="Arial" w:cs="Arial"/>
        </w:rPr>
        <w:t>​</w:t>
      </w:r>
      <w:r w:rsidRPr="005502FC">
        <w:t>+ZSELF</w:t>
      </w:r>
      <w:r w:rsidRPr="005502FC">
        <w:rPr>
          <w:rFonts w:ascii="Arial" w:hAnsi="Arial" w:cs="Arial"/>
        </w:rPr>
        <w:t>​​</w:t>
      </w:r>
      <w:r w:rsidRPr="005502FC">
        <w:t xml:space="preserve"> </w:t>
      </w:r>
    </w:p>
    <w:p w14:paraId="17E74A4A" w14:textId="77777777" w:rsidR="005502FC" w:rsidRPr="005502FC" w:rsidRDefault="005502FC" w:rsidP="005502FC">
      <w:pPr>
        <w:numPr>
          <w:ilvl w:val="0"/>
          <w:numId w:val="94"/>
        </w:numPr>
      </w:pPr>
      <w:r w:rsidRPr="005502FC">
        <w:rPr>
          <w:b/>
          <w:bCs/>
        </w:rPr>
        <w:t>Classification</w:t>
      </w:r>
      <w:r w:rsidRPr="005502FC">
        <w:t>:</w:t>
      </w:r>
    </w:p>
    <w:p w14:paraId="1F19C40A" w14:textId="77777777" w:rsidR="005502FC" w:rsidRPr="005502FC" w:rsidRDefault="005502FC" w:rsidP="005502FC">
      <w:pPr>
        <w:numPr>
          <w:ilvl w:val="1"/>
          <w:numId w:val="94"/>
        </w:numPr>
      </w:pPr>
      <w:r w:rsidRPr="005502FC">
        <w:t>Scores converted into quintiles and deciles</w:t>
      </w:r>
    </w:p>
    <w:p w14:paraId="3A826E3A" w14:textId="77777777" w:rsidR="005502FC" w:rsidRPr="005502FC" w:rsidRDefault="005502FC" w:rsidP="005502FC">
      <w:pPr>
        <w:numPr>
          <w:ilvl w:val="1"/>
          <w:numId w:val="94"/>
        </w:numPr>
      </w:pPr>
      <w:r w:rsidRPr="005502FC">
        <w:t>Quintile 5 = High Disability Burden (</w:t>
      </w:r>
      <w:r w:rsidRPr="005502FC">
        <w:rPr>
          <w:rFonts w:ascii="Segoe UI Emoji" w:hAnsi="Segoe UI Emoji" w:cs="Segoe UI Emoji"/>
          <w:b/>
          <w:bCs/>
        </w:rPr>
        <w:t>🔴</w:t>
      </w:r>
      <w:r w:rsidRPr="005502FC">
        <w:t>)</w:t>
      </w:r>
    </w:p>
    <w:p w14:paraId="38CB828F" w14:textId="77777777" w:rsidR="005502FC" w:rsidRPr="005502FC" w:rsidRDefault="00000000" w:rsidP="005502FC">
      <w:r>
        <w:pict w14:anchorId="0B3CB026">
          <v:rect id="_x0000_i1142" style="width:0;height:1.5pt" o:hralign="center" o:hrstd="t" o:hr="t" fillcolor="#a0a0a0" stroked="f"/>
        </w:pict>
      </w:r>
    </w:p>
    <w:p w14:paraId="725C7978" w14:textId="77777777" w:rsidR="005502FC" w:rsidRPr="005502FC" w:rsidRDefault="005502FC" w:rsidP="005502FC">
      <w:pPr>
        <w:rPr>
          <w:b/>
          <w:bCs/>
        </w:rPr>
      </w:pPr>
      <w:r w:rsidRPr="005502FC">
        <w:rPr>
          <w:b/>
          <w:bCs/>
        </w:rPr>
        <w:t>11.6 Key Findings</w:t>
      </w:r>
    </w:p>
    <w:p w14:paraId="60ACE268" w14:textId="77777777" w:rsidR="005502FC" w:rsidRPr="005502FC" w:rsidRDefault="005502FC" w:rsidP="005502FC">
      <w:pPr>
        <w:numPr>
          <w:ilvl w:val="0"/>
          <w:numId w:val="95"/>
        </w:numPr>
      </w:pPr>
      <w:r w:rsidRPr="005502FC">
        <w:lastRenderedPageBreak/>
        <w:t>Highest Disability Burden clusters found in:</w:t>
      </w:r>
    </w:p>
    <w:p w14:paraId="6376ACAF" w14:textId="77777777" w:rsidR="005502FC" w:rsidRPr="005502FC" w:rsidRDefault="005502FC" w:rsidP="005502FC">
      <w:pPr>
        <w:numPr>
          <w:ilvl w:val="1"/>
          <w:numId w:val="95"/>
        </w:numPr>
      </w:pPr>
      <w:r w:rsidRPr="005502FC">
        <w:rPr>
          <w:b/>
          <w:bCs/>
        </w:rPr>
        <w:t>Former homeland areas</w:t>
      </w:r>
    </w:p>
    <w:p w14:paraId="5ACBADE8" w14:textId="77777777" w:rsidR="005502FC" w:rsidRPr="005502FC" w:rsidRDefault="005502FC" w:rsidP="005502FC">
      <w:pPr>
        <w:numPr>
          <w:ilvl w:val="1"/>
          <w:numId w:val="95"/>
        </w:numPr>
      </w:pPr>
      <w:r w:rsidRPr="005502FC">
        <w:rPr>
          <w:b/>
          <w:bCs/>
        </w:rPr>
        <w:t>Mining communities</w:t>
      </w:r>
    </w:p>
    <w:p w14:paraId="52DB928B" w14:textId="77777777" w:rsidR="005502FC" w:rsidRPr="005502FC" w:rsidRDefault="005502FC" w:rsidP="005502FC">
      <w:pPr>
        <w:numPr>
          <w:ilvl w:val="1"/>
          <w:numId w:val="95"/>
        </w:numPr>
      </w:pPr>
      <w:r w:rsidRPr="005502FC">
        <w:rPr>
          <w:b/>
          <w:bCs/>
        </w:rPr>
        <w:t>Aging rural populations</w:t>
      </w:r>
    </w:p>
    <w:p w14:paraId="4C91C29A" w14:textId="77777777" w:rsidR="005502FC" w:rsidRPr="005502FC" w:rsidRDefault="005502FC" w:rsidP="005502FC">
      <w:pPr>
        <w:numPr>
          <w:ilvl w:val="0"/>
          <w:numId w:val="95"/>
        </w:numPr>
      </w:pPr>
      <w:r w:rsidRPr="005502FC">
        <w:t>Visual and walking impairments most common, especially among older adults</w:t>
      </w:r>
    </w:p>
    <w:p w14:paraId="0EE35B33" w14:textId="77777777" w:rsidR="005502FC" w:rsidRPr="005502FC" w:rsidRDefault="005502FC" w:rsidP="005502FC">
      <w:pPr>
        <w:numPr>
          <w:ilvl w:val="0"/>
          <w:numId w:val="95"/>
        </w:numPr>
      </w:pPr>
      <w:r w:rsidRPr="005502FC">
        <w:rPr>
          <w:b/>
          <w:bCs/>
        </w:rPr>
        <w:t>Disability hotspots</w:t>
      </w:r>
      <w:r w:rsidRPr="005502FC">
        <w:t xml:space="preserve"> overlap with </w:t>
      </w:r>
      <w:r w:rsidRPr="005502FC">
        <w:rPr>
          <w:b/>
          <w:bCs/>
        </w:rPr>
        <w:t>high economic burden</w:t>
      </w:r>
      <w:r w:rsidRPr="005502FC">
        <w:t xml:space="preserve"> (Axis 4) and </w:t>
      </w:r>
      <w:r w:rsidRPr="005502FC">
        <w:rPr>
          <w:b/>
          <w:bCs/>
        </w:rPr>
        <w:t>infrastructure gaps</w:t>
      </w:r>
      <w:r w:rsidRPr="005502FC">
        <w:t xml:space="preserve"> (Axis 9), indicating compounded deprivation</w:t>
      </w:r>
    </w:p>
    <w:p w14:paraId="432E716B" w14:textId="77777777" w:rsidR="005502FC" w:rsidRPr="005502FC" w:rsidRDefault="00000000" w:rsidP="005502FC">
      <w:r>
        <w:pict w14:anchorId="323E562E">
          <v:rect id="_x0000_i1143" style="width:0;height:1.5pt" o:hralign="center" o:hrstd="t" o:hr="t" fillcolor="#a0a0a0" stroked="f"/>
        </w:pict>
      </w:r>
    </w:p>
    <w:p w14:paraId="67C1F10F" w14:textId="77777777" w:rsidR="005502FC" w:rsidRPr="005502FC" w:rsidRDefault="005502FC" w:rsidP="005502FC">
      <w:pPr>
        <w:rPr>
          <w:b/>
          <w:bCs/>
        </w:rPr>
      </w:pPr>
      <w:r w:rsidRPr="005502FC">
        <w:rPr>
          <w:b/>
          <w:bCs/>
        </w:rPr>
        <w:t>11.7 Visualisation</w:t>
      </w:r>
    </w:p>
    <w:p w14:paraId="1649A877" w14:textId="77777777" w:rsidR="005502FC" w:rsidRPr="005502FC" w:rsidRDefault="005502FC" w:rsidP="005502FC">
      <w:r w:rsidRPr="005502FC">
        <w:rPr>
          <w:b/>
          <w:bCs/>
        </w:rPr>
        <w:t>[Figure Placeholder: Disability Severity Score Heatmap]</w:t>
      </w:r>
    </w:p>
    <w:p w14:paraId="22D092CE" w14:textId="77777777" w:rsidR="005502FC" w:rsidRPr="005502FC" w:rsidRDefault="005502FC" w:rsidP="005502FC">
      <w:r w:rsidRPr="005502FC">
        <w:rPr>
          <w:i/>
          <w:iCs/>
        </w:rPr>
        <w:t>Caption: “Spatial clusters of high DSS (red) reflect marginalization zones requiring urgent inclusive planning.”</w:t>
      </w:r>
    </w:p>
    <w:p w14:paraId="369CBDCE" w14:textId="77777777" w:rsidR="005502FC" w:rsidRPr="005502FC" w:rsidRDefault="00000000" w:rsidP="005502FC">
      <w:r>
        <w:pict w14:anchorId="1C7CFB47">
          <v:rect id="_x0000_i1144" style="width:0;height:1.5pt" o:hralign="center" o:hrstd="t" o:hr="t" fillcolor="#a0a0a0" stroked="f"/>
        </w:pict>
      </w:r>
    </w:p>
    <w:p w14:paraId="362A60ED" w14:textId="77777777" w:rsidR="005502FC" w:rsidRPr="005502FC" w:rsidRDefault="005502FC" w:rsidP="005502FC">
      <w:pPr>
        <w:rPr>
          <w:b/>
          <w:bCs/>
        </w:rPr>
      </w:pPr>
      <w:r w:rsidRPr="005502FC">
        <w:rPr>
          <w:b/>
          <w:bCs/>
        </w:rPr>
        <w:t>11.8 Policy Implications</w:t>
      </w:r>
    </w:p>
    <w:p w14:paraId="12D53CD1" w14:textId="77777777" w:rsidR="005502FC" w:rsidRPr="005502FC" w:rsidRDefault="005502FC" w:rsidP="005502FC">
      <w:r w:rsidRPr="005502FC">
        <w:t>Communities with high DSS require:</w:t>
      </w:r>
    </w:p>
    <w:p w14:paraId="198AD3CD" w14:textId="77777777" w:rsidR="005502FC" w:rsidRPr="005502FC" w:rsidRDefault="005502FC" w:rsidP="005502FC">
      <w:pPr>
        <w:numPr>
          <w:ilvl w:val="0"/>
          <w:numId w:val="96"/>
        </w:numPr>
      </w:pPr>
      <w:r w:rsidRPr="005502FC">
        <w:rPr>
          <w:b/>
          <w:bCs/>
        </w:rPr>
        <w:t>Assistive device access programs</w:t>
      </w:r>
      <w:r w:rsidRPr="005502FC">
        <w:t xml:space="preserve"> (linked to Axis 7)</w:t>
      </w:r>
    </w:p>
    <w:p w14:paraId="7DEC29F3" w14:textId="77777777" w:rsidR="005502FC" w:rsidRPr="005502FC" w:rsidRDefault="005502FC" w:rsidP="005502FC">
      <w:pPr>
        <w:numPr>
          <w:ilvl w:val="0"/>
          <w:numId w:val="96"/>
        </w:numPr>
      </w:pPr>
      <w:r w:rsidRPr="005502FC">
        <w:rPr>
          <w:b/>
          <w:bCs/>
        </w:rPr>
        <w:t>Disability grants</w:t>
      </w:r>
      <w:r w:rsidRPr="005502FC">
        <w:t xml:space="preserve"> and </w:t>
      </w:r>
      <w:r w:rsidRPr="005502FC">
        <w:rPr>
          <w:b/>
          <w:bCs/>
        </w:rPr>
        <w:t>home-based care</w:t>
      </w:r>
      <w:r w:rsidRPr="005502FC">
        <w:t xml:space="preserve"> expansion</w:t>
      </w:r>
    </w:p>
    <w:p w14:paraId="68123E3E" w14:textId="77777777" w:rsidR="005502FC" w:rsidRPr="005502FC" w:rsidRDefault="005502FC" w:rsidP="005502FC">
      <w:pPr>
        <w:numPr>
          <w:ilvl w:val="0"/>
          <w:numId w:val="96"/>
        </w:numPr>
      </w:pPr>
      <w:r w:rsidRPr="005502FC">
        <w:t xml:space="preserve">Universal design in </w:t>
      </w:r>
      <w:r w:rsidRPr="005502FC">
        <w:rPr>
          <w:b/>
          <w:bCs/>
        </w:rPr>
        <w:t>clinics, schools, and public infrastructure</w:t>
      </w:r>
    </w:p>
    <w:p w14:paraId="1EEAD12D" w14:textId="77777777" w:rsidR="005502FC" w:rsidRPr="005502FC" w:rsidRDefault="005502FC" w:rsidP="005502FC">
      <w:pPr>
        <w:numPr>
          <w:ilvl w:val="0"/>
          <w:numId w:val="96"/>
        </w:numPr>
      </w:pPr>
      <w:r w:rsidRPr="005502FC">
        <w:t xml:space="preserve">Inclusion of </w:t>
      </w:r>
      <w:r w:rsidRPr="005502FC">
        <w:rPr>
          <w:b/>
          <w:bCs/>
        </w:rPr>
        <w:t>disability equity markers</w:t>
      </w:r>
      <w:r w:rsidRPr="005502FC">
        <w:t xml:space="preserve"> in budgeting frameworks</w:t>
      </w:r>
    </w:p>
    <w:p w14:paraId="31678078" w14:textId="77777777" w:rsidR="005502FC" w:rsidRPr="005502FC" w:rsidRDefault="00000000" w:rsidP="005502FC">
      <w:r>
        <w:pict w14:anchorId="01C0A119">
          <v:rect id="_x0000_i1145" style="width:0;height:1.5pt" o:hralign="center" o:hrstd="t" o:hr="t" fillcolor="#a0a0a0" stroked="f"/>
        </w:pict>
      </w:r>
    </w:p>
    <w:p w14:paraId="6AB83C41" w14:textId="77777777" w:rsidR="005502FC" w:rsidRPr="005502FC" w:rsidRDefault="005502FC" w:rsidP="005502FC">
      <w:pPr>
        <w:rPr>
          <w:b/>
          <w:bCs/>
        </w:rPr>
      </w:pPr>
      <w:r w:rsidRPr="005502FC">
        <w:rPr>
          <w:b/>
          <w:bCs/>
        </w:rPr>
        <w:t>11.9 Inter-Axis Correlation and Synergy</w:t>
      </w:r>
    </w:p>
    <w:p w14:paraId="38EC8073" w14:textId="77777777" w:rsidR="005502FC" w:rsidRPr="005502FC" w:rsidRDefault="005502FC" w:rsidP="005502FC">
      <w:r w:rsidRPr="005502FC">
        <w:t>Axis 5 intersects strongly with:</w:t>
      </w:r>
    </w:p>
    <w:p w14:paraId="640898C3" w14:textId="77777777" w:rsidR="005502FC" w:rsidRPr="005502FC" w:rsidRDefault="005502FC" w:rsidP="005502FC">
      <w:pPr>
        <w:numPr>
          <w:ilvl w:val="0"/>
          <w:numId w:val="97"/>
        </w:numPr>
      </w:pPr>
      <w:r w:rsidRPr="005502FC">
        <w:rPr>
          <w:b/>
          <w:bCs/>
        </w:rPr>
        <w:t>Axis 4 (Employment)</w:t>
      </w:r>
      <w:r w:rsidRPr="005502FC">
        <w:t>: Persons with disabilities face disproportionate job exclusion</w:t>
      </w:r>
    </w:p>
    <w:p w14:paraId="38D95AA4" w14:textId="77777777" w:rsidR="005502FC" w:rsidRPr="005502FC" w:rsidRDefault="005502FC" w:rsidP="005502FC">
      <w:pPr>
        <w:numPr>
          <w:ilvl w:val="0"/>
          <w:numId w:val="97"/>
        </w:numPr>
      </w:pPr>
      <w:r w:rsidRPr="005502FC">
        <w:rPr>
          <w:b/>
          <w:bCs/>
        </w:rPr>
        <w:t>Axis 7 (Assistive Device Gap)</w:t>
      </w:r>
      <w:r w:rsidRPr="005502FC">
        <w:t>: Unmet need compounds functional limitation</w:t>
      </w:r>
    </w:p>
    <w:p w14:paraId="05770B57" w14:textId="77777777" w:rsidR="005502FC" w:rsidRPr="005502FC" w:rsidRDefault="005502FC" w:rsidP="005502FC">
      <w:pPr>
        <w:numPr>
          <w:ilvl w:val="0"/>
          <w:numId w:val="97"/>
        </w:numPr>
      </w:pPr>
      <w:r w:rsidRPr="005502FC">
        <w:rPr>
          <w:b/>
          <w:bCs/>
        </w:rPr>
        <w:t>Axis 8 (Service Gaps)</w:t>
      </w:r>
      <w:r w:rsidRPr="005502FC">
        <w:t>: Transport and referral failures increase isolation</w:t>
      </w:r>
    </w:p>
    <w:p w14:paraId="42FAC034" w14:textId="77777777" w:rsidR="005502FC" w:rsidRPr="005502FC" w:rsidRDefault="005502FC" w:rsidP="005502FC">
      <w:r w:rsidRPr="005502FC">
        <w:t xml:space="preserve">These intersections contribute to the </w:t>
      </w:r>
      <w:r w:rsidRPr="005502FC">
        <w:rPr>
          <w:b/>
          <w:bCs/>
        </w:rPr>
        <w:t>Disability–Poverty–Exclusion Cycle</w:t>
      </w:r>
      <w:r w:rsidRPr="005502FC">
        <w:t>.</w:t>
      </w:r>
    </w:p>
    <w:p w14:paraId="28AC5C31" w14:textId="77777777" w:rsidR="005502FC" w:rsidRPr="005502FC" w:rsidRDefault="00000000" w:rsidP="005502FC">
      <w:r>
        <w:pict w14:anchorId="55F0E870">
          <v:rect id="_x0000_i1146" style="width:0;height:1.5pt" o:hralign="center" o:hrstd="t" o:hr="t" fillcolor="#a0a0a0" stroked="f"/>
        </w:pict>
      </w:r>
    </w:p>
    <w:p w14:paraId="77597A58" w14:textId="77777777" w:rsidR="005502FC" w:rsidRPr="005502FC" w:rsidRDefault="005502FC" w:rsidP="005502FC">
      <w:pPr>
        <w:rPr>
          <w:b/>
          <w:bCs/>
        </w:rPr>
      </w:pPr>
      <w:r w:rsidRPr="005502FC">
        <w:rPr>
          <w:b/>
          <w:bCs/>
        </w:rPr>
        <w:t>11.10 Limitations</w:t>
      </w:r>
    </w:p>
    <w:p w14:paraId="3EB78B2A" w14:textId="77777777" w:rsidR="005502FC" w:rsidRPr="005502FC" w:rsidRDefault="005502FC" w:rsidP="005502FC">
      <w:pPr>
        <w:numPr>
          <w:ilvl w:val="0"/>
          <w:numId w:val="98"/>
        </w:numPr>
      </w:pPr>
      <w:r w:rsidRPr="005502FC">
        <w:lastRenderedPageBreak/>
        <w:t xml:space="preserve">Self-reported disability may be </w:t>
      </w:r>
      <w:r w:rsidRPr="005502FC">
        <w:rPr>
          <w:b/>
          <w:bCs/>
        </w:rPr>
        <w:t>underestimated due to stigma</w:t>
      </w:r>
    </w:p>
    <w:p w14:paraId="22629437" w14:textId="77777777" w:rsidR="005502FC" w:rsidRPr="005502FC" w:rsidRDefault="005502FC" w:rsidP="005502FC">
      <w:pPr>
        <w:numPr>
          <w:ilvl w:val="0"/>
          <w:numId w:val="98"/>
        </w:numPr>
      </w:pPr>
      <w:r w:rsidRPr="005502FC">
        <w:t xml:space="preserve">2011 dataset lacks disaggregation by </w:t>
      </w:r>
      <w:r w:rsidRPr="005502FC">
        <w:rPr>
          <w:b/>
          <w:bCs/>
        </w:rPr>
        <w:t>type of assistive device used</w:t>
      </w:r>
    </w:p>
    <w:p w14:paraId="3ADCC02C" w14:textId="77777777" w:rsidR="005502FC" w:rsidRPr="005502FC" w:rsidRDefault="005502FC" w:rsidP="005502FC">
      <w:pPr>
        <w:numPr>
          <w:ilvl w:val="0"/>
          <w:numId w:val="98"/>
        </w:numPr>
      </w:pPr>
      <w:r w:rsidRPr="005502FC">
        <w:t xml:space="preserve">No data on </w:t>
      </w:r>
      <w:r w:rsidRPr="005502FC">
        <w:rPr>
          <w:b/>
          <w:bCs/>
        </w:rPr>
        <w:t>mental health or intellectual impairments</w:t>
      </w:r>
    </w:p>
    <w:p w14:paraId="41C528AF" w14:textId="77777777" w:rsidR="005502FC" w:rsidRPr="005502FC" w:rsidRDefault="00000000" w:rsidP="005502FC">
      <w:r>
        <w:pict w14:anchorId="1611FEEA">
          <v:rect id="_x0000_i1147" style="width:0;height:1.5pt" o:hralign="center" o:hrstd="t" o:hr="t" fillcolor="#a0a0a0" stroked="f"/>
        </w:pict>
      </w:r>
    </w:p>
    <w:p w14:paraId="43B68D1A" w14:textId="77777777" w:rsidR="005502FC" w:rsidRPr="005502FC" w:rsidRDefault="005502FC" w:rsidP="005502FC">
      <w:pPr>
        <w:rPr>
          <w:b/>
          <w:bCs/>
        </w:rPr>
      </w:pPr>
      <w:r w:rsidRPr="005502FC">
        <w:rPr>
          <w:b/>
          <w:bCs/>
        </w:rPr>
        <w:t>11.11 Conclusion</w:t>
      </w:r>
    </w:p>
    <w:p w14:paraId="4D4FFBE1" w14:textId="372E9257" w:rsidR="005502FC" w:rsidRPr="005502FC" w:rsidRDefault="005502FC" w:rsidP="005502FC">
      <w:r w:rsidRPr="005502FC">
        <w:t>Axis 5 brings disability out of the shadows and into the center of vulnerability analysis. Through the DSS, planners and policy</w:t>
      </w:r>
      <w:r w:rsidR="00EA4AB5">
        <w:t>makers</w:t>
      </w:r>
      <w:r w:rsidRPr="005502FC">
        <w:t xml:space="preserve"> can pinpoint exclusion, quantify unmet needs, and target resources for inclusive development.</w:t>
      </w:r>
    </w:p>
    <w:p w14:paraId="107ED3FD" w14:textId="77777777" w:rsidR="005502FC" w:rsidRPr="005502FC" w:rsidRDefault="005502FC" w:rsidP="005502FC">
      <w:r w:rsidRPr="005502FC">
        <w:t xml:space="preserve">The next chapter expands on this by focusing on the </w:t>
      </w:r>
      <w:r w:rsidRPr="005502FC">
        <w:rPr>
          <w:b/>
          <w:bCs/>
        </w:rPr>
        <w:t>health burden</w:t>
      </w:r>
      <w:r w:rsidRPr="005502FC">
        <w:t xml:space="preserve"> from communicable and non-communicable diseases.</w:t>
      </w:r>
    </w:p>
    <w:p w14:paraId="6C973DF1" w14:textId="77777777" w:rsidR="005502FC" w:rsidRPr="005502FC" w:rsidRDefault="00000000" w:rsidP="005502FC">
      <w:r>
        <w:pict w14:anchorId="4B6D028A">
          <v:rect id="_x0000_i1148" style="width:0;height:1.5pt" o:hralign="center" o:hrstd="t" o:hr="t" fillcolor="#a0a0a0" stroked="f"/>
        </w:pict>
      </w:r>
    </w:p>
    <w:p w14:paraId="013026C3" w14:textId="77777777" w:rsidR="005502FC" w:rsidRPr="005502FC" w:rsidRDefault="005502FC" w:rsidP="005502FC">
      <w:r w:rsidRPr="005502FC">
        <w:rPr>
          <w:rFonts w:ascii="Segoe UI Emoji" w:hAnsi="Segoe UI Emoji" w:cs="Segoe UI Emoji"/>
        </w:rPr>
        <w:t>✅</w:t>
      </w:r>
      <w:r w:rsidRPr="005502FC">
        <w:t xml:space="preserve"> Ready for </w:t>
      </w:r>
      <w:r w:rsidRPr="005502FC">
        <w:rPr>
          <w:b/>
          <w:bCs/>
        </w:rPr>
        <w:t>Chapter 12: Axis 6 – Health Burden</w:t>
      </w:r>
      <w:r w:rsidRPr="005502FC">
        <w:t>?</w:t>
      </w:r>
    </w:p>
    <w:p w14:paraId="2F4BC302" w14:textId="374D4C58" w:rsidR="005502FC" w:rsidRPr="005502FC" w:rsidRDefault="005502FC" w:rsidP="005502FC"/>
    <w:p w14:paraId="0884F81A" w14:textId="77777777" w:rsidR="005502FC" w:rsidRPr="005502FC" w:rsidRDefault="005502FC" w:rsidP="005502FC">
      <w:pPr>
        <w:rPr>
          <w:vanish/>
        </w:rPr>
      </w:pPr>
      <w:r w:rsidRPr="005502FC">
        <w:rPr>
          <w:vanish/>
        </w:rPr>
        <w:t>Top of Form</w:t>
      </w:r>
    </w:p>
    <w:p w14:paraId="702EAA4A" w14:textId="77777777" w:rsidR="005502FC" w:rsidRPr="005502FC" w:rsidRDefault="005502FC" w:rsidP="005502FC"/>
    <w:p w14:paraId="4947BADA" w14:textId="77777777" w:rsidR="005502FC" w:rsidRPr="005502FC" w:rsidRDefault="005502FC" w:rsidP="005502FC">
      <w:pPr>
        <w:rPr>
          <w:vanish/>
        </w:rPr>
      </w:pPr>
      <w:r w:rsidRPr="005502FC">
        <w:rPr>
          <w:vanish/>
        </w:rPr>
        <w:t>Bottom of Form</w:t>
      </w:r>
    </w:p>
    <w:p w14:paraId="5FD816E2" w14:textId="77777777" w:rsidR="005502FC" w:rsidRPr="005502FC" w:rsidRDefault="005502FC" w:rsidP="005502FC">
      <w:r w:rsidRPr="005502FC">
        <w:t>Chat</w:t>
      </w:r>
    </w:p>
    <w:p w14:paraId="0A4365EC" w14:textId="77777777" w:rsidR="006F05BD" w:rsidRDefault="006F05BD" w:rsidP="00EA07AE"/>
    <w:p w14:paraId="49784432" w14:textId="77777777" w:rsidR="006F05BD" w:rsidRDefault="006F05BD" w:rsidP="00EA07AE"/>
    <w:p w14:paraId="61BD2DEB" w14:textId="77777777" w:rsidR="005502FC" w:rsidRDefault="005502FC" w:rsidP="00EA07AE"/>
    <w:p w14:paraId="1C19C587" w14:textId="77777777" w:rsidR="005502FC" w:rsidRDefault="005502FC" w:rsidP="00EA07AE"/>
    <w:p w14:paraId="6EA9F9DC" w14:textId="77777777" w:rsidR="005502FC" w:rsidRDefault="005502FC" w:rsidP="00EA07AE"/>
    <w:p w14:paraId="73E141C0" w14:textId="77777777" w:rsidR="005502FC" w:rsidRDefault="005502FC" w:rsidP="00EA07AE"/>
    <w:p w14:paraId="724A356B" w14:textId="77777777" w:rsidR="005502FC" w:rsidRDefault="005502FC" w:rsidP="00EA07AE"/>
    <w:p w14:paraId="54D22729" w14:textId="77777777" w:rsidR="005502FC" w:rsidRDefault="005502FC" w:rsidP="00EA07AE"/>
    <w:p w14:paraId="1FC4D279" w14:textId="77777777" w:rsidR="005502FC" w:rsidRDefault="005502FC" w:rsidP="00EA07AE"/>
    <w:p w14:paraId="7B8F684E" w14:textId="77777777" w:rsidR="005502FC" w:rsidRDefault="005502FC" w:rsidP="00EA07AE"/>
    <w:p w14:paraId="19CDAA1F" w14:textId="77777777" w:rsidR="005502FC" w:rsidRDefault="005502FC" w:rsidP="00EA07AE"/>
    <w:p w14:paraId="71B0BFC5" w14:textId="77777777" w:rsidR="005502FC" w:rsidRDefault="005502FC" w:rsidP="00EA07AE"/>
    <w:p w14:paraId="0A29A192" w14:textId="77777777" w:rsidR="005502FC" w:rsidRDefault="005502FC" w:rsidP="00EA07AE"/>
    <w:p w14:paraId="7AF9D61B" w14:textId="77777777" w:rsidR="00442309" w:rsidRPr="00442309" w:rsidRDefault="00442309" w:rsidP="00442309">
      <w:pPr>
        <w:pStyle w:val="Heading1"/>
        <w:rPr>
          <w:b/>
          <w:bCs/>
        </w:rPr>
      </w:pPr>
      <w:bookmarkStart w:id="17" w:name="_Toc205375141"/>
      <w:r w:rsidRPr="00442309">
        <w:rPr>
          <w:b/>
          <w:bCs/>
        </w:rPr>
        <w:lastRenderedPageBreak/>
        <w:t>Chapter 12: Axis 6 – Health Burden</w:t>
      </w:r>
      <w:bookmarkEnd w:id="17"/>
    </w:p>
    <w:p w14:paraId="5D97C909" w14:textId="77777777" w:rsidR="00442309" w:rsidRPr="00442309" w:rsidRDefault="00442309" w:rsidP="00442309">
      <w:pPr>
        <w:rPr>
          <w:b/>
          <w:bCs/>
        </w:rPr>
      </w:pPr>
      <w:r w:rsidRPr="00442309">
        <w:rPr>
          <w:b/>
          <w:bCs/>
        </w:rPr>
        <w:t>12.1 Introduction</w:t>
      </w:r>
    </w:p>
    <w:p w14:paraId="23084898" w14:textId="77777777" w:rsidR="00442309" w:rsidRPr="00442309" w:rsidRDefault="00442309" w:rsidP="00442309">
      <w:r w:rsidRPr="00442309">
        <w:t xml:space="preserve">South Africa bears one of the most complex disease burdens globally, shaped by the intersection of infectious diseases, rising non-communicable diseases (NCDs), and persistent structural inequality. Axis 6 of the National Vulnerability Index (NVI) quantifies this </w:t>
      </w:r>
      <w:r w:rsidRPr="00442309">
        <w:rPr>
          <w:b/>
          <w:bCs/>
        </w:rPr>
        <w:t>multimorbidity profile</w:t>
      </w:r>
      <w:r w:rsidRPr="00442309">
        <w:t xml:space="preserve"> at Enumerator Area (EA) level using routine health system data.</w:t>
      </w:r>
    </w:p>
    <w:p w14:paraId="0FD5BF65" w14:textId="77777777" w:rsidR="00442309" w:rsidRPr="00442309" w:rsidRDefault="00442309" w:rsidP="00442309">
      <w:r w:rsidRPr="00442309">
        <w:t xml:space="preserve">The </w:t>
      </w:r>
      <w:r w:rsidRPr="00442309">
        <w:rPr>
          <w:b/>
          <w:bCs/>
        </w:rPr>
        <w:t>Health Burden Score (HBS)</w:t>
      </w:r>
      <w:r w:rsidRPr="00442309">
        <w:t xml:space="preserve"> captures community-level prevalence of </w:t>
      </w:r>
      <w:r w:rsidRPr="00442309">
        <w:rPr>
          <w:b/>
          <w:bCs/>
        </w:rPr>
        <w:t>HIV</w:t>
      </w:r>
      <w:r w:rsidRPr="00442309">
        <w:t xml:space="preserve">, </w:t>
      </w:r>
      <w:r w:rsidRPr="00442309">
        <w:rPr>
          <w:b/>
          <w:bCs/>
        </w:rPr>
        <w:t>TB</w:t>
      </w:r>
      <w:r w:rsidRPr="00442309">
        <w:t xml:space="preserve">, </w:t>
      </w:r>
      <w:r w:rsidRPr="00442309">
        <w:rPr>
          <w:b/>
          <w:bCs/>
        </w:rPr>
        <w:t>hypertension</w:t>
      </w:r>
      <w:r w:rsidRPr="00442309">
        <w:t xml:space="preserve">, and </w:t>
      </w:r>
      <w:r w:rsidRPr="00442309">
        <w:rPr>
          <w:b/>
          <w:bCs/>
        </w:rPr>
        <w:t>diabetes mellitus</w:t>
      </w:r>
      <w:r w:rsidRPr="00442309">
        <w:t>—the four most consistently reported conditions in national datasets. These conditions were selected based on their prevalence, impact on mortality, and data availability.</w:t>
      </w:r>
    </w:p>
    <w:p w14:paraId="161C46CF" w14:textId="77777777" w:rsidR="00442309" w:rsidRPr="00442309" w:rsidRDefault="00000000" w:rsidP="00442309">
      <w:r>
        <w:pict w14:anchorId="37DD50E5">
          <v:rect id="_x0000_i1149" style="width:0;height:1.5pt" o:hralign="center" o:hrstd="t" o:hr="t" fillcolor="#a0a0a0" stroked="f"/>
        </w:pict>
      </w:r>
    </w:p>
    <w:p w14:paraId="55D520C1" w14:textId="77777777" w:rsidR="00442309" w:rsidRPr="00442309" w:rsidRDefault="00442309" w:rsidP="00442309">
      <w:pPr>
        <w:rPr>
          <w:b/>
          <w:bCs/>
        </w:rPr>
      </w:pPr>
      <w:r w:rsidRPr="00442309">
        <w:rPr>
          <w:b/>
          <w:bCs/>
        </w:rPr>
        <w:t>12.2 Rationale for Inclusion in the NVI</w:t>
      </w:r>
    </w:p>
    <w:p w14:paraId="6C5676BC" w14:textId="77777777" w:rsidR="00442309" w:rsidRPr="00442309" w:rsidRDefault="00442309" w:rsidP="00442309">
      <w:r w:rsidRPr="00442309">
        <w:t xml:space="preserve">Understanding where disease burden concentrates </w:t>
      </w:r>
      <w:proofErr w:type="gramStart"/>
      <w:r w:rsidRPr="00442309">
        <w:t>allows</w:t>
      </w:r>
      <w:proofErr w:type="gramEnd"/>
      <w:r w:rsidRPr="00442309">
        <w:t xml:space="preserve"> for:</w:t>
      </w:r>
    </w:p>
    <w:p w14:paraId="4C15F658" w14:textId="77777777" w:rsidR="00442309" w:rsidRPr="00442309" w:rsidRDefault="00442309" w:rsidP="00442309">
      <w:pPr>
        <w:numPr>
          <w:ilvl w:val="0"/>
          <w:numId w:val="99"/>
        </w:numPr>
      </w:pPr>
      <w:r w:rsidRPr="00442309">
        <w:t>Proactive resource allocation in high-need zones</w:t>
      </w:r>
    </w:p>
    <w:p w14:paraId="0198651D" w14:textId="77777777" w:rsidR="00442309" w:rsidRPr="00442309" w:rsidRDefault="00442309" w:rsidP="00442309">
      <w:pPr>
        <w:numPr>
          <w:ilvl w:val="0"/>
          <w:numId w:val="99"/>
        </w:numPr>
      </w:pPr>
      <w:r w:rsidRPr="00442309">
        <w:t>Strengthened surveillance and PHC readiness</w:t>
      </w:r>
    </w:p>
    <w:p w14:paraId="4E6BC687" w14:textId="77777777" w:rsidR="00442309" w:rsidRPr="00442309" w:rsidRDefault="00442309" w:rsidP="00442309">
      <w:pPr>
        <w:numPr>
          <w:ilvl w:val="0"/>
          <w:numId w:val="99"/>
        </w:numPr>
      </w:pPr>
      <w:r w:rsidRPr="00442309">
        <w:t>Differentiated care models for chronic and communicable diseases</w:t>
      </w:r>
    </w:p>
    <w:p w14:paraId="17ABFD57" w14:textId="77777777" w:rsidR="00442309" w:rsidRPr="00442309" w:rsidRDefault="00442309" w:rsidP="00442309">
      <w:pPr>
        <w:numPr>
          <w:ilvl w:val="0"/>
          <w:numId w:val="99"/>
        </w:numPr>
      </w:pPr>
      <w:r w:rsidRPr="00442309">
        <w:t>Integration of health services with social and economic interventions</w:t>
      </w:r>
    </w:p>
    <w:p w14:paraId="3C22BECF" w14:textId="77777777" w:rsidR="00442309" w:rsidRPr="00442309" w:rsidRDefault="00442309" w:rsidP="00442309">
      <w:r w:rsidRPr="00442309">
        <w:t xml:space="preserve">Without a spatially granular lens, national averages mask </w:t>
      </w:r>
      <w:r w:rsidRPr="00442309">
        <w:rPr>
          <w:b/>
          <w:bCs/>
        </w:rPr>
        <w:t>localized epidemics</w:t>
      </w:r>
      <w:r w:rsidRPr="00442309">
        <w:t>, leading to under- or over-resourcing of facilities.</w:t>
      </w:r>
    </w:p>
    <w:p w14:paraId="1BFEDAA0" w14:textId="77777777" w:rsidR="00442309" w:rsidRPr="00442309" w:rsidRDefault="00000000" w:rsidP="00442309">
      <w:r>
        <w:pict w14:anchorId="4075418D">
          <v:rect id="_x0000_i1150" style="width:0;height:1.5pt" o:hralign="center" o:hrstd="t" o:hr="t" fillcolor="#a0a0a0" stroked="f"/>
        </w:pict>
      </w:r>
    </w:p>
    <w:p w14:paraId="1B15F449" w14:textId="77777777" w:rsidR="00442309" w:rsidRPr="00442309" w:rsidRDefault="00442309" w:rsidP="00442309">
      <w:pPr>
        <w:rPr>
          <w:b/>
          <w:bCs/>
        </w:rPr>
      </w:pPr>
      <w:r w:rsidRPr="00442309">
        <w:rPr>
          <w:b/>
          <w:bCs/>
        </w:rPr>
        <w:t>12.3 Conceptual Definition</w:t>
      </w:r>
    </w:p>
    <w:p w14:paraId="344944ED" w14:textId="77777777" w:rsidR="00442309" w:rsidRPr="00442309" w:rsidRDefault="00442309" w:rsidP="00442309">
      <w:r w:rsidRPr="00442309">
        <w:t xml:space="preserve">The </w:t>
      </w:r>
      <w:r w:rsidRPr="00442309">
        <w:rPr>
          <w:b/>
          <w:bCs/>
        </w:rPr>
        <w:t>Health Burden Score (HBS)</w:t>
      </w:r>
      <w:r w:rsidRPr="00442309">
        <w:t xml:space="preserve"> is a composite index measuring the </w:t>
      </w:r>
      <w:r w:rsidRPr="00442309">
        <w:rPr>
          <w:b/>
          <w:bCs/>
        </w:rPr>
        <w:t>standardized prevalence</w:t>
      </w:r>
      <w:r w:rsidRPr="00442309">
        <w:t xml:space="preserve"> of four major diseases per EA. It reflects </w:t>
      </w:r>
      <w:r w:rsidRPr="00442309">
        <w:rPr>
          <w:b/>
          <w:bCs/>
        </w:rPr>
        <w:t>population health vulnerability</w:t>
      </w:r>
      <w:r w:rsidRPr="00442309">
        <w:t xml:space="preserve"> that both results from and reinforces socio-economic disadvantage.</w:t>
      </w:r>
    </w:p>
    <w:p w14:paraId="79E5F89C" w14:textId="77777777" w:rsidR="00442309" w:rsidRPr="00442309" w:rsidRDefault="00000000" w:rsidP="00442309">
      <w:r>
        <w:pict w14:anchorId="6D608853">
          <v:rect id="_x0000_i1151" style="width:0;height:1.5pt" o:hralign="center" o:hrstd="t" o:hr="t" fillcolor="#a0a0a0" stroked="f"/>
        </w:pict>
      </w:r>
    </w:p>
    <w:p w14:paraId="067F6193" w14:textId="77777777" w:rsidR="00442309" w:rsidRPr="00442309" w:rsidRDefault="00442309" w:rsidP="00442309">
      <w:pPr>
        <w:rPr>
          <w:b/>
          <w:bCs/>
        </w:rPr>
      </w:pPr>
      <w:r w:rsidRPr="00442309">
        <w:rPr>
          <w:b/>
          <w:bCs/>
        </w:rPr>
        <w:t>12.4 Indicators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399"/>
        <w:gridCol w:w="1587"/>
        <w:gridCol w:w="838"/>
      </w:tblGrid>
      <w:tr w:rsidR="00442309" w:rsidRPr="00442309" w14:paraId="1228147B" w14:textId="77777777" w:rsidTr="00442309">
        <w:trPr>
          <w:tblHeader/>
          <w:tblCellSpacing w:w="15" w:type="dxa"/>
        </w:trPr>
        <w:tc>
          <w:tcPr>
            <w:tcW w:w="0" w:type="auto"/>
            <w:vAlign w:val="center"/>
            <w:hideMark/>
          </w:tcPr>
          <w:p w14:paraId="5FCF0344" w14:textId="77777777" w:rsidR="00442309" w:rsidRPr="00442309" w:rsidRDefault="00442309" w:rsidP="00442309">
            <w:pPr>
              <w:rPr>
                <w:b/>
                <w:bCs/>
              </w:rPr>
            </w:pPr>
            <w:r w:rsidRPr="00442309">
              <w:rPr>
                <w:b/>
                <w:bCs/>
              </w:rPr>
              <w:t>Condition</w:t>
            </w:r>
          </w:p>
        </w:tc>
        <w:tc>
          <w:tcPr>
            <w:tcW w:w="0" w:type="auto"/>
            <w:vAlign w:val="center"/>
            <w:hideMark/>
          </w:tcPr>
          <w:p w14:paraId="23BD30C1" w14:textId="77777777" w:rsidR="00442309" w:rsidRPr="00442309" w:rsidRDefault="00442309" w:rsidP="00442309">
            <w:pPr>
              <w:rPr>
                <w:b/>
                <w:bCs/>
              </w:rPr>
            </w:pPr>
            <w:r w:rsidRPr="00442309">
              <w:rPr>
                <w:b/>
                <w:bCs/>
              </w:rPr>
              <w:t>Data Source</w:t>
            </w:r>
          </w:p>
        </w:tc>
        <w:tc>
          <w:tcPr>
            <w:tcW w:w="0" w:type="auto"/>
            <w:vAlign w:val="center"/>
            <w:hideMark/>
          </w:tcPr>
          <w:p w14:paraId="2C0428EB" w14:textId="77777777" w:rsidR="00442309" w:rsidRPr="00442309" w:rsidRDefault="00442309" w:rsidP="00442309">
            <w:pPr>
              <w:rPr>
                <w:b/>
                <w:bCs/>
              </w:rPr>
            </w:pPr>
            <w:r w:rsidRPr="00442309">
              <w:rPr>
                <w:b/>
                <w:bCs/>
              </w:rPr>
              <w:t>Variable Code</w:t>
            </w:r>
          </w:p>
        </w:tc>
        <w:tc>
          <w:tcPr>
            <w:tcW w:w="0" w:type="auto"/>
            <w:vAlign w:val="center"/>
            <w:hideMark/>
          </w:tcPr>
          <w:p w14:paraId="36A279D1" w14:textId="77777777" w:rsidR="00442309" w:rsidRPr="00442309" w:rsidRDefault="00442309" w:rsidP="00442309">
            <w:pPr>
              <w:rPr>
                <w:b/>
                <w:bCs/>
              </w:rPr>
            </w:pPr>
            <w:r w:rsidRPr="00442309">
              <w:rPr>
                <w:b/>
                <w:bCs/>
              </w:rPr>
              <w:t>Weight</w:t>
            </w:r>
          </w:p>
        </w:tc>
      </w:tr>
      <w:tr w:rsidR="00442309" w:rsidRPr="00442309" w14:paraId="4C475DCD" w14:textId="77777777" w:rsidTr="00442309">
        <w:trPr>
          <w:tblCellSpacing w:w="15" w:type="dxa"/>
        </w:trPr>
        <w:tc>
          <w:tcPr>
            <w:tcW w:w="0" w:type="auto"/>
            <w:vAlign w:val="center"/>
            <w:hideMark/>
          </w:tcPr>
          <w:p w14:paraId="26A66616" w14:textId="77777777" w:rsidR="00442309" w:rsidRPr="00442309" w:rsidRDefault="00442309" w:rsidP="00442309">
            <w:r w:rsidRPr="00442309">
              <w:t>HIV Prevalence</w:t>
            </w:r>
          </w:p>
        </w:tc>
        <w:tc>
          <w:tcPr>
            <w:tcW w:w="0" w:type="auto"/>
            <w:vAlign w:val="center"/>
            <w:hideMark/>
          </w:tcPr>
          <w:p w14:paraId="58A724B2" w14:textId="77777777" w:rsidR="00442309" w:rsidRPr="00442309" w:rsidRDefault="00442309" w:rsidP="00442309">
            <w:r w:rsidRPr="00442309">
              <w:t>DHIS/NIDS</w:t>
            </w:r>
          </w:p>
        </w:tc>
        <w:tc>
          <w:tcPr>
            <w:tcW w:w="0" w:type="auto"/>
            <w:vAlign w:val="center"/>
            <w:hideMark/>
          </w:tcPr>
          <w:p w14:paraId="1F379E2D" w14:textId="77777777" w:rsidR="00442309" w:rsidRPr="00442309" w:rsidRDefault="00442309" w:rsidP="00442309">
            <w:r w:rsidRPr="00442309">
              <w:t>HIV_PREV</w:t>
            </w:r>
          </w:p>
        </w:tc>
        <w:tc>
          <w:tcPr>
            <w:tcW w:w="0" w:type="auto"/>
            <w:vAlign w:val="center"/>
            <w:hideMark/>
          </w:tcPr>
          <w:p w14:paraId="33BBF233" w14:textId="77777777" w:rsidR="00442309" w:rsidRPr="00442309" w:rsidRDefault="00442309" w:rsidP="00442309">
            <w:r w:rsidRPr="00442309">
              <w:t>0.25</w:t>
            </w:r>
          </w:p>
        </w:tc>
      </w:tr>
      <w:tr w:rsidR="00442309" w:rsidRPr="00442309" w14:paraId="59ADC238" w14:textId="77777777" w:rsidTr="00442309">
        <w:trPr>
          <w:tblCellSpacing w:w="15" w:type="dxa"/>
        </w:trPr>
        <w:tc>
          <w:tcPr>
            <w:tcW w:w="0" w:type="auto"/>
            <w:vAlign w:val="center"/>
            <w:hideMark/>
          </w:tcPr>
          <w:p w14:paraId="68E6620E" w14:textId="77777777" w:rsidR="00442309" w:rsidRPr="00442309" w:rsidRDefault="00442309" w:rsidP="00442309">
            <w:r w:rsidRPr="00442309">
              <w:t>Tuberculosis (TB)</w:t>
            </w:r>
          </w:p>
        </w:tc>
        <w:tc>
          <w:tcPr>
            <w:tcW w:w="0" w:type="auto"/>
            <w:vAlign w:val="center"/>
            <w:hideMark/>
          </w:tcPr>
          <w:p w14:paraId="694C9218" w14:textId="77777777" w:rsidR="00442309" w:rsidRPr="00442309" w:rsidRDefault="00442309" w:rsidP="00442309">
            <w:r w:rsidRPr="00442309">
              <w:t>DHIS</w:t>
            </w:r>
          </w:p>
        </w:tc>
        <w:tc>
          <w:tcPr>
            <w:tcW w:w="0" w:type="auto"/>
            <w:vAlign w:val="center"/>
            <w:hideMark/>
          </w:tcPr>
          <w:p w14:paraId="398D88D9" w14:textId="77777777" w:rsidR="00442309" w:rsidRPr="00442309" w:rsidRDefault="00442309" w:rsidP="00442309">
            <w:r w:rsidRPr="00442309">
              <w:t>TB_CASES</w:t>
            </w:r>
          </w:p>
        </w:tc>
        <w:tc>
          <w:tcPr>
            <w:tcW w:w="0" w:type="auto"/>
            <w:vAlign w:val="center"/>
            <w:hideMark/>
          </w:tcPr>
          <w:p w14:paraId="05C7B66A" w14:textId="77777777" w:rsidR="00442309" w:rsidRPr="00442309" w:rsidRDefault="00442309" w:rsidP="00442309">
            <w:r w:rsidRPr="00442309">
              <w:t>0.25</w:t>
            </w:r>
          </w:p>
        </w:tc>
      </w:tr>
      <w:tr w:rsidR="00442309" w:rsidRPr="00442309" w14:paraId="6ECCB76A" w14:textId="77777777" w:rsidTr="00442309">
        <w:trPr>
          <w:tblCellSpacing w:w="15" w:type="dxa"/>
        </w:trPr>
        <w:tc>
          <w:tcPr>
            <w:tcW w:w="0" w:type="auto"/>
            <w:vAlign w:val="center"/>
            <w:hideMark/>
          </w:tcPr>
          <w:p w14:paraId="7A00C3A5" w14:textId="77777777" w:rsidR="00442309" w:rsidRPr="00442309" w:rsidRDefault="00442309" w:rsidP="00442309">
            <w:r w:rsidRPr="00442309">
              <w:lastRenderedPageBreak/>
              <w:t>Hypertension</w:t>
            </w:r>
          </w:p>
        </w:tc>
        <w:tc>
          <w:tcPr>
            <w:tcW w:w="0" w:type="auto"/>
            <w:vAlign w:val="center"/>
            <w:hideMark/>
          </w:tcPr>
          <w:p w14:paraId="0A5E80F6" w14:textId="77777777" w:rsidR="00442309" w:rsidRPr="00442309" w:rsidRDefault="00442309" w:rsidP="00442309">
            <w:r w:rsidRPr="00442309">
              <w:t>DHIS</w:t>
            </w:r>
          </w:p>
        </w:tc>
        <w:tc>
          <w:tcPr>
            <w:tcW w:w="0" w:type="auto"/>
            <w:vAlign w:val="center"/>
            <w:hideMark/>
          </w:tcPr>
          <w:p w14:paraId="6686261F" w14:textId="77777777" w:rsidR="00442309" w:rsidRPr="00442309" w:rsidRDefault="00442309" w:rsidP="00442309">
            <w:r w:rsidRPr="00442309">
              <w:t>HTN_CASES</w:t>
            </w:r>
          </w:p>
        </w:tc>
        <w:tc>
          <w:tcPr>
            <w:tcW w:w="0" w:type="auto"/>
            <w:vAlign w:val="center"/>
            <w:hideMark/>
          </w:tcPr>
          <w:p w14:paraId="43715B6A" w14:textId="77777777" w:rsidR="00442309" w:rsidRPr="00442309" w:rsidRDefault="00442309" w:rsidP="00442309">
            <w:r w:rsidRPr="00442309">
              <w:t>0.25</w:t>
            </w:r>
          </w:p>
        </w:tc>
      </w:tr>
      <w:tr w:rsidR="00442309" w:rsidRPr="00442309" w14:paraId="6B860D49" w14:textId="77777777" w:rsidTr="00442309">
        <w:trPr>
          <w:tblCellSpacing w:w="15" w:type="dxa"/>
        </w:trPr>
        <w:tc>
          <w:tcPr>
            <w:tcW w:w="0" w:type="auto"/>
            <w:vAlign w:val="center"/>
            <w:hideMark/>
          </w:tcPr>
          <w:p w14:paraId="3EA54968" w14:textId="77777777" w:rsidR="00442309" w:rsidRPr="00442309" w:rsidRDefault="00442309" w:rsidP="00442309">
            <w:r w:rsidRPr="00442309">
              <w:t>Diabetes Mellitus</w:t>
            </w:r>
          </w:p>
        </w:tc>
        <w:tc>
          <w:tcPr>
            <w:tcW w:w="0" w:type="auto"/>
            <w:vAlign w:val="center"/>
            <w:hideMark/>
          </w:tcPr>
          <w:p w14:paraId="65FDE3D6" w14:textId="77777777" w:rsidR="00442309" w:rsidRPr="00442309" w:rsidRDefault="00442309" w:rsidP="00442309">
            <w:r w:rsidRPr="00442309">
              <w:t>DHIS</w:t>
            </w:r>
          </w:p>
        </w:tc>
        <w:tc>
          <w:tcPr>
            <w:tcW w:w="0" w:type="auto"/>
            <w:vAlign w:val="center"/>
            <w:hideMark/>
          </w:tcPr>
          <w:p w14:paraId="581A6667" w14:textId="77777777" w:rsidR="00442309" w:rsidRPr="00442309" w:rsidRDefault="00442309" w:rsidP="00442309">
            <w:r w:rsidRPr="00442309">
              <w:t>DM_CASES</w:t>
            </w:r>
          </w:p>
        </w:tc>
        <w:tc>
          <w:tcPr>
            <w:tcW w:w="0" w:type="auto"/>
            <w:vAlign w:val="center"/>
            <w:hideMark/>
          </w:tcPr>
          <w:p w14:paraId="07D75935" w14:textId="77777777" w:rsidR="00442309" w:rsidRPr="00442309" w:rsidRDefault="00442309" w:rsidP="00442309">
            <w:r w:rsidRPr="00442309">
              <w:t>0.25</w:t>
            </w:r>
          </w:p>
        </w:tc>
      </w:tr>
    </w:tbl>
    <w:p w14:paraId="10B88ADB" w14:textId="77777777" w:rsidR="00442309" w:rsidRPr="00442309" w:rsidRDefault="00442309" w:rsidP="00442309">
      <w:r w:rsidRPr="00442309">
        <w:t xml:space="preserve">All variables were extracted from the </w:t>
      </w:r>
      <w:r w:rsidRPr="00442309">
        <w:rPr>
          <w:b/>
          <w:bCs/>
        </w:rPr>
        <w:t>District Health Information System (DHIS)</w:t>
      </w:r>
      <w:r w:rsidRPr="00442309">
        <w:t xml:space="preserve"> and triangulated where possible with </w:t>
      </w:r>
      <w:r w:rsidRPr="00442309">
        <w:rPr>
          <w:b/>
          <w:bCs/>
        </w:rPr>
        <w:t>NIDS</w:t>
      </w:r>
      <w:r w:rsidRPr="00442309">
        <w:t xml:space="preserve"> and chronic medication usage data.</w:t>
      </w:r>
    </w:p>
    <w:p w14:paraId="12B3A53D" w14:textId="77777777" w:rsidR="00442309" w:rsidRPr="00442309" w:rsidRDefault="00000000" w:rsidP="00442309">
      <w:r>
        <w:pict w14:anchorId="2B5ACAA5">
          <v:rect id="_x0000_i1152" style="width:0;height:1.5pt" o:hralign="center" o:hrstd="t" o:hr="t" fillcolor="#a0a0a0" stroked="f"/>
        </w:pict>
      </w:r>
    </w:p>
    <w:p w14:paraId="10D6D90C" w14:textId="77777777" w:rsidR="00442309" w:rsidRDefault="00442309" w:rsidP="00442309">
      <w:pPr>
        <w:rPr>
          <w:b/>
          <w:bCs/>
        </w:rPr>
      </w:pPr>
      <w:r w:rsidRPr="00442309">
        <w:rPr>
          <w:b/>
          <w:bCs/>
        </w:rPr>
        <w:t>12.5 Methodology</w:t>
      </w:r>
    </w:p>
    <w:p w14:paraId="2E73CCE3" w14:textId="1AFC0F9D" w:rsidR="00933E7D" w:rsidRPr="00442309" w:rsidRDefault="00933E7D" w:rsidP="00442309">
      <w:pPr>
        <w:rPr>
          <w:b/>
          <w:bCs/>
        </w:rPr>
      </w:pPr>
      <w:r>
        <w:rPr>
          <w:b/>
          <w:bCs/>
        </w:rPr>
        <w:object w:dxaOrig="9026" w:dyaOrig="2535" w14:anchorId="2B87FCDA">
          <v:shape id="_x0000_i1153"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153" DrawAspect="Content" ObjectID="_1815988109" r:id="rId16">
            <o:FieldCodes>\s</o:FieldCodes>
          </o:OLEObject>
        </w:object>
      </w:r>
    </w:p>
    <w:p w14:paraId="1D516A91" w14:textId="77777777" w:rsidR="00442309" w:rsidRPr="00442309" w:rsidRDefault="00442309" w:rsidP="00442309">
      <w:pPr>
        <w:numPr>
          <w:ilvl w:val="0"/>
          <w:numId w:val="100"/>
        </w:numPr>
      </w:pPr>
      <w:r w:rsidRPr="00442309">
        <w:rPr>
          <w:b/>
          <w:bCs/>
        </w:rPr>
        <w:t>Data Cleaning and Normalization</w:t>
      </w:r>
      <w:r w:rsidRPr="00442309">
        <w:t>: Raw counts normalized by EA population size to compute prevalence per 1,000 population.</w:t>
      </w:r>
    </w:p>
    <w:p w14:paraId="577201E9" w14:textId="77777777" w:rsidR="00442309" w:rsidRPr="00442309" w:rsidRDefault="00442309" w:rsidP="00442309">
      <w:pPr>
        <w:numPr>
          <w:ilvl w:val="0"/>
          <w:numId w:val="100"/>
        </w:numPr>
      </w:pPr>
      <w:r w:rsidRPr="00442309">
        <w:rPr>
          <w:b/>
          <w:bCs/>
        </w:rPr>
        <w:t>Z-Score Transformation</w:t>
      </w:r>
      <w:r w:rsidRPr="00442309">
        <w:t>:</w:t>
      </w:r>
    </w:p>
    <w:p w14:paraId="4BC01B30" w14:textId="77777777" w:rsidR="00442309" w:rsidRPr="00442309" w:rsidRDefault="00442309" w:rsidP="00442309">
      <w:r w:rsidRPr="00442309">
        <w:t>Z=X−</w:t>
      </w:r>
      <w:proofErr w:type="spellStart"/>
      <w:r w:rsidRPr="00442309">
        <w:t>μσZ</w:t>
      </w:r>
      <w:proofErr w:type="spellEnd"/>
      <w:r w:rsidRPr="00442309">
        <w:t xml:space="preserve"> = \</w:t>
      </w:r>
      <w:proofErr w:type="gramStart"/>
      <w:r w:rsidRPr="00442309">
        <w:t>frac{</w:t>
      </w:r>
      <w:proofErr w:type="gramEnd"/>
      <w:r w:rsidRPr="00442309">
        <w:t>X - \</w:t>
      </w:r>
      <w:proofErr w:type="gramStart"/>
      <w:r w:rsidRPr="00442309">
        <w:t>mu}{</w:t>
      </w:r>
      <w:proofErr w:type="gramEnd"/>
      <w:r w:rsidRPr="00442309">
        <w:t>\</w:t>
      </w:r>
      <w:proofErr w:type="gramStart"/>
      <w:r w:rsidRPr="00442309">
        <w:t>sigma}Z</w:t>
      </w:r>
      <w:proofErr w:type="gramEnd"/>
      <w:r w:rsidRPr="00442309">
        <w:t>=</w:t>
      </w:r>
      <w:proofErr w:type="spellStart"/>
      <w:r w:rsidRPr="00442309">
        <w:t>σX</w:t>
      </w:r>
      <w:proofErr w:type="spellEnd"/>
      <w:r w:rsidRPr="00442309">
        <w:t>−μ</w:t>
      </w:r>
      <w:r w:rsidRPr="00442309">
        <w:rPr>
          <w:rFonts w:ascii="Arial" w:hAnsi="Arial" w:cs="Arial"/>
        </w:rPr>
        <w:t>​</w:t>
      </w:r>
      <w:r w:rsidRPr="00442309">
        <w:t xml:space="preserve"> </w:t>
      </w:r>
    </w:p>
    <w:p w14:paraId="23DFEE96" w14:textId="77777777" w:rsidR="00442309" w:rsidRPr="00442309" w:rsidRDefault="00442309" w:rsidP="00442309">
      <w:pPr>
        <w:numPr>
          <w:ilvl w:val="0"/>
          <w:numId w:val="100"/>
        </w:numPr>
      </w:pPr>
      <w:r w:rsidRPr="00442309">
        <w:rPr>
          <w:b/>
          <w:bCs/>
        </w:rPr>
        <w:t>Composite Health Burden Score (HBS)</w:t>
      </w:r>
      <w:r w:rsidRPr="00442309">
        <w:t>:</w:t>
      </w:r>
    </w:p>
    <w:p w14:paraId="60D0A46A" w14:textId="77777777" w:rsidR="00442309" w:rsidRPr="00442309" w:rsidRDefault="00442309" w:rsidP="00442309">
      <w:r w:rsidRPr="00442309">
        <w:t>HBSEA=ZHIV+ZTB+ZHTN+ZDM4HBS_{EA} = \frac{Z_{HIV} + Z_{TB} + Z_{HTN} + Z_{DM}}{</w:t>
      </w:r>
      <w:proofErr w:type="gramStart"/>
      <w:r w:rsidRPr="00442309">
        <w:t>4}HBSEA</w:t>
      </w:r>
      <w:r w:rsidRPr="00442309">
        <w:rPr>
          <w:rFonts w:ascii="Arial" w:hAnsi="Arial" w:cs="Arial"/>
        </w:rPr>
        <w:t>​</w:t>
      </w:r>
      <w:proofErr w:type="gramEnd"/>
      <w:r w:rsidRPr="00442309">
        <w:t>=4ZHIV</w:t>
      </w:r>
      <w:r w:rsidRPr="00442309">
        <w:rPr>
          <w:rFonts w:ascii="Arial" w:hAnsi="Arial" w:cs="Arial"/>
        </w:rPr>
        <w:t>​</w:t>
      </w:r>
      <w:r w:rsidRPr="00442309">
        <w:t>+ZTB</w:t>
      </w:r>
      <w:r w:rsidRPr="00442309">
        <w:rPr>
          <w:rFonts w:ascii="Arial" w:hAnsi="Arial" w:cs="Arial"/>
        </w:rPr>
        <w:t>​</w:t>
      </w:r>
      <w:r w:rsidRPr="00442309">
        <w:t>+ZHTN</w:t>
      </w:r>
      <w:r w:rsidRPr="00442309">
        <w:rPr>
          <w:rFonts w:ascii="Arial" w:hAnsi="Arial" w:cs="Arial"/>
        </w:rPr>
        <w:t>​</w:t>
      </w:r>
      <w:r w:rsidRPr="00442309">
        <w:t>+ZDM</w:t>
      </w:r>
      <w:r w:rsidRPr="00442309">
        <w:rPr>
          <w:rFonts w:ascii="Arial" w:hAnsi="Arial" w:cs="Arial"/>
        </w:rPr>
        <w:t>​​</w:t>
      </w:r>
      <w:r w:rsidRPr="00442309">
        <w:t xml:space="preserve"> </w:t>
      </w:r>
    </w:p>
    <w:p w14:paraId="3F4071FD" w14:textId="77777777" w:rsidR="00442309" w:rsidRPr="00442309" w:rsidRDefault="00442309" w:rsidP="00442309">
      <w:pPr>
        <w:numPr>
          <w:ilvl w:val="0"/>
          <w:numId w:val="100"/>
        </w:numPr>
      </w:pPr>
      <w:r w:rsidRPr="00442309">
        <w:rPr>
          <w:b/>
          <w:bCs/>
        </w:rPr>
        <w:t>Quintile Classification</w:t>
      </w:r>
      <w:r w:rsidRPr="00442309">
        <w:t>:</w:t>
      </w:r>
    </w:p>
    <w:p w14:paraId="2661DDF0" w14:textId="77777777" w:rsidR="00442309" w:rsidRPr="00442309" w:rsidRDefault="00442309" w:rsidP="00442309">
      <w:pPr>
        <w:numPr>
          <w:ilvl w:val="1"/>
          <w:numId w:val="100"/>
        </w:numPr>
      </w:pPr>
      <w:r w:rsidRPr="00442309">
        <w:t>Q5 = Extreme Health Burden (</w:t>
      </w:r>
      <w:r w:rsidRPr="00442309">
        <w:rPr>
          <w:rFonts w:ascii="Segoe UI Emoji" w:hAnsi="Segoe UI Emoji" w:cs="Segoe UI Emoji"/>
          <w:b/>
          <w:bCs/>
        </w:rPr>
        <w:t>🔴</w:t>
      </w:r>
      <w:r w:rsidRPr="00442309">
        <w:t>)</w:t>
      </w:r>
    </w:p>
    <w:p w14:paraId="138C10AA" w14:textId="77777777" w:rsidR="00442309" w:rsidRPr="00442309" w:rsidRDefault="00442309" w:rsidP="00442309">
      <w:pPr>
        <w:numPr>
          <w:ilvl w:val="1"/>
          <w:numId w:val="100"/>
        </w:numPr>
      </w:pPr>
      <w:r w:rsidRPr="00442309">
        <w:t>Q1 = Low Burden (</w:t>
      </w:r>
      <w:r w:rsidRPr="00442309">
        <w:rPr>
          <w:rFonts w:ascii="Segoe UI Emoji" w:hAnsi="Segoe UI Emoji" w:cs="Segoe UI Emoji"/>
          <w:b/>
          <w:bCs/>
        </w:rPr>
        <w:t>⚪</w:t>
      </w:r>
      <w:r w:rsidRPr="00442309">
        <w:t>)</w:t>
      </w:r>
    </w:p>
    <w:p w14:paraId="7F680061" w14:textId="77777777" w:rsidR="00442309" w:rsidRPr="00442309" w:rsidRDefault="00442309" w:rsidP="00442309">
      <w:pPr>
        <w:numPr>
          <w:ilvl w:val="0"/>
          <w:numId w:val="100"/>
        </w:numPr>
      </w:pPr>
      <w:r w:rsidRPr="00442309">
        <w:rPr>
          <w:b/>
          <w:bCs/>
        </w:rPr>
        <w:t>Hotspot Mapping</w:t>
      </w:r>
      <w:r w:rsidRPr="00442309">
        <w:t>: Spatial clusters of high HBS identified using Moran’s I and LISA statistics.</w:t>
      </w:r>
    </w:p>
    <w:p w14:paraId="53E37309" w14:textId="77777777" w:rsidR="00442309" w:rsidRPr="00442309" w:rsidRDefault="00000000" w:rsidP="00442309">
      <w:r>
        <w:pict w14:anchorId="551CE465">
          <v:rect id="_x0000_i1154" style="width:0;height:1.5pt" o:hralign="center" o:hrstd="t" o:hr="t" fillcolor="#a0a0a0" stroked="f"/>
        </w:pict>
      </w:r>
    </w:p>
    <w:p w14:paraId="57C10C64" w14:textId="77777777" w:rsidR="00442309" w:rsidRPr="00442309" w:rsidRDefault="00442309" w:rsidP="00442309">
      <w:pPr>
        <w:rPr>
          <w:b/>
          <w:bCs/>
        </w:rPr>
      </w:pPr>
      <w:r w:rsidRPr="00442309">
        <w:rPr>
          <w:b/>
          <w:bCs/>
        </w:rPr>
        <w:t>12.6 Key Findings</w:t>
      </w:r>
    </w:p>
    <w:p w14:paraId="2405364A" w14:textId="77777777" w:rsidR="00442309" w:rsidRPr="00442309" w:rsidRDefault="00442309" w:rsidP="00442309">
      <w:pPr>
        <w:numPr>
          <w:ilvl w:val="0"/>
          <w:numId w:val="101"/>
        </w:numPr>
      </w:pPr>
      <w:r w:rsidRPr="00442309">
        <w:rPr>
          <w:b/>
          <w:bCs/>
        </w:rPr>
        <w:t>HIV and TB hotspots</w:t>
      </w:r>
      <w:r w:rsidRPr="00442309">
        <w:t xml:space="preserve"> dominate former mining towns, urban informal settlements, and border communities.</w:t>
      </w:r>
    </w:p>
    <w:p w14:paraId="7700862D" w14:textId="77777777" w:rsidR="00442309" w:rsidRPr="00442309" w:rsidRDefault="00442309" w:rsidP="00442309">
      <w:pPr>
        <w:numPr>
          <w:ilvl w:val="0"/>
          <w:numId w:val="101"/>
        </w:numPr>
      </w:pPr>
      <w:r w:rsidRPr="00442309">
        <w:rPr>
          <w:b/>
          <w:bCs/>
        </w:rPr>
        <w:lastRenderedPageBreak/>
        <w:t>Hypertension and diabetes</w:t>
      </w:r>
      <w:r w:rsidRPr="00442309">
        <w:t xml:space="preserve"> cluster in low-income peri-urban areas, particularly among older adults.</w:t>
      </w:r>
    </w:p>
    <w:p w14:paraId="6A286F9F" w14:textId="77777777" w:rsidR="00442309" w:rsidRPr="00442309" w:rsidRDefault="00442309" w:rsidP="00442309">
      <w:pPr>
        <w:numPr>
          <w:ilvl w:val="0"/>
          <w:numId w:val="101"/>
        </w:numPr>
      </w:pPr>
      <w:r w:rsidRPr="00442309">
        <w:rPr>
          <w:b/>
          <w:bCs/>
        </w:rPr>
        <w:t>Dual-burden zones</w:t>
      </w:r>
      <w:r w:rsidRPr="00442309">
        <w:t>—where communicable and NCD burdens overlap—are increasing.</w:t>
      </w:r>
    </w:p>
    <w:p w14:paraId="2C4F0998" w14:textId="77777777" w:rsidR="00442309" w:rsidRPr="00442309" w:rsidRDefault="00442309" w:rsidP="00442309">
      <w:pPr>
        <w:numPr>
          <w:ilvl w:val="0"/>
          <w:numId w:val="101"/>
        </w:numPr>
      </w:pPr>
      <w:r w:rsidRPr="00442309">
        <w:t xml:space="preserve">High HBS areas often coincide with </w:t>
      </w:r>
      <w:r w:rsidRPr="00442309">
        <w:rPr>
          <w:b/>
          <w:bCs/>
        </w:rPr>
        <w:t>high disability scores (Axis 5)</w:t>
      </w:r>
      <w:r w:rsidRPr="00442309">
        <w:t xml:space="preserve"> and </w:t>
      </w:r>
      <w:r w:rsidRPr="00442309">
        <w:rPr>
          <w:b/>
          <w:bCs/>
        </w:rPr>
        <w:t>infrastructure gaps (Axis 9)</w:t>
      </w:r>
      <w:r w:rsidRPr="00442309">
        <w:t>.</w:t>
      </w:r>
    </w:p>
    <w:p w14:paraId="6F2FD618" w14:textId="77777777" w:rsidR="00442309" w:rsidRPr="00442309" w:rsidRDefault="00000000" w:rsidP="00442309">
      <w:r>
        <w:pict w14:anchorId="5072E955">
          <v:rect id="_x0000_i1155" style="width:0;height:1.5pt" o:hralign="center" o:hrstd="t" o:hr="t" fillcolor="#a0a0a0" stroked="f"/>
        </w:pict>
      </w:r>
    </w:p>
    <w:p w14:paraId="19355AAC" w14:textId="77777777" w:rsidR="00442309" w:rsidRPr="00442309" w:rsidRDefault="00442309" w:rsidP="00442309">
      <w:pPr>
        <w:rPr>
          <w:b/>
          <w:bCs/>
        </w:rPr>
      </w:pPr>
      <w:r w:rsidRPr="00442309">
        <w:rPr>
          <w:b/>
          <w:bCs/>
        </w:rPr>
        <w:t>12.7 Visualisation</w:t>
      </w:r>
    </w:p>
    <w:p w14:paraId="2EE42704" w14:textId="77777777" w:rsidR="00442309" w:rsidRPr="00442309" w:rsidRDefault="00442309" w:rsidP="00442309">
      <w:r w:rsidRPr="00442309">
        <w:rPr>
          <w:b/>
          <w:bCs/>
        </w:rPr>
        <w:t>[Figure Placeholder: Composite Health Burden Score Map]</w:t>
      </w:r>
      <w:r w:rsidRPr="00442309">
        <w:br/>
      </w:r>
      <w:r w:rsidRPr="00442309">
        <w:rPr>
          <w:i/>
          <w:iCs/>
        </w:rPr>
        <w:t>Caption: “High HBS areas (red) require integrated service delivery models combining chronic, infectious, and rehabilitative care.”</w:t>
      </w:r>
    </w:p>
    <w:p w14:paraId="01B99694" w14:textId="77777777" w:rsidR="00442309" w:rsidRPr="00442309" w:rsidRDefault="00000000" w:rsidP="00442309">
      <w:r>
        <w:pict w14:anchorId="636E3845">
          <v:rect id="_x0000_i1156" style="width:0;height:1.5pt" o:hralign="center" o:hrstd="t" o:hr="t" fillcolor="#a0a0a0" stroked="f"/>
        </w:pict>
      </w:r>
    </w:p>
    <w:p w14:paraId="47D2623D" w14:textId="77777777" w:rsidR="00442309" w:rsidRPr="00442309" w:rsidRDefault="00442309" w:rsidP="00442309">
      <w:pPr>
        <w:rPr>
          <w:b/>
          <w:bCs/>
        </w:rPr>
      </w:pPr>
      <w:r w:rsidRPr="00442309">
        <w:rPr>
          <w:b/>
          <w:bCs/>
        </w:rPr>
        <w:t>12.8 Policy Implications</w:t>
      </w:r>
    </w:p>
    <w:p w14:paraId="6D0F9A06" w14:textId="77777777" w:rsidR="00442309" w:rsidRPr="00442309" w:rsidRDefault="00442309" w:rsidP="00442309">
      <w:pPr>
        <w:numPr>
          <w:ilvl w:val="0"/>
          <w:numId w:val="102"/>
        </w:numPr>
      </w:pPr>
      <w:r w:rsidRPr="00442309">
        <w:t xml:space="preserve">Expansion of </w:t>
      </w:r>
      <w:r w:rsidRPr="00442309">
        <w:rPr>
          <w:b/>
          <w:bCs/>
        </w:rPr>
        <w:t>Integrated Chronic Disease Management (ICDM)</w:t>
      </w:r>
      <w:r w:rsidRPr="00442309">
        <w:t xml:space="preserve"> sites in HBS hotspots</w:t>
      </w:r>
    </w:p>
    <w:p w14:paraId="0A94BD30" w14:textId="77777777" w:rsidR="00442309" w:rsidRPr="00442309" w:rsidRDefault="00442309" w:rsidP="00442309">
      <w:pPr>
        <w:numPr>
          <w:ilvl w:val="0"/>
          <w:numId w:val="102"/>
        </w:numPr>
      </w:pPr>
      <w:r w:rsidRPr="00442309">
        <w:t xml:space="preserve">Strengthening of </w:t>
      </w:r>
      <w:r w:rsidRPr="00442309">
        <w:rPr>
          <w:b/>
          <w:bCs/>
        </w:rPr>
        <w:t>community health worker (CHW)</w:t>
      </w:r>
      <w:r w:rsidRPr="00442309">
        <w:t xml:space="preserve"> coverage</w:t>
      </w:r>
    </w:p>
    <w:p w14:paraId="072A8839" w14:textId="77777777" w:rsidR="00442309" w:rsidRPr="00442309" w:rsidRDefault="00442309" w:rsidP="00442309">
      <w:pPr>
        <w:numPr>
          <w:ilvl w:val="0"/>
          <w:numId w:val="102"/>
        </w:numPr>
      </w:pPr>
      <w:r w:rsidRPr="00442309">
        <w:t>Enhanced supply chains for chronic medication</w:t>
      </w:r>
    </w:p>
    <w:p w14:paraId="05B8A583" w14:textId="77777777" w:rsidR="00442309" w:rsidRPr="00442309" w:rsidRDefault="00442309" w:rsidP="00442309">
      <w:pPr>
        <w:numPr>
          <w:ilvl w:val="0"/>
          <w:numId w:val="102"/>
        </w:numPr>
      </w:pPr>
      <w:r w:rsidRPr="00442309">
        <w:t>Decentralized HIV/TB services at PHC level</w:t>
      </w:r>
    </w:p>
    <w:p w14:paraId="17B24BEA" w14:textId="77777777" w:rsidR="00442309" w:rsidRPr="00442309" w:rsidRDefault="00442309" w:rsidP="00442309">
      <w:pPr>
        <w:numPr>
          <w:ilvl w:val="0"/>
          <w:numId w:val="102"/>
        </w:numPr>
      </w:pPr>
      <w:r w:rsidRPr="00442309">
        <w:t xml:space="preserve">Targeted prevention campaigns for </w:t>
      </w:r>
      <w:r w:rsidRPr="00442309">
        <w:rPr>
          <w:b/>
          <w:bCs/>
        </w:rPr>
        <w:t>diabetes and hypertension</w:t>
      </w:r>
    </w:p>
    <w:p w14:paraId="2E1701C3" w14:textId="77777777" w:rsidR="00442309" w:rsidRPr="00442309" w:rsidRDefault="00000000" w:rsidP="00442309">
      <w:r>
        <w:pict w14:anchorId="16719978">
          <v:rect id="_x0000_i1157" style="width:0;height:1.5pt" o:hralign="center" o:hrstd="t" o:hr="t" fillcolor="#a0a0a0" stroked="f"/>
        </w:pict>
      </w:r>
    </w:p>
    <w:p w14:paraId="43AB60B1" w14:textId="77777777" w:rsidR="00442309" w:rsidRPr="00442309" w:rsidRDefault="00442309" w:rsidP="00442309">
      <w:pPr>
        <w:rPr>
          <w:b/>
          <w:bCs/>
        </w:rPr>
      </w:pPr>
      <w:r w:rsidRPr="00442309">
        <w:rPr>
          <w:b/>
          <w:bCs/>
        </w:rPr>
        <w:t>12.9 Inter-Axis Correlation and Synergy</w:t>
      </w:r>
    </w:p>
    <w:p w14:paraId="20A951C0" w14:textId="77777777" w:rsidR="00442309" w:rsidRPr="00442309" w:rsidRDefault="00442309" w:rsidP="00442309">
      <w:r w:rsidRPr="00442309">
        <w:t>Axis 6 intersects with:</w:t>
      </w:r>
    </w:p>
    <w:p w14:paraId="1AB1F85C" w14:textId="77777777" w:rsidR="00442309" w:rsidRPr="00442309" w:rsidRDefault="00442309" w:rsidP="00442309">
      <w:pPr>
        <w:numPr>
          <w:ilvl w:val="0"/>
          <w:numId w:val="103"/>
        </w:numPr>
      </w:pPr>
      <w:r w:rsidRPr="00442309">
        <w:rPr>
          <w:b/>
          <w:bCs/>
        </w:rPr>
        <w:t>Axis 1 (Population Density)</w:t>
      </w:r>
      <w:r w:rsidRPr="00442309">
        <w:t>: Urban crowding exacerbates TB and HIV transmission</w:t>
      </w:r>
    </w:p>
    <w:p w14:paraId="3891B172" w14:textId="77777777" w:rsidR="00442309" w:rsidRPr="00442309" w:rsidRDefault="00442309" w:rsidP="00442309">
      <w:pPr>
        <w:numPr>
          <w:ilvl w:val="0"/>
          <w:numId w:val="103"/>
        </w:numPr>
      </w:pPr>
      <w:r w:rsidRPr="00442309">
        <w:rPr>
          <w:b/>
          <w:bCs/>
        </w:rPr>
        <w:t>Axis 4 (Employment)</w:t>
      </w:r>
      <w:r w:rsidRPr="00442309">
        <w:t>: Health burden constrains economic productivity</w:t>
      </w:r>
    </w:p>
    <w:p w14:paraId="48513BF4" w14:textId="77777777" w:rsidR="00442309" w:rsidRPr="00442309" w:rsidRDefault="00442309" w:rsidP="00442309">
      <w:pPr>
        <w:numPr>
          <w:ilvl w:val="0"/>
          <w:numId w:val="103"/>
        </w:numPr>
      </w:pPr>
      <w:r w:rsidRPr="00442309">
        <w:rPr>
          <w:b/>
          <w:bCs/>
        </w:rPr>
        <w:t>Axis 5 (Disability)</w:t>
      </w:r>
      <w:r w:rsidRPr="00442309">
        <w:t>: Illness leads to long-term functional limitation</w:t>
      </w:r>
    </w:p>
    <w:p w14:paraId="6F75DBCD" w14:textId="77777777" w:rsidR="00442309" w:rsidRPr="00442309" w:rsidRDefault="00442309" w:rsidP="00442309">
      <w:pPr>
        <w:numPr>
          <w:ilvl w:val="0"/>
          <w:numId w:val="103"/>
        </w:numPr>
      </w:pPr>
      <w:r w:rsidRPr="00442309">
        <w:rPr>
          <w:b/>
          <w:bCs/>
        </w:rPr>
        <w:t>Axis 8 (Chronic Medication)</w:t>
      </w:r>
      <w:r w:rsidRPr="00442309">
        <w:t>: Gaps in medicine access drive treatment failure</w:t>
      </w:r>
    </w:p>
    <w:p w14:paraId="177E3159" w14:textId="77777777" w:rsidR="00442309" w:rsidRPr="00442309" w:rsidRDefault="00442309" w:rsidP="00442309">
      <w:r w:rsidRPr="00442309">
        <w:t xml:space="preserve">This reflects a </w:t>
      </w:r>
      <w:r w:rsidRPr="00442309">
        <w:rPr>
          <w:b/>
          <w:bCs/>
        </w:rPr>
        <w:t>syndemic</w:t>
      </w:r>
      <w:r w:rsidRPr="00442309">
        <w:t xml:space="preserve"> pattern, </w:t>
      </w:r>
      <w:proofErr w:type="gramStart"/>
      <w:r w:rsidRPr="00442309">
        <w:t>where</w:t>
      </w:r>
      <w:proofErr w:type="gramEnd"/>
      <w:r w:rsidRPr="00442309">
        <w:t xml:space="preserve"> social and health conditions compound vulnerability.</w:t>
      </w:r>
    </w:p>
    <w:p w14:paraId="5F37F022" w14:textId="77777777" w:rsidR="00442309" w:rsidRPr="00442309" w:rsidRDefault="00000000" w:rsidP="00442309">
      <w:r>
        <w:pict w14:anchorId="1F194160">
          <v:rect id="_x0000_i1158" style="width:0;height:1.5pt" o:hralign="center" o:hrstd="t" o:hr="t" fillcolor="#a0a0a0" stroked="f"/>
        </w:pict>
      </w:r>
    </w:p>
    <w:p w14:paraId="0004292A" w14:textId="77777777" w:rsidR="00442309" w:rsidRPr="00442309" w:rsidRDefault="00442309" w:rsidP="00442309">
      <w:pPr>
        <w:rPr>
          <w:b/>
          <w:bCs/>
        </w:rPr>
      </w:pPr>
      <w:r w:rsidRPr="00442309">
        <w:rPr>
          <w:b/>
          <w:bCs/>
        </w:rPr>
        <w:lastRenderedPageBreak/>
        <w:t>12.10 Limitations</w:t>
      </w:r>
    </w:p>
    <w:p w14:paraId="3AABD772" w14:textId="77777777" w:rsidR="00442309" w:rsidRPr="00442309" w:rsidRDefault="00442309" w:rsidP="00442309">
      <w:pPr>
        <w:numPr>
          <w:ilvl w:val="0"/>
          <w:numId w:val="104"/>
        </w:numPr>
      </w:pPr>
      <w:r w:rsidRPr="00442309">
        <w:t>DHIS data completeness varies by district and year</w:t>
      </w:r>
    </w:p>
    <w:p w14:paraId="6D750A2D" w14:textId="77777777" w:rsidR="00442309" w:rsidRPr="00442309" w:rsidRDefault="00442309" w:rsidP="00442309">
      <w:pPr>
        <w:numPr>
          <w:ilvl w:val="0"/>
          <w:numId w:val="104"/>
        </w:numPr>
      </w:pPr>
      <w:r w:rsidRPr="00442309">
        <w:t>Underreporting of NCDs due to poor detection</w:t>
      </w:r>
    </w:p>
    <w:p w14:paraId="3E145F47" w14:textId="77777777" w:rsidR="00442309" w:rsidRPr="00442309" w:rsidRDefault="00442309" w:rsidP="00442309">
      <w:pPr>
        <w:numPr>
          <w:ilvl w:val="0"/>
          <w:numId w:val="104"/>
        </w:numPr>
      </w:pPr>
      <w:r w:rsidRPr="00442309">
        <w:t>No disaggregation by age or gender in EA-level outputs</w:t>
      </w:r>
    </w:p>
    <w:p w14:paraId="2E97F53F" w14:textId="77777777" w:rsidR="00442309" w:rsidRPr="00442309" w:rsidRDefault="00000000" w:rsidP="00442309">
      <w:r>
        <w:pict w14:anchorId="26EDBCDE">
          <v:rect id="_x0000_i1159" style="width:0;height:1.5pt" o:hralign="center" o:hrstd="t" o:hr="t" fillcolor="#a0a0a0" stroked="f"/>
        </w:pict>
      </w:r>
    </w:p>
    <w:p w14:paraId="16A82C2F" w14:textId="77777777" w:rsidR="00442309" w:rsidRPr="00442309" w:rsidRDefault="00442309" w:rsidP="00442309">
      <w:pPr>
        <w:rPr>
          <w:b/>
          <w:bCs/>
        </w:rPr>
      </w:pPr>
      <w:r w:rsidRPr="00442309">
        <w:rPr>
          <w:b/>
          <w:bCs/>
        </w:rPr>
        <w:t>12.11 Conclusion</w:t>
      </w:r>
    </w:p>
    <w:p w14:paraId="4CB3C6B0" w14:textId="77777777" w:rsidR="00442309" w:rsidRPr="00442309" w:rsidRDefault="00442309" w:rsidP="00442309">
      <w:r w:rsidRPr="00442309">
        <w:t>The Health Burden Score equips planners with a sharp lens to detect high-need zones and align services accordingly. It reinforces the urgent need for integrated care models and spatially aware public health investment. Axis 7 will now extend this discussion by examining access gaps in assistive devices, further illuminating the lived consequences of health system neglect.</w:t>
      </w:r>
    </w:p>
    <w:p w14:paraId="27DA2FF2" w14:textId="77777777" w:rsidR="00442309" w:rsidRPr="00442309" w:rsidRDefault="00000000" w:rsidP="00442309">
      <w:r>
        <w:pict w14:anchorId="097364F2">
          <v:rect id="_x0000_i1160" style="width:0;height:1.5pt" o:hralign="center" o:hrstd="t" o:hr="t" fillcolor="#a0a0a0" stroked="f"/>
        </w:pict>
      </w:r>
    </w:p>
    <w:p w14:paraId="786E20DD" w14:textId="77777777" w:rsidR="00442309" w:rsidRPr="00442309" w:rsidRDefault="00442309" w:rsidP="00442309">
      <w:r w:rsidRPr="00442309">
        <w:rPr>
          <w:rFonts w:ascii="Segoe UI Emoji" w:hAnsi="Segoe UI Emoji" w:cs="Segoe UI Emoji"/>
        </w:rPr>
        <w:t>✅</w:t>
      </w:r>
      <w:r w:rsidRPr="00442309">
        <w:t xml:space="preserve"> Ready for </w:t>
      </w:r>
      <w:r w:rsidRPr="00442309">
        <w:rPr>
          <w:b/>
          <w:bCs/>
        </w:rPr>
        <w:t>Chapter 13: Axis 7 – Assistive Device Gap and Unmet Need</w:t>
      </w:r>
      <w:r w:rsidRPr="00442309">
        <w:t>?</w:t>
      </w:r>
    </w:p>
    <w:p w14:paraId="33EFC934" w14:textId="2B769194" w:rsidR="00442309" w:rsidRPr="00442309" w:rsidRDefault="00442309" w:rsidP="00442309"/>
    <w:p w14:paraId="1106A0BE" w14:textId="77777777" w:rsidR="00442309" w:rsidRPr="00442309" w:rsidRDefault="00442309" w:rsidP="00442309">
      <w:pPr>
        <w:rPr>
          <w:vanish/>
        </w:rPr>
      </w:pPr>
      <w:r w:rsidRPr="00442309">
        <w:rPr>
          <w:vanish/>
        </w:rPr>
        <w:t>Top of Form</w:t>
      </w:r>
    </w:p>
    <w:p w14:paraId="46514C20" w14:textId="77777777" w:rsidR="00442309" w:rsidRPr="00442309" w:rsidRDefault="00442309" w:rsidP="00442309"/>
    <w:p w14:paraId="37E23CD2" w14:textId="77777777" w:rsidR="00442309" w:rsidRPr="00442309" w:rsidRDefault="00442309" w:rsidP="00442309">
      <w:pPr>
        <w:rPr>
          <w:vanish/>
        </w:rPr>
      </w:pPr>
      <w:r w:rsidRPr="00442309">
        <w:rPr>
          <w:vanish/>
        </w:rPr>
        <w:t>Bottom of Form</w:t>
      </w:r>
    </w:p>
    <w:p w14:paraId="7D440BEB" w14:textId="203F9D6B" w:rsidR="00442309" w:rsidRPr="00442309" w:rsidRDefault="00442309" w:rsidP="00442309"/>
    <w:p w14:paraId="6FCFD421" w14:textId="77777777" w:rsidR="005502FC" w:rsidRDefault="005502FC" w:rsidP="00EA07AE"/>
    <w:p w14:paraId="2E7C1FED" w14:textId="77777777" w:rsidR="00442309" w:rsidRDefault="00442309" w:rsidP="00EA07AE"/>
    <w:p w14:paraId="6B529B18" w14:textId="77777777" w:rsidR="00442309" w:rsidRDefault="00442309" w:rsidP="00EA07AE"/>
    <w:p w14:paraId="471B93A5" w14:textId="77777777" w:rsidR="00442309" w:rsidRDefault="00442309" w:rsidP="00EA07AE"/>
    <w:p w14:paraId="66CE137A" w14:textId="77777777" w:rsidR="00442309" w:rsidRDefault="00442309" w:rsidP="00EA07AE"/>
    <w:p w14:paraId="1E814D37" w14:textId="77777777" w:rsidR="00442309" w:rsidRDefault="00442309" w:rsidP="00EA07AE"/>
    <w:p w14:paraId="6A3D37E8" w14:textId="77777777" w:rsidR="00442309" w:rsidRDefault="00442309" w:rsidP="00EA07AE"/>
    <w:p w14:paraId="34098E94" w14:textId="77777777" w:rsidR="00442309" w:rsidRDefault="00442309" w:rsidP="00EA07AE"/>
    <w:p w14:paraId="02F68F3D" w14:textId="77777777" w:rsidR="00442309" w:rsidRDefault="00442309" w:rsidP="00EA07AE"/>
    <w:p w14:paraId="3AFCAE57" w14:textId="77777777" w:rsidR="00442309" w:rsidRDefault="00442309" w:rsidP="00EA07AE"/>
    <w:p w14:paraId="78B06BFD" w14:textId="77777777" w:rsidR="00442309" w:rsidRDefault="00442309" w:rsidP="00EA07AE"/>
    <w:p w14:paraId="62F74209" w14:textId="77777777" w:rsidR="00442309" w:rsidRDefault="00442309" w:rsidP="00EA07AE"/>
    <w:p w14:paraId="0A4EE9D6" w14:textId="77777777" w:rsidR="00442309" w:rsidRDefault="00442309" w:rsidP="00EA07AE"/>
    <w:p w14:paraId="51B30AF4" w14:textId="77777777" w:rsidR="00442309" w:rsidRDefault="00442309" w:rsidP="00EA07AE"/>
    <w:p w14:paraId="1C8FB32D" w14:textId="77777777" w:rsidR="00442309" w:rsidRDefault="00442309" w:rsidP="00EA07AE"/>
    <w:p w14:paraId="6710D066" w14:textId="77777777" w:rsidR="00442309" w:rsidRDefault="00442309" w:rsidP="00EA07AE"/>
    <w:p w14:paraId="27E0653C" w14:textId="77777777" w:rsidR="00442309" w:rsidRDefault="00442309" w:rsidP="00EA07AE"/>
    <w:p w14:paraId="02BC1E0A" w14:textId="77777777" w:rsidR="00442309" w:rsidRDefault="00442309" w:rsidP="00EA07AE"/>
    <w:p w14:paraId="75E42A7D" w14:textId="77777777" w:rsidR="00442309" w:rsidRDefault="00442309" w:rsidP="00EA07AE"/>
    <w:p w14:paraId="081C40E6" w14:textId="77777777" w:rsidR="00F05CF3" w:rsidRPr="00F05CF3" w:rsidRDefault="00F05CF3" w:rsidP="00F05CF3">
      <w:pPr>
        <w:pStyle w:val="Heading1"/>
        <w:rPr>
          <w:b/>
          <w:bCs/>
        </w:rPr>
      </w:pPr>
      <w:bookmarkStart w:id="18" w:name="_Toc205375142"/>
      <w:r w:rsidRPr="00F05CF3">
        <w:rPr>
          <w:b/>
          <w:bCs/>
        </w:rPr>
        <w:t>Chapter 13: Axis 7 – Assistive Device Gap and Unmet Need</w:t>
      </w:r>
      <w:bookmarkEnd w:id="18"/>
    </w:p>
    <w:p w14:paraId="3EF26A5B" w14:textId="77777777" w:rsidR="00F05CF3" w:rsidRPr="00F05CF3" w:rsidRDefault="00F05CF3" w:rsidP="00F05CF3">
      <w:pPr>
        <w:rPr>
          <w:b/>
          <w:bCs/>
        </w:rPr>
      </w:pPr>
      <w:r w:rsidRPr="00F05CF3">
        <w:rPr>
          <w:b/>
          <w:bCs/>
        </w:rPr>
        <w:t>13.1 Introduction</w:t>
      </w:r>
    </w:p>
    <w:p w14:paraId="74E704BD" w14:textId="77777777" w:rsidR="00F05CF3" w:rsidRPr="00F05CF3" w:rsidRDefault="00F05CF3" w:rsidP="00F05CF3">
      <w:r w:rsidRPr="00F05CF3">
        <w:t>Unmet needs for assistive devices—such as spectacles, hearing aids, walking sticks, and wheelchairs—represent a silent yet profound dimension of health inequality. These devices are often life-changing, enabling individuals to see, hear, move, communicate, and participate in education or employment. Despite this, access to assistive technologies in South Africa remains fragmented, underfunded, and largely invisible in national planning frameworks.</w:t>
      </w:r>
    </w:p>
    <w:p w14:paraId="5DADC523" w14:textId="77777777" w:rsidR="00F05CF3" w:rsidRPr="00F05CF3" w:rsidRDefault="00F05CF3" w:rsidP="00F05CF3">
      <w:r w:rsidRPr="00F05CF3">
        <w:t xml:space="preserve">Axis 7 of the National Vulnerability Index (NVI) introduces a groundbreaking contribution: the </w:t>
      </w:r>
      <w:r w:rsidRPr="00F05CF3">
        <w:rPr>
          <w:b/>
          <w:bCs/>
        </w:rPr>
        <w:t>Assistive Device Gap Score (ADGS)</w:t>
      </w:r>
      <w:r w:rsidRPr="00F05CF3">
        <w:t xml:space="preserve">. For the first time, population-level demand and supply mismatches for assistive devices are measured at the </w:t>
      </w:r>
      <w:r w:rsidRPr="00F05CF3">
        <w:rPr>
          <w:b/>
          <w:bCs/>
        </w:rPr>
        <w:t>Enumerator Area (EA)</w:t>
      </w:r>
      <w:r w:rsidRPr="00F05CF3">
        <w:t xml:space="preserve"> level, using national datasets from 2011 as a baseline.</w:t>
      </w:r>
    </w:p>
    <w:p w14:paraId="6E70C0EE" w14:textId="77777777" w:rsidR="00F05CF3" w:rsidRPr="00F05CF3" w:rsidRDefault="00000000" w:rsidP="00F05CF3">
      <w:r>
        <w:pict w14:anchorId="27345EA8">
          <v:rect id="_x0000_i1161" style="width:0;height:1.5pt" o:hralign="center" o:hrstd="t" o:hr="t" fillcolor="#a0a0a0" stroked="f"/>
        </w:pict>
      </w:r>
    </w:p>
    <w:p w14:paraId="76A655E8" w14:textId="77777777" w:rsidR="00F05CF3" w:rsidRPr="00F05CF3" w:rsidRDefault="00F05CF3" w:rsidP="00F05CF3">
      <w:pPr>
        <w:rPr>
          <w:b/>
          <w:bCs/>
        </w:rPr>
      </w:pPr>
      <w:r w:rsidRPr="00F05CF3">
        <w:rPr>
          <w:b/>
          <w:bCs/>
        </w:rPr>
        <w:t>13.2 Rationale for Inclusion in the NVI</w:t>
      </w:r>
    </w:p>
    <w:p w14:paraId="663A9167" w14:textId="77777777" w:rsidR="00F05CF3" w:rsidRPr="00F05CF3" w:rsidRDefault="00F05CF3" w:rsidP="00F05CF3">
      <w:pPr>
        <w:numPr>
          <w:ilvl w:val="0"/>
          <w:numId w:val="105"/>
        </w:numPr>
      </w:pPr>
      <w:r w:rsidRPr="00F05CF3">
        <w:rPr>
          <w:b/>
          <w:bCs/>
        </w:rPr>
        <w:t>Assistive devices are essential enablers of human function</w:t>
      </w:r>
    </w:p>
    <w:p w14:paraId="6FE8FA73" w14:textId="77777777" w:rsidR="00F05CF3" w:rsidRPr="00F05CF3" w:rsidRDefault="00F05CF3" w:rsidP="00F05CF3">
      <w:pPr>
        <w:numPr>
          <w:ilvl w:val="0"/>
          <w:numId w:val="105"/>
        </w:numPr>
      </w:pPr>
      <w:r w:rsidRPr="00F05CF3">
        <w:t>The absence of these devices leads to school dropouts, isolation, chronic illness, and preventable death</w:t>
      </w:r>
    </w:p>
    <w:p w14:paraId="57DD0C68" w14:textId="77777777" w:rsidR="00F05CF3" w:rsidRPr="00F05CF3" w:rsidRDefault="00F05CF3" w:rsidP="00F05CF3">
      <w:pPr>
        <w:numPr>
          <w:ilvl w:val="0"/>
          <w:numId w:val="105"/>
        </w:numPr>
      </w:pPr>
      <w:r w:rsidRPr="00F05CF3">
        <w:t>Public and private health systems have no integrated metric to monitor unmet need</w:t>
      </w:r>
    </w:p>
    <w:p w14:paraId="5631CAB8" w14:textId="77777777" w:rsidR="00F05CF3" w:rsidRPr="00F05CF3" w:rsidRDefault="00F05CF3" w:rsidP="00F05CF3">
      <w:pPr>
        <w:numPr>
          <w:ilvl w:val="0"/>
          <w:numId w:val="105"/>
        </w:numPr>
      </w:pPr>
      <w:r w:rsidRPr="00F05CF3">
        <w:t>Bridging this gap supports inclusion, economic participation, and quality of life</w:t>
      </w:r>
    </w:p>
    <w:p w14:paraId="4F3AE5FC" w14:textId="77777777" w:rsidR="00F05CF3" w:rsidRPr="00F05CF3" w:rsidRDefault="00F05CF3" w:rsidP="00F05CF3">
      <w:r w:rsidRPr="00F05CF3">
        <w:t xml:space="preserve">By measuring this gap, planners can </w:t>
      </w:r>
      <w:r w:rsidRPr="00F05CF3">
        <w:rPr>
          <w:b/>
          <w:bCs/>
        </w:rPr>
        <w:t>move from reactive to preventive care</w:t>
      </w:r>
      <w:r w:rsidRPr="00F05CF3">
        <w:t xml:space="preserve"> and support Universal Health Coverage (UHC) for persons with functional limitations.</w:t>
      </w:r>
    </w:p>
    <w:p w14:paraId="2195D907" w14:textId="77777777" w:rsidR="00F05CF3" w:rsidRPr="00F05CF3" w:rsidRDefault="00000000" w:rsidP="00F05CF3">
      <w:r>
        <w:pict w14:anchorId="1F200DB4">
          <v:rect id="_x0000_i1162" style="width:0;height:1.5pt" o:hralign="center" o:hrstd="t" o:hr="t" fillcolor="#a0a0a0" stroked="f"/>
        </w:pict>
      </w:r>
    </w:p>
    <w:p w14:paraId="0CB3AB47" w14:textId="77777777" w:rsidR="00F05CF3" w:rsidRPr="00F05CF3" w:rsidRDefault="00F05CF3" w:rsidP="00F05CF3">
      <w:pPr>
        <w:rPr>
          <w:b/>
          <w:bCs/>
        </w:rPr>
      </w:pPr>
      <w:r w:rsidRPr="00F05CF3">
        <w:rPr>
          <w:b/>
          <w:bCs/>
        </w:rPr>
        <w:lastRenderedPageBreak/>
        <w:t>13.3 Conceptual Definition</w:t>
      </w:r>
    </w:p>
    <w:p w14:paraId="63BE6C14" w14:textId="77777777" w:rsidR="00F05CF3" w:rsidRPr="00F05CF3" w:rsidRDefault="00F05CF3" w:rsidP="00F05CF3">
      <w:r w:rsidRPr="00F05CF3">
        <w:t xml:space="preserve">The </w:t>
      </w:r>
      <w:r w:rsidRPr="00F05CF3">
        <w:rPr>
          <w:b/>
          <w:bCs/>
        </w:rPr>
        <w:t>Assistive Device Gap Score (ADGS)</w:t>
      </w:r>
      <w:r w:rsidRPr="00F05CF3">
        <w:t xml:space="preserve"> measures the proportion of people in each EA who </w:t>
      </w:r>
      <w:r w:rsidRPr="00F05CF3">
        <w:rPr>
          <w:b/>
          <w:bCs/>
        </w:rPr>
        <w:t>report a functional difficulty</w:t>
      </w:r>
      <w:r w:rsidRPr="00F05CF3">
        <w:t xml:space="preserve"> (e.g., seeing, hearing, walking) </w:t>
      </w:r>
      <w:r w:rsidRPr="00F05CF3">
        <w:rPr>
          <w:b/>
          <w:bCs/>
        </w:rPr>
        <w:t>but do not report using an assistive device or receiving relevant medication</w:t>
      </w:r>
      <w:r w:rsidRPr="00F05CF3">
        <w:t xml:space="preserve">. The ADGS is thus a </w:t>
      </w:r>
      <w:r w:rsidRPr="00F05CF3">
        <w:rPr>
          <w:b/>
          <w:bCs/>
        </w:rPr>
        <w:t>demand-minus-coverage indicator</w:t>
      </w:r>
      <w:r w:rsidRPr="00F05CF3">
        <w:t>—a metric of systemic neglect.</w:t>
      </w:r>
    </w:p>
    <w:p w14:paraId="1B451854" w14:textId="77777777" w:rsidR="00F05CF3" w:rsidRPr="00F05CF3" w:rsidRDefault="00000000" w:rsidP="00F05CF3">
      <w:r>
        <w:pict w14:anchorId="2BBA6E7C">
          <v:rect id="_x0000_i1163" style="width:0;height:1.5pt" o:hralign="center" o:hrstd="t" o:hr="t" fillcolor="#a0a0a0" stroked="f"/>
        </w:pict>
      </w:r>
    </w:p>
    <w:p w14:paraId="44C318EB" w14:textId="77777777" w:rsidR="00F05CF3" w:rsidRPr="00F05CF3" w:rsidRDefault="00F05CF3" w:rsidP="00F05CF3">
      <w:pPr>
        <w:rPr>
          <w:b/>
          <w:bCs/>
        </w:rPr>
      </w:pPr>
      <w:r w:rsidRPr="00F05CF3">
        <w:rPr>
          <w:b/>
          <w:bCs/>
        </w:rPr>
        <w:t>13.4 Indicators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gridCol w:w="2804"/>
        <w:gridCol w:w="3111"/>
        <w:gridCol w:w="1274"/>
      </w:tblGrid>
      <w:tr w:rsidR="00F05CF3" w:rsidRPr="00F05CF3" w14:paraId="1E3B4E87" w14:textId="77777777" w:rsidTr="00F05CF3">
        <w:trPr>
          <w:tblHeader/>
          <w:tblCellSpacing w:w="15" w:type="dxa"/>
        </w:trPr>
        <w:tc>
          <w:tcPr>
            <w:tcW w:w="0" w:type="auto"/>
            <w:vAlign w:val="center"/>
            <w:hideMark/>
          </w:tcPr>
          <w:p w14:paraId="0BE47D16" w14:textId="77777777" w:rsidR="0042043E" w:rsidRDefault="0042043E" w:rsidP="00F05CF3">
            <w:pPr>
              <w:rPr>
                <w:b/>
                <w:bCs/>
              </w:rPr>
            </w:pPr>
          </w:p>
          <w:p w14:paraId="1ADEE51A" w14:textId="77777777" w:rsidR="0042043E" w:rsidRDefault="0042043E" w:rsidP="00F05CF3">
            <w:pPr>
              <w:rPr>
                <w:b/>
                <w:bCs/>
              </w:rPr>
            </w:pPr>
          </w:p>
          <w:p w14:paraId="6D132F4A" w14:textId="77777777" w:rsidR="0042043E" w:rsidRDefault="0042043E" w:rsidP="00F05CF3">
            <w:pPr>
              <w:rPr>
                <w:b/>
                <w:bCs/>
              </w:rPr>
            </w:pPr>
          </w:p>
          <w:p w14:paraId="0B9FD760" w14:textId="7407DF6C" w:rsidR="00F05CF3" w:rsidRPr="00F05CF3" w:rsidRDefault="00F05CF3" w:rsidP="00F05CF3">
            <w:pPr>
              <w:rPr>
                <w:b/>
                <w:bCs/>
              </w:rPr>
            </w:pPr>
            <w:r w:rsidRPr="00F05CF3">
              <w:rPr>
                <w:b/>
                <w:bCs/>
              </w:rPr>
              <w:t>Impairment Type</w:t>
            </w:r>
          </w:p>
        </w:tc>
        <w:tc>
          <w:tcPr>
            <w:tcW w:w="0" w:type="auto"/>
            <w:vAlign w:val="center"/>
            <w:hideMark/>
          </w:tcPr>
          <w:p w14:paraId="0E1635DA" w14:textId="77777777" w:rsidR="00F05CF3" w:rsidRPr="00F05CF3" w:rsidRDefault="00F05CF3" w:rsidP="00F05CF3">
            <w:pPr>
              <w:rPr>
                <w:b/>
                <w:bCs/>
              </w:rPr>
            </w:pPr>
            <w:r w:rsidRPr="00F05CF3">
              <w:rPr>
                <w:b/>
                <w:bCs/>
              </w:rPr>
              <w:t>Functional Difficulty Variable</w:t>
            </w:r>
          </w:p>
        </w:tc>
        <w:tc>
          <w:tcPr>
            <w:tcW w:w="0" w:type="auto"/>
            <w:vAlign w:val="center"/>
            <w:hideMark/>
          </w:tcPr>
          <w:p w14:paraId="051C939D" w14:textId="77777777" w:rsidR="00F05CF3" w:rsidRPr="00F05CF3" w:rsidRDefault="00F05CF3" w:rsidP="00F05CF3">
            <w:pPr>
              <w:rPr>
                <w:b/>
                <w:bCs/>
              </w:rPr>
            </w:pPr>
            <w:r w:rsidRPr="00F05CF3">
              <w:rPr>
                <w:b/>
                <w:bCs/>
              </w:rPr>
              <w:t>Assistive Device / Medication Proxy</w:t>
            </w:r>
          </w:p>
        </w:tc>
        <w:tc>
          <w:tcPr>
            <w:tcW w:w="0" w:type="auto"/>
            <w:vAlign w:val="center"/>
            <w:hideMark/>
          </w:tcPr>
          <w:p w14:paraId="34578FFB" w14:textId="77777777" w:rsidR="00F05CF3" w:rsidRPr="00F05CF3" w:rsidRDefault="00F05CF3" w:rsidP="00F05CF3">
            <w:pPr>
              <w:rPr>
                <w:b/>
                <w:bCs/>
              </w:rPr>
            </w:pPr>
            <w:r w:rsidRPr="00F05CF3">
              <w:rPr>
                <w:b/>
                <w:bCs/>
              </w:rPr>
              <w:t>Derived Gap</w:t>
            </w:r>
          </w:p>
        </w:tc>
      </w:tr>
      <w:tr w:rsidR="00F05CF3" w:rsidRPr="00F05CF3" w14:paraId="47B399E5" w14:textId="77777777" w:rsidTr="00F05CF3">
        <w:trPr>
          <w:tblCellSpacing w:w="15" w:type="dxa"/>
        </w:trPr>
        <w:tc>
          <w:tcPr>
            <w:tcW w:w="0" w:type="auto"/>
            <w:vAlign w:val="center"/>
            <w:hideMark/>
          </w:tcPr>
          <w:p w14:paraId="64404950" w14:textId="77777777" w:rsidR="00F05CF3" w:rsidRPr="00F05CF3" w:rsidRDefault="00F05CF3" w:rsidP="00F05CF3">
            <w:r w:rsidRPr="00F05CF3">
              <w:t>Seeing</w:t>
            </w:r>
          </w:p>
        </w:tc>
        <w:tc>
          <w:tcPr>
            <w:tcW w:w="0" w:type="auto"/>
            <w:vAlign w:val="center"/>
            <w:hideMark/>
          </w:tcPr>
          <w:p w14:paraId="11496BB7" w14:textId="77777777" w:rsidR="00F05CF3" w:rsidRPr="00F05CF3" w:rsidRDefault="00F05CF3" w:rsidP="00F05CF3">
            <w:r w:rsidRPr="00F05CF3">
              <w:t>VIS_DISABILITY</w:t>
            </w:r>
          </w:p>
        </w:tc>
        <w:tc>
          <w:tcPr>
            <w:tcW w:w="0" w:type="auto"/>
            <w:vAlign w:val="center"/>
            <w:hideMark/>
          </w:tcPr>
          <w:p w14:paraId="48B6034D" w14:textId="77777777" w:rsidR="00F05CF3" w:rsidRPr="00F05CF3" w:rsidRDefault="00F05CF3" w:rsidP="00F05CF3">
            <w:r w:rsidRPr="00F05CF3">
              <w:t>GLASSES_USE</w:t>
            </w:r>
          </w:p>
        </w:tc>
        <w:tc>
          <w:tcPr>
            <w:tcW w:w="0" w:type="auto"/>
            <w:vAlign w:val="center"/>
            <w:hideMark/>
          </w:tcPr>
          <w:p w14:paraId="09A9872E" w14:textId="77777777" w:rsidR="00F05CF3" w:rsidRPr="00F05CF3" w:rsidRDefault="00F05CF3" w:rsidP="00F05CF3">
            <w:r w:rsidRPr="00F05CF3">
              <w:t>Seeing Gap</w:t>
            </w:r>
          </w:p>
        </w:tc>
      </w:tr>
      <w:tr w:rsidR="00F05CF3" w:rsidRPr="00F05CF3" w14:paraId="3398E00B" w14:textId="77777777" w:rsidTr="00F05CF3">
        <w:trPr>
          <w:tblCellSpacing w:w="15" w:type="dxa"/>
        </w:trPr>
        <w:tc>
          <w:tcPr>
            <w:tcW w:w="0" w:type="auto"/>
            <w:vAlign w:val="center"/>
            <w:hideMark/>
          </w:tcPr>
          <w:p w14:paraId="5023CA25" w14:textId="77777777" w:rsidR="00F05CF3" w:rsidRPr="00F05CF3" w:rsidRDefault="00F05CF3" w:rsidP="00F05CF3">
            <w:r w:rsidRPr="00F05CF3">
              <w:t>Hearing</w:t>
            </w:r>
          </w:p>
        </w:tc>
        <w:tc>
          <w:tcPr>
            <w:tcW w:w="0" w:type="auto"/>
            <w:vAlign w:val="center"/>
            <w:hideMark/>
          </w:tcPr>
          <w:p w14:paraId="080ED31F" w14:textId="77777777" w:rsidR="00F05CF3" w:rsidRPr="00F05CF3" w:rsidRDefault="00F05CF3" w:rsidP="00F05CF3">
            <w:r w:rsidRPr="00F05CF3">
              <w:t>HEAR_DISABILITY</w:t>
            </w:r>
          </w:p>
        </w:tc>
        <w:tc>
          <w:tcPr>
            <w:tcW w:w="0" w:type="auto"/>
            <w:vAlign w:val="center"/>
            <w:hideMark/>
          </w:tcPr>
          <w:p w14:paraId="3BC61265" w14:textId="77777777" w:rsidR="00F05CF3" w:rsidRPr="00F05CF3" w:rsidRDefault="00F05CF3" w:rsidP="00F05CF3">
            <w:r w:rsidRPr="00F05CF3">
              <w:t>HEARING_AID</w:t>
            </w:r>
          </w:p>
        </w:tc>
        <w:tc>
          <w:tcPr>
            <w:tcW w:w="0" w:type="auto"/>
            <w:vAlign w:val="center"/>
            <w:hideMark/>
          </w:tcPr>
          <w:p w14:paraId="38BC8721" w14:textId="77777777" w:rsidR="00F05CF3" w:rsidRPr="00F05CF3" w:rsidRDefault="00F05CF3" w:rsidP="00F05CF3">
            <w:r w:rsidRPr="00F05CF3">
              <w:t>Hearing Gap</w:t>
            </w:r>
          </w:p>
        </w:tc>
      </w:tr>
      <w:tr w:rsidR="00F05CF3" w:rsidRPr="00F05CF3" w14:paraId="00D8ACC4" w14:textId="77777777" w:rsidTr="00F05CF3">
        <w:trPr>
          <w:tblCellSpacing w:w="15" w:type="dxa"/>
        </w:trPr>
        <w:tc>
          <w:tcPr>
            <w:tcW w:w="0" w:type="auto"/>
            <w:vAlign w:val="center"/>
            <w:hideMark/>
          </w:tcPr>
          <w:p w14:paraId="0AD7E4C9" w14:textId="77777777" w:rsidR="00F05CF3" w:rsidRPr="00F05CF3" w:rsidRDefault="00F05CF3" w:rsidP="00F05CF3">
            <w:r w:rsidRPr="00F05CF3">
              <w:t>Walking</w:t>
            </w:r>
          </w:p>
        </w:tc>
        <w:tc>
          <w:tcPr>
            <w:tcW w:w="0" w:type="auto"/>
            <w:vAlign w:val="center"/>
            <w:hideMark/>
          </w:tcPr>
          <w:p w14:paraId="17709DE2" w14:textId="77777777" w:rsidR="00F05CF3" w:rsidRPr="00F05CF3" w:rsidRDefault="00F05CF3" w:rsidP="00F05CF3">
            <w:r w:rsidRPr="00F05CF3">
              <w:t>WALK_DISABILITY</w:t>
            </w:r>
          </w:p>
        </w:tc>
        <w:tc>
          <w:tcPr>
            <w:tcW w:w="0" w:type="auto"/>
            <w:vAlign w:val="center"/>
            <w:hideMark/>
          </w:tcPr>
          <w:p w14:paraId="566596AE" w14:textId="77777777" w:rsidR="00F05CF3" w:rsidRPr="00F05CF3" w:rsidRDefault="00F05CF3" w:rsidP="00F05CF3">
            <w:r w:rsidRPr="00F05CF3">
              <w:t>WALK_STICK, WHEELCHAIR</w:t>
            </w:r>
          </w:p>
        </w:tc>
        <w:tc>
          <w:tcPr>
            <w:tcW w:w="0" w:type="auto"/>
            <w:vAlign w:val="center"/>
            <w:hideMark/>
          </w:tcPr>
          <w:p w14:paraId="1252782A" w14:textId="77777777" w:rsidR="00F05CF3" w:rsidRPr="00F05CF3" w:rsidRDefault="00F05CF3" w:rsidP="00F05CF3">
            <w:r w:rsidRPr="00F05CF3">
              <w:t>Mobility Gap</w:t>
            </w:r>
          </w:p>
        </w:tc>
      </w:tr>
      <w:tr w:rsidR="00F05CF3" w:rsidRPr="00F05CF3" w14:paraId="2902E5CD" w14:textId="77777777" w:rsidTr="00F05CF3">
        <w:trPr>
          <w:tblCellSpacing w:w="15" w:type="dxa"/>
        </w:trPr>
        <w:tc>
          <w:tcPr>
            <w:tcW w:w="0" w:type="auto"/>
            <w:vAlign w:val="center"/>
            <w:hideMark/>
          </w:tcPr>
          <w:p w14:paraId="136895F3" w14:textId="77777777" w:rsidR="00F05CF3" w:rsidRPr="00F05CF3" w:rsidRDefault="00F05CF3" w:rsidP="00F05CF3">
            <w:r w:rsidRPr="00F05CF3">
              <w:t>Communication</w:t>
            </w:r>
          </w:p>
        </w:tc>
        <w:tc>
          <w:tcPr>
            <w:tcW w:w="0" w:type="auto"/>
            <w:vAlign w:val="center"/>
            <w:hideMark/>
          </w:tcPr>
          <w:p w14:paraId="2E4D4E57" w14:textId="77777777" w:rsidR="00F05CF3" w:rsidRPr="00F05CF3" w:rsidRDefault="00F05CF3" w:rsidP="00F05CF3">
            <w:r w:rsidRPr="00F05CF3">
              <w:t>COMM_DISABILITY</w:t>
            </w:r>
          </w:p>
        </w:tc>
        <w:tc>
          <w:tcPr>
            <w:tcW w:w="0" w:type="auto"/>
            <w:vAlign w:val="center"/>
            <w:hideMark/>
          </w:tcPr>
          <w:p w14:paraId="66C33463" w14:textId="77777777" w:rsidR="00F05CF3" w:rsidRPr="00F05CF3" w:rsidRDefault="00F05CF3" w:rsidP="00F05CF3">
            <w:r w:rsidRPr="00F05CF3">
              <w:rPr>
                <w:i/>
                <w:iCs/>
              </w:rPr>
              <w:t>Proxy not available</w:t>
            </w:r>
          </w:p>
        </w:tc>
        <w:tc>
          <w:tcPr>
            <w:tcW w:w="0" w:type="auto"/>
            <w:vAlign w:val="center"/>
            <w:hideMark/>
          </w:tcPr>
          <w:p w14:paraId="69BD94D0" w14:textId="77777777" w:rsidR="00F05CF3" w:rsidRPr="00F05CF3" w:rsidRDefault="00F05CF3" w:rsidP="00F05CF3">
            <w:r w:rsidRPr="00F05CF3">
              <w:t>Not Scored</w:t>
            </w:r>
          </w:p>
        </w:tc>
      </w:tr>
      <w:tr w:rsidR="00F05CF3" w:rsidRPr="00F05CF3" w14:paraId="1B3F1AE7" w14:textId="77777777" w:rsidTr="00F05CF3">
        <w:trPr>
          <w:tblCellSpacing w:w="15" w:type="dxa"/>
        </w:trPr>
        <w:tc>
          <w:tcPr>
            <w:tcW w:w="0" w:type="auto"/>
            <w:vAlign w:val="center"/>
            <w:hideMark/>
          </w:tcPr>
          <w:p w14:paraId="6F36B513" w14:textId="77777777" w:rsidR="00F05CF3" w:rsidRPr="00F05CF3" w:rsidRDefault="00F05CF3" w:rsidP="00F05CF3">
            <w:r w:rsidRPr="00F05CF3">
              <w:t>Remembering</w:t>
            </w:r>
          </w:p>
        </w:tc>
        <w:tc>
          <w:tcPr>
            <w:tcW w:w="0" w:type="auto"/>
            <w:vAlign w:val="center"/>
            <w:hideMark/>
          </w:tcPr>
          <w:p w14:paraId="20CD7E4F" w14:textId="77777777" w:rsidR="00F05CF3" w:rsidRPr="00F05CF3" w:rsidRDefault="00F05CF3" w:rsidP="00F05CF3">
            <w:r w:rsidRPr="00F05CF3">
              <w:t>MEMORY_DIFFICULTY</w:t>
            </w:r>
          </w:p>
        </w:tc>
        <w:tc>
          <w:tcPr>
            <w:tcW w:w="0" w:type="auto"/>
            <w:vAlign w:val="center"/>
            <w:hideMark/>
          </w:tcPr>
          <w:p w14:paraId="06735F77" w14:textId="77777777" w:rsidR="00F05CF3" w:rsidRPr="00F05CF3" w:rsidRDefault="00F05CF3" w:rsidP="00F05CF3">
            <w:r w:rsidRPr="00F05CF3">
              <w:t>CHRONIC_MED_USE (partial proxy)</w:t>
            </w:r>
          </w:p>
        </w:tc>
        <w:tc>
          <w:tcPr>
            <w:tcW w:w="0" w:type="auto"/>
            <w:vAlign w:val="center"/>
            <w:hideMark/>
          </w:tcPr>
          <w:p w14:paraId="132205A4" w14:textId="77777777" w:rsidR="00F05CF3" w:rsidRPr="00F05CF3" w:rsidRDefault="00F05CF3" w:rsidP="00F05CF3">
            <w:r w:rsidRPr="00F05CF3">
              <w:t>Tentative Only</w:t>
            </w:r>
          </w:p>
        </w:tc>
      </w:tr>
    </w:tbl>
    <w:p w14:paraId="5EF7DDD8" w14:textId="77777777" w:rsidR="00F05CF3" w:rsidRPr="00F05CF3" w:rsidRDefault="00F05CF3" w:rsidP="00F05CF3">
      <w:r w:rsidRPr="00F05CF3">
        <w:t>Gaps are calculated as:</w:t>
      </w:r>
    </w:p>
    <w:p w14:paraId="66067DB6" w14:textId="77777777" w:rsidR="00F05CF3" w:rsidRPr="00F05CF3" w:rsidRDefault="00F05CF3" w:rsidP="00F05CF3">
      <w:r w:rsidRPr="00F05CF3">
        <w:t>Gapi=Function Difficultyi−Device CoverageiPopulationi\</w:t>
      </w:r>
      <w:proofErr w:type="gramStart"/>
      <w:r w:rsidRPr="00F05CF3">
        <w:t>text{</w:t>
      </w:r>
      <w:proofErr w:type="gramEnd"/>
      <w:r w:rsidRPr="00F05CF3">
        <w:t>Gap}_i = \</w:t>
      </w:r>
      <w:proofErr w:type="gramStart"/>
      <w:r w:rsidRPr="00F05CF3">
        <w:t>frac{</w:t>
      </w:r>
      <w:proofErr w:type="gramEnd"/>
      <w:r w:rsidRPr="00F05CF3">
        <w:t>\</w:t>
      </w:r>
      <w:proofErr w:type="gramStart"/>
      <w:r w:rsidRPr="00F05CF3">
        <w:t>text{</w:t>
      </w:r>
      <w:proofErr w:type="gramEnd"/>
      <w:r w:rsidRPr="00F05CF3">
        <w:t xml:space="preserve">Function </w:t>
      </w:r>
      <w:proofErr w:type="gramStart"/>
      <w:r w:rsidRPr="00F05CF3">
        <w:t>Difficulty}_</w:t>
      </w:r>
      <w:proofErr w:type="gramEnd"/>
      <w:r w:rsidRPr="00F05CF3">
        <w:t>i - \</w:t>
      </w:r>
      <w:proofErr w:type="gramStart"/>
      <w:r w:rsidRPr="00F05CF3">
        <w:t>text{</w:t>
      </w:r>
      <w:proofErr w:type="gramEnd"/>
      <w:r w:rsidRPr="00F05CF3">
        <w:t xml:space="preserve">Device </w:t>
      </w:r>
      <w:proofErr w:type="gramStart"/>
      <w:r w:rsidRPr="00F05CF3">
        <w:t>Coverage}_i}{</w:t>
      </w:r>
      <w:proofErr w:type="gramEnd"/>
      <w:r w:rsidRPr="00F05CF3">
        <w:t>\</w:t>
      </w:r>
      <w:proofErr w:type="gramStart"/>
      <w:r w:rsidRPr="00F05CF3">
        <w:t>text{</w:t>
      </w:r>
      <w:proofErr w:type="gramEnd"/>
      <w:r w:rsidRPr="00F05CF3">
        <w:t>Population}_</w:t>
      </w:r>
      <w:proofErr w:type="gramStart"/>
      <w:r w:rsidRPr="00F05CF3">
        <w:t>i}Gapi</w:t>
      </w:r>
      <w:r w:rsidRPr="00F05CF3">
        <w:rPr>
          <w:rFonts w:ascii="Arial" w:hAnsi="Arial" w:cs="Arial"/>
        </w:rPr>
        <w:t>​</w:t>
      </w:r>
      <w:proofErr w:type="gramEnd"/>
      <w:r w:rsidRPr="00F05CF3">
        <w:t>=Populationi</w:t>
      </w:r>
      <w:r w:rsidRPr="00F05CF3">
        <w:rPr>
          <w:rFonts w:ascii="Arial" w:hAnsi="Arial" w:cs="Arial"/>
        </w:rPr>
        <w:t>​</w:t>
      </w:r>
      <w:r w:rsidRPr="00F05CF3">
        <w:t>Function Difficultyi</w:t>
      </w:r>
      <w:r w:rsidRPr="00F05CF3">
        <w:rPr>
          <w:rFonts w:ascii="Arial" w:hAnsi="Arial" w:cs="Arial"/>
        </w:rPr>
        <w:t>​</w:t>
      </w:r>
      <w:r w:rsidRPr="00F05CF3">
        <w:t>−Device Coveragei</w:t>
      </w:r>
      <w:r w:rsidRPr="00F05CF3">
        <w:rPr>
          <w:rFonts w:ascii="Arial" w:hAnsi="Arial" w:cs="Arial"/>
        </w:rPr>
        <w:t>​​</w:t>
      </w:r>
      <w:r w:rsidRPr="00F05CF3">
        <w:t xml:space="preserve"> </w:t>
      </w:r>
    </w:p>
    <w:p w14:paraId="22118B95" w14:textId="77777777" w:rsidR="00F05CF3" w:rsidRPr="00F05CF3" w:rsidRDefault="00F05CF3" w:rsidP="00F05CF3">
      <w:r w:rsidRPr="00F05CF3">
        <w:t>Where iii is the EA and values are expressed per 1,000 population.</w:t>
      </w:r>
    </w:p>
    <w:p w14:paraId="16248C27" w14:textId="77777777" w:rsidR="00F05CF3" w:rsidRPr="00F05CF3" w:rsidRDefault="00000000" w:rsidP="00F05CF3">
      <w:r>
        <w:pict w14:anchorId="2A2D5873">
          <v:rect id="_x0000_i1164" style="width:0;height:1.5pt" o:hralign="center" o:hrstd="t" o:hr="t" fillcolor="#a0a0a0" stroked="f"/>
        </w:pict>
      </w:r>
    </w:p>
    <w:p w14:paraId="1321706A" w14:textId="77777777" w:rsidR="00F05CF3" w:rsidRDefault="00F05CF3" w:rsidP="00F05CF3">
      <w:pPr>
        <w:rPr>
          <w:b/>
          <w:bCs/>
        </w:rPr>
      </w:pPr>
      <w:r w:rsidRPr="00F05CF3">
        <w:rPr>
          <w:b/>
          <w:bCs/>
        </w:rPr>
        <w:t>13.5 Methodology</w:t>
      </w:r>
    </w:p>
    <w:p w14:paraId="51CEB604" w14:textId="12A8DA0A" w:rsidR="00933E7D" w:rsidRPr="00F05CF3" w:rsidRDefault="00933E7D" w:rsidP="00F05CF3">
      <w:pPr>
        <w:rPr>
          <w:b/>
          <w:bCs/>
        </w:rPr>
      </w:pPr>
      <w:r>
        <w:rPr>
          <w:b/>
          <w:bCs/>
        </w:rPr>
        <w:object w:dxaOrig="9026" w:dyaOrig="2535" w14:anchorId="0229A4ED">
          <v:shape id="_x0000_i1165"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165" DrawAspect="Content" ObjectID="_1815988110" r:id="rId17">
            <o:FieldCodes>\s</o:FieldCodes>
          </o:OLEObject>
        </w:object>
      </w:r>
    </w:p>
    <w:p w14:paraId="04E2477C" w14:textId="77777777" w:rsidR="00F05CF3" w:rsidRPr="00F05CF3" w:rsidRDefault="00F05CF3" w:rsidP="00F05CF3">
      <w:pPr>
        <w:numPr>
          <w:ilvl w:val="0"/>
          <w:numId w:val="106"/>
        </w:numPr>
      </w:pPr>
      <w:r w:rsidRPr="00F05CF3">
        <w:rPr>
          <w:b/>
          <w:bCs/>
        </w:rPr>
        <w:t>Data Integration</w:t>
      </w:r>
      <w:r w:rsidRPr="00F05CF3">
        <w:t>: 2011 Census disability module + StatsSA assistive device variables</w:t>
      </w:r>
    </w:p>
    <w:p w14:paraId="77DD23A1" w14:textId="77777777" w:rsidR="00F05CF3" w:rsidRPr="00F05CF3" w:rsidRDefault="00F05CF3" w:rsidP="00F05CF3">
      <w:pPr>
        <w:numPr>
          <w:ilvl w:val="0"/>
          <w:numId w:val="106"/>
        </w:numPr>
      </w:pPr>
      <w:r w:rsidRPr="00F05CF3">
        <w:rPr>
          <w:b/>
          <w:bCs/>
        </w:rPr>
        <w:t>Gap Calculation</w:t>
      </w:r>
      <w:r w:rsidRPr="00F05CF3">
        <w:t>: For each EA, calculate the number of individuals with difficulty minus those with access</w:t>
      </w:r>
    </w:p>
    <w:p w14:paraId="79ACD18B" w14:textId="77777777" w:rsidR="00F05CF3" w:rsidRPr="00F05CF3" w:rsidRDefault="00F05CF3" w:rsidP="00F05CF3">
      <w:pPr>
        <w:numPr>
          <w:ilvl w:val="0"/>
          <w:numId w:val="106"/>
        </w:numPr>
      </w:pPr>
      <w:r w:rsidRPr="00F05CF3">
        <w:rPr>
          <w:b/>
          <w:bCs/>
        </w:rPr>
        <w:t>Z-score Transformation</w:t>
      </w:r>
      <w:r w:rsidRPr="00F05CF3">
        <w:t>:</w:t>
      </w:r>
    </w:p>
    <w:p w14:paraId="75EFBDA6" w14:textId="77777777" w:rsidR="00F05CF3" w:rsidRPr="00F05CF3" w:rsidRDefault="00F05CF3" w:rsidP="00F05CF3">
      <w:r w:rsidRPr="00F05CF3">
        <w:t>Z=X−</w:t>
      </w:r>
      <w:proofErr w:type="spellStart"/>
      <w:r w:rsidRPr="00F05CF3">
        <w:t>μσZ</w:t>
      </w:r>
      <w:proofErr w:type="spellEnd"/>
      <w:r w:rsidRPr="00F05CF3">
        <w:t xml:space="preserve"> = \</w:t>
      </w:r>
      <w:proofErr w:type="gramStart"/>
      <w:r w:rsidRPr="00F05CF3">
        <w:t>frac{</w:t>
      </w:r>
      <w:proofErr w:type="gramEnd"/>
      <w:r w:rsidRPr="00F05CF3">
        <w:t>X - \</w:t>
      </w:r>
      <w:proofErr w:type="gramStart"/>
      <w:r w:rsidRPr="00F05CF3">
        <w:t>mu}{</w:t>
      </w:r>
      <w:proofErr w:type="gramEnd"/>
      <w:r w:rsidRPr="00F05CF3">
        <w:t>\</w:t>
      </w:r>
      <w:proofErr w:type="gramStart"/>
      <w:r w:rsidRPr="00F05CF3">
        <w:t>sigma}Z</w:t>
      </w:r>
      <w:proofErr w:type="gramEnd"/>
      <w:r w:rsidRPr="00F05CF3">
        <w:t>=</w:t>
      </w:r>
      <w:proofErr w:type="spellStart"/>
      <w:r w:rsidRPr="00F05CF3">
        <w:t>σX</w:t>
      </w:r>
      <w:proofErr w:type="spellEnd"/>
      <w:r w:rsidRPr="00F05CF3">
        <w:t>−μ</w:t>
      </w:r>
      <w:r w:rsidRPr="00F05CF3">
        <w:rPr>
          <w:rFonts w:ascii="Arial" w:hAnsi="Arial" w:cs="Arial"/>
        </w:rPr>
        <w:t>​</w:t>
      </w:r>
      <w:r w:rsidRPr="00F05CF3">
        <w:t xml:space="preserve"> </w:t>
      </w:r>
    </w:p>
    <w:p w14:paraId="094B88C3" w14:textId="77777777" w:rsidR="00F05CF3" w:rsidRPr="00F05CF3" w:rsidRDefault="00F05CF3" w:rsidP="00F05CF3">
      <w:pPr>
        <w:numPr>
          <w:ilvl w:val="0"/>
          <w:numId w:val="106"/>
        </w:numPr>
      </w:pPr>
      <w:r w:rsidRPr="00F05CF3">
        <w:rPr>
          <w:b/>
          <w:bCs/>
        </w:rPr>
        <w:t>Composite Score (ADGS)</w:t>
      </w:r>
      <w:r w:rsidRPr="00F05CF3">
        <w:t>:</w:t>
      </w:r>
    </w:p>
    <w:p w14:paraId="31CA5345" w14:textId="77777777" w:rsidR="00F05CF3" w:rsidRPr="00F05CF3" w:rsidRDefault="00F05CF3" w:rsidP="00F05CF3">
      <w:r w:rsidRPr="00F05CF3">
        <w:t>ADGS=ZSeeing+ZHearing+ZWalking3ADGS = \frac{Z_{Seeing} + Z_{Hearing} + Z_{Walking}}{</w:t>
      </w:r>
      <w:proofErr w:type="gramStart"/>
      <w:r w:rsidRPr="00F05CF3">
        <w:t>3}ADGS</w:t>
      </w:r>
      <w:proofErr w:type="gramEnd"/>
      <w:r w:rsidRPr="00F05CF3">
        <w:t>=3ZSeeing</w:t>
      </w:r>
      <w:r w:rsidRPr="00F05CF3">
        <w:rPr>
          <w:rFonts w:ascii="Arial" w:hAnsi="Arial" w:cs="Arial"/>
        </w:rPr>
        <w:t>​</w:t>
      </w:r>
      <w:r w:rsidRPr="00F05CF3">
        <w:t>+</w:t>
      </w:r>
      <w:proofErr w:type="spellStart"/>
      <w:r w:rsidRPr="00F05CF3">
        <w:t>ZHearing</w:t>
      </w:r>
      <w:proofErr w:type="spellEnd"/>
      <w:r w:rsidRPr="00F05CF3">
        <w:rPr>
          <w:rFonts w:ascii="Arial" w:hAnsi="Arial" w:cs="Arial"/>
        </w:rPr>
        <w:t>​</w:t>
      </w:r>
      <w:r w:rsidRPr="00F05CF3">
        <w:t>+</w:t>
      </w:r>
      <w:proofErr w:type="spellStart"/>
      <w:r w:rsidRPr="00F05CF3">
        <w:t>ZWalking</w:t>
      </w:r>
      <w:proofErr w:type="spellEnd"/>
      <w:r w:rsidRPr="00F05CF3">
        <w:rPr>
          <w:rFonts w:ascii="Arial" w:hAnsi="Arial" w:cs="Arial"/>
        </w:rPr>
        <w:t>​​</w:t>
      </w:r>
      <w:r w:rsidRPr="00F05CF3">
        <w:t xml:space="preserve"> </w:t>
      </w:r>
    </w:p>
    <w:p w14:paraId="39E93AE9" w14:textId="77777777" w:rsidR="00F05CF3" w:rsidRPr="00F05CF3" w:rsidRDefault="00F05CF3" w:rsidP="00F05CF3">
      <w:pPr>
        <w:numPr>
          <w:ilvl w:val="0"/>
          <w:numId w:val="106"/>
        </w:numPr>
      </w:pPr>
      <w:r w:rsidRPr="00F05CF3">
        <w:rPr>
          <w:b/>
          <w:bCs/>
        </w:rPr>
        <w:t>Banding &amp; Quintile Classification</w:t>
      </w:r>
      <w:r w:rsidRPr="00F05CF3">
        <w:t>:</w:t>
      </w:r>
    </w:p>
    <w:p w14:paraId="4385C301" w14:textId="77777777" w:rsidR="00F05CF3" w:rsidRPr="00F05CF3" w:rsidRDefault="00F05CF3" w:rsidP="00F05CF3">
      <w:pPr>
        <w:numPr>
          <w:ilvl w:val="1"/>
          <w:numId w:val="106"/>
        </w:numPr>
      </w:pPr>
      <w:r w:rsidRPr="00F05CF3">
        <w:t>Q5 = Extreme Access Gap (</w:t>
      </w:r>
      <w:r w:rsidRPr="00F05CF3">
        <w:rPr>
          <w:rFonts w:ascii="Segoe UI Emoji" w:hAnsi="Segoe UI Emoji" w:cs="Segoe UI Emoji"/>
          <w:b/>
          <w:bCs/>
        </w:rPr>
        <w:t>🔴</w:t>
      </w:r>
      <w:r w:rsidRPr="00F05CF3">
        <w:t>)</w:t>
      </w:r>
    </w:p>
    <w:p w14:paraId="7D96C657" w14:textId="77777777" w:rsidR="00F05CF3" w:rsidRPr="00F05CF3" w:rsidRDefault="00F05CF3" w:rsidP="00F05CF3">
      <w:pPr>
        <w:numPr>
          <w:ilvl w:val="1"/>
          <w:numId w:val="106"/>
        </w:numPr>
      </w:pPr>
      <w:r w:rsidRPr="00F05CF3">
        <w:t>Q1 = Fully Met Need (</w:t>
      </w:r>
      <w:r w:rsidRPr="00F05CF3">
        <w:rPr>
          <w:rFonts w:ascii="Segoe UI Emoji" w:hAnsi="Segoe UI Emoji" w:cs="Segoe UI Emoji"/>
          <w:b/>
          <w:bCs/>
        </w:rPr>
        <w:t>⚪</w:t>
      </w:r>
      <w:r w:rsidRPr="00F05CF3">
        <w:t>)</w:t>
      </w:r>
    </w:p>
    <w:p w14:paraId="1C43F4AA" w14:textId="77777777" w:rsidR="00F05CF3" w:rsidRPr="00F05CF3" w:rsidRDefault="00000000" w:rsidP="00F05CF3">
      <w:r>
        <w:pict w14:anchorId="28A6FF9B">
          <v:rect id="_x0000_i1166" style="width:0;height:1.5pt" o:hralign="center" o:hrstd="t" o:hr="t" fillcolor="#a0a0a0" stroked="f"/>
        </w:pict>
      </w:r>
    </w:p>
    <w:p w14:paraId="760DD760" w14:textId="77777777" w:rsidR="00F05CF3" w:rsidRPr="00F05CF3" w:rsidRDefault="00F05CF3" w:rsidP="00F05CF3">
      <w:pPr>
        <w:rPr>
          <w:b/>
          <w:bCs/>
        </w:rPr>
      </w:pPr>
      <w:r w:rsidRPr="00F05CF3">
        <w:rPr>
          <w:b/>
          <w:bCs/>
        </w:rPr>
        <w:t>13.6 Key Findings</w:t>
      </w:r>
    </w:p>
    <w:p w14:paraId="0C0C71DE" w14:textId="77777777" w:rsidR="00F05CF3" w:rsidRPr="00F05CF3" w:rsidRDefault="00F05CF3" w:rsidP="00F05CF3">
      <w:pPr>
        <w:numPr>
          <w:ilvl w:val="0"/>
          <w:numId w:val="107"/>
        </w:numPr>
      </w:pPr>
      <w:r w:rsidRPr="00F05CF3">
        <w:rPr>
          <w:b/>
          <w:bCs/>
        </w:rPr>
        <w:t>Worst gaps</w:t>
      </w:r>
      <w:r w:rsidRPr="00F05CF3">
        <w:t xml:space="preserve"> are found in rural districts, former homelands, and under-serviced informal settlements</w:t>
      </w:r>
    </w:p>
    <w:p w14:paraId="54790C04" w14:textId="77777777" w:rsidR="00F05CF3" w:rsidRPr="00F05CF3" w:rsidRDefault="00F05CF3" w:rsidP="00F05CF3">
      <w:pPr>
        <w:numPr>
          <w:ilvl w:val="0"/>
          <w:numId w:val="107"/>
        </w:numPr>
      </w:pPr>
      <w:r w:rsidRPr="00F05CF3">
        <w:rPr>
          <w:b/>
          <w:bCs/>
        </w:rPr>
        <w:t>High seeing and hearing gaps</w:t>
      </w:r>
      <w:r w:rsidRPr="00F05CF3">
        <w:t xml:space="preserve"> occur among school-age children, contributing to learning barriers</w:t>
      </w:r>
    </w:p>
    <w:p w14:paraId="42CEE266" w14:textId="77777777" w:rsidR="00F05CF3" w:rsidRPr="00F05CF3" w:rsidRDefault="00F05CF3" w:rsidP="00F05CF3">
      <w:pPr>
        <w:numPr>
          <w:ilvl w:val="0"/>
          <w:numId w:val="107"/>
        </w:numPr>
      </w:pPr>
      <w:r w:rsidRPr="00F05CF3">
        <w:rPr>
          <w:b/>
          <w:bCs/>
        </w:rPr>
        <w:t>Mobility gaps</w:t>
      </w:r>
      <w:r w:rsidRPr="00F05CF3">
        <w:t xml:space="preserve"> cluster among the elderly and disabled in areas with poor transport or terrain</w:t>
      </w:r>
    </w:p>
    <w:p w14:paraId="15D040F1" w14:textId="77777777" w:rsidR="00F05CF3" w:rsidRPr="00F05CF3" w:rsidRDefault="00F05CF3" w:rsidP="00F05CF3">
      <w:pPr>
        <w:numPr>
          <w:ilvl w:val="0"/>
          <w:numId w:val="107"/>
        </w:numPr>
      </w:pPr>
      <w:r w:rsidRPr="00F05CF3">
        <w:rPr>
          <w:b/>
          <w:bCs/>
        </w:rPr>
        <w:t>Double-gap zones</w:t>
      </w:r>
      <w:r w:rsidRPr="00F05CF3">
        <w:t xml:space="preserve"> often coincide with poor infrastructure, health burden, and high dependency ratios</w:t>
      </w:r>
    </w:p>
    <w:p w14:paraId="715827E1" w14:textId="77777777" w:rsidR="00F05CF3" w:rsidRPr="00F05CF3" w:rsidRDefault="00000000" w:rsidP="00F05CF3">
      <w:r>
        <w:pict w14:anchorId="29A8B042">
          <v:rect id="_x0000_i1167" style="width:0;height:1.5pt" o:hralign="center" o:hrstd="t" o:hr="t" fillcolor="#a0a0a0" stroked="f"/>
        </w:pict>
      </w:r>
    </w:p>
    <w:p w14:paraId="5DFEC3C5" w14:textId="77777777" w:rsidR="00F05CF3" w:rsidRPr="00F05CF3" w:rsidRDefault="00F05CF3" w:rsidP="00F05CF3">
      <w:pPr>
        <w:rPr>
          <w:b/>
          <w:bCs/>
        </w:rPr>
      </w:pPr>
      <w:r w:rsidRPr="00F05CF3">
        <w:rPr>
          <w:b/>
          <w:bCs/>
        </w:rPr>
        <w:t>13.7 Visualisation</w:t>
      </w:r>
    </w:p>
    <w:p w14:paraId="11A93F1A" w14:textId="77777777" w:rsidR="00F05CF3" w:rsidRPr="00F05CF3" w:rsidRDefault="00F05CF3" w:rsidP="00F05CF3">
      <w:r w:rsidRPr="00F05CF3">
        <w:rPr>
          <w:b/>
          <w:bCs/>
        </w:rPr>
        <w:lastRenderedPageBreak/>
        <w:t>[Figure Placeholder: Assistive Device Gap Score Map]</w:t>
      </w:r>
      <w:r w:rsidRPr="00F05CF3">
        <w:br/>
      </w:r>
      <w:r w:rsidRPr="00F05CF3">
        <w:rPr>
          <w:i/>
          <w:iCs/>
        </w:rPr>
        <w:t>Caption: “Bright red areas reflect the highest unmet need for assistive health technologies. These zones require urgent school screening, rehabilitation, and access interventions.”</w:t>
      </w:r>
    </w:p>
    <w:p w14:paraId="24E67674" w14:textId="77777777" w:rsidR="00F05CF3" w:rsidRPr="00F05CF3" w:rsidRDefault="00000000" w:rsidP="00F05CF3">
      <w:r>
        <w:pict w14:anchorId="477E8A60">
          <v:rect id="_x0000_i1168" style="width:0;height:1.5pt" o:hralign="center" o:hrstd="t" o:hr="t" fillcolor="#a0a0a0" stroked="f"/>
        </w:pict>
      </w:r>
    </w:p>
    <w:p w14:paraId="385B07D9" w14:textId="77777777" w:rsidR="00F05CF3" w:rsidRPr="00F05CF3" w:rsidRDefault="00F05CF3" w:rsidP="00F05CF3">
      <w:pPr>
        <w:rPr>
          <w:b/>
          <w:bCs/>
        </w:rPr>
      </w:pPr>
      <w:r w:rsidRPr="00F05CF3">
        <w:rPr>
          <w:b/>
          <w:bCs/>
        </w:rPr>
        <w:t>13.8 Policy Implications</w:t>
      </w:r>
    </w:p>
    <w:p w14:paraId="1748E328" w14:textId="77777777" w:rsidR="00F05CF3" w:rsidRPr="00F05CF3" w:rsidRDefault="00F05CF3" w:rsidP="00F05CF3">
      <w:pPr>
        <w:numPr>
          <w:ilvl w:val="0"/>
          <w:numId w:val="108"/>
        </w:numPr>
      </w:pPr>
      <w:r w:rsidRPr="00F05CF3">
        <w:rPr>
          <w:b/>
          <w:bCs/>
        </w:rPr>
        <w:t>Integrated School Health Programme (ISHP)</w:t>
      </w:r>
      <w:r w:rsidRPr="00F05CF3">
        <w:t xml:space="preserve"> must include vision and hearing screening</w:t>
      </w:r>
    </w:p>
    <w:p w14:paraId="623F2868" w14:textId="77777777" w:rsidR="00F05CF3" w:rsidRPr="00F05CF3" w:rsidRDefault="00F05CF3" w:rsidP="00F05CF3">
      <w:pPr>
        <w:numPr>
          <w:ilvl w:val="0"/>
          <w:numId w:val="108"/>
        </w:numPr>
      </w:pPr>
      <w:r w:rsidRPr="00F05CF3">
        <w:rPr>
          <w:b/>
          <w:bCs/>
        </w:rPr>
        <w:t>Community Health Worker (CHW)</w:t>
      </w:r>
      <w:r w:rsidRPr="00F05CF3">
        <w:t xml:space="preserve"> training in device detection and referral</w:t>
      </w:r>
    </w:p>
    <w:p w14:paraId="2BFE046F" w14:textId="77777777" w:rsidR="00F05CF3" w:rsidRPr="00F05CF3" w:rsidRDefault="00F05CF3" w:rsidP="00F05CF3">
      <w:pPr>
        <w:numPr>
          <w:ilvl w:val="0"/>
          <w:numId w:val="108"/>
        </w:numPr>
      </w:pPr>
      <w:r w:rsidRPr="00F05CF3">
        <w:t xml:space="preserve">Establishment of </w:t>
      </w:r>
      <w:r w:rsidRPr="00F05CF3">
        <w:rPr>
          <w:b/>
          <w:bCs/>
        </w:rPr>
        <w:t>provincial assistive technology funding streams</w:t>
      </w:r>
    </w:p>
    <w:p w14:paraId="4AFCEA52" w14:textId="77777777" w:rsidR="00F05CF3" w:rsidRPr="00F05CF3" w:rsidRDefault="00F05CF3" w:rsidP="00F05CF3">
      <w:pPr>
        <w:numPr>
          <w:ilvl w:val="0"/>
          <w:numId w:val="108"/>
        </w:numPr>
      </w:pPr>
      <w:r w:rsidRPr="00F05CF3">
        <w:t>Partnerships with NGOs and private donors for spectacles, hearing aids, and mobility devices</w:t>
      </w:r>
    </w:p>
    <w:p w14:paraId="63B61704" w14:textId="77777777" w:rsidR="00F05CF3" w:rsidRPr="00F05CF3" w:rsidRDefault="00F05CF3" w:rsidP="00F05CF3">
      <w:pPr>
        <w:numPr>
          <w:ilvl w:val="0"/>
          <w:numId w:val="108"/>
        </w:numPr>
      </w:pPr>
      <w:r w:rsidRPr="00F05CF3">
        <w:t xml:space="preserve">Prioritized rollout of </w:t>
      </w:r>
      <w:r w:rsidRPr="00F05CF3">
        <w:rPr>
          <w:b/>
          <w:bCs/>
        </w:rPr>
        <w:t>Eye Ambassador</w:t>
      </w:r>
      <w:r w:rsidRPr="00F05CF3">
        <w:t xml:space="preserve"> and </w:t>
      </w:r>
      <w:proofErr w:type="spellStart"/>
      <w:r w:rsidRPr="00F05CF3">
        <w:rPr>
          <w:b/>
          <w:bCs/>
        </w:rPr>
        <w:t>HearX</w:t>
      </w:r>
      <w:proofErr w:type="spellEnd"/>
      <w:r w:rsidRPr="00F05CF3">
        <w:t xml:space="preserve"> models</w:t>
      </w:r>
    </w:p>
    <w:p w14:paraId="5B9DDC61" w14:textId="77777777" w:rsidR="00F05CF3" w:rsidRPr="00F05CF3" w:rsidRDefault="00000000" w:rsidP="00F05CF3">
      <w:r>
        <w:pict w14:anchorId="5C8F59C4">
          <v:rect id="_x0000_i1169" style="width:0;height:1.5pt" o:hralign="center" o:hrstd="t" o:hr="t" fillcolor="#a0a0a0" stroked="f"/>
        </w:pict>
      </w:r>
    </w:p>
    <w:p w14:paraId="521C4C9B" w14:textId="77777777" w:rsidR="00F05CF3" w:rsidRPr="00F05CF3" w:rsidRDefault="00F05CF3" w:rsidP="00F05CF3">
      <w:pPr>
        <w:rPr>
          <w:b/>
          <w:bCs/>
        </w:rPr>
      </w:pPr>
      <w:r w:rsidRPr="00F05CF3">
        <w:rPr>
          <w:b/>
          <w:bCs/>
        </w:rPr>
        <w:t>13.9 Inter-Axis Synergy</w:t>
      </w:r>
    </w:p>
    <w:p w14:paraId="22B3A835" w14:textId="77777777" w:rsidR="00F05CF3" w:rsidRPr="00F05CF3" w:rsidRDefault="00F05CF3" w:rsidP="00F05CF3">
      <w:pPr>
        <w:numPr>
          <w:ilvl w:val="0"/>
          <w:numId w:val="109"/>
        </w:numPr>
      </w:pPr>
      <w:r w:rsidRPr="00F05CF3">
        <w:rPr>
          <w:b/>
          <w:bCs/>
        </w:rPr>
        <w:t>Axis 5 (Disability)</w:t>
      </w:r>
      <w:r w:rsidRPr="00F05CF3">
        <w:t xml:space="preserve"> shows total burden; Axis 7 shows </w:t>
      </w:r>
      <w:r w:rsidRPr="00F05CF3">
        <w:rPr>
          <w:b/>
          <w:bCs/>
        </w:rPr>
        <w:t>solvable access gap</w:t>
      </w:r>
    </w:p>
    <w:p w14:paraId="6148C12F" w14:textId="77777777" w:rsidR="00F05CF3" w:rsidRPr="00F05CF3" w:rsidRDefault="00F05CF3" w:rsidP="00F05CF3">
      <w:pPr>
        <w:numPr>
          <w:ilvl w:val="0"/>
          <w:numId w:val="109"/>
        </w:numPr>
      </w:pPr>
      <w:r w:rsidRPr="00F05CF3">
        <w:rPr>
          <w:b/>
          <w:bCs/>
        </w:rPr>
        <w:t>Axis 3 (Family Dependency)</w:t>
      </w:r>
      <w:r w:rsidRPr="00F05CF3">
        <w:t xml:space="preserve"> reveals which households carry the burden of care</w:t>
      </w:r>
    </w:p>
    <w:p w14:paraId="3F28104D" w14:textId="77777777" w:rsidR="00F05CF3" w:rsidRPr="00F05CF3" w:rsidRDefault="00F05CF3" w:rsidP="00F05CF3">
      <w:pPr>
        <w:numPr>
          <w:ilvl w:val="0"/>
          <w:numId w:val="109"/>
        </w:numPr>
      </w:pPr>
      <w:r w:rsidRPr="00F05CF3">
        <w:rPr>
          <w:b/>
          <w:bCs/>
        </w:rPr>
        <w:t>Axis 8 (Service Gaps)</w:t>
      </w:r>
      <w:r w:rsidRPr="00F05CF3">
        <w:t xml:space="preserve"> complements the picture with medication and referral shortfalls</w:t>
      </w:r>
    </w:p>
    <w:p w14:paraId="7F0626D8" w14:textId="77777777" w:rsidR="00F05CF3" w:rsidRPr="00F05CF3" w:rsidRDefault="00F05CF3" w:rsidP="00F05CF3">
      <w:r w:rsidRPr="00F05CF3">
        <w:t xml:space="preserve">Together, these axes form the </w:t>
      </w:r>
      <w:r w:rsidRPr="00F05CF3">
        <w:rPr>
          <w:b/>
          <w:bCs/>
        </w:rPr>
        <w:t>Service Deficit Engine</w:t>
      </w:r>
      <w:r w:rsidRPr="00F05CF3">
        <w:t>—a cross-sectoral bottleneck that fuels chronic vulnerability.</w:t>
      </w:r>
    </w:p>
    <w:p w14:paraId="2A0D3A9C" w14:textId="77777777" w:rsidR="00F05CF3" w:rsidRPr="00F05CF3" w:rsidRDefault="00000000" w:rsidP="00F05CF3">
      <w:r>
        <w:pict w14:anchorId="0273ACB1">
          <v:rect id="_x0000_i1170" style="width:0;height:1.5pt" o:hralign="center" o:hrstd="t" o:hr="t" fillcolor="#a0a0a0" stroked="f"/>
        </w:pict>
      </w:r>
    </w:p>
    <w:p w14:paraId="588E3C2D" w14:textId="77777777" w:rsidR="00F05CF3" w:rsidRPr="00F05CF3" w:rsidRDefault="00F05CF3" w:rsidP="00F05CF3">
      <w:pPr>
        <w:rPr>
          <w:b/>
          <w:bCs/>
        </w:rPr>
      </w:pPr>
      <w:r w:rsidRPr="00F05CF3">
        <w:rPr>
          <w:b/>
          <w:bCs/>
        </w:rPr>
        <w:t>13.10 Innovations</w:t>
      </w:r>
    </w:p>
    <w:p w14:paraId="63A76B74" w14:textId="77777777" w:rsidR="00F05CF3" w:rsidRPr="00F05CF3" w:rsidRDefault="00F05CF3" w:rsidP="00F05CF3">
      <w:pPr>
        <w:numPr>
          <w:ilvl w:val="0"/>
          <w:numId w:val="110"/>
        </w:numPr>
      </w:pPr>
      <w:r w:rsidRPr="00F05CF3">
        <w:rPr>
          <w:b/>
          <w:bCs/>
        </w:rPr>
        <w:t>First-ever national Assistive Device Gap Score</w:t>
      </w:r>
    </w:p>
    <w:p w14:paraId="28D22A91" w14:textId="77777777" w:rsidR="00F05CF3" w:rsidRPr="00F05CF3" w:rsidRDefault="00F05CF3" w:rsidP="00F05CF3">
      <w:pPr>
        <w:numPr>
          <w:ilvl w:val="0"/>
          <w:numId w:val="110"/>
        </w:numPr>
      </w:pPr>
      <w:r w:rsidRPr="00F05CF3">
        <w:t>Age-sensitive analysis of demand and supply</w:t>
      </w:r>
    </w:p>
    <w:p w14:paraId="21B7C5F5" w14:textId="77777777" w:rsidR="00F05CF3" w:rsidRPr="00F05CF3" w:rsidRDefault="00F05CF3" w:rsidP="00F05CF3">
      <w:pPr>
        <w:numPr>
          <w:ilvl w:val="0"/>
          <w:numId w:val="110"/>
        </w:numPr>
      </w:pPr>
      <w:r w:rsidRPr="00F05CF3">
        <w:t>Tool for policy lobbying and budget allocation</w:t>
      </w:r>
    </w:p>
    <w:p w14:paraId="22321435" w14:textId="77777777" w:rsidR="00F05CF3" w:rsidRPr="00F05CF3" w:rsidRDefault="00F05CF3" w:rsidP="00F05CF3">
      <w:pPr>
        <w:numPr>
          <w:ilvl w:val="0"/>
          <w:numId w:val="110"/>
        </w:numPr>
      </w:pPr>
      <w:r w:rsidRPr="00F05CF3">
        <w:t>Flagship CSR-public-NGO partnership model in Eastern Cape</w:t>
      </w:r>
    </w:p>
    <w:p w14:paraId="763E04AD" w14:textId="77777777" w:rsidR="00F05CF3" w:rsidRPr="00F05CF3" w:rsidRDefault="00000000" w:rsidP="00F05CF3">
      <w:r>
        <w:pict w14:anchorId="2AB4B8C6">
          <v:rect id="_x0000_i1171" style="width:0;height:1.5pt" o:hralign="center" o:hrstd="t" o:hr="t" fillcolor="#a0a0a0" stroked="f"/>
        </w:pict>
      </w:r>
    </w:p>
    <w:p w14:paraId="44464F5E" w14:textId="77777777" w:rsidR="00F05CF3" w:rsidRPr="00F05CF3" w:rsidRDefault="00F05CF3" w:rsidP="00F05CF3">
      <w:pPr>
        <w:rPr>
          <w:b/>
          <w:bCs/>
        </w:rPr>
      </w:pPr>
      <w:r w:rsidRPr="00F05CF3">
        <w:rPr>
          <w:b/>
          <w:bCs/>
        </w:rPr>
        <w:t>13.11 Conclusion</w:t>
      </w:r>
    </w:p>
    <w:p w14:paraId="585F9FFD" w14:textId="77777777" w:rsidR="00F05CF3" w:rsidRPr="00F05CF3" w:rsidRDefault="00F05CF3" w:rsidP="00F05CF3">
      <w:r w:rsidRPr="00F05CF3">
        <w:lastRenderedPageBreak/>
        <w:t xml:space="preserve">Assistive devices are not luxuries—they are rights. By measuring their absence, the NVI opens a path for reform, visibility, and redress. Axis 7 marks a turning point in South Africa’s ability to see the invisible and include the excluded. In the next chapter, we continue this journey by measuring broader </w:t>
      </w:r>
      <w:r w:rsidRPr="00F05CF3">
        <w:rPr>
          <w:b/>
          <w:bCs/>
        </w:rPr>
        <w:t>Service Access Gaps</w:t>
      </w:r>
      <w:r w:rsidRPr="00F05CF3">
        <w:t>, with a focus on chronic medication and system responsiveness.</w:t>
      </w:r>
    </w:p>
    <w:p w14:paraId="67899AC1" w14:textId="77777777" w:rsidR="00F05CF3" w:rsidRPr="00F05CF3" w:rsidRDefault="00000000" w:rsidP="00F05CF3">
      <w:r>
        <w:pict w14:anchorId="72215FCB">
          <v:rect id="_x0000_i1172" style="width:0;height:1.5pt" o:hralign="center" o:hrstd="t" o:hr="t" fillcolor="#a0a0a0" stroked="f"/>
        </w:pict>
      </w:r>
    </w:p>
    <w:p w14:paraId="75FB8A6E" w14:textId="7EBBAAC9" w:rsidR="00F05CF3" w:rsidRPr="00F05CF3" w:rsidRDefault="00F05CF3" w:rsidP="00F05CF3"/>
    <w:p w14:paraId="4DFA837D" w14:textId="77777777" w:rsidR="00F05CF3" w:rsidRDefault="00F05CF3" w:rsidP="00F05CF3">
      <w:r w:rsidRPr="00F05CF3">
        <w:rPr>
          <w:vanish/>
        </w:rPr>
        <w:t>Top of Form</w:t>
      </w:r>
    </w:p>
    <w:p w14:paraId="40D71D81" w14:textId="77777777" w:rsidR="00002CAE" w:rsidRDefault="00002CAE" w:rsidP="00F05CF3"/>
    <w:p w14:paraId="1A3A57B6" w14:textId="77777777" w:rsidR="00002CAE" w:rsidRDefault="00002CAE" w:rsidP="00F05CF3"/>
    <w:p w14:paraId="7B07389F" w14:textId="77777777" w:rsidR="00002CAE" w:rsidRDefault="00002CAE" w:rsidP="00F05CF3"/>
    <w:p w14:paraId="20B4396A" w14:textId="77777777" w:rsidR="00002CAE" w:rsidRDefault="00002CAE" w:rsidP="00F05CF3"/>
    <w:p w14:paraId="7517996A" w14:textId="77777777" w:rsidR="00002CAE" w:rsidRDefault="00002CAE" w:rsidP="00F05CF3"/>
    <w:p w14:paraId="3F9D3F13" w14:textId="77777777" w:rsidR="00002CAE" w:rsidRDefault="00002CAE" w:rsidP="00F05CF3"/>
    <w:p w14:paraId="505EFEE4" w14:textId="77777777" w:rsidR="00002CAE" w:rsidRDefault="00002CAE" w:rsidP="00F05CF3"/>
    <w:p w14:paraId="35F69C63" w14:textId="77777777" w:rsidR="00002CAE" w:rsidRDefault="00002CAE" w:rsidP="00F05CF3"/>
    <w:p w14:paraId="6162FDA4" w14:textId="77777777" w:rsidR="00002CAE" w:rsidRDefault="00002CAE" w:rsidP="00F05CF3"/>
    <w:p w14:paraId="547EF761" w14:textId="77777777" w:rsidR="00002CAE" w:rsidRDefault="00002CAE" w:rsidP="00F05CF3"/>
    <w:p w14:paraId="61DF5583" w14:textId="77777777" w:rsidR="00002CAE" w:rsidRDefault="00002CAE" w:rsidP="00F05CF3"/>
    <w:p w14:paraId="71E9E438" w14:textId="77777777" w:rsidR="00002CAE" w:rsidRDefault="00002CAE" w:rsidP="00F05CF3"/>
    <w:p w14:paraId="568C5DA4" w14:textId="77777777" w:rsidR="00002CAE" w:rsidRDefault="00002CAE" w:rsidP="00F05CF3"/>
    <w:p w14:paraId="7E3D12FA" w14:textId="77777777" w:rsidR="00002CAE" w:rsidRDefault="00002CAE" w:rsidP="00F05CF3"/>
    <w:p w14:paraId="1E695C69" w14:textId="77777777" w:rsidR="00002CAE" w:rsidRDefault="00002CAE" w:rsidP="00F05CF3"/>
    <w:p w14:paraId="7E892709" w14:textId="77777777" w:rsidR="00002CAE" w:rsidRDefault="00002CAE" w:rsidP="00F05CF3"/>
    <w:p w14:paraId="46A6B4E0" w14:textId="77777777" w:rsidR="00002CAE" w:rsidRDefault="00002CAE" w:rsidP="00F05CF3"/>
    <w:p w14:paraId="38FCA73C" w14:textId="77777777" w:rsidR="00002CAE" w:rsidRDefault="00002CAE" w:rsidP="00F05CF3"/>
    <w:p w14:paraId="0FE4AAAA" w14:textId="77777777" w:rsidR="00002CAE" w:rsidRDefault="00002CAE" w:rsidP="00F05CF3"/>
    <w:p w14:paraId="45AA9717" w14:textId="77777777" w:rsidR="00002CAE" w:rsidRDefault="00002CAE" w:rsidP="00F05CF3"/>
    <w:p w14:paraId="2607599E" w14:textId="77777777" w:rsidR="00002CAE" w:rsidRDefault="00002CAE" w:rsidP="00F05CF3"/>
    <w:p w14:paraId="0FCD5CA6" w14:textId="77777777" w:rsidR="00F05CF3" w:rsidRPr="00F05CF3" w:rsidRDefault="00F05CF3" w:rsidP="00F05CF3">
      <w:pPr>
        <w:rPr>
          <w:vanish/>
        </w:rPr>
      </w:pPr>
      <w:r w:rsidRPr="00F05CF3">
        <w:rPr>
          <w:vanish/>
        </w:rPr>
        <w:lastRenderedPageBreak/>
        <w:t>Bottom of Form</w:t>
      </w:r>
    </w:p>
    <w:p w14:paraId="13212071" w14:textId="77777777" w:rsidR="008642DF" w:rsidRPr="008642DF" w:rsidRDefault="008642DF" w:rsidP="008642DF">
      <w:pPr>
        <w:pStyle w:val="Heading1"/>
        <w:rPr>
          <w:b/>
          <w:bCs/>
        </w:rPr>
      </w:pPr>
      <w:bookmarkStart w:id="19" w:name="_Toc205375143"/>
      <w:r w:rsidRPr="008642DF">
        <w:rPr>
          <w:b/>
          <w:bCs/>
        </w:rPr>
        <w:t>Chapter 14: Axis 8 – Service Access and Chronic Medication Use</w:t>
      </w:r>
      <w:bookmarkEnd w:id="19"/>
    </w:p>
    <w:p w14:paraId="78E641D9" w14:textId="77777777" w:rsidR="008642DF" w:rsidRPr="008642DF" w:rsidRDefault="008642DF" w:rsidP="008642DF">
      <w:pPr>
        <w:rPr>
          <w:b/>
          <w:bCs/>
        </w:rPr>
      </w:pPr>
      <w:r w:rsidRPr="008642DF">
        <w:rPr>
          <w:b/>
          <w:bCs/>
        </w:rPr>
        <w:t>14.1 Introduction</w:t>
      </w:r>
    </w:p>
    <w:p w14:paraId="347927E1" w14:textId="77777777" w:rsidR="008642DF" w:rsidRPr="008642DF" w:rsidRDefault="008642DF" w:rsidP="008642DF">
      <w:r w:rsidRPr="008642DF">
        <w:t xml:space="preserve">Access to consistent, appropriate, and timely healthcare services is central to the realization of Universal Health Coverage (UHC). Axis 8 of the National Vulnerability Index (NVI) captures </w:t>
      </w:r>
      <w:r w:rsidRPr="008642DF">
        <w:rPr>
          <w:b/>
          <w:bCs/>
        </w:rPr>
        <w:t>service-related exclusions</w:t>
      </w:r>
      <w:r w:rsidRPr="008642DF">
        <w:t xml:space="preserve">—specifically focusing on whether individuals with known health conditions are receiving </w:t>
      </w:r>
      <w:r w:rsidRPr="008642DF">
        <w:rPr>
          <w:b/>
          <w:bCs/>
        </w:rPr>
        <w:t>necessary medications, referrals, and care continuity</w:t>
      </w:r>
      <w:r w:rsidRPr="008642DF">
        <w:t>.</w:t>
      </w:r>
    </w:p>
    <w:p w14:paraId="26FBBAEE" w14:textId="77777777" w:rsidR="008642DF" w:rsidRPr="008642DF" w:rsidRDefault="008642DF" w:rsidP="008642DF">
      <w:r w:rsidRPr="008642DF">
        <w:t xml:space="preserve">Chronic medication use serves as both a </w:t>
      </w:r>
      <w:r w:rsidRPr="008642DF">
        <w:rPr>
          <w:b/>
          <w:bCs/>
        </w:rPr>
        <w:t>proxy for burden of disease</w:t>
      </w:r>
      <w:r w:rsidRPr="008642DF">
        <w:t xml:space="preserve"> and an </w:t>
      </w:r>
      <w:r w:rsidRPr="008642DF">
        <w:rPr>
          <w:b/>
          <w:bCs/>
        </w:rPr>
        <w:t>indicator of health system responsiveness</w:t>
      </w:r>
      <w:r w:rsidRPr="008642DF">
        <w:t xml:space="preserve">. Areas with low medication usage—despite high reported disability or chronic disease—signal </w:t>
      </w:r>
      <w:r w:rsidRPr="008642DF">
        <w:rPr>
          <w:b/>
          <w:bCs/>
        </w:rPr>
        <w:t>breakdowns in access, supply chains, referral systems</w:t>
      </w:r>
      <w:r w:rsidRPr="008642DF">
        <w:t xml:space="preserve">, or </w:t>
      </w:r>
      <w:r w:rsidRPr="008642DF">
        <w:rPr>
          <w:b/>
          <w:bCs/>
        </w:rPr>
        <w:t>health-seeking behaviour</w:t>
      </w:r>
      <w:r w:rsidRPr="008642DF">
        <w:t>.</w:t>
      </w:r>
    </w:p>
    <w:p w14:paraId="223F0E49" w14:textId="77777777" w:rsidR="008642DF" w:rsidRPr="008642DF" w:rsidRDefault="008642DF" w:rsidP="008642DF">
      <w:r w:rsidRPr="008642DF">
        <w:t xml:space="preserve">This axis measures </w:t>
      </w:r>
      <w:r w:rsidRPr="008642DF">
        <w:rPr>
          <w:b/>
          <w:bCs/>
        </w:rPr>
        <w:t>systemic gaps</w:t>
      </w:r>
      <w:r w:rsidRPr="008642DF">
        <w:t>, not individual choice. It highlights where the health system is failing to reach those in need.</w:t>
      </w:r>
    </w:p>
    <w:p w14:paraId="6813C77B" w14:textId="77777777" w:rsidR="008642DF" w:rsidRPr="008642DF" w:rsidRDefault="00000000" w:rsidP="008642DF">
      <w:r>
        <w:pict w14:anchorId="7A4589AD">
          <v:rect id="_x0000_i1173" style="width:0;height:1.5pt" o:hralign="center" o:hrstd="t" o:hr="t" fillcolor="#a0a0a0" stroked="f"/>
        </w:pict>
      </w:r>
    </w:p>
    <w:p w14:paraId="59D8A607" w14:textId="77777777" w:rsidR="008642DF" w:rsidRPr="008642DF" w:rsidRDefault="008642DF" w:rsidP="008642DF">
      <w:pPr>
        <w:rPr>
          <w:b/>
          <w:bCs/>
        </w:rPr>
      </w:pPr>
      <w:r w:rsidRPr="008642DF">
        <w:rPr>
          <w:b/>
          <w:bCs/>
        </w:rPr>
        <w:t>14.2 Rationale for Inclusion in the NVI</w:t>
      </w:r>
    </w:p>
    <w:p w14:paraId="67664D68" w14:textId="77777777" w:rsidR="008642DF" w:rsidRPr="008642DF" w:rsidRDefault="008642DF" w:rsidP="008642DF">
      <w:pPr>
        <w:numPr>
          <w:ilvl w:val="0"/>
          <w:numId w:val="111"/>
        </w:numPr>
      </w:pPr>
      <w:r w:rsidRPr="008642DF">
        <w:t>Chronic conditions are rising across South Africa, particularly hypertension, diabetes, asthma, and HIV-related comorbidities</w:t>
      </w:r>
    </w:p>
    <w:p w14:paraId="5AB47A14" w14:textId="77777777" w:rsidR="008642DF" w:rsidRPr="008642DF" w:rsidRDefault="008642DF" w:rsidP="008642DF">
      <w:pPr>
        <w:numPr>
          <w:ilvl w:val="0"/>
          <w:numId w:val="111"/>
        </w:numPr>
      </w:pPr>
      <w:r w:rsidRPr="008642DF">
        <w:t>Early treatment prevents complications, disability, and premature death</w:t>
      </w:r>
    </w:p>
    <w:p w14:paraId="58BC2F4D" w14:textId="77777777" w:rsidR="008642DF" w:rsidRPr="008642DF" w:rsidRDefault="008642DF" w:rsidP="008642DF">
      <w:pPr>
        <w:numPr>
          <w:ilvl w:val="0"/>
          <w:numId w:val="111"/>
        </w:numPr>
      </w:pPr>
      <w:r w:rsidRPr="008642DF">
        <w:t>Many communities are underserved, despite proximity to clinics</w:t>
      </w:r>
    </w:p>
    <w:p w14:paraId="466F753D" w14:textId="77777777" w:rsidR="008642DF" w:rsidRPr="008642DF" w:rsidRDefault="008642DF" w:rsidP="008642DF">
      <w:pPr>
        <w:numPr>
          <w:ilvl w:val="0"/>
          <w:numId w:val="111"/>
        </w:numPr>
      </w:pPr>
      <w:r w:rsidRPr="008642DF">
        <w:t>School-based programmes and household surveys often uncover unregistered chronic cases</w:t>
      </w:r>
    </w:p>
    <w:p w14:paraId="3CF17DF3" w14:textId="77777777" w:rsidR="008642DF" w:rsidRPr="008642DF" w:rsidRDefault="008642DF" w:rsidP="008642DF">
      <w:pPr>
        <w:numPr>
          <w:ilvl w:val="0"/>
          <w:numId w:val="111"/>
        </w:numPr>
      </w:pPr>
      <w:r w:rsidRPr="008642DF">
        <w:t>Reliable medication access is a core performance measure for the health system</w:t>
      </w:r>
    </w:p>
    <w:p w14:paraId="1779B67C" w14:textId="77777777" w:rsidR="008642DF" w:rsidRPr="008642DF" w:rsidRDefault="00000000" w:rsidP="008642DF">
      <w:r>
        <w:pict w14:anchorId="58BFB485">
          <v:rect id="_x0000_i1174" style="width:0;height:1.5pt" o:hralign="center" o:hrstd="t" o:hr="t" fillcolor="#a0a0a0" stroked="f"/>
        </w:pict>
      </w:r>
    </w:p>
    <w:p w14:paraId="335A7968" w14:textId="77777777" w:rsidR="008642DF" w:rsidRPr="008642DF" w:rsidRDefault="008642DF" w:rsidP="008642DF">
      <w:pPr>
        <w:rPr>
          <w:b/>
          <w:bCs/>
        </w:rPr>
      </w:pPr>
      <w:r w:rsidRPr="008642DF">
        <w:rPr>
          <w:b/>
          <w:bCs/>
        </w:rPr>
        <w:t>14.3 Conceptual Definition</w:t>
      </w:r>
    </w:p>
    <w:p w14:paraId="30F053C3" w14:textId="77777777" w:rsidR="008642DF" w:rsidRPr="008642DF" w:rsidRDefault="008642DF" w:rsidP="008642DF">
      <w:r w:rsidRPr="008642DF">
        <w:rPr>
          <w:b/>
          <w:bCs/>
        </w:rPr>
        <w:t>Service Access Gap</w:t>
      </w:r>
      <w:r w:rsidRPr="008642DF">
        <w:t xml:space="preserve"> in this axis is defined as the </w:t>
      </w:r>
      <w:r w:rsidRPr="008642DF">
        <w:rPr>
          <w:b/>
          <w:bCs/>
        </w:rPr>
        <w:t xml:space="preserve">proportion of individuals reporting disability or chronic need who are </w:t>
      </w:r>
      <w:r w:rsidRPr="008642DF">
        <w:rPr>
          <w:b/>
          <w:bCs/>
          <w:i/>
          <w:iCs/>
        </w:rPr>
        <w:t>not</w:t>
      </w:r>
      <w:r w:rsidRPr="008642DF">
        <w:rPr>
          <w:b/>
          <w:bCs/>
        </w:rPr>
        <w:t xml:space="preserve"> receiving chronic medication or treatment</w:t>
      </w:r>
      <w:r w:rsidRPr="008642DF">
        <w:t>.</w:t>
      </w:r>
    </w:p>
    <w:p w14:paraId="0ECA3689" w14:textId="77777777" w:rsidR="008642DF" w:rsidRPr="008642DF" w:rsidRDefault="008642DF" w:rsidP="008642DF">
      <w:r w:rsidRPr="008642DF">
        <w:t>We focus on:</w:t>
      </w:r>
    </w:p>
    <w:p w14:paraId="7E9ADF50" w14:textId="77777777" w:rsidR="008642DF" w:rsidRPr="008642DF" w:rsidRDefault="008642DF" w:rsidP="008642DF">
      <w:pPr>
        <w:numPr>
          <w:ilvl w:val="0"/>
          <w:numId w:val="112"/>
        </w:numPr>
      </w:pPr>
      <w:r w:rsidRPr="008642DF">
        <w:rPr>
          <w:b/>
          <w:bCs/>
        </w:rPr>
        <w:t>Chronic medication coverage</w:t>
      </w:r>
      <w:r w:rsidRPr="008642DF">
        <w:t xml:space="preserve"> for known or suspected chronic conditions</w:t>
      </w:r>
    </w:p>
    <w:p w14:paraId="1675ED16" w14:textId="77777777" w:rsidR="008642DF" w:rsidRPr="008642DF" w:rsidRDefault="008642DF" w:rsidP="008642DF">
      <w:pPr>
        <w:numPr>
          <w:ilvl w:val="0"/>
          <w:numId w:val="112"/>
        </w:numPr>
      </w:pPr>
      <w:r w:rsidRPr="008642DF">
        <w:rPr>
          <w:b/>
          <w:bCs/>
        </w:rPr>
        <w:t>Referral gaps</w:t>
      </w:r>
      <w:r w:rsidRPr="008642DF">
        <w:t xml:space="preserve"> (e.g., not being referred to specialists or rehabilitation)</w:t>
      </w:r>
    </w:p>
    <w:p w14:paraId="4515238F" w14:textId="77777777" w:rsidR="008642DF" w:rsidRPr="008642DF" w:rsidRDefault="008642DF" w:rsidP="008642DF">
      <w:pPr>
        <w:numPr>
          <w:ilvl w:val="0"/>
          <w:numId w:val="112"/>
        </w:numPr>
      </w:pPr>
      <w:r w:rsidRPr="008642DF">
        <w:rPr>
          <w:b/>
          <w:bCs/>
        </w:rPr>
        <w:lastRenderedPageBreak/>
        <w:t>Uncaptured care</w:t>
      </w:r>
      <w:r w:rsidRPr="008642DF">
        <w:t xml:space="preserve"> (e.g., informal caregivers, community-level neglect)</w:t>
      </w:r>
    </w:p>
    <w:p w14:paraId="5701F220" w14:textId="77777777" w:rsidR="008642DF" w:rsidRPr="008642DF" w:rsidRDefault="00000000" w:rsidP="008642DF">
      <w:r>
        <w:pict w14:anchorId="4D7D4A20">
          <v:rect id="_x0000_i1175" style="width:0;height:1.5pt" o:hralign="center" o:hrstd="t" o:hr="t" fillcolor="#a0a0a0" stroked="f"/>
        </w:pict>
      </w:r>
    </w:p>
    <w:p w14:paraId="00B292EA" w14:textId="77777777" w:rsidR="008642DF" w:rsidRPr="008642DF" w:rsidRDefault="008642DF" w:rsidP="008642DF">
      <w:pPr>
        <w:rPr>
          <w:b/>
          <w:bCs/>
        </w:rPr>
      </w:pPr>
      <w:r w:rsidRPr="008642DF">
        <w:rPr>
          <w:b/>
          <w:bCs/>
        </w:rPr>
        <w:t>14.4 Indicators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9"/>
        <w:gridCol w:w="2417"/>
        <w:gridCol w:w="3800"/>
      </w:tblGrid>
      <w:tr w:rsidR="008642DF" w:rsidRPr="008642DF" w14:paraId="0ED2CF0A" w14:textId="77777777" w:rsidTr="008642DF">
        <w:trPr>
          <w:tblHeader/>
          <w:tblCellSpacing w:w="15" w:type="dxa"/>
        </w:trPr>
        <w:tc>
          <w:tcPr>
            <w:tcW w:w="0" w:type="auto"/>
            <w:vAlign w:val="center"/>
            <w:hideMark/>
          </w:tcPr>
          <w:p w14:paraId="5DBAD3F4" w14:textId="77777777" w:rsidR="008642DF" w:rsidRPr="008642DF" w:rsidRDefault="008642DF" w:rsidP="008642DF">
            <w:pPr>
              <w:rPr>
                <w:b/>
                <w:bCs/>
              </w:rPr>
            </w:pPr>
            <w:r w:rsidRPr="008642DF">
              <w:rPr>
                <w:b/>
                <w:bCs/>
              </w:rPr>
              <w:t>Indicator</w:t>
            </w:r>
          </w:p>
        </w:tc>
        <w:tc>
          <w:tcPr>
            <w:tcW w:w="0" w:type="auto"/>
            <w:vAlign w:val="center"/>
            <w:hideMark/>
          </w:tcPr>
          <w:p w14:paraId="63621347" w14:textId="77777777" w:rsidR="008642DF" w:rsidRPr="008642DF" w:rsidRDefault="008642DF" w:rsidP="008642DF">
            <w:pPr>
              <w:rPr>
                <w:b/>
                <w:bCs/>
              </w:rPr>
            </w:pPr>
            <w:r w:rsidRPr="008642DF">
              <w:rPr>
                <w:b/>
                <w:bCs/>
              </w:rPr>
              <w:t>Variable Source</w:t>
            </w:r>
          </w:p>
        </w:tc>
        <w:tc>
          <w:tcPr>
            <w:tcW w:w="0" w:type="auto"/>
            <w:vAlign w:val="center"/>
            <w:hideMark/>
          </w:tcPr>
          <w:p w14:paraId="448A75B7" w14:textId="77777777" w:rsidR="008642DF" w:rsidRPr="008642DF" w:rsidRDefault="008642DF" w:rsidP="008642DF">
            <w:pPr>
              <w:rPr>
                <w:b/>
                <w:bCs/>
              </w:rPr>
            </w:pPr>
            <w:r w:rsidRPr="008642DF">
              <w:rPr>
                <w:b/>
                <w:bCs/>
              </w:rPr>
              <w:t>Description</w:t>
            </w:r>
          </w:p>
        </w:tc>
      </w:tr>
      <w:tr w:rsidR="008642DF" w:rsidRPr="008642DF" w14:paraId="7691ADA6" w14:textId="77777777" w:rsidTr="008642DF">
        <w:trPr>
          <w:tblCellSpacing w:w="15" w:type="dxa"/>
        </w:trPr>
        <w:tc>
          <w:tcPr>
            <w:tcW w:w="0" w:type="auto"/>
            <w:vAlign w:val="center"/>
            <w:hideMark/>
          </w:tcPr>
          <w:p w14:paraId="485D7924" w14:textId="77777777" w:rsidR="008642DF" w:rsidRPr="008642DF" w:rsidRDefault="008642DF" w:rsidP="008642DF">
            <w:r w:rsidRPr="008642DF">
              <w:t>Disability prevalence</w:t>
            </w:r>
          </w:p>
        </w:tc>
        <w:tc>
          <w:tcPr>
            <w:tcW w:w="0" w:type="auto"/>
            <w:vAlign w:val="center"/>
            <w:hideMark/>
          </w:tcPr>
          <w:p w14:paraId="44FD30FF" w14:textId="77777777" w:rsidR="008642DF" w:rsidRPr="008642DF" w:rsidRDefault="008642DF" w:rsidP="008642DF">
            <w:r w:rsidRPr="008642DF">
              <w:t>DISABILITY_ANY</w:t>
            </w:r>
          </w:p>
        </w:tc>
        <w:tc>
          <w:tcPr>
            <w:tcW w:w="0" w:type="auto"/>
            <w:vAlign w:val="center"/>
            <w:hideMark/>
          </w:tcPr>
          <w:p w14:paraId="404D7516" w14:textId="77777777" w:rsidR="008642DF" w:rsidRPr="008642DF" w:rsidRDefault="008642DF" w:rsidP="008642DF">
            <w:r w:rsidRPr="008642DF">
              <w:t>Individuals with any reported disability</w:t>
            </w:r>
          </w:p>
        </w:tc>
      </w:tr>
      <w:tr w:rsidR="008642DF" w:rsidRPr="008642DF" w14:paraId="0DF02E11" w14:textId="77777777" w:rsidTr="008642DF">
        <w:trPr>
          <w:tblCellSpacing w:w="15" w:type="dxa"/>
        </w:trPr>
        <w:tc>
          <w:tcPr>
            <w:tcW w:w="0" w:type="auto"/>
            <w:vAlign w:val="center"/>
            <w:hideMark/>
          </w:tcPr>
          <w:p w14:paraId="4DBF9F48" w14:textId="77777777" w:rsidR="008642DF" w:rsidRPr="008642DF" w:rsidRDefault="008642DF" w:rsidP="008642DF">
            <w:r w:rsidRPr="008642DF">
              <w:t>Chronic medication usage</w:t>
            </w:r>
          </w:p>
        </w:tc>
        <w:tc>
          <w:tcPr>
            <w:tcW w:w="0" w:type="auto"/>
            <w:vAlign w:val="center"/>
            <w:hideMark/>
          </w:tcPr>
          <w:p w14:paraId="4B4E6F3D" w14:textId="77777777" w:rsidR="008642DF" w:rsidRPr="008642DF" w:rsidRDefault="008642DF" w:rsidP="008642DF">
            <w:r w:rsidRPr="008642DF">
              <w:t>CHRONIC_MED_USED</w:t>
            </w:r>
          </w:p>
        </w:tc>
        <w:tc>
          <w:tcPr>
            <w:tcW w:w="0" w:type="auto"/>
            <w:vAlign w:val="center"/>
            <w:hideMark/>
          </w:tcPr>
          <w:p w14:paraId="1B0E4816" w14:textId="77777777" w:rsidR="008642DF" w:rsidRPr="008642DF" w:rsidRDefault="008642DF" w:rsidP="008642DF">
            <w:r w:rsidRPr="008642DF">
              <w:t>Self-reported usage of chronic meds</w:t>
            </w:r>
          </w:p>
        </w:tc>
      </w:tr>
      <w:tr w:rsidR="008642DF" w:rsidRPr="008642DF" w14:paraId="538FD823" w14:textId="77777777" w:rsidTr="008642DF">
        <w:trPr>
          <w:tblCellSpacing w:w="15" w:type="dxa"/>
        </w:trPr>
        <w:tc>
          <w:tcPr>
            <w:tcW w:w="0" w:type="auto"/>
            <w:vAlign w:val="center"/>
            <w:hideMark/>
          </w:tcPr>
          <w:p w14:paraId="5223ECE2" w14:textId="77777777" w:rsidR="008642DF" w:rsidRPr="008642DF" w:rsidRDefault="008642DF" w:rsidP="008642DF">
            <w:r w:rsidRPr="008642DF">
              <w:t>Assistive device access (cross-ref)</w:t>
            </w:r>
          </w:p>
        </w:tc>
        <w:tc>
          <w:tcPr>
            <w:tcW w:w="0" w:type="auto"/>
            <w:vAlign w:val="center"/>
            <w:hideMark/>
          </w:tcPr>
          <w:p w14:paraId="47438879" w14:textId="77777777" w:rsidR="008642DF" w:rsidRPr="008642DF" w:rsidRDefault="008642DF" w:rsidP="008642DF">
            <w:r w:rsidRPr="008642DF">
              <w:t>Axis 7</w:t>
            </w:r>
          </w:p>
        </w:tc>
        <w:tc>
          <w:tcPr>
            <w:tcW w:w="0" w:type="auto"/>
            <w:vAlign w:val="center"/>
            <w:hideMark/>
          </w:tcPr>
          <w:p w14:paraId="04D752CB" w14:textId="77777777" w:rsidR="008642DF" w:rsidRPr="008642DF" w:rsidRDefault="008642DF" w:rsidP="008642DF">
            <w:r w:rsidRPr="008642DF">
              <w:t>Serves as a secondary access gap proxy</w:t>
            </w:r>
          </w:p>
        </w:tc>
      </w:tr>
      <w:tr w:rsidR="008642DF" w:rsidRPr="008642DF" w14:paraId="7407D519" w14:textId="77777777" w:rsidTr="008642DF">
        <w:trPr>
          <w:tblCellSpacing w:w="15" w:type="dxa"/>
        </w:trPr>
        <w:tc>
          <w:tcPr>
            <w:tcW w:w="0" w:type="auto"/>
            <w:vAlign w:val="center"/>
            <w:hideMark/>
          </w:tcPr>
          <w:p w14:paraId="50639EDD" w14:textId="77777777" w:rsidR="008642DF" w:rsidRPr="008642DF" w:rsidRDefault="008642DF" w:rsidP="008642DF">
            <w:r w:rsidRPr="008642DF">
              <w:t>School learner referrals</w:t>
            </w:r>
          </w:p>
        </w:tc>
        <w:tc>
          <w:tcPr>
            <w:tcW w:w="0" w:type="auto"/>
            <w:vAlign w:val="center"/>
            <w:hideMark/>
          </w:tcPr>
          <w:p w14:paraId="18D2708F" w14:textId="77777777" w:rsidR="008642DF" w:rsidRPr="008642DF" w:rsidRDefault="008642DF" w:rsidP="008642DF">
            <w:r w:rsidRPr="008642DF">
              <w:t>Field programme data</w:t>
            </w:r>
          </w:p>
        </w:tc>
        <w:tc>
          <w:tcPr>
            <w:tcW w:w="0" w:type="auto"/>
            <w:vAlign w:val="center"/>
            <w:hideMark/>
          </w:tcPr>
          <w:p w14:paraId="5C34E37B" w14:textId="77777777" w:rsidR="008642DF" w:rsidRPr="008642DF" w:rsidRDefault="008642DF" w:rsidP="008642DF">
            <w:r w:rsidRPr="008642DF">
              <w:t>Used in sub-district calibration (where available)</w:t>
            </w:r>
          </w:p>
        </w:tc>
      </w:tr>
    </w:tbl>
    <w:p w14:paraId="6B87241A" w14:textId="77777777" w:rsidR="008642DF" w:rsidRPr="008642DF" w:rsidRDefault="008642DF" w:rsidP="008642DF">
      <w:r w:rsidRPr="008642DF">
        <w:t>Service Gapi=Disabilityi−Medication AccessiPopulationi\</w:t>
      </w:r>
      <w:proofErr w:type="gramStart"/>
      <w:r w:rsidRPr="008642DF">
        <w:t>text{</w:t>
      </w:r>
      <w:proofErr w:type="gramEnd"/>
      <w:r w:rsidRPr="008642DF">
        <w:t xml:space="preserve">Service </w:t>
      </w:r>
      <w:proofErr w:type="gramStart"/>
      <w:r w:rsidRPr="008642DF">
        <w:t>Gap}_</w:t>
      </w:r>
      <w:proofErr w:type="gramEnd"/>
      <w:r w:rsidRPr="008642DF">
        <w:t>i = \frac{\</w:t>
      </w:r>
      <w:proofErr w:type="gramStart"/>
      <w:r w:rsidRPr="008642DF">
        <w:t>text{</w:t>
      </w:r>
      <w:proofErr w:type="gramEnd"/>
      <w:r w:rsidRPr="008642DF">
        <w:t>Disability}_i - \</w:t>
      </w:r>
      <w:proofErr w:type="gramStart"/>
      <w:r w:rsidRPr="008642DF">
        <w:t>text{</w:t>
      </w:r>
      <w:proofErr w:type="gramEnd"/>
      <w:r w:rsidRPr="008642DF">
        <w:t xml:space="preserve">Medication </w:t>
      </w:r>
      <w:proofErr w:type="gramStart"/>
      <w:r w:rsidRPr="008642DF">
        <w:t>Access}_i}{</w:t>
      </w:r>
      <w:proofErr w:type="gramEnd"/>
      <w:r w:rsidRPr="008642DF">
        <w:t>\</w:t>
      </w:r>
      <w:proofErr w:type="gramStart"/>
      <w:r w:rsidRPr="008642DF">
        <w:t>text{</w:t>
      </w:r>
      <w:proofErr w:type="gramEnd"/>
      <w:r w:rsidRPr="008642DF">
        <w:t>Population}_</w:t>
      </w:r>
      <w:proofErr w:type="gramStart"/>
      <w:r w:rsidRPr="008642DF">
        <w:t>i}Service</w:t>
      </w:r>
      <w:proofErr w:type="gramEnd"/>
      <w:r w:rsidRPr="008642DF">
        <w:t> Gapi</w:t>
      </w:r>
      <w:r w:rsidRPr="008642DF">
        <w:rPr>
          <w:rFonts w:ascii="Arial" w:hAnsi="Arial" w:cs="Arial"/>
        </w:rPr>
        <w:t>​</w:t>
      </w:r>
      <w:r w:rsidRPr="008642DF">
        <w:t>=Populationi</w:t>
      </w:r>
      <w:r w:rsidRPr="008642DF">
        <w:rPr>
          <w:rFonts w:ascii="Arial" w:hAnsi="Arial" w:cs="Arial"/>
        </w:rPr>
        <w:t>​</w:t>
      </w:r>
      <w:r w:rsidRPr="008642DF">
        <w:t>Disabilityi</w:t>
      </w:r>
      <w:r w:rsidRPr="008642DF">
        <w:rPr>
          <w:rFonts w:ascii="Arial" w:hAnsi="Arial" w:cs="Arial"/>
        </w:rPr>
        <w:t>​</w:t>
      </w:r>
      <w:r w:rsidRPr="008642DF">
        <w:t>−Medication Accessi</w:t>
      </w:r>
      <w:r w:rsidRPr="008642DF">
        <w:rPr>
          <w:rFonts w:ascii="Arial" w:hAnsi="Arial" w:cs="Arial"/>
        </w:rPr>
        <w:t>​​</w:t>
      </w:r>
      <w:r w:rsidRPr="008642DF">
        <w:t xml:space="preserve"> </w:t>
      </w:r>
    </w:p>
    <w:p w14:paraId="3A80FBBF" w14:textId="77777777" w:rsidR="008642DF" w:rsidRPr="008642DF" w:rsidRDefault="00000000" w:rsidP="008642DF">
      <w:r>
        <w:pict w14:anchorId="5A919879">
          <v:rect id="_x0000_i1176" style="width:0;height:1.5pt" o:hralign="center" o:hrstd="t" o:hr="t" fillcolor="#a0a0a0" stroked="f"/>
        </w:pict>
      </w:r>
    </w:p>
    <w:p w14:paraId="0146A36F" w14:textId="77777777" w:rsidR="008642DF" w:rsidRDefault="008642DF" w:rsidP="008642DF">
      <w:pPr>
        <w:rPr>
          <w:b/>
          <w:bCs/>
        </w:rPr>
      </w:pPr>
      <w:r w:rsidRPr="008642DF">
        <w:rPr>
          <w:b/>
          <w:bCs/>
        </w:rPr>
        <w:t>14.5 Methodology</w:t>
      </w:r>
    </w:p>
    <w:p w14:paraId="7F6AD630" w14:textId="07A0E14F" w:rsidR="00933E7D" w:rsidRPr="008642DF" w:rsidRDefault="00933E7D" w:rsidP="008642DF">
      <w:pPr>
        <w:rPr>
          <w:b/>
          <w:bCs/>
        </w:rPr>
      </w:pPr>
      <w:r>
        <w:rPr>
          <w:b/>
          <w:bCs/>
        </w:rPr>
        <w:object w:dxaOrig="9026" w:dyaOrig="2535" w14:anchorId="40A7FCFA">
          <v:shape id="_x0000_i1177"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177" DrawAspect="Content" ObjectID="_1815988111" r:id="rId18">
            <o:FieldCodes>\s</o:FieldCodes>
          </o:OLEObject>
        </w:object>
      </w:r>
    </w:p>
    <w:p w14:paraId="0DF89306" w14:textId="77777777" w:rsidR="008642DF" w:rsidRPr="008642DF" w:rsidRDefault="008642DF" w:rsidP="008642DF">
      <w:pPr>
        <w:numPr>
          <w:ilvl w:val="0"/>
          <w:numId w:val="113"/>
        </w:numPr>
      </w:pPr>
      <w:r w:rsidRPr="008642DF">
        <w:rPr>
          <w:b/>
          <w:bCs/>
        </w:rPr>
        <w:t>Base Dataset</w:t>
      </w:r>
      <w:r w:rsidRPr="008642DF">
        <w:t>: StatsSA 2011 disability and medication usage datasets</w:t>
      </w:r>
    </w:p>
    <w:p w14:paraId="142CFB6A" w14:textId="77777777" w:rsidR="008642DF" w:rsidRPr="008642DF" w:rsidRDefault="008642DF" w:rsidP="008642DF">
      <w:pPr>
        <w:numPr>
          <w:ilvl w:val="0"/>
          <w:numId w:val="113"/>
        </w:numPr>
      </w:pPr>
      <w:r w:rsidRPr="008642DF">
        <w:rPr>
          <w:b/>
          <w:bCs/>
        </w:rPr>
        <w:t>Gap Analysis</w:t>
      </w:r>
      <w:r w:rsidRPr="008642DF">
        <w:t>: Subtract medication use from total disability per EA</w:t>
      </w:r>
    </w:p>
    <w:p w14:paraId="1CB5D343" w14:textId="77777777" w:rsidR="008642DF" w:rsidRPr="008642DF" w:rsidRDefault="008642DF" w:rsidP="008642DF">
      <w:pPr>
        <w:numPr>
          <w:ilvl w:val="0"/>
          <w:numId w:val="113"/>
        </w:numPr>
      </w:pPr>
      <w:r w:rsidRPr="008642DF">
        <w:rPr>
          <w:b/>
          <w:bCs/>
        </w:rPr>
        <w:t>Normalization</w:t>
      </w:r>
      <w:r w:rsidRPr="008642DF">
        <w:t>: Adjust for population size and EA type</w:t>
      </w:r>
    </w:p>
    <w:p w14:paraId="06766096" w14:textId="77777777" w:rsidR="008642DF" w:rsidRPr="008642DF" w:rsidRDefault="008642DF" w:rsidP="008642DF">
      <w:pPr>
        <w:numPr>
          <w:ilvl w:val="0"/>
          <w:numId w:val="113"/>
        </w:numPr>
      </w:pPr>
      <w:r w:rsidRPr="008642DF">
        <w:rPr>
          <w:b/>
          <w:bCs/>
        </w:rPr>
        <w:t>Z-score Transformation</w:t>
      </w:r>
      <w:r w:rsidRPr="008642DF">
        <w:t>: Standardized gaps for comparability</w:t>
      </w:r>
    </w:p>
    <w:p w14:paraId="06640EE9" w14:textId="77777777" w:rsidR="008642DF" w:rsidRPr="008642DF" w:rsidRDefault="008642DF" w:rsidP="008642DF">
      <w:pPr>
        <w:numPr>
          <w:ilvl w:val="0"/>
          <w:numId w:val="113"/>
        </w:numPr>
      </w:pPr>
      <w:r w:rsidRPr="008642DF">
        <w:rPr>
          <w:b/>
          <w:bCs/>
        </w:rPr>
        <w:t>Quintile Classification</w:t>
      </w:r>
      <w:r w:rsidRPr="008642DF">
        <w:t>:</w:t>
      </w:r>
    </w:p>
    <w:p w14:paraId="479CA326" w14:textId="77777777" w:rsidR="008642DF" w:rsidRPr="008642DF" w:rsidRDefault="008642DF" w:rsidP="008642DF">
      <w:pPr>
        <w:numPr>
          <w:ilvl w:val="1"/>
          <w:numId w:val="113"/>
        </w:numPr>
      </w:pPr>
      <w:r w:rsidRPr="008642DF">
        <w:t>Q5 = Critical Service Deficit (</w:t>
      </w:r>
      <w:r w:rsidRPr="008642DF">
        <w:rPr>
          <w:rFonts w:ascii="Segoe UI Emoji" w:hAnsi="Segoe UI Emoji" w:cs="Segoe UI Emoji"/>
          <w:b/>
          <w:bCs/>
        </w:rPr>
        <w:t>🔴</w:t>
      </w:r>
      <w:r w:rsidRPr="008642DF">
        <w:t>)</w:t>
      </w:r>
    </w:p>
    <w:p w14:paraId="5F2BC839" w14:textId="77777777" w:rsidR="008642DF" w:rsidRPr="008642DF" w:rsidRDefault="008642DF" w:rsidP="008642DF">
      <w:pPr>
        <w:numPr>
          <w:ilvl w:val="1"/>
          <w:numId w:val="113"/>
        </w:numPr>
      </w:pPr>
      <w:r w:rsidRPr="008642DF">
        <w:lastRenderedPageBreak/>
        <w:t>Q1 = Universal Access (</w:t>
      </w:r>
      <w:r w:rsidRPr="008642DF">
        <w:rPr>
          <w:rFonts w:ascii="Segoe UI Emoji" w:hAnsi="Segoe UI Emoji" w:cs="Segoe UI Emoji"/>
          <w:b/>
          <w:bCs/>
        </w:rPr>
        <w:t>⚪</w:t>
      </w:r>
      <w:r w:rsidRPr="008642DF">
        <w:t>)</w:t>
      </w:r>
    </w:p>
    <w:p w14:paraId="2DAD2BF1" w14:textId="77777777" w:rsidR="008642DF" w:rsidRPr="008642DF" w:rsidRDefault="008642DF" w:rsidP="008642DF">
      <w:pPr>
        <w:numPr>
          <w:ilvl w:val="0"/>
          <w:numId w:val="113"/>
        </w:numPr>
      </w:pPr>
      <w:r w:rsidRPr="008642DF">
        <w:rPr>
          <w:b/>
          <w:bCs/>
        </w:rPr>
        <w:t>Composite Scoring Option</w:t>
      </w:r>
      <w:r w:rsidRPr="008642DF">
        <w:t>:</w:t>
      </w:r>
    </w:p>
    <w:p w14:paraId="677B9257" w14:textId="77777777" w:rsidR="008642DF" w:rsidRPr="008642DF" w:rsidRDefault="008642DF" w:rsidP="008642DF">
      <w:r w:rsidRPr="008642DF">
        <w:t>SAGS=ZDisabilityGap+ZMedicationGap2SAGS = \frac{Z_{</w:t>
      </w:r>
      <w:proofErr w:type="spellStart"/>
      <w:r w:rsidRPr="008642DF">
        <w:t>DisabilityGap</w:t>
      </w:r>
      <w:proofErr w:type="spellEnd"/>
      <w:r w:rsidRPr="008642DF">
        <w:t>} + Z_{</w:t>
      </w:r>
      <w:proofErr w:type="spellStart"/>
      <w:r w:rsidRPr="008642DF">
        <w:t>MedicationGap</w:t>
      </w:r>
      <w:proofErr w:type="spellEnd"/>
      <w:r w:rsidRPr="008642DF">
        <w:t>}}{</w:t>
      </w:r>
      <w:proofErr w:type="gramStart"/>
      <w:r w:rsidRPr="008642DF">
        <w:t>2}SAGS</w:t>
      </w:r>
      <w:proofErr w:type="gramEnd"/>
      <w:r w:rsidRPr="008642DF">
        <w:t>=2ZDisabilityGap</w:t>
      </w:r>
      <w:r w:rsidRPr="008642DF">
        <w:rPr>
          <w:rFonts w:ascii="Arial" w:hAnsi="Arial" w:cs="Arial"/>
        </w:rPr>
        <w:t>​</w:t>
      </w:r>
      <w:r w:rsidRPr="008642DF">
        <w:t>+</w:t>
      </w:r>
      <w:proofErr w:type="spellStart"/>
      <w:r w:rsidRPr="008642DF">
        <w:t>ZMedicationGap</w:t>
      </w:r>
      <w:proofErr w:type="spellEnd"/>
      <w:r w:rsidRPr="008642DF">
        <w:rPr>
          <w:rFonts w:ascii="Arial" w:hAnsi="Arial" w:cs="Arial"/>
        </w:rPr>
        <w:t>​​</w:t>
      </w:r>
      <w:r w:rsidRPr="008642DF">
        <w:t xml:space="preserve"> </w:t>
      </w:r>
    </w:p>
    <w:p w14:paraId="0AAA12FD" w14:textId="77777777" w:rsidR="008642DF" w:rsidRPr="008642DF" w:rsidRDefault="008642DF" w:rsidP="008642DF">
      <w:r w:rsidRPr="008642DF">
        <w:t xml:space="preserve">Where </w:t>
      </w:r>
      <w:r w:rsidRPr="008642DF">
        <w:rPr>
          <w:b/>
          <w:bCs/>
        </w:rPr>
        <w:t>SAGS</w:t>
      </w:r>
      <w:r w:rsidRPr="008642DF">
        <w:t xml:space="preserve"> = Service Access Gap Score</w:t>
      </w:r>
    </w:p>
    <w:p w14:paraId="39A71F4B" w14:textId="77777777" w:rsidR="008642DF" w:rsidRPr="008642DF" w:rsidRDefault="00000000" w:rsidP="008642DF">
      <w:r>
        <w:pict w14:anchorId="1E93348C">
          <v:rect id="_x0000_i1178" style="width:0;height:1.5pt" o:hralign="center" o:hrstd="t" o:hr="t" fillcolor="#a0a0a0" stroked="f"/>
        </w:pict>
      </w:r>
    </w:p>
    <w:p w14:paraId="5B68609A" w14:textId="77777777" w:rsidR="008642DF" w:rsidRPr="008642DF" w:rsidRDefault="008642DF" w:rsidP="008642DF">
      <w:pPr>
        <w:rPr>
          <w:b/>
          <w:bCs/>
        </w:rPr>
      </w:pPr>
      <w:r w:rsidRPr="008642DF">
        <w:rPr>
          <w:b/>
          <w:bCs/>
        </w:rPr>
        <w:t>14.6 Key Findings</w:t>
      </w:r>
    </w:p>
    <w:p w14:paraId="4E4EE46A" w14:textId="77777777" w:rsidR="008642DF" w:rsidRPr="008642DF" w:rsidRDefault="008642DF" w:rsidP="008642DF">
      <w:pPr>
        <w:numPr>
          <w:ilvl w:val="0"/>
          <w:numId w:val="114"/>
        </w:numPr>
      </w:pPr>
      <w:r w:rsidRPr="008642DF">
        <w:rPr>
          <w:b/>
          <w:bCs/>
        </w:rPr>
        <w:t>High service access gaps</w:t>
      </w:r>
      <w:r w:rsidRPr="008642DF">
        <w:t xml:space="preserve"> appear in rural provinces like Eastern Cape, Limpopo, and KZN</w:t>
      </w:r>
    </w:p>
    <w:p w14:paraId="439D82A3" w14:textId="77777777" w:rsidR="008642DF" w:rsidRPr="008642DF" w:rsidRDefault="008642DF" w:rsidP="008642DF">
      <w:pPr>
        <w:numPr>
          <w:ilvl w:val="0"/>
          <w:numId w:val="114"/>
        </w:numPr>
      </w:pPr>
      <w:r w:rsidRPr="008642DF">
        <w:rPr>
          <w:b/>
          <w:bCs/>
        </w:rPr>
        <w:t>Urban informal settlements</w:t>
      </w:r>
      <w:r w:rsidRPr="008642DF">
        <w:t xml:space="preserve"> show severe </w:t>
      </w:r>
      <w:proofErr w:type="spellStart"/>
      <w:r w:rsidRPr="008642DF">
        <w:t>undercoverage</w:t>
      </w:r>
      <w:proofErr w:type="spellEnd"/>
      <w:r w:rsidRPr="008642DF">
        <w:t xml:space="preserve"> despite physical proximity to clinics</w:t>
      </w:r>
    </w:p>
    <w:p w14:paraId="0CA96FAD" w14:textId="77777777" w:rsidR="008642DF" w:rsidRPr="008642DF" w:rsidRDefault="008642DF" w:rsidP="008642DF">
      <w:pPr>
        <w:numPr>
          <w:ilvl w:val="0"/>
          <w:numId w:val="114"/>
        </w:numPr>
      </w:pPr>
      <w:r w:rsidRPr="008642DF">
        <w:rPr>
          <w:b/>
          <w:bCs/>
        </w:rPr>
        <w:t>Overlap with Axis 5 &amp; 7</w:t>
      </w:r>
      <w:r w:rsidRPr="008642DF">
        <w:t xml:space="preserve"> reveals invisible communities missed by current health systems</w:t>
      </w:r>
    </w:p>
    <w:p w14:paraId="5B2DE5C3" w14:textId="77777777" w:rsidR="008642DF" w:rsidRPr="008642DF" w:rsidRDefault="008642DF" w:rsidP="008642DF">
      <w:pPr>
        <w:numPr>
          <w:ilvl w:val="0"/>
          <w:numId w:val="114"/>
        </w:numPr>
      </w:pPr>
      <w:r w:rsidRPr="008642DF">
        <w:rPr>
          <w:b/>
          <w:bCs/>
        </w:rPr>
        <w:t>Children and elderly</w:t>
      </w:r>
      <w:r w:rsidRPr="008642DF">
        <w:t xml:space="preserve"> emerge as high-risk groups due to referral and follow-up gaps</w:t>
      </w:r>
    </w:p>
    <w:p w14:paraId="0AD4403C" w14:textId="77777777" w:rsidR="008642DF" w:rsidRPr="008642DF" w:rsidRDefault="00000000" w:rsidP="008642DF">
      <w:r>
        <w:pict w14:anchorId="1053A97E">
          <v:rect id="_x0000_i1179" style="width:0;height:1.5pt" o:hralign="center" o:hrstd="t" o:hr="t" fillcolor="#a0a0a0" stroked="f"/>
        </w:pict>
      </w:r>
    </w:p>
    <w:p w14:paraId="0BB101D6" w14:textId="77777777" w:rsidR="008642DF" w:rsidRPr="008642DF" w:rsidRDefault="008642DF" w:rsidP="008642DF">
      <w:pPr>
        <w:rPr>
          <w:b/>
          <w:bCs/>
        </w:rPr>
      </w:pPr>
      <w:r w:rsidRPr="008642DF">
        <w:rPr>
          <w:b/>
          <w:bCs/>
        </w:rPr>
        <w:t>14.7 Visualisation</w:t>
      </w:r>
    </w:p>
    <w:p w14:paraId="20A01F86" w14:textId="77777777" w:rsidR="008642DF" w:rsidRPr="008642DF" w:rsidRDefault="008642DF" w:rsidP="008642DF">
      <w:r w:rsidRPr="008642DF">
        <w:rPr>
          <w:b/>
          <w:bCs/>
        </w:rPr>
        <w:t>[Figure Placeholder: Service Access Gap Map (SAGS)]</w:t>
      </w:r>
      <w:r w:rsidRPr="008642DF">
        <w:br/>
      </w:r>
      <w:r w:rsidRPr="008642DF">
        <w:rPr>
          <w:i/>
          <w:iCs/>
        </w:rPr>
        <w:t>Caption: “Communities with dark red shading experience the highest exclusion from chronic care and essential services.”</w:t>
      </w:r>
    </w:p>
    <w:p w14:paraId="39E614AC" w14:textId="77777777" w:rsidR="008642DF" w:rsidRPr="008642DF" w:rsidRDefault="00000000" w:rsidP="008642DF">
      <w:r>
        <w:pict w14:anchorId="7499F6F3">
          <v:rect id="_x0000_i1180" style="width:0;height:1.5pt" o:hralign="center" o:hrstd="t" o:hr="t" fillcolor="#a0a0a0" stroked="f"/>
        </w:pict>
      </w:r>
    </w:p>
    <w:p w14:paraId="4AB3DEC7" w14:textId="77777777" w:rsidR="008642DF" w:rsidRPr="008642DF" w:rsidRDefault="008642DF" w:rsidP="008642DF">
      <w:pPr>
        <w:rPr>
          <w:b/>
          <w:bCs/>
        </w:rPr>
      </w:pPr>
      <w:r w:rsidRPr="008642DF">
        <w:rPr>
          <w:b/>
          <w:bCs/>
        </w:rPr>
        <w:t>14.8 Policy Implications</w:t>
      </w:r>
    </w:p>
    <w:p w14:paraId="71765F64" w14:textId="77777777" w:rsidR="008642DF" w:rsidRPr="008642DF" w:rsidRDefault="008642DF" w:rsidP="008642DF">
      <w:pPr>
        <w:numPr>
          <w:ilvl w:val="0"/>
          <w:numId w:val="115"/>
        </w:numPr>
      </w:pPr>
      <w:r w:rsidRPr="008642DF">
        <w:t xml:space="preserve">Introduce </w:t>
      </w:r>
      <w:r w:rsidRPr="008642DF">
        <w:rPr>
          <w:b/>
          <w:bCs/>
        </w:rPr>
        <w:t>Equity-Based Dispensing Norms</w:t>
      </w:r>
      <w:r w:rsidRPr="008642DF">
        <w:t xml:space="preserve"> for chronic care across districts</w:t>
      </w:r>
    </w:p>
    <w:p w14:paraId="65367D21" w14:textId="77777777" w:rsidR="008642DF" w:rsidRPr="008642DF" w:rsidRDefault="008642DF" w:rsidP="008642DF">
      <w:pPr>
        <w:numPr>
          <w:ilvl w:val="0"/>
          <w:numId w:val="115"/>
        </w:numPr>
      </w:pPr>
      <w:r w:rsidRPr="008642DF">
        <w:rPr>
          <w:b/>
          <w:bCs/>
        </w:rPr>
        <w:t>District Health Teams (DHTs)</w:t>
      </w:r>
      <w:r w:rsidRPr="008642DF">
        <w:t xml:space="preserve"> must track and investigate high-gap zones</w:t>
      </w:r>
    </w:p>
    <w:p w14:paraId="766B5A4A" w14:textId="77777777" w:rsidR="008642DF" w:rsidRPr="008642DF" w:rsidRDefault="008642DF" w:rsidP="008642DF">
      <w:pPr>
        <w:numPr>
          <w:ilvl w:val="0"/>
          <w:numId w:val="115"/>
        </w:numPr>
      </w:pPr>
      <w:r w:rsidRPr="008642DF">
        <w:t xml:space="preserve">Link </w:t>
      </w:r>
      <w:r w:rsidRPr="008642DF">
        <w:rPr>
          <w:b/>
          <w:bCs/>
        </w:rPr>
        <w:t>CHWs and mobile clinics</w:t>
      </w:r>
      <w:r w:rsidRPr="008642DF">
        <w:t xml:space="preserve"> to local surveillance and referral systems</w:t>
      </w:r>
    </w:p>
    <w:p w14:paraId="0F73BA07" w14:textId="77777777" w:rsidR="008642DF" w:rsidRPr="008642DF" w:rsidRDefault="008642DF" w:rsidP="008642DF">
      <w:pPr>
        <w:numPr>
          <w:ilvl w:val="0"/>
          <w:numId w:val="115"/>
        </w:numPr>
      </w:pPr>
      <w:r w:rsidRPr="008642DF">
        <w:t xml:space="preserve">Incorporate SAGS into </w:t>
      </w:r>
      <w:r w:rsidRPr="008642DF">
        <w:rPr>
          <w:b/>
          <w:bCs/>
        </w:rPr>
        <w:t>Ideal Clinic monitoring</w:t>
      </w:r>
      <w:r w:rsidRPr="008642DF">
        <w:t xml:space="preserve"> and </w:t>
      </w:r>
      <w:r w:rsidRPr="008642DF">
        <w:rPr>
          <w:b/>
          <w:bCs/>
        </w:rPr>
        <w:t>District Health Plans (DHPs)</w:t>
      </w:r>
    </w:p>
    <w:p w14:paraId="65B45CCE" w14:textId="77777777" w:rsidR="008642DF" w:rsidRPr="008642DF" w:rsidRDefault="008642DF" w:rsidP="008642DF">
      <w:pPr>
        <w:numPr>
          <w:ilvl w:val="0"/>
          <w:numId w:val="115"/>
        </w:numPr>
      </w:pPr>
      <w:r w:rsidRPr="008642DF">
        <w:t xml:space="preserve">Invest in </w:t>
      </w:r>
      <w:r w:rsidRPr="008642DF">
        <w:rPr>
          <w:b/>
          <w:bCs/>
        </w:rPr>
        <w:t>assistive health service infrastructure</w:t>
      </w:r>
      <w:r w:rsidRPr="008642DF">
        <w:t xml:space="preserve"> in poor-performing EAs</w:t>
      </w:r>
    </w:p>
    <w:p w14:paraId="535948DD" w14:textId="77777777" w:rsidR="008642DF" w:rsidRPr="008642DF" w:rsidRDefault="008642DF" w:rsidP="008642DF">
      <w:pPr>
        <w:numPr>
          <w:ilvl w:val="0"/>
          <w:numId w:val="115"/>
        </w:numPr>
      </w:pPr>
      <w:r w:rsidRPr="008642DF">
        <w:t xml:space="preserve">Expand </w:t>
      </w:r>
      <w:r w:rsidRPr="008642DF">
        <w:rPr>
          <w:b/>
          <w:bCs/>
        </w:rPr>
        <w:t>digital tracking systems</w:t>
      </w:r>
      <w:r w:rsidRPr="008642DF">
        <w:t xml:space="preserve"> for referrals and chronic medicine defaulters</w:t>
      </w:r>
    </w:p>
    <w:p w14:paraId="234D340F" w14:textId="77777777" w:rsidR="008642DF" w:rsidRPr="008642DF" w:rsidRDefault="00000000" w:rsidP="008642DF">
      <w:r>
        <w:pict w14:anchorId="51A3C09D">
          <v:rect id="_x0000_i1181" style="width:0;height:1.5pt" o:hralign="center" o:hrstd="t" o:hr="t" fillcolor="#a0a0a0" stroked="f"/>
        </w:pict>
      </w:r>
    </w:p>
    <w:p w14:paraId="63D2DAE5" w14:textId="77777777" w:rsidR="008642DF" w:rsidRPr="008642DF" w:rsidRDefault="008642DF" w:rsidP="008642DF">
      <w:pPr>
        <w:rPr>
          <w:b/>
          <w:bCs/>
        </w:rPr>
      </w:pPr>
      <w:r w:rsidRPr="008642DF">
        <w:rPr>
          <w:b/>
          <w:bCs/>
        </w:rPr>
        <w:lastRenderedPageBreak/>
        <w:t>14.9 Inter-Axis Synergy</w:t>
      </w:r>
    </w:p>
    <w:p w14:paraId="2B246CEB" w14:textId="77777777" w:rsidR="008642DF" w:rsidRPr="008642DF" w:rsidRDefault="008642DF" w:rsidP="008642DF">
      <w:pPr>
        <w:numPr>
          <w:ilvl w:val="0"/>
          <w:numId w:val="116"/>
        </w:numPr>
      </w:pPr>
      <w:r w:rsidRPr="008642DF">
        <w:rPr>
          <w:b/>
          <w:bCs/>
        </w:rPr>
        <w:t>Axis 6 (Health Burden)</w:t>
      </w:r>
      <w:r w:rsidRPr="008642DF">
        <w:t xml:space="preserve"> identifies disease load; Axis 8 tracks whether the system responds</w:t>
      </w:r>
    </w:p>
    <w:p w14:paraId="2F73322A" w14:textId="77777777" w:rsidR="008642DF" w:rsidRPr="008642DF" w:rsidRDefault="008642DF" w:rsidP="008642DF">
      <w:pPr>
        <w:numPr>
          <w:ilvl w:val="0"/>
          <w:numId w:val="116"/>
        </w:numPr>
      </w:pPr>
      <w:proofErr w:type="gramStart"/>
      <w:r w:rsidRPr="008642DF">
        <w:rPr>
          <w:b/>
          <w:bCs/>
        </w:rPr>
        <w:t>Axis</w:t>
      </w:r>
      <w:proofErr w:type="gramEnd"/>
      <w:r w:rsidRPr="008642DF">
        <w:rPr>
          <w:b/>
          <w:bCs/>
        </w:rPr>
        <w:t xml:space="preserve"> 5 and 7</w:t>
      </w:r>
      <w:r w:rsidRPr="008642DF">
        <w:t xml:space="preserve"> overlap heavily with this axis to build a full picture of care deficits</w:t>
      </w:r>
    </w:p>
    <w:p w14:paraId="715830F9" w14:textId="77777777" w:rsidR="008642DF" w:rsidRPr="008642DF" w:rsidRDefault="008642DF" w:rsidP="008642DF">
      <w:pPr>
        <w:numPr>
          <w:ilvl w:val="0"/>
          <w:numId w:val="116"/>
        </w:numPr>
      </w:pPr>
      <w:r w:rsidRPr="008642DF">
        <w:t xml:space="preserve">Together, they provide a </w:t>
      </w:r>
      <w:r w:rsidRPr="008642DF">
        <w:rPr>
          <w:b/>
          <w:bCs/>
        </w:rPr>
        <w:t>holistic model for supply–demand mismatch</w:t>
      </w:r>
    </w:p>
    <w:p w14:paraId="5F5BB7BE" w14:textId="77777777" w:rsidR="008642DF" w:rsidRPr="008642DF" w:rsidRDefault="00000000" w:rsidP="008642DF">
      <w:r>
        <w:pict w14:anchorId="12211616">
          <v:rect id="_x0000_i1182" style="width:0;height:1.5pt" o:hralign="center" o:hrstd="t" o:hr="t" fillcolor="#a0a0a0" stroked="f"/>
        </w:pict>
      </w:r>
    </w:p>
    <w:p w14:paraId="5CA4D474" w14:textId="77777777" w:rsidR="008642DF" w:rsidRPr="008642DF" w:rsidRDefault="008642DF" w:rsidP="008642DF">
      <w:pPr>
        <w:rPr>
          <w:b/>
          <w:bCs/>
        </w:rPr>
      </w:pPr>
      <w:r w:rsidRPr="008642DF">
        <w:rPr>
          <w:b/>
          <w:bCs/>
        </w:rPr>
        <w:t>14.10 Innovations</w:t>
      </w:r>
    </w:p>
    <w:p w14:paraId="3A775D94" w14:textId="77777777" w:rsidR="008642DF" w:rsidRPr="008642DF" w:rsidRDefault="008642DF" w:rsidP="008642DF">
      <w:pPr>
        <w:numPr>
          <w:ilvl w:val="0"/>
          <w:numId w:val="117"/>
        </w:numPr>
      </w:pPr>
      <w:r w:rsidRPr="008642DF">
        <w:t xml:space="preserve">National </w:t>
      </w:r>
      <w:r w:rsidRPr="008642DF">
        <w:rPr>
          <w:b/>
          <w:bCs/>
        </w:rPr>
        <w:t>Service Access Gap Score (SAGS)</w:t>
      </w:r>
      <w:r w:rsidRPr="008642DF">
        <w:t xml:space="preserve"> based on verified StatsSA disability/med use data</w:t>
      </w:r>
    </w:p>
    <w:p w14:paraId="104DBEC6" w14:textId="77777777" w:rsidR="008642DF" w:rsidRPr="008642DF" w:rsidRDefault="008642DF" w:rsidP="008642DF">
      <w:pPr>
        <w:numPr>
          <w:ilvl w:val="0"/>
          <w:numId w:val="117"/>
        </w:numPr>
      </w:pPr>
      <w:r w:rsidRPr="008642DF">
        <w:t xml:space="preserve">Geospatial mapping of </w:t>
      </w:r>
      <w:r w:rsidRPr="008642DF">
        <w:rPr>
          <w:b/>
          <w:bCs/>
        </w:rPr>
        <w:t>invisible care voids</w:t>
      </w:r>
    </w:p>
    <w:p w14:paraId="119C7AC3" w14:textId="77777777" w:rsidR="008642DF" w:rsidRPr="008642DF" w:rsidRDefault="008642DF" w:rsidP="008642DF">
      <w:pPr>
        <w:numPr>
          <w:ilvl w:val="0"/>
          <w:numId w:val="117"/>
        </w:numPr>
      </w:pPr>
      <w:r w:rsidRPr="008642DF">
        <w:t>District-level equity planning tool</w:t>
      </w:r>
    </w:p>
    <w:p w14:paraId="3B1E5399" w14:textId="77777777" w:rsidR="008642DF" w:rsidRPr="008642DF" w:rsidRDefault="008642DF" w:rsidP="008642DF">
      <w:pPr>
        <w:numPr>
          <w:ilvl w:val="0"/>
          <w:numId w:val="117"/>
        </w:numPr>
      </w:pPr>
      <w:r w:rsidRPr="008642DF">
        <w:t xml:space="preserve">Integration potential with </w:t>
      </w:r>
      <w:r w:rsidRPr="008642DF">
        <w:rPr>
          <w:b/>
          <w:bCs/>
        </w:rPr>
        <w:t>PERSAL</w:t>
      </w:r>
      <w:r w:rsidRPr="008642DF">
        <w:t xml:space="preserve">, </w:t>
      </w:r>
      <w:r w:rsidRPr="008642DF">
        <w:rPr>
          <w:b/>
          <w:bCs/>
        </w:rPr>
        <w:t>MEDSAS</w:t>
      </w:r>
      <w:r w:rsidRPr="008642DF">
        <w:t xml:space="preserve">, and </w:t>
      </w:r>
      <w:r w:rsidRPr="008642DF">
        <w:rPr>
          <w:b/>
          <w:bCs/>
        </w:rPr>
        <w:t>DHIS2</w:t>
      </w:r>
    </w:p>
    <w:p w14:paraId="1579D65F" w14:textId="77777777" w:rsidR="008642DF" w:rsidRPr="008642DF" w:rsidRDefault="00000000" w:rsidP="008642DF">
      <w:r>
        <w:pict w14:anchorId="1A5915AC">
          <v:rect id="_x0000_i1183" style="width:0;height:1.5pt" o:hralign="center" o:hrstd="t" o:hr="t" fillcolor="#a0a0a0" stroked="f"/>
        </w:pict>
      </w:r>
    </w:p>
    <w:p w14:paraId="7E21C06B" w14:textId="77777777" w:rsidR="008642DF" w:rsidRPr="008642DF" w:rsidRDefault="008642DF" w:rsidP="008642DF">
      <w:pPr>
        <w:rPr>
          <w:b/>
          <w:bCs/>
        </w:rPr>
      </w:pPr>
      <w:r w:rsidRPr="008642DF">
        <w:rPr>
          <w:b/>
          <w:bCs/>
        </w:rPr>
        <w:t>14.11 Conclusion</w:t>
      </w:r>
    </w:p>
    <w:p w14:paraId="6FDFB4C4" w14:textId="77777777" w:rsidR="008642DF" w:rsidRPr="008642DF" w:rsidRDefault="008642DF" w:rsidP="008642DF">
      <w:r w:rsidRPr="008642DF">
        <w:t xml:space="preserve">The Service Access Gap is a silent crisis. It reflects </w:t>
      </w:r>
      <w:r w:rsidRPr="008642DF">
        <w:rPr>
          <w:b/>
          <w:bCs/>
        </w:rPr>
        <w:t>structural neglect</w:t>
      </w:r>
      <w:r w:rsidRPr="008642DF">
        <w:t>, logistical failure, and often, deep-seated inequality. By quantifying it, Axis 8 brings visibility and urgency to one of the most actionable components of the NVI. In the next chapter, we shift from health services to broader living conditions—capturing the infrastructure environments in which people survive.</w:t>
      </w:r>
    </w:p>
    <w:p w14:paraId="7426B29E" w14:textId="77777777" w:rsidR="008642DF" w:rsidRPr="008642DF" w:rsidRDefault="00000000" w:rsidP="008642DF">
      <w:r>
        <w:pict w14:anchorId="66A12C7E">
          <v:rect id="_x0000_i1184" style="width:0;height:1.5pt" o:hralign="center" o:hrstd="t" o:hr="t" fillcolor="#a0a0a0" stroked="f"/>
        </w:pict>
      </w:r>
    </w:p>
    <w:p w14:paraId="0B9F5B80" w14:textId="1816E50E" w:rsidR="008642DF" w:rsidRPr="008642DF" w:rsidRDefault="008642DF" w:rsidP="008642DF"/>
    <w:p w14:paraId="7B85F9F7" w14:textId="0093E0ED" w:rsidR="008642DF" w:rsidRDefault="008642DF" w:rsidP="008642DF"/>
    <w:p w14:paraId="17D7525F" w14:textId="77777777" w:rsidR="008642DF" w:rsidRDefault="008642DF" w:rsidP="008642DF"/>
    <w:p w14:paraId="55927C98" w14:textId="77777777" w:rsidR="008642DF" w:rsidRDefault="008642DF" w:rsidP="008642DF"/>
    <w:p w14:paraId="1956770E" w14:textId="77777777" w:rsidR="008642DF" w:rsidRDefault="008642DF" w:rsidP="008642DF"/>
    <w:p w14:paraId="29C1C05C" w14:textId="77777777" w:rsidR="008642DF" w:rsidRDefault="008642DF" w:rsidP="008642DF"/>
    <w:p w14:paraId="7985ADA6" w14:textId="77777777" w:rsidR="008642DF" w:rsidRDefault="008642DF" w:rsidP="008642DF"/>
    <w:p w14:paraId="457CFA37" w14:textId="77777777" w:rsidR="008642DF" w:rsidRDefault="008642DF" w:rsidP="008642DF"/>
    <w:p w14:paraId="6B5CA132" w14:textId="77777777" w:rsidR="008642DF" w:rsidRDefault="008642DF" w:rsidP="008642DF"/>
    <w:p w14:paraId="44DEB01D" w14:textId="77777777" w:rsidR="008642DF" w:rsidRDefault="008642DF" w:rsidP="008642DF"/>
    <w:p w14:paraId="2E3F7A1D" w14:textId="77777777" w:rsidR="00DE3106" w:rsidRPr="00DE3106" w:rsidRDefault="00DE3106" w:rsidP="00DE3106">
      <w:pPr>
        <w:pStyle w:val="Heading1"/>
        <w:rPr>
          <w:b/>
          <w:bCs/>
        </w:rPr>
      </w:pPr>
      <w:bookmarkStart w:id="20" w:name="_Toc205375144"/>
      <w:r w:rsidRPr="00DE3106">
        <w:rPr>
          <w:b/>
          <w:bCs/>
        </w:rPr>
        <w:lastRenderedPageBreak/>
        <w:t>Chapter 15: Axis 9 – Infrastructure &amp; Living Conditions</w:t>
      </w:r>
      <w:bookmarkEnd w:id="20"/>
    </w:p>
    <w:p w14:paraId="543C7C48" w14:textId="77777777" w:rsidR="00DE3106" w:rsidRPr="00DE3106" w:rsidRDefault="00DE3106" w:rsidP="00DE3106">
      <w:pPr>
        <w:rPr>
          <w:b/>
          <w:bCs/>
        </w:rPr>
      </w:pPr>
      <w:r w:rsidRPr="00DE3106">
        <w:rPr>
          <w:b/>
          <w:bCs/>
        </w:rPr>
        <w:t>15.1 Introduction</w:t>
      </w:r>
    </w:p>
    <w:p w14:paraId="2F78B684" w14:textId="77777777" w:rsidR="00DE3106" w:rsidRPr="00DE3106" w:rsidRDefault="00DE3106" w:rsidP="00DE3106">
      <w:r w:rsidRPr="00DE3106">
        <w:t xml:space="preserve">Infrastructure is the hidden scaffolding of public health. From water and sanitation to roads and electricity, these foundational systems shape how people live, whether they survive, and how well health services can reach them. Axis 9 of the National Vulnerability Index (NVI) identifies and quantifies </w:t>
      </w:r>
      <w:r w:rsidRPr="00DE3106">
        <w:rPr>
          <w:b/>
          <w:bCs/>
        </w:rPr>
        <w:t>infrastructure-related deprivation</w:t>
      </w:r>
      <w:r w:rsidRPr="00DE3106">
        <w:t>—capturing the environmental conditions that compound social vulnerability and obstruct access to health care, dignity, and opportunity.</w:t>
      </w:r>
    </w:p>
    <w:p w14:paraId="44FEB00F" w14:textId="77777777" w:rsidR="00DE3106" w:rsidRPr="00DE3106" w:rsidRDefault="00DE3106" w:rsidP="00DE3106">
      <w:r w:rsidRPr="00DE3106">
        <w:t xml:space="preserve">This axis recognizes that </w:t>
      </w:r>
      <w:r w:rsidRPr="00DE3106">
        <w:rPr>
          <w:b/>
          <w:bCs/>
        </w:rPr>
        <w:t>living conditions are not merely background variables</w:t>
      </w:r>
      <w:r w:rsidRPr="00DE3106">
        <w:t>, but central determinants of exposure, disease, and systemic exclusion.</w:t>
      </w:r>
    </w:p>
    <w:p w14:paraId="79B4FB93" w14:textId="77777777" w:rsidR="00DE3106" w:rsidRPr="00DE3106" w:rsidRDefault="00000000" w:rsidP="00DE3106">
      <w:r>
        <w:pict w14:anchorId="049A6C02">
          <v:rect id="_x0000_i1185" style="width:0;height:1.5pt" o:hralign="center" o:hrstd="t" o:hr="t" fillcolor="#a0a0a0" stroked="f"/>
        </w:pict>
      </w:r>
    </w:p>
    <w:p w14:paraId="2F242539" w14:textId="77777777" w:rsidR="00DE3106" w:rsidRPr="00DE3106" w:rsidRDefault="00DE3106" w:rsidP="00DE3106">
      <w:pPr>
        <w:rPr>
          <w:b/>
          <w:bCs/>
        </w:rPr>
      </w:pPr>
      <w:r w:rsidRPr="00DE3106">
        <w:rPr>
          <w:b/>
          <w:bCs/>
        </w:rPr>
        <w:t>15.2 Rationale for Inclusion in the NVI</w:t>
      </w:r>
    </w:p>
    <w:p w14:paraId="18B4C810" w14:textId="77777777" w:rsidR="00DE3106" w:rsidRPr="00DE3106" w:rsidRDefault="00DE3106" w:rsidP="00DE3106">
      <w:pPr>
        <w:numPr>
          <w:ilvl w:val="0"/>
          <w:numId w:val="118"/>
        </w:numPr>
      </w:pPr>
      <w:r w:rsidRPr="00DE3106">
        <w:t xml:space="preserve">Infrastructure deficits directly affect </w:t>
      </w:r>
      <w:r w:rsidRPr="00DE3106">
        <w:rPr>
          <w:b/>
          <w:bCs/>
        </w:rPr>
        <w:t>health outcomes</w:t>
      </w:r>
      <w:r w:rsidRPr="00DE3106">
        <w:t>: waterborne disease, respiratory illness, hygiene, safety</w:t>
      </w:r>
    </w:p>
    <w:p w14:paraId="6A6BC4CF" w14:textId="77777777" w:rsidR="00DE3106" w:rsidRPr="00DE3106" w:rsidRDefault="00DE3106" w:rsidP="00DE3106">
      <w:pPr>
        <w:numPr>
          <w:ilvl w:val="0"/>
          <w:numId w:val="118"/>
        </w:numPr>
      </w:pPr>
      <w:r w:rsidRPr="00DE3106">
        <w:t xml:space="preserve">Poor roads reduce </w:t>
      </w:r>
      <w:r w:rsidRPr="00DE3106">
        <w:rPr>
          <w:b/>
          <w:bCs/>
        </w:rPr>
        <w:t>healthcare access</w:t>
      </w:r>
      <w:r w:rsidRPr="00DE3106">
        <w:t xml:space="preserve"> and increase maternal and trauma mortality</w:t>
      </w:r>
    </w:p>
    <w:p w14:paraId="436A1F7A" w14:textId="77777777" w:rsidR="00DE3106" w:rsidRPr="00DE3106" w:rsidRDefault="00DE3106" w:rsidP="00DE3106">
      <w:pPr>
        <w:numPr>
          <w:ilvl w:val="0"/>
          <w:numId w:val="118"/>
        </w:numPr>
      </w:pPr>
      <w:r w:rsidRPr="00DE3106">
        <w:t xml:space="preserve">Electricity enables </w:t>
      </w:r>
      <w:r w:rsidRPr="00DE3106">
        <w:rPr>
          <w:b/>
          <w:bCs/>
        </w:rPr>
        <w:t>telehealth, clinics, medicine storage, and safe childbirth</w:t>
      </w:r>
    </w:p>
    <w:p w14:paraId="594662D6" w14:textId="77777777" w:rsidR="00DE3106" w:rsidRPr="00DE3106" w:rsidRDefault="00DE3106" w:rsidP="00DE3106">
      <w:pPr>
        <w:numPr>
          <w:ilvl w:val="0"/>
          <w:numId w:val="118"/>
        </w:numPr>
      </w:pPr>
      <w:r w:rsidRPr="00DE3106">
        <w:t xml:space="preserve">Dwellings without proper roofs, insulation, or sanitation perpetuate </w:t>
      </w:r>
      <w:r w:rsidRPr="00DE3106">
        <w:rPr>
          <w:b/>
          <w:bCs/>
        </w:rPr>
        <w:t>climate vulnerability and infection risk</w:t>
      </w:r>
    </w:p>
    <w:p w14:paraId="7C4A8B92" w14:textId="77777777" w:rsidR="00DE3106" w:rsidRPr="00DE3106" w:rsidRDefault="00000000" w:rsidP="00DE3106">
      <w:r>
        <w:pict w14:anchorId="332E3AA1">
          <v:rect id="_x0000_i1186" style="width:0;height:1.5pt" o:hralign="center" o:hrstd="t" o:hr="t" fillcolor="#a0a0a0" stroked="f"/>
        </w:pict>
      </w:r>
    </w:p>
    <w:p w14:paraId="52D96C74" w14:textId="77777777" w:rsidR="00DE3106" w:rsidRPr="00DE3106" w:rsidRDefault="00DE3106" w:rsidP="00DE3106">
      <w:pPr>
        <w:rPr>
          <w:b/>
          <w:bCs/>
        </w:rPr>
      </w:pPr>
      <w:r w:rsidRPr="00DE3106">
        <w:rPr>
          <w:b/>
          <w:bCs/>
        </w:rPr>
        <w:t>15.3 Conceptual Definition</w:t>
      </w:r>
    </w:p>
    <w:p w14:paraId="7A228743" w14:textId="77777777" w:rsidR="00DE3106" w:rsidRPr="00DE3106" w:rsidRDefault="00DE3106" w:rsidP="00DE3106">
      <w:r w:rsidRPr="00DE3106">
        <w:t xml:space="preserve">This axis defines </w:t>
      </w:r>
      <w:r w:rsidRPr="00DE3106">
        <w:rPr>
          <w:b/>
          <w:bCs/>
        </w:rPr>
        <w:t>infrastructure vulnerability</w:t>
      </w:r>
      <w:r w:rsidRPr="00DE3106">
        <w:t xml:space="preserve"> as the degree to which </w:t>
      </w:r>
      <w:r w:rsidRPr="00DE3106">
        <w:rPr>
          <w:b/>
          <w:bCs/>
        </w:rPr>
        <w:t>basic service access, structural housing quality, and community-level amenities</w:t>
      </w:r>
      <w:r w:rsidRPr="00DE3106">
        <w:t xml:space="preserve"> are inadequate for safe, dignified living.</w:t>
      </w:r>
    </w:p>
    <w:p w14:paraId="19AC0F7A" w14:textId="77777777" w:rsidR="00DE3106" w:rsidRPr="00DE3106" w:rsidRDefault="00DE3106" w:rsidP="00DE3106">
      <w:r w:rsidRPr="00DE3106">
        <w:t xml:space="preserve">The emphasis is on </w:t>
      </w:r>
      <w:r w:rsidRPr="00DE3106">
        <w:rPr>
          <w:b/>
          <w:bCs/>
        </w:rPr>
        <w:t>baseline, essential conditions</w:t>
      </w:r>
      <w:r w:rsidRPr="00DE3106">
        <w:t>, not luxury or urban standards.</w:t>
      </w:r>
    </w:p>
    <w:p w14:paraId="78DA71CA" w14:textId="77777777" w:rsidR="00DE3106" w:rsidRPr="00DE3106" w:rsidRDefault="00000000" w:rsidP="00DE3106">
      <w:r>
        <w:pict w14:anchorId="0F8C0B48">
          <v:rect id="_x0000_i1187" style="width:0;height:1.5pt" o:hralign="center" o:hrstd="t" o:hr="t" fillcolor="#a0a0a0" stroked="f"/>
        </w:pict>
      </w:r>
    </w:p>
    <w:p w14:paraId="6F4C549B" w14:textId="77777777" w:rsidR="00DE3106" w:rsidRPr="00DE3106" w:rsidRDefault="00DE3106" w:rsidP="00DE3106">
      <w:pPr>
        <w:rPr>
          <w:b/>
          <w:bCs/>
        </w:rPr>
      </w:pPr>
      <w:r w:rsidRPr="00DE3106">
        <w:rPr>
          <w:b/>
          <w:bCs/>
        </w:rPr>
        <w:t>15.4 Indicators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gridCol w:w="1793"/>
        <w:gridCol w:w="4350"/>
      </w:tblGrid>
      <w:tr w:rsidR="00DE3106" w:rsidRPr="00DE3106" w14:paraId="0873D66C" w14:textId="77777777" w:rsidTr="00DE3106">
        <w:trPr>
          <w:tblHeader/>
          <w:tblCellSpacing w:w="15" w:type="dxa"/>
        </w:trPr>
        <w:tc>
          <w:tcPr>
            <w:tcW w:w="0" w:type="auto"/>
            <w:vAlign w:val="center"/>
            <w:hideMark/>
          </w:tcPr>
          <w:p w14:paraId="5E56B2D2" w14:textId="77777777" w:rsidR="00DE3106" w:rsidRPr="00DE3106" w:rsidRDefault="00DE3106" w:rsidP="00DE3106">
            <w:pPr>
              <w:rPr>
                <w:b/>
                <w:bCs/>
              </w:rPr>
            </w:pPr>
            <w:r w:rsidRPr="00DE3106">
              <w:rPr>
                <w:b/>
                <w:bCs/>
              </w:rPr>
              <w:lastRenderedPageBreak/>
              <w:t>Indicator</w:t>
            </w:r>
          </w:p>
        </w:tc>
        <w:tc>
          <w:tcPr>
            <w:tcW w:w="0" w:type="auto"/>
            <w:vAlign w:val="center"/>
            <w:hideMark/>
          </w:tcPr>
          <w:p w14:paraId="3F170D83" w14:textId="77777777" w:rsidR="00DE3106" w:rsidRPr="00DE3106" w:rsidRDefault="00DE3106" w:rsidP="00DE3106">
            <w:pPr>
              <w:rPr>
                <w:b/>
                <w:bCs/>
              </w:rPr>
            </w:pPr>
            <w:r w:rsidRPr="00DE3106">
              <w:rPr>
                <w:b/>
                <w:bCs/>
              </w:rPr>
              <w:t>Variable Source</w:t>
            </w:r>
          </w:p>
        </w:tc>
        <w:tc>
          <w:tcPr>
            <w:tcW w:w="0" w:type="auto"/>
            <w:vAlign w:val="center"/>
            <w:hideMark/>
          </w:tcPr>
          <w:p w14:paraId="726E31A7" w14:textId="77777777" w:rsidR="00DE3106" w:rsidRPr="00DE3106" w:rsidRDefault="00DE3106" w:rsidP="00DE3106">
            <w:pPr>
              <w:rPr>
                <w:b/>
                <w:bCs/>
              </w:rPr>
            </w:pPr>
            <w:r w:rsidRPr="00DE3106">
              <w:rPr>
                <w:b/>
                <w:bCs/>
              </w:rPr>
              <w:t>Description</w:t>
            </w:r>
          </w:p>
        </w:tc>
      </w:tr>
      <w:tr w:rsidR="00DE3106" w:rsidRPr="00DE3106" w14:paraId="592BEB81" w14:textId="77777777" w:rsidTr="00DE3106">
        <w:trPr>
          <w:tblCellSpacing w:w="15" w:type="dxa"/>
        </w:trPr>
        <w:tc>
          <w:tcPr>
            <w:tcW w:w="0" w:type="auto"/>
            <w:vAlign w:val="center"/>
            <w:hideMark/>
          </w:tcPr>
          <w:p w14:paraId="5EF59F5C" w14:textId="77777777" w:rsidR="00DE3106" w:rsidRPr="00DE3106" w:rsidRDefault="00DE3106" w:rsidP="00DE3106">
            <w:r w:rsidRPr="00DE3106">
              <w:t>Access to piped water</w:t>
            </w:r>
          </w:p>
        </w:tc>
        <w:tc>
          <w:tcPr>
            <w:tcW w:w="0" w:type="auto"/>
            <w:vAlign w:val="center"/>
            <w:hideMark/>
          </w:tcPr>
          <w:p w14:paraId="0FEF7A1F" w14:textId="77777777" w:rsidR="00DE3106" w:rsidRPr="00DE3106" w:rsidRDefault="00DE3106" w:rsidP="00DE3106">
            <w:r w:rsidRPr="00DE3106">
              <w:t>StatsSA Census 2011</w:t>
            </w:r>
          </w:p>
        </w:tc>
        <w:tc>
          <w:tcPr>
            <w:tcW w:w="0" w:type="auto"/>
            <w:vAlign w:val="center"/>
            <w:hideMark/>
          </w:tcPr>
          <w:p w14:paraId="712CA7BD" w14:textId="77777777" w:rsidR="00DE3106" w:rsidRPr="00DE3106" w:rsidRDefault="00DE3106" w:rsidP="00DE3106">
            <w:r w:rsidRPr="00DE3106">
              <w:t>Water within the dwelling or yard</w:t>
            </w:r>
          </w:p>
        </w:tc>
      </w:tr>
      <w:tr w:rsidR="00DE3106" w:rsidRPr="00DE3106" w14:paraId="312CFE21" w14:textId="77777777" w:rsidTr="00DE3106">
        <w:trPr>
          <w:tblCellSpacing w:w="15" w:type="dxa"/>
        </w:trPr>
        <w:tc>
          <w:tcPr>
            <w:tcW w:w="0" w:type="auto"/>
            <w:vAlign w:val="center"/>
            <w:hideMark/>
          </w:tcPr>
          <w:p w14:paraId="04F698CC" w14:textId="77777777" w:rsidR="00DE3106" w:rsidRPr="00DE3106" w:rsidRDefault="00DE3106" w:rsidP="00DE3106">
            <w:r w:rsidRPr="00DE3106">
              <w:t>Access to flush sanitation</w:t>
            </w:r>
          </w:p>
        </w:tc>
        <w:tc>
          <w:tcPr>
            <w:tcW w:w="0" w:type="auto"/>
            <w:vAlign w:val="center"/>
            <w:hideMark/>
          </w:tcPr>
          <w:p w14:paraId="035070ED" w14:textId="77777777" w:rsidR="00DE3106" w:rsidRPr="00DE3106" w:rsidRDefault="00DE3106" w:rsidP="00DE3106">
            <w:r w:rsidRPr="00DE3106">
              <w:t>StatsSA Census 2011</w:t>
            </w:r>
          </w:p>
        </w:tc>
        <w:tc>
          <w:tcPr>
            <w:tcW w:w="0" w:type="auto"/>
            <w:vAlign w:val="center"/>
            <w:hideMark/>
          </w:tcPr>
          <w:p w14:paraId="4008EB05" w14:textId="77777777" w:rsidR="00DE3106" w:rsidRPr="00DE3106" w:rsidRDefault="00DE3106" w:rsidP="00DE3106">
            <w:r w:rsidRPr="00DE3106">
              <w:t>Use of a flushing toilet connected to sewer/septic</w:t>
            </w:r>
          </w:p>
        </w:tc>
      </w:tr>
      <w:tr w:rsidR="00DE3106" w:rsidRPr="00DE3106" w14:paraId="5F78800A" w14:textId="77777777" w:rsidTr="00DE3106">
        <w:trPr>
          <w:tblCellSpacing w:w="15" w:type="dxa"/>
        </w:trPr>
        <w:tc>
          <w:tcPr>
            <w:tcW w:w="0" w:type="auto"/>
            <w:vAlign w:val="center"/>
            <w:hideMark/>
          </w:tcPr>
          <w:p w14:paraId="261E0444" w14:textId="77777777" w:rsidR="00DE3106" w:rsidRPr="00DE3106" w:rsidRDefault="00DE3106" w:rsidP="00DE3106">
            <w:r w:rsidRPr="00DE3106">
              <w:t>Electricity for lighting/cooking</w:t>
            </w:r>
          </w:p>
        </w:tc>
        <w:tc>
          <w:tcPr>
            <w:tcW w:w="0" w:type="auto"/>
            <w:vAlign w:val="center"/>
            <w:hideMark/>
          </w:tcPr>
          <w:p w14:paraId="68967B18" w14:textId="77777777" w:rsidR="00DE3106" w:rsidRPr="00DE3106" w:rsidRDefault="00DE3106" w:rsidP="00DE3106">
            <w:r w:rsidRPr="00DE3106">
              <w:t>StatsSA Census 2011</w:t>
            </w:r>
          </w:p>
        </w:tc>
        <w:tc>
          <w:tcPr>
            <w:tcW w:w="0" w:type="auto"/>
            <w:vAlign w:val="center"/>
            <w:hideMark/>
          </w:tcPr>
          <w:p w14:paraId="6FFD321D" w14:textId="77777777" w:rsidR="00DE3106" w:rsidRPr="00DE3106" w:rsidRDefault="00DE3106" w:rsidP="00DE3106">
            <w:r w:rsidRPr="00DE3106">
              <w:t>Households with formal electricity supply</w:t>
            </w:r>
          </w:p>
        </w:tc>
      </w:tr>
      <w:tr w:rsidR="00DE3106" w:rsidRPr="00DE3106" w14:paraId="111F1CFF" w14:textId="77777777" w:rsidTr="00DE3106">
        <w:trPr>
          <w:tblCellSpacing w:w="15" w:type="dxa"/>
        </w:trPr>
        <w:tc>
          <w:tcPr>
            <w:tcW w:w="0" w:type="auto"/>
            <w:vAlign w:val="center"/>
            <w:hideMark/>
          </w:tcPr>
          <w:p w14:paraId="2CD4E310" w14:textId="77777777" w:rsidR="00DE3106" w:rsidRPr="00DE3106" w:rsidRDefault="00DE3106" w:rsidP="00DE3106">
            <w:r w:rsidRPr="00DE3106">
              <w:t>Dwelling quality (roof/walls/floor)</w:t>
            </w:r>
          </w:p>
        </w:tc>
        <w:tc>
          <w:tcPr>
            <w:tcW w:w="0" w:type="auto"/>
            <w:vAlign w:val="center"/>
            <w:hideMark/>
          </w:tcPr>
          <w:p w14:paraId="7E17B812" w14:textId="77777777" w:rsidR="00DE3106" w:rsidRPr="00DE3106" w:rsidRDefault="00DE3106" w:rsidP="00DE3106">
            <w:r w:rsidRPr="00DE3106">
              <w:t>StatsSA Census 2011</w:t>
            </w:r>
          </w:p>
        </w:tc>
        <w:tc>
          <w:tcPr>
            <w:tcW w:w="0" w:type="auto"/>
            <w:vAlign w:val="center"/>
            <w:hideMark/>
          </w:tcPr>
          <w:p w14:paraId="6EFD93E1" w14:textId="77777777" w:rsidR="00DE3106" w:rsidRPr="00DE3106" w:rsidRDefault="00DE3106" w:rsidP="00DE3106">
            <w:r w:rsidRPr="00DE3106">
              <w:t>Informal, traditional, or inadequate structures</w:t>
            </w:r>
          </w:p>
        </w:tc>
      </w:tr>
      <w:tr w:rsidR="00DE3106" w:rsidRPr="00DE3106" w14:paraId="65C5F90F" w14:textId="77777777" w:rsidTr="00DE3106">
        <w:trPr>
          <w:tblCellSpacing w:w="15" w:type="dxa"/>
        </w:trPr>
        <w:tc>
          <w:tcPr>
            <w:tcW w:w="0" w:type="auto"/>
            <w:vAlign w:val="center"/>
            <w:hideMark/>
          </w:tcPr>
          <w:p w14:paraId="71A818A8" w14:textId="77777777" w:rsidR="00DE3106" w:rsidRPr="00DE3106" w:rsidRDefault="00DE3106" w:rsidP="00DE3106">
            <w:r w:rsidRPr="00DE3106">
              <w:t>Access to refuse removal</w:t>
            </w:r>
          </w:p>
        </w:tc>
        <w:tc>
          <w:tcPr>
            <w:tcW w:w="0" w:type="auto"/>
            <w:vAlign w:val="center"/>
            <w:hideMark/>
          </w:tcPr>
          <w:p w14:paraId="58C6E3CF" w14:textId="77777777" w:rsidR="00DE3106" w:rsidRPr="00DE3106" w:rsidRDefault="00DE3106" w:rsidP="00DE3106">
            <w:r w:rsidRPr="00DE3106">
              <w:t>StatsSA Census 2011</w:t>
            </w:r>
          </w:p>
        </w:tc>
        <w:tc>
          <w:tcPr>
            <w:tcW w:w="0" w:type="auto"/>
            <w:vAlign w:val="center"/>
            <w:hideMark/>
          </w:tcPr>
          <w:p w14:paraId="611E62ED" w14:textId="77777777" w:rsidR="00DE3106" w:rsidRPr="00DE3106" w:rsidRDefault="00DE3106" w:rsidP="00DE3106">
            <w:r w:rsidRPr="00DE3106">
              <w:t>Households receiving municipal or private waste services</w:t>
            </w:r>
          </w:p>
        </w:tc>
      </w:tr>
      <w:tr w:rsidR="00DE3106" w:rsidRPr="00DE3106" w14:paraId="3721E82C" w14:textId="77777777" w:rsidTr="00DE3106">
        <w:trPr>
          <w:tblCellSpacing w:w="15" w:type="dxa"/>
        </w:trPr>
        <w:tc>
          <w:tcPr>
            <w:tcW w:w="0" w:type="auto"/>
            <w:vAlign w:val="center"/>
            <w:hideMark/>
          </w:tcPr>
          <w:p w14:paraId="76F0A1EB" w14:textId="77777777" w:rsidR="00DE3106" w:rsidRPr="00DE3106" w:rsidRDefault="00DE3106" w:rsidP="00DE3106">
            <w:r w:rsidRPr="00DE3106">
              <w:t>Road access quality (proxy)</w:t>
            </w:r>
          </w:p>
        </w:tc>
        <w:tc>
          <w:tcPr>
            <w:tcW w:w="0" w:type="auto"/>
            <w:vAlign w:val="center"/>
            <w:hideMark/>
          </w:tcPr>
          <w:p w14:paraId="08809CAD" w14:textId="77777777" w:rsidR="00DE3106" w:rsidRPr="00DE3106" w:rsidRDefault="00DE3106" w:rsidP="00DE3106">
            <w:r w:rsidRPr="00DE3106">
              <w:t>SAL-EA typology</w:t>
            </w:r>
          </w:p>
        </w:tc>
        <w:tc>
          <w:tcPr>
            <w:tcW w:w="0" w:type="auto"/>
            <w:vAlign w:val="center"/>
            <w:hideMark/>
          </w:tcPr>
          <w:p w14:paraId="49074654" w14:textId="77777777" w:rsidR="00DE3106" w:rsidRPr="00DE3106" w:rsidRDefault="00DE3106" w:rsidP="00DE3106">
            <w:r w:rsidRPr="00DE3106">
              <w:t>Inferred from remoteness and infrastructure absence</w:t>
            </w:r>
          </w:p>
        </w:tc>
      </w:tr>
    </w:tbl>
    <w:p w14:paraId="2AD4A9CA" w14:textId="77777777" w:rsidR="00DE3106" w:rsidRPr="00DE3106" w:rsidRDefault="00000000" w:rsidP="00DE3106">
      <w:r>
        <w:pict w14:anchorId="0A998600">
          <v:rect id="_x0000_i1188" style="width:0;height:1.5pt" o:hralign="center" o:hrstd="t" o:hr="t" fillcolor="#a0a0a0" stroked="f"/>
        </w:pict>
      </w:r>
    </w:p>
    <w:p w14:paraId="3B828100" w14:textId="77777777" w:rsidR="00DE3106" w:rsidRDefault="00DE3106" w:rsidP="00DE3106">
      <w:pPr>
        <w:rPr>
          <w:b/>
          <w:bCs/>
        </w:rPr>
      </w:pPr>
      <w:r w:rsidRPr="00DE3106">
        <w:rPr>
          <w:b/>
          <w:bCs/>
        </w:rPr>
        <w:t>15.5 Methodology</w:t>
      </w:r>
    </w:p>
    <w:p w14:paraId="3A2F37C9" w14:textId="70049C8C" w:rsidR="00933E7D" w:rsidRPr="00DE3106" w:rsidRDefault="00933E7D" w:rsidP="00DE3106">
      <w:pPr>
        <w:rPr>
          <w:b/>
          <w:bCs/>
        </w:rPr>
      </w:pPr>
      <w:r>
        <w:rPr>
          <w:b/>
          <w:bCs/>
        </w:rPr>
        <w:object w:dxaOrig="9026" w:dyaOrig="2535" w14:anchorId="407BFF79">
          <v:shape id="_x0000_i1189"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189" DrawAspect="Content" ObjectID="_1815988112" r:id="rId19">
            <o:FieldCodes>\s</o:FieldCodes>
          </o:OLEObject>
        </w:object>
      </w:r>
    </w:p>
    <w:p w14:paraId="189BB5F1" w14:textId="77777777" w:rsidR="00DE3106" w:rsidRPr="00DE3106" w:rsidRDefault="00DE3106" w:rsidP="00DE3106">
      <w:pPr>
        <w:numPr>
          <w:ilvl w:val="0"/>
          <w:numId w:val="119"/>
        </w:numPr>
      </w:pPr>
      <w:r w:rsidRPr="00DE3106">
        <w:rPr>
          <w:b/>
          <w:bCs/>
        </w:rPr>
        <w:t>Standardize all infrastructure variables</w:t>
      </w:r>
      <w:r w:rsidRPr="00DE3106">
        <w:t xml:space="preserve"> to binary or proportional form</w:t>
      </w:r>
    </w:p>
    <w:p w14:paraId="289FA955" w14:textId="77777777" w:rsidR="00DE3106" w:rsidRPr="00DE3106" w:rsidRDefault="00DE3106" w:rsidP="00DE3106">
      <w:pPr>
        <w:numPr>
          <w:ilvl w:val="0"/>
          <w:numId w:val="119"/>
        </w:numPr>
      </w:pPr>
      <w:r w:rsidRPr="00DE3106">
        <w:rPr>
          <w:b/>
          <w:bCs/>
        </w:rPr>
        <w:t>Assign inverse values</w:t>
      </w:r>
      <w:r w:rsidRPr="00DE3106">
        <w:t xml:space="preserve"> to reflect deprivation (e.g., 1 = No access to electricity)</w:t>
      </w:r>
    </w:p>
    <w:p w14:paraId="102FDFFF" w14:textId="77777777" w:rsidR="00DE3106" w:rsidRPr="00DE3106" w:rsidRDefault="00DE3106" w:rsidP="00DE3106">
      <w:pPr>
        <w:numPr>
          <w:ilvl w:val="0"/>
          <w:numId w:val="119"/>
        </w:numPr>
      </w:pPr>
      <w:r w:rsidRPr="00DE3106">
        <w:rPr>
          <w:b/>
          <w:bCs/>
        </w:rPr>
        <w:t>Sum deprivation scores per EA</w:t>
      </w:r>
      <w:r w:rsidRPr="00DE3106">
        <w:t xml:space="preserve"> using a weighted or equal model</w:t>
      </w:r>
    </w:p>
    <w:p w14:paraId="17B1035E" w14:textId="77777777" w:rsidR="00DE3106" w:rsidRPr="00DE3106" w:rsidRDefault="00DE3106" w:rsidP="00DE3106">
      <w:pPr>
        <w:numPr>
          <w:ilvl w:val="0"/>
          <w:numId w:val="119"/>
        </w:numPr>
      </w:pPr>
      <w:r w:rsidRPr="00DE3106">
        <w:rPr>
          <w:b/>
          <w:bCs/>
        </w:rPr>
        <w:t>Normalize and transform to Z-scores</w:t>
      </w:r>
    </w:p>
    <w:p w14:paraId="7CDAFCCB" w14:textId="77777777" w:rsidR="00DE3106" w:rsidRPr="00DE3106" w:rsidRDefault="00DE3106" w:rsidP="00DE3106">
      <w:pPr>
        <w:numPr>
          <w:ilvl w:val="0"/>
          <w:numId w:val="119"/>
        </w:numPr>
      </w:pPr>
      <w:r w:rsidRPr="00DE3106">
        <w:rPr>
          <w:b/>
          <w:bCs/>
        </w:rPr>
        <w:t>Rank into quintiles and deciles</w:t>
      </w:r>
      <w:r w:rsidRPr="00DE3106">
        <w:t xml:space="preserve"> using national distribution</w:t>
      </w:r>
    </w:p>
    <w:p w14:paraId="7820FB2B" w14:textId="77777777" w:rsidR="00DE3106" w:rsidRPr="00DE3106" w:rsidRDefault="00DE3106" w:rsidP="00DE3106">
      <w:r w:rsidRPr="00DE3106">
        <w:t>InfraScorei=ZWater+ZSanitation+ZElectricity+ZDwelling+ZWaste+ZAccess\</w:t>
      </w:r>
      <w:proofErr w:type="gramStart"/>
      <w:r w:rsidRPr="00DE3106">
        <w:t>text{</w:t>
      </w:r>
      <w:proofErr w:type="gramEnd"/>
      <w:r w:rsidRPr="00DE3106">
        <w:t>InfraScore}_i = Z_{Water} + Z_{Sanitation} + Z_{Electricity} + Z_{Dwelling} + Z_{Waste} + Z_{Access}InfraScorei</w:t>
      </w:r>
      <w:r w:rsidRPr="00DE3106">
        <w:rPr>
          <w:rFonts w:ascii="Arial" w:hAnsi="Arial" w:cs="Arial"/>
        </w:rPr>
        <w:t>​</w:t>
      </w:r>
      <w:r w:rsidRPr="00DE3106">
        <w:t>=ZWater</w:t>
      </w:r>
      <w:r w:rsidRPr="00DE3106">
        <w:rPr>
          <w:rFonts w:ascii="Arial" w:hAnsi="Arial" w:cs="Arial"/>
        </w:rPr>
        <w:t>​</w:t>
      </w:r>
      <w:r w:rsidRPr="00DE3106">
        <w:t>+ZSanitation</w:t>
      </w:r>
      <w:r w:rsidRPr="00DE3106">
        <w:rPr>
          <w:rFonts w:ascii="Arial" w:hAnsi="Arial" w:cs="Arial"/>
        </w:rPr>
        <w:t>​</w:t>
      </w:r>
      <w:r w:rsidRPr="00DE3106">
        <w:t>+ZElectricity</w:t>
      </w:r>
      <w:r w:rsidRPr="00DE3106">
        <w:rPr>
          <w:rFonts w:ascii="Arial" w:hAnsi="Arial" w:cs="Arial"/>
        </w:rPr>
        <w:t>​</w:t>
      </w:r>
      <w:r w:rsidRPr="00DE3106">
        <w:t>+ZDwelling</w:t>
      </w:r>
      <w:r w:rsidRPr="00DE3106">
        <w:rPr>
          <w:rFonts w:ascii="Arial" w:hAnsi="Arial" w:cs="Arial"/>
        </w:rPr>
        <w:t>​</w:t>
      </w:r>
      <w:r w:rsidRPr="00DE3106">
        <w:t>+ZWaste</w:t>
      </w:r>
      <w:r w:rsidRPr="00DE3106">
        <w:rPr>
          <w:rFonts w:ascii="Arial" w:hAnsi="Arial" w:cs="Arial"/>
        </w:rPr>
        <w:t>​</w:t>
      </w:r>
      <w:r w:rsidRPr="00DE3106">
        <w:t>+ZAccess</w:t>
      </w:r>
      <w:r w:rsidRPr="00DE3106">
        <w:rPr>
          <w:rFonts w:ascii="Arial" w:hAnsi="Arial" w:cs="Arial"/>
        </w:rPr>
        <w:t>​</w:t>
      </w:r>
      <w:r w:rsidRPr="00DE3106">
        <w:t xml:space="preserve"> </w:t>
      </w:r>
    </w:p>
    <w:p w14:paraId="4F875B75" w14:textId="77777777" w:rsidR="00002CAE" w:rsidRDefault="00002CAE" w:rsidP="00DE3106"/>
    <w:p w14:paraId="2450918A" w14:textId="415E08E0" w:rsidR="00DE3106" w:rsidRPr="00DE3106" w:rsidRDefault="00DE3106" w:rsidP="00DE3106">
      <w:r w:rsidRPr="00DE3106">
        <w:lastRenderedPageBreak/>
        <w:t>Optionally:</w:t>
      </w:r>
    </w:p>
    <w:p w14:paraId="41EC2AC8" w14:textId="77777777" w:rsidR="00DE3106" w:rsidRPr="00DE3106" w:rsidRDefault="00DE3106" w:rsidP="00DE3106">
      <w:r w:rsidRPr="00DE3106">
        <w:t>Infrastructure Vulnerability Index (IVI)=1n∑k=1nZk\</w:t>
      </w:r>
      <w:proofErr w:type="gramStart"/>
      <w:r w:rsidRPr="00DE3106">
        <w:t>text{</w:t>
      </w:r>
      <w:proofErr w:type="gramEnd"/>
      <w:r w:rsidRPr="00DE3106">
        <w:t>Infrastructure Vulnerability Index (IVI)} = \frac{1}{n} \sum_{k=</w:t>
      </w:r>
      <w:proofErr w:type="gramStart"/>
      <w:r w:rsidRPr="00DE3106">
        <w:t>1}^</w:t>
      </w:r>
      <w:proofErr w:type="gramEnd"/>
      <w:r w:rsidRPr="00DE3106">
        <w:t xml:space="preserve">{n} </w:t>
      </w:r>
      <w:proofErr w:type="spellStart"/>
      <w:r w:rsidRPr="00DE3106">
        <w:t>Z_kInfrastructure</w:t>
      </w:r>
      <w:proofErr w:type="spellEnd"/>
      <w:r w:rsidRPr="00DE3106">
        <w:t> Vulnerability Index (IVI)=n1</w:t>
      </w:r>
      <w:r w:rsidRPr="00DE3106">
        <w:rPr>
          <w:rFonts w:ascii="Arial" w:hAnsi="Arial" w:cs="Arial"/>
        </w:rPr>
        <w:t>​</w:t>
      </w:r>
      <w:r w:rsidRPr="00DE3106">
        <w:t>k=1∑n</w:t>
      </w:r>
      <w:r w:rsidRPr="00DE3106">
        <w:rPr>
          <w:rFonts w:ascii="Arial" w:hAnsi="Arial" w:cs="Arial"/>
        </w:rPr>
        <w:t>​</w:t>
      </w:r>
      <w:proofErr w:type="spellStart"/>
      <w:r w:rsidRPr="00DE3106">
        <w:t>Zk</w:t>
      </w:r>
      <w:proofErr w:type="spellEnd"/>
      <w:r w:rsidRPr="00DE3106">
        <w:rPr>
          <w:rFonts w:ascii="Arial" w:hAnsi="Arial" w:cs="Arial"/>
        </w:rPr>
        <w:t>​</w:t>
      </w:r>
      <w:r w:rsidRPr="00DE3106">
        <w:t xml:space="preserve"> </w:t>
      </w:r>
    </w:p>
    <w:p w14:paraId="1C3217B8" w14:textId="77777777" w:rsidR="00DE3106" w:rsidRPr="00DE3106" w:rsidRDefault="00000000" w:rsidP="00DE3106">
      <w:r>
        <w:pict w14:anchorId="3EB6745C">
          <v:rect id="_x0000_i1190" style="width:0;height:1.5pt" o:hralign="center" o:hrstd="t" o:hr="t" fillcolor="#a0a0a0" stroked="f"/>
        </w:pict>
      </w:r>
    </w:p>
    <w:p w14:paraId="48C4B83F" w14:textId="77777777" w:rsidR="00DE3106" w:rsidRPr="00DE3106" w:rsidRDefault="00DE3106" w:rsidP="00DE3106">
      <w:pPr>
        <w:rPr>
          <w:b/>
          <w:bCs/>
        </w:rPr>
      </w:pPr>
      <w:r w:rsidRPr="00DE3106">
        <w:rPr>
          <w:b/>
          <w:bCs/>
        </w:rPr>
        <w:t>15.6 Key Findings</w:t>
      </w:r>
    </w:p>
    <w:p w14:paraId="3DDD30E3" w14:textId="77777777" w:rsidR="00DE3106" w:rsidRPr="00DE3106" w:rsidRDefault="00DE3106" w:rsidP="00DE3106">
      <w:pPr>
        <w:numPr>
          <w:ilvl w:val="0"/>
          <w:numId w:val="120"/>
        </w:numPr>
      </w:pPr>
      <w:r w:rsidRPr="00DE3106">
        <w:rPr>
          <w:b/>
          <w:bCs/>
        </w:rPr>
        <w:t>Rural provinces</w:t>
      </w:r>
      <w:r w:rsidRPr="00DE3106">
        <w:t xml:space="preserve"> such as Eastern Cape, Limpopo, and Mpumalanga show widespread multi-infrastructure deficits</w:t>
      </w:r>
    </w:p>
    <w:p w14:paraId="69A952CC" w14:textId="77777777" w:rsidR="00DE3106" w:rsidRPr="00DE3106" w:rsidRDefault="00DE3106" w:rsidP="00DE3106">
      <w:pPr>
        <w:numPr>
          <w:ilvl w:val="0"/>
          <w:numId w:val="120"/>
        </w:numPr>
      </w:pPr>
      <w:r w:rsidRPr="00DE3106">
        <w:rPr>
          <w:b/>
          <w:bCs/>
        </w:rPr>
        <w:t>Informal settlements in Gauteng and Western Cape</w:t>
      </w:r>
      <w:r w:rsidRPr="00DE3106">
        <w:t xml:space="preserve"> also appear in the high-deprivation quintiles</w:t>
      </w:r>
    </w:p>
    <w:p w14:paraId="1FDA5040" w14:textId="77777777" w:rsidR="00DE3106" w:rsidRPr="00DE3106" w:rsidRDefault="00DE3106" w:rsidP="00DE3106">
      <w:pPr>
        <w:numPr>
          <w:ilvl w:val="0"/>
          <w:numId w:val="120"/>
        </w:numPr>
      </w:pPr>
      <w:r w:rsidRPr="00DE3106">
        <w:rPr>
          <w:b/>
          <w:bCs/>
        </w:rPr>
        <w:t>Disparities persist within metros</w:t>
      </w:r>
      <w:r w:rsidRPr="00DE3106">
        <w:t>, especially where service delivery protests have occurred</w:t>
      </w:r>
    </w:p>
    <w:p w14:paraId="15456F8F" w14:textId="77777777" w:rsidR="00DE3106" w:rsidRPr="00DE3106" w:rsidRDefault="00DE3106" w:rsidP="00DE3106">
      <w:pPr>
        <w:numPr>
          <w:ilvl w:val="0"/>
          <w:numId w:val="120"/>
        </w:numPr>
      </w:pPr>
      <w:r w:rsidRPr="00DE3106">
        <w:t xml:space="preserve">Lack of water and sanitation remains the </w:t>
      </w:r>
      <w:r w:rsidRPr="00DE3106">
        <w:rPr>
          <w:b/>
          <w:bCs/>
        </w:rPr>
        <w:t>strongest driver of infrastructure-related vulnerability</w:t>
      </w:r>
    </w:p>
    <w:p w14:paraId="23D57F4B" w14:textId="77777777" w:rsidR="00DE3106" w:rsidRPr="00DE3106" w:rsidRDefault="00000000" w:rsidP="00DE3106">
      <w:r>
        <w:pict w14:anchorId="789AB666">
          <v:rect id="_x0000_i1191" style="width:0;height:1.5pt" o:hralign="center" o:hrstd="t" o:hr="t" fillcolor="#a0a0a0" stroked="f"/>
        </w:pict>
      </w:r>
    </w:p>
    <w:p w14:paraId="50811884" w14:textId="77777777" w:rsidR="00DE3106" w:rsidRPr="00DE3106" w:rsidRDefault="00DE3106" w:rsidP="00DE3106">
      <w:pPr>
        <w:rPr>
          <w:b/>
          <w:bCs/>
        </w:rPr>
      </w:pPr>
      <w:r w:rsidRPr="00DE3106">
        <w:rPr>
          <w:b/>
          <w:bCs/>
        </w:rPr>
        <w:t>15.7 Visualisation</w:t>
      </w:r>
    </w:p>
    <w:p w14:paraId="0396699B" w14:textId="77777777" w:rsidR="00DE3106" w:rsidRPr="00DE3106" w:rsidRDefault="00DE3106" w:rsidP="00DE3106">
      <w:r w:rsidRPr="00DE3106">
        <w:rPr>
          <w:b/>
          <w:bCs/>
        </w:rPr>
        <w:t>[Figure Placeholder: National Infrastructure Vulnerability Map]</w:t>
      </w:r>
      <w:r w:rsidRPr="00DE3106">
        <w:br/>
      </w:r>
      <w:r w:rsidRPr="00DE3106">
        <w:rPr>
          <w:i/>
          <w:iCs/>
        </w:rPr>
        <w:t>Caption: “Red zones represent communities with inadequate access to multiple basic services.”</w:t>
      </w:r>
    </w:p>
    <w:p w14:paraId="3C5E1721" w14:textId="77777777" w:rsidR="00DE3106" w:rsidRPr="00DE3106" w:rsidRDefault="00000000" w:rsidP="00DE3106">
      <w:r>
        <w:pict w14:anchorId="6254641C">
          <v:rect id="_x0000_i1192" style="width:0;height:1.5pt" o:hralign="center" o:hrstd="t" o:hr="t" fillcolor="#a0a0a0" stroked="f"/>
        </w:pict>
      </w:r>
    </w:p>
    <w:p w14:paraId="00AA3332" w14:textId="77777777" w:rsidR="00DE3106" w:rsidRPr="00DE3106" w:rsidRDefault="00DE3106" w:rsidP="00DE3106">
      <w:pPr>
        <w:rPr>
          <w:b/>
          <w:bCs/>
        </w:rPr>
      </w:pPr>
      <w:r w:rsidRPr="00DE3106">
        <w:rPr>
          <w:b/>
          <w:bCs/>
        </w:rPr>
        <w:t>15.8 Policy Implications</w:t>
      </w:r>
    </w:p>
    <w:p w14:paraId="1C7AAF5A" w14:textId="77777777" w:rsidR="00DE3106" w:rsidRPr="00DE3106" w:rsidRDefault="00DE3106" w:rsidP="00DE3106">
      <w:pPr>
        <w:numPr>
          <w:ilvl w:val="0"/>
          <w:numId w:val="121"/>
        </w:numPr>
      </w:pPr>
      <w:r w:rsidRPr="00DE3106">
        <w:t xml:space="preserve">Integrate NVI Axis 9 into </w:t>
      </w:r>
      <w:r w:rsidRPr="00DE3106">
        <w:rPr>
          <w:b/>
          <w:bCs/>
        </w:rPr>
        <w:t>municipal infrastructure grants (MIGs)</w:t>
      </w:r>
      <w:r w:rsidRPr="00DE3106">
        <w:t xml:space="preserve"> and </w:t>
      </w:r>
      <w:r w:rsidRPr="00DE3106">
        <w:rPr>
          <w:b/>
          <w:bCs/>
        </w:rPr>
        <w:t>Basic Services Plans</w:t>
      </w:r>
    </w:p>
    <w:p w14:paraId="29A5CD4A" w14:textId="77777777" w:rsidR="00DE3106" w:rsidRPr="00DE3106" w:rsidRDefault="00DE3106" w:rsidP="00DE3106">
      <w:pPr>
        <w:numPr>
          <w:ilvl w:val="0"/>
          <w:numId w:val="121"/>
        </w:numPr>
      </w:pPr>
      <w:r w:rsidRPr="00DE3106">
        <w:t xml:space="preserve">Target </w:t>
      </w:r>
      <w:r w:rsidRPr="00DE3106">
        <w:rPr>
          <w:b/>
          <w:bCs/>
        </w:rPr>
        <w:t>priority wards and EAs</w:t>
      </w:r>
      <w:r w:rsidRPr="00DE3106">
        <w:t xml:space="preserve"> for sanitation, road upgrades, and electrification</w:t>
      </w:r>
    </w:p>
    <w:p w14:paraId="58C15AB3" w14:textId="77777777" w:rsidR="00DE3106" w:rsidRPr="00DE3106" w:rsidRDefault="00DE3106" w:rsidP="00DE3106">
      <w:pPr>
        <w:numPr>
          <w:ilvl w:val="0"/>
          <w:numId w:val="121"/>
        </w:numPr>
      </w:pPr>
      <w:r w:rsidRPr="00DE3106">
        <w:t xml:space="preserve">Include infrastructure data in </w:t>
      </w:r>
      <w:r w:rsidRPr="00DE3106">
        <w:rPr>
          <w:b/>
          <w:bCs/>
        </w:rPr>
        <w:t>clinic placement and school nutrition planning</w:t>
      </w:r>
    </w:p>
    <w:p w14:paraId="0CC159D0" w14:textId="77777777" w:rsidR="00DE3106" w:rsidRPr="00DE3106" w:rsidRDefault="00DE3106" w:rsidP="00DE3106">
      <w:pPr>
        <w:numPr>
          <w:ilvl w:val="0"/>
          <w:numId w:val="121"/>
        </w:numPr>
      </w:pPr>
      <w:r w:rsidRPr="00DE3106">
        <w:t xml:space="preserve">Leverage </w:t>
      </w:r>
      <w:r w:rsidRPr="00DE3106">
        <w:rPr>
          <w:b/>
          <w:bCs/>
        </w:rPr>
        <w:t>Integrated Development Plans (IDPs)</w:t>
      </w:r>
      <w:r w:rsidRPr="00DE3106">
        <w:t xml:space="preserve"> to map service gaps spatially</w:t>
      </w:r>
    </w:p>
    <w:p w14:paraId="709F3502" w14:textId="77777777" w:rsidR="00DE3106" w:rsidRPr="00DE3106" w:rsidRDefault="00DE3106" w:rsidP="00DE3106">
      <w:pPr>
        <w:numPr>
          <w:ilvl w:val="0"/>
          <w:numId w:val="121"/>
        </w:numPr>
      </w:pPr>
      <w:r w:rsidRPr="00DE3106">
        <w:t xml:space="preserve">Prioritize </w:t>
      </w:r>
      <w:r w:rsidRPr="00DE3106">
        <w:rPr>
          <w:b/>
          <w:bCs/>
        </w:rPr>
        <w:t>climate-resilient housing and sanitation</w:t>
      </w:r>
      <w:r w:rsidRPr="00DE3106">
        <w:t xml:space="preserve"> in high-risk zones</w:t>
      </w:r>
    </w:p>
    <w:p w14:paraId="26C193A0" w14:textId="77777777" w:rsidR="00DE3106" w:rsidRPr="00DE3106" w:rsidRDefault="00DE3106" w:rsidP="00DE3106">
      <w:pPr>
        <w:numPr>
          <w:ilvl w:val="0"/>
          <w:numId w:val="121"/>
        </w:numPr>
      </w:pPr>
      <w:r w:rsidRPr="00DE3106">
        <w:t xml:space="preserve">Use </w:t>
      </w:r>
      <w:r w:rsidRPr="00DE3106">
        <w:rPr>
          <w:b/>
          <w:bCs/>
        </w:rPr>
        <w:t>community-level deprivation scores</w:t>
      </w:r>
      <w:r w:rsidRPr="00DE3106">
        <w:t xml:space="preserve"> for multisectoral funding applications</w:t>
      </w:r>
    </w:p>
    <w:p w14:paraId="6B492B60" w14:textId="77777777" w:rsidR="00DE3106" w:rsidRPr="00DE3106" w:rsidRDefault="00000000" w:rsidP="00DE3106">
      <w:r>
        <w:pict w14:anchorId="5A916627">
          <v:rect id="_x0000_i1193" style="width:0;height:1.5pt" o:hralign="center" o:hrstd="t" o:hr="t" fillcolor="#a0a0a0" stroked="f"/>
        </w:pict>
      </w:r>
    </w:p>
    <w:p w14:paraId="7112024D" w14:textId="77777777" w:rsidR="00DE3106" w:rsidRPr="00DE3106" w:rsidRDefault="00DE3106" w:rsidP="00DE3106">
      <w:pPr>
        <w:rPr>
          <w:b/>
          <w:bCs/>
        </w:rPr>
      </w:pPr>
      <w:r w:rsidRPr="00DE3106">
        <w:rPr>
          <w:b/>
          <w:bCs/>
        </w:rPr>
        <w:t>15.9 Inter-Axis Synergy</w:t>
      </w:r>
    </w:p>
    <w:p w14:paraId="5AEF2AB3" w14:textId="77777777" w:rsidR="00DE3106" w:rsidRPr="00DE3106" w:rsidRDefault="00DE3106" w:rsidP="00DE3106">
      <w:pPr>
        <w:numPr>
          <w:ilvl w:val="0"/>
          <w:numId w:val="122"/>
        </w:numPr>
      </w:pPr>
      <w:r w:rsidRPr="00DE3106">
        <w:rPr>
          <w:b/>
          <w:bCs/>
        </w:rPr>
        <w:t>Axis 2 (Access Distance)</w:t>
      </w:r>
      <w:r w:rsidRPr="00DE3106">
        <w:t xml:space="preserve"> is affected by poor roads and remoteness</w:t>
      </w:r>
    </w:p>
    <w:p w14:paraId="2445F011" w14:textId="77777777" w:rsidR="00DE3106" w:rsidRPr="00DE3106" w:rsidRDefault="00DE3106" w:rsidP="00DE3106">
      <w:pPr>
        <w:numPr>
          <w:ilvl w:val="0"/>
          <w:numId w:val="122"/>
        </w:numPr>
      </w:pPr>
      <w:r w:rsidRPr="00DE3106">
        <w:rPr>
          <w:b/>
          <w:bCs/>
        </w:rPr>
        <w:lastRenderedPageBreak/>
        <w:t>Axis 7 and 8 (Assistive and Chronic Needs)</w:t>
      </w:r>
      <w:r w:rsidRPr="00DE3106">
        <w:t xml:space="preserve"> depend on cold-chain storage, water, and referral pathways</w:t>
      </w:r>
    </w:p>
    <w:p w14:paraId="2A178A41" w14:textId="77777777" w:rsidR="00DE3106" w:rsidRPr="00DE3106" w:rsidRDefault="00DE3106" w:rsidP="00DE3106">
      <w:pPr>
        <w:numPr>
          <w:ilvl w:val="0"/>
          <w:numId w:val="122"/>
        </w:numPr>
      </w:pPr>
      <w:r w:rsidRPr="00DE3106">
        <w:rPr>
          <w:b/>
          <w:bCs/>
        </w:rPr>
        <w:t>Axis 4 (Employment)</w:t>
      </w:r>
      <w:r w:rsidRPr="00DE3106">
        <w:t xml:space="preserve"> is correlated with areas lacking infrastructure investment</w:t>
      </w:r>
    </w:p>
    <w:p w14:paraId="641F9D6D" w14:textId="77777777" w:rsidR="00DE3106" w:rsidRPr="00DE3106" w:rsidRDefault="00DE3106" w:rsidP="00DE3106">
      <w:pPr>
        <w:numPr>
          <w:ilvl w:val="0"/>
          <w:numId w:val="122"/>
        </w:numPr>
      </w:pPr>
      <w:r w:rsidRPr="00DE3106">
        <w:t xml:space="preserve">Axis 9 grounds all others—it is the </w:t>
      </w:r>
      <w:r w:rsidRPr="00DE3106">
        <w:rPr>
          <w:b/>
          <w:bCs/>
        </w:rPr>
        <w:t>enabling environment</w:t>
      </w:r>
      <w:r w:rsidRPr="00DE3106">
        <w:t xml:space="preserve"> for human development</w:t>
      </w:r>
    </w:p>
    <w:p w14:paraId="2BE7592F" w14:textId="77777777" w:rsidR="00DE3106" w:rsidRPr="00DE3106" w:rsidRDefault="00000000" w:rsidP="00DE3106">
      <w:r>
        <w:pict w14:anchorId="1708DA29">
          <v:rect id="_x0000_i1194" style="width:0;height:1.5pt" o:hralign="center" o:hrstd="t" o:hr="t" fillcolor="#a0a0a0" stroked="f"/>
        </w:pict>
      </w:r>
    </w:p>
    <w:p w14:paraId="655519D8" w14:textId="77777777" w:rsidR="00DE3106" w:rsidRPr="00DE3106" w:rsidRDefault="00DE3106" w:rsidP="00DE3106">
      <w:pPr>
        <w:rPr>
          <w:b/>
          <w:bCs/>
        </w:rPr>
      </w:pPr>
      <w:r w:rsidRPr="00DE3106">
        <w:rPr>
          <w:b/>
          <w:bCs/>
        </w:rPr>
        <w:t>15.10 Innovations</w:t>
      </w:r>
    </w:p>
    <w:p w14:paraId="0CCD4F09" w14:textId="77777777" w:rsidR="00DE3106" w:rsidRPr="00DE3106" w:rsidRDefault="00DE3106" w:rsidP="00DE3106">
      <w:pPr>
        <w:numPr>
          <w:ilvl w:val="0"/>
          <w:numId w:val="123"/>
        </w:numPr>
      </w:pPr>
      <w:r w:rsidRPr="00DE3106">
        <w:t xml:space="preserve">First EA-level infrastructure deprivation mapping tool covering </w:t>
      </w:r>
      <w:r w:rsidRPr="00DE3106">
        <w:rPr>
          <w:b/>
          <w:bCs/>
        </w:rPr>
        <w:t>six dimensions</w:t>
      </w:r>
    </w:p>
    <w:p w14:paraId="3B5DBE66" w14:textId="77777777" w:rsidR="00DE3106" w:rsidRPr="00DE3106" w:rsidRDefault="00DE3106" w:rsidP="00DE3106">
      <w:pPr>
        <w:numPr>
          <w:ilvl w:val="0"/>
          <w:numId w:val="123"/>
        </w:numPr>
      </w:pPr>
      <w:r w:rsidRPr="00DE3106">
        <w:t xml:space="preserve">Composite </w:t>
      </w:r>
      <w:r w:rsidRPr="00DE3106">
        <w:rPr>
          <w:b/>
          <w:bCs/>
        </w:rPr>
        <w:t>Infrastructure Vulnerability Index (IVI)</w:t>
      </w:r>
      <w:r w:rsidRPr="00DE3106">
        <w:t xml:space="preserve"> for planners</w:t>
      </w:r>
    </w:p>
    <w:p w14:paraId="165E1664" w14:textId="77777777" w:rsidR="00DE3106" w:rsidRPr="00DE3106" w:rsidRDefault="00DE3106" w:rsidP="00DE3106">
      <w:pPr>
        <w:numPr>
          <w:ilvl w:val="0"/>
          <w:numId w:val="123"/>
        </w:numPr>
      </w:pPr>
      <w:r w:rsidRPr="00DE3106">
        <w:t xml:space="preserve">Linkage to </w:t>
      </w:r>
      <w:r w:rsidRPr="00DE3106">
        <w:rPr>
          <w:b/>
          <w:bCs/>
        </w:rPr>
        <w:t>QGIS live maps</w:t>
      </w:r>
      <w:r w:rsidRPr="00DE3106">
        <w:t xml:space="preserve">, dashboards, and </w:t>
      </w:r>
      <w:r w:rsidRPr="00DE3106">
        <w:rPr>
          <w:b/>
          <w:bCs/>
        </w:rPr>
        <w:t>district-level policy briefs</w:t>
      </w:r>
    </w:p>
    <w:p w14:paraId="328DAACF" w14:textId="77777777" w:rsidR="00DE3106" w:rsidRPr="00DE3106" w:rsidRDefault="00000000" w:rsidP="00DE3106">
      <w:r>
        <w:pict w14:anchorId="49A61143">
          <v:rect id="_x0000_i1195" style="width:0;height:1.5pt" o:hralign="center" o:hrstd="t" o:hr="t" fillcolor="#a0a0a0" stroked="f"/>
        </w:pict>
      </w:r>
    </w:p>
    <w:p w14:paraId="7FDE8EAD" w14:textId="77777777" w:rsidR="00DE3106" w:rsidRPr="00DE3106" w:rsidRDefault="00DE3106" w:rsidP="00DE3106">
      <w:pPr>
        <w:rPr>
          <w:b/>
          <w:bCs/>
        </w:rPr>
      </w:pPr>
      <w:r w:rsidRPr="00DE3106">
        <w:rPr>
          <w:b/>
          <w:bCs/>
        </w:rPr>
        <w:t>15.11 Conclusion</w:t>
      </w:r>
    </w:p>
    <w:p w14:paraId="18148DFE" w14:textId="77777777" w:rsidR="00DE3106" w:rsidRPr="00DE3106" w:rsidRDefault="00DE3106" w:rsidP="00DE3106">
      <w:r w:rsidRPr="00DE3106">
        <w:t xml:space="preserve">Axis 9 underscores a powerful truth: </w:t>
      </w:r>
      <w:r w:rsidRPr="00DE3106">
        <w:rPr>
          <w:b/>
          <w:bCs/>
        </w:rPr>
        <w:t>Health equity is impossible without infrastructure equity</w:t>
      </w:r>
      <w:r w:rsidRPr="00DE3106">
        <w:t>. Services cannot function without roads, electricity, or clean water. By embedding infrastructure into the NVI, this thesis asserts that deprivation is not just a social fact—it’s a structural decision. And like all decisions, it can be changed.</w:t>
      </w:r>
    </w:p>
    <w:p w14:paraId="67980896" w14:textId="77777777" w:rsidR="00DE3106" w:rsidRPr="00DE3106" w:rsidRDefault="00000000" w:rsidP="00DE3106">
      <w:r>
        <w:pict w14:anchorId="02F1244A">
          <v:rect id="_x0000_i1196" style="width:0;height:1.5pt" o:hralign="center" o:hrstd="t" o:hr="t" fillcolor="#a0a0a0" stroked="f"/>
        </w:pict>
      </w:r>
    </w:p>
    <w:p w14:paraId="44791A59" w14:textId="442899F9" w:rsidR="00DE3106" w:rsidRPr="00DE3106" w:rsidRDefault="00DE3106" w:rsidP="00DE3106"/>
    <w:p w14:paraId="74F4AB62" w14:textId="77777777" w:rsidR="00DE3106" w:rsidRPr="00DE3106" w:rsidRDefault="00DE3106" w:rsidP="00DE3106">
      <w:pPr>
        <w:rPr>
          <w:vanish/>
        </w:rPr>
      </w:pPr>
      <w:r w:rsidRPr="00DE3106">
        <w:rPr>
          <w:vanish/>
        </w:rPr>
        <w:t>Top of Form</w:t>
      </w:r>
    </w:p>
    <w:p w14:paraId="695FD3BF" w14:textId="77777777" w:rsidR="00DE3106" w:rsidRPr="00DE3106" w:rsidRDefault="00DE3106" w:rsidP="00DE3106"/>
    <w:p w14:paraId="1C4B3E0D" w14:textId="77777777" w:rsidR="00DE3106" w:rsidRPr="00DE3106" w:rsidRDefault="00DE3106" w:rsidP="00DE3106">
      <w:pPr>
        <w:rPr>
          <w:vanish/>
        </w:rPr>
      </w:pPr>
      <w:r w:rsidRPr="00DE3106">
        <w:rPr>
          <w:vanish/>
        </w:rPr>
        <w:t>Bottom of Form</w:t>
      </w:r>
    </w:p>
    <w:p w14:paraId="2BEF1A97" w14:textId="77777777" w:rsidR="008642DF" w:rsidRDefault="008642DF" w:rsidP="008642DF"/>
    <w:p w14:paraId="25900049" w14:textId="77777777" w:rsidR="008642DF" w:rsidRDefault="008642DF" w:rsidP="008642DF"/>
    <w:p w14:paraId="486381C0" w14:textId="77777777" w:rsidR="008642DF" w:rsidRDefault="008642DF" w:rsidP="008642DF"/>
    <w:p w14:paraId="3164C819" w14:textId="77777777" w:rsidR="008642DF" w:rsidRDefault="008642DF" w:rsidP="008642DF"/>
    <w:p w14:paraId="4E34738B" w14:textId="77777777" w:rsidR="008642DF" w:rsidRDefault="008642DF" w:rsidP="008642DF"/>
    <w:p w14:paraId="65B1F0B9" w14:textId="77777777" w:rsidR="008642DF" w:rsidRDefault="008642DF" w:rsidP="008642DF"/>
    <w:p w14:paraId="476EFEEB" w14:textId="77777777" w:rsidR="008642DF" w:rsidRPr="008642DF" w:rsidRDefault="008642DF" w:rsidP="008642DF"/>
    <w:p w14:paraId="5DD368F9" w14:textId="77777777" w:rsidR="008642DF" w:rsidRPr="008642DF" w:rsidRDefault="008642DF" w:rsidP="008642DF">
      <w:pPr>
        <w:rPr>
          <w:vanish/>
        </w:rPr>
      </w:pPr>
      <w:r w:rsidRPr="008642DF">
        <w:rPr>
          <w:vanish/>
        </w:rPr>
        <w:t>Top of Form</w:t>
      </w:r>
    </w:p>
    <w:p w14:paraId="126EF632" w14:textId="77777777" w:rsidR="008642DF" w:rsidRPr="008642DF" w:rsidRDefault="008642DF" w:rsidP="008642DF"/>
    <w:p w14:paraId="45E7988E" w14:textId="77777777" w:rsidR="008642DF" w:rsidRPr="008642DF" w:rsidRDefault="008642DF" w:rsidP="008642DF">
      <w:pPr>
        <w:rPr>
          <w:vanish/>
        </w:rPr>
      </w:pPr>
      <w:r w:rsidRPr="008642DF">
        <w:rPr>
          <w:vanish/>
        </w:rPr>
        <w:t>Bottom of Form</w:t>
      </w:r>
    </w:p>
    <w:p w14:paraId="06A6717F" w14:textId="77777777" w:rsidR="0042043E" w:rsidRPr="00F05CF3" w:rsidRDefault="0042043E" w:rsidP="00F05CF3"/>
    <w:p w14:paraId="02A57C05" w14:textId="77777777" w:rsidR="00442309" w:rsidRDefault="00442309" w:rsidP="00EA07AE"/>
    <w:p w14:paraId="57A1D31B" w14:textId="77777777" w:rsidR="004F02E7" w:rsidRPr="004F02E7" w:rsidRDefault="004F02E7" w:rsidP="007033D1">
      <w:pPr>
        <w:pStyle w:val="Heading1"/>
        <w:rPr>
          <w:b/>
          <w:bCs/>
        </w:rPr>
      </w:pPr>
      <w:bookmarkStart w:id="21" w:name="_Toc205375145"/>
      <w:r w:rsidRPr="004F02E7">
        <w:rPr>
          <w:b/>
          <w:bCs/>
        </w:rPr>
        <w:lastRenderedPageBreak/>
        <w:t>Chapter 16: Principal Component Analysis (PCA)</w:t>
      </w:r>
      <w:bookmarkEnd w:id="21"/>
    </w:p>
    <w:p w14:paraId="762C94A9" w14:textId="77777777" w:rsidR="004F02E7" w:rsidRPr="004F02E7" w:rsidRDefault="004F02E7" w:rsidP="004F02E7">
      <w:pPr>
        <w:rPr>
          <w:b/>
          <w:bCs/>
        </w:rPr>
      </w:pPr>
      <w:r w:rsidRPr="004F02E7">
        <w:rPr>
          <w:b/>
          <w:bCs/>
        </w:rPr>
        <w:t>16.1 Introduction</w:t>
      </w:r>
    </w:p>
    <w:p w14:paraId="27502024" w14:textId="4DF44776" w:rsidR="004F02E7" w:rsidRPr="004F02E7" w:rsidRDefault="004F02E7" w:rsidP="004F02E7">
      <w:r w:rsidRPr="004F02E7">
        <w:t xml:space="preserve">Principal Component Analysis (PCA) is a dimensionality reduction technique that transforms complex, multi-variable data into a smaller set of uncorrelated components—each representing a shared underlying pattern or “principal” driver. In this thesis, PCA plays a pivotal role in synthesizing the </w:t>
      </w:r>
      <w:r w:rsidRPr="004F02E7">
        <w:rPr>
          <w:b/>
          <w:bCs/>
        </w:rPr>
        <w:t>nine vulnerability axes</w:t>
      </w:r>
      <w:r w:rsidRPr="004F02E7">
        <w:t xml:space="preserve"> of the National Vulnerability Index (NVI) into a compact yet powerful analytic form, enabling researchers, planners, and policy</w:t>
      </w:r>
      <w:r w:rsidR="00002CAE">
        <w:t xml:space="preserve"> </w:t>
      </w:r>
      <w:r w:rsidRPr="004F02E7">
        <w:t>m</w:t>
      </w:r>
      <w:r w:rsidR="00002CAE">
        <w:t>aker</w:t>
      </w:r>
      <w:r w:rsidRPr="004F02E7">
        <w:t xml:space="preserve"> to identify the </w:t>
      </w:r>
      <w:r w:rsidRPr="004F02E7">
        <w:rPr>
          <w:b/>
          <w:bCs/>
        </w:rPr>
        <w:t>core structures of inequality</w:t>
      </w:r>
      <w:r w:rsidRPr="004F02E7">
        <w:t xml:space="preserve"> in South Africa.</w:t>
      </w:r>
    </w:p>
    <w:p w14:paraId="47EDCB96" w14:textId="77777777" w:rsidR="004F02E7" w:rsidRPr="004F02E7" w:rsidRDefault="004F02E7" w:rsidP="004F02E7">
      <w:r w:rsidRPr="004F02E7">
        <w:t xml:space="preserve">While the NVI treats each axis independently to preserve thematic clarity, PCA provides an </w:t>
      </w:r>
      <w:r w:rsidRPr="004F02E7">
        <w:rPr>
          <w:b/>
          <w:bCs/>
        </w:rPr>
        <w:t>integrated statistical view</w:t>
      </w:r>
      <w:r w:rsidRPr="004F02E7">
        <w:t xml:space="preserve">, revealing </w:t>
      </w:r>
      <w:r w:rsidRPr="004F02E7">
        <w:rPr>
          <w:b/>
          <w:bCs/>
        </w:rPr>
        <w:t>latent structures</w:t>
      </w:r>
      <w:r w:rsidRPr="004F02E7">
        <w:t xml:space="preserve">, </w:t>
      </w:r>
      <w:r w:rsidRPr="004F02E7">
        <w:rPr>
          <w:b/>
          <w:bCs/>
        </w:rPr>
        <w:t>clusters of deprivation</w:t>
      </w:r>
      <w:r w:rsidRPr="004F02E7">
        <w:t xml:space="preserve">, and the </w:t>
      </w:r>
      <w:r w:rsidRPr="004F02E7">
        <w:rPr>
          <w:b/>
          <w:bCs/>
        </w:rPr>
        <w:t>dominant factors</w:t>
      </w:r>
      <w:r w:rsidRPr="004F02E7">
        <w:t xml:space="preserve"> driving vulnerability at national scale.</w:t>
      </w:r>
    </w:p>
    <w:p w14:paraId="08A8106A" w14:textId="77777777" w:rsidR="004F02E7" w:rsidRPr="004F02E7" w:rsidRDefault="00000000" w:rsidP="004F02E7">
      <w:r>
        <w:pict w14:anchorId="2AF10004">
          <v:rect id="_x0000_i1197" style="width:0;height:1.5pt" o:hralign="center" o:hrstd="t" o:hr="t" fillcolor="#a0a0a0" stroked="f"/>
        </w:pict>
      </w:r>
    </w:p>
    <w:p w14:paraId="328A5A98" w14:textId="77777777" w:rsidR="004F02E7" w:rsidRPr="004F02E7" w:rsidRDefault="004F02E7" w:rsidP="004F02E7">
      <w:pPr>
        <w:rPr>
          <w:b/>
          <w:bCs/>
        </w:rPr>
      </w:pPr>
      <w:r w:rsidRPr="004F02E7">
        <w:rPr>
          <w:b/>
          <w:bCs/>
        </w:rPr>
        <w:t>16.2 Rationale for Using PCA</w:t>
      </w:r>
    </w:p>
    <w:p w14:paraId="00C259E1" w14:textId="77777777" w:rsidR="004F02E7" w:rsidRPr="004F02E7" w:rsidRDefault="004F02E7" w:rsidP="004F02E7">
      <w:pPr>
        <w:numPr>
          <w:ilvl w:val="0"/>
          <w:numId w:val="124"/>
        </w:numPr>
      </w:pPr>
      <w:r w:rsidRPr="004F02E7">
        <w:rPr>
          <w:b/>
          <w:bCs/>
        </w:rPr>
        <w:t>Reduces multicollinearity</w:t>
      </w:r>
      <w:r w:rsidRPr="004F02E7">
        <w:t xml:space="preserve"> between overlapping indicators</w:t>
      </w:r>
    </w:p>
    <w:p w14:paraId="3AFECC5A" w14:textId="77777777" w:rsidR="004F02E7" w:rsidRPr="004F02E7" w:rsidRDefault="004F02E7" w:rsidP="004F02E7">
      <w:pPr>
        <w:numPr>
          <w:ilvl w:val="0"/>
          <w:numId w:val="124"/>
        </w:numPr>
      </w:pPr>
      <w:r w:rsidRPr="004F02E7">
        <w:rPr>
          <w:b/>
          <w:bCs/>
        </w:rPr>
        <w:t>Extracts hidden patterns</w:t>
      </w:r>
      <w:r w:rsidRPr="004F02E7">
        <w:t xml:space="preserve"> that explain the most variance in vulnerability</w:t>
      </w:r>
    </w:p>
    <w:p w14:paraId="5BF27AB4" w14:textId="77777777" w:rsidR="004F02E7" w:rsidRPr="004F02E7" w:rsidRDefault="004F02E7" w:rsidP="004F02E7">
      <w:pPr>
        <w:numPr>
          <w:ilvl w:val="0"/>
          <w:numId w:val="124"/>
        </w:numPr>
      </w:pPr>
      <w:r w:rsidRPr="004F02E7">
        <w:rPr>
          <w:b/>
          <w:bCs/>
        </w:rPr>
        <w:t>Enables composite scoring</w:t>
      </w:r>
      <w:r w:rsidRPr="004F02E7">
        <w:t>, clustering, and visual exploration</w:t>
      </w:r>
    </w:p>
    <w:p w14:paraId="005A20D0" w14:textId="77777777" w:rsidR="004F02E7" w:rsidRPr="004F02E7" w:rsidRDefault="004F02E7" w:rsidP="004F02E7">
      <w:pPr>
        <w:numPr>
          <w:ilvl w:val="0"/>
          <w:numId w:val="124"/>
        </w:numPr>
      </w:pPr>
      <w:r w:rsidRPr="004F02E7">
        <w:rPr>
          <w:b/>
          <w:bCs/>
        </w:rPr>
        <w:t>Supports dimensionality reduction</w:t>
      </w:r>
      <w:r w:rsidRPr="004F02E7">
        <w:t xml:space="preserve"> for modelling and simulation</w:t>
      </w:r>
    </w:p>
    <w:p w14:paraId="1CA981BD" w14:textId="77777777" w:rsidR="004F02E7" w:rsidRPr="004F02E7" w:rsidRDefault="004F02E7" w:rsidP="004F02E7">
      <w:pPr>
        <w:numPr>
          <w:ilvl w:val="0"/>
          <w:numId w:val="124"/>
        </w:numPr>
      </w:pPr>
      <w:r w:rsidRPr="004F02E7">
        <w:rPr>
          <w:b/>
          <w:bCs/>
        </w:rPr>
        <w:t>Provides empirical weighting</w:t>
      </w:r>
      <w:r w:rsidRPr="004F02E7">
        <w:t xml:space="preserve"> for combining indicators where needed</w:t>
      </w:r>
    </w:p>
    <w:p w14:paraId="2DE2EFA7" w14:textId="77777777" w:rsidR="004F02E7" w:rsidRPr="004F02E7" w:rsidRDefault="00000000" w:rsidP="004F02E7">
      <w:r>
        <w:pict w14:anchorId="7A9A60A2">
          <v:rect id="_x0000_i1198" style="width:0;height:1.5pt" o:hralign="center" o:hrstd="t" o:hr="t" fillcolor="#a0a0a0" stroked="f"/>
        </w:pict>
      </w:r>
    </w:p>
    <w:p w14:paraId="7610A02C" w14:textId="77777777" w:rsidR="004F02E7" w:rsidRDefault="004F02E7" w:rsidP="004F02E7">
      <w:pPr>
        <w:rPr>
          <w:b/>
          <w:bCs/>
        </w:rPr>
      </w:pPr>
      <w:r w:rsidRPr="004F02E7">
        <w:rPr>
          <w:b/>
          <w:bCs/>
        </w:rPr>
        <w:t>16.3 Data Preparation</w:t>
      </w:r>
    </w:p>
    <w:p w14:paraId="62600641" w14:textId="6D9D4A9D" w:rsidR="00B05FF0" w:rsidRPr="004F02E7" w:rsidRDefault="00B05FF0" w:rsidP="004F02E7">
      <w:pPr>
        <w:rPr>
          <w:b/>
          <w:bCs/>
        </w:rPr>
      </w:pPr>
      <w:r>
        <w:rPr>
          <w:b/>
          <w:bCs/>
        </w:rPr>
        <w:object w:dxaOrig="9026" w:dyaOrig="2535" w14:anchorId="18DCE72C">
          <v:shape id="_x0000_i1199"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199" DrawAspect="Content" ObjectID="_1815988113" r:id="rId20">
            <o:FieldCodes>\s</o:FieldCodes>
          </o:OLEObject>
        </w:object>
      </w:r>
    </w:p>
    <w:p w14:paraId="76DDB543" w14:textId="77777777" w:rsidR="004F02E7" w:rsidRPr="004F02E7" w:rsidRDefault="004F02E7" w:rsidP="004F02E7">
      <w:r w:rsidRPr="004F02E7">
        <w:t>Each EA was scored across the 9 axes using z-transformed scores:</w:t>
      </w:r>
    </w:p>
    <w:p w14:paraId="327FC027" w14:textId="77777777" w:rsidR="004F02E7" w:rsidRPr="004F02E7" w:rsidRDefault="004F02E7" w:rsidP="004F02E7">
      <w:r w:rsidRPr="004F02E7">
        <w:t>Z=X−</w:t>
      </w:r>
      <w:proofErr w:type="spellStart"/>
      <w:r w:rsidRPr="004F02E7">
        <w:t>μσZ</w:t>
      </w:r>
      <w:proofErr w:type="spellEnd"/>
      <w:r w:rsidRPr="004F02E7">
        <w:t xml:space="preserve"> = \</w:t>
      </w:r>
      <w:proofErr w:type="gramStart"/>
      <w:r w:rsidRPr="004F02E7">
        <w:t>frac{</w:t>
      </w:r>
      <w:proofErr w:type="gramEnd"/>
      <w:r w:rsidRPr="004F02E7">
        <w:t>X - \</w:t>
      </w:r>
      <w:proofErr w:type="gramStart"/>
      <w:r w:rsidRPr="004F02E7">
        <w:t>mu}{</w:t>
      </w:r>
      <w:proofErr w:type="gramEnd"/>
      <w:r w:rsidRPr="004F02E7">
        <w:t>\</w:t>
      </w:r>
      <w:proofErr w:type="gramStart"/>
      <w:r w:rsidRPr="004F02E7">
        <w:t>sigma}Z</w:t>
      </w:r>
      <w:proofErr w:type="gramEnd"/>
      <w:r w:rsidRPr="004F02E7">
        <w:t>=</w:t>
      </w:r>
      <w:proofErr w:type="spellStart"/>
      <w:r w:rsidRPr="004F02E7">
        <w:t>σX</w:t>
      </w:r>
      <w:proofErr w:type="spellEnd"/>
      <w:r w:rsidRPr="004F02E7">
        <w:t>−μ</w:t>
      </w:r>
      <w:r w:rsidRPr="004F02E7">
        <w:rPr>
          <w:rFonts w:ascii="Arial" w:hAnsi="Arial" w:cs="Arial"/>
        </w:rPr>
        <w:t>​</w:t>
      </w:r>
      <w:r w:rsidRPr="004F02E7">
        <w:t xml:space="preserve"> </w:t>
      </w:r>
    </w:p>
    <w:p w14:paraId="69FB78E6" w14:textId="77777777" w:rsidR="004F02E7" w:rsidRPr="004F02E7" w:rsidRDefault="004F02E7" w:rsidP="004F02E7">
      <w:r w:rsidRPr="004F02E7">
        <w:t>Where:</w:t>
      </w:r>
    </w:p>
    <w:p w14:paraId="6F59FC7F" w14:textId="77777777" w:rsidR="004F02E7" w:rsidRPr="004F02E7" w:rsidRDefault="004F02E7" w:rsidP="004F02E7">
      <w:pPr>
        <w:numPr>
          <w:ilvl w:val="0"/>
          <w:numId w:val="125"/>
        </w:numPr>
      </w:pPr>
      <w:r w:rsidRPr="004F02E7">
        <w:lastRenderedPageBreak/>
        <w:t>XXX = Raw score for axis per EA</w:t>
      </w:r>
    </w:p>
    <w:p w14:paraId="6A389862" w14:textId="77777777" w:rsidR="004F02E7" w:rsidRPr="004F02E7" w:rsidRDefault="004F02E7" w:rsidP="004F02E7">
      <w:pPr>
        <w:numPr>
          <w:ilvl w:val="0"/>
          <w:numId w:val="125"/>
        </w:numPr>
      </w:pPr>
      <w:r w:rsidRPr="004F02E7">
        <w:t>μ\</w:t>
      </w:r>
      <w:proofErr w:type="spellStart"/>
      <w:r w:rsidRPr="004F02E7">
        <w:t>muμ</w:t>
      </w:r>
      <w:proofErr w:type="spellEnd"/>
      <w:r w:rsidRPr="004F02E7">
        <w:t xml:space="preserve"> = National mean</w:t>
      </w:r>
    </w:p>
    <w:p w14:paraId="183AD85F" w14:textId="77777777" w:rsidR="004F02E7" w:rsidRPr="004F02E7" w:rsidRDefault="004F02E7" w:rsidP="004F02E7">
      <w:pPr>
        <w:numPr>
          <w:ilvl w:val="0"/>
          <w:numId w:val="125"/>
        </w:numPr>
      </w:pPr>
      <w:r w:rsidRPr="004F02E7">
        <w:t>σ\</w:t>
      </w:r>
      <w:proofErr w:type="spellStart"/>
      <w:r w:rsidRPr="004F02E7">
        <w:t>sigmaσ</w:t>
      </w:r>
      <w:proofErr w:type="spellEnd"/>
      <w:r w:rsidRPr="004F02E7">
        <w:t xml:space="preserve"> = National standard deviation</w:t>
      </w:r>
    </w:p>
    <w:p w14:paraId="248B7627" w14:textId="77777777" w:rsidR="004F02E7" w:rsidRPr="004F02E7" w:rsidRDefault="004F02E7" w:rsidP="004F02E7">
      <w:r w:rsidRPr="004F02E7">
        <w:t xml:space="preserve">The PCA was run using the </w:t>
      </w:r>
      <w:proofErr w:type="spellStart"/>
      <w:proofErr w:type="gramStart"/>
      <w:r w:rsidRPr="004F02E7">
        <w:t>prcomp</w:t>
      </w:r>
      <w:proofErr w:type="spellEnd"/>
      <w:r w:rsidRPr="004F02E7">
        <w:t>(</w:t>
      </w:r>
      <w:proofErr w:type="gramEnd"/>
      <w:r w:rsidRPr="004F02E7">
        <w:t>) function in R on the following z-score matrix:</w:t>
      </w:r>
    </w:p>
    <w:p w14:paraId="15406E24" w14:textId="77777777" w:rsidR="004F02E7" w:rsidRPr="004F02E7" w:rsidRDefault="004F02E7" w:rsidP="004F02E7">
      <w:r w:rsidRPr="004F02E7">
        <w:t>Z=[ZAxis</w:t>
      </w:r>
      <w:proofErr w:type="gramStart"/>
      <w:r w:rsidRPr="004F02E7">
        <w:t>1,ZAxis</w:t>
      </w:r>
      <w:proofErr w:type="gramEnd"/>
      <w:r w:rsidRPr="004F02E7">
        <w:t>2</w:t>
      </w:r>
      <w:proofErr w:type="gramStart"/>
      <w:r w:rsidRPr="004F02E7">
        <w:t>A,...</w:t>
      </w:r>
      <w:proofErr w:type="gramEnd"/>
      <w:r w:rsidRPr="004F02E7">
        <w:t>,ZAxis</w:t>
      </w:r>
      <w:proofErr w:type="gramStart"/>
      <w:r w:rsidRPr="004F02E7">
        <w:t>9]\</w:t>
      </w:r>
      <w:proofErr w:type="spellStart"/>
      <w:proofErr w:type="gramEnd"/>
      <w:r w:rsidRPr="004F02E7">
        <w:t>textbf</w:t>
      </w:r>
      <w:proofErr w:type="spellEnd"/>
      <w:r w:rsidRPr="004F02E7">
        <w:t>{Z} = [Z_{\</w:t>
      </w:r>
      <w:proofErr w:type="gramStart"/>
      <w:r w:rsidRPr="004F02E7">
        <w:t>text{</w:t>
      </w:r>
      <w:proofErr w:type="gramEnd"/>
      <w:r w:rsidRPr="004F02E7">
        <w:t>Axis1}}, Z_{\</w:t>
      </w:r>
      <w:proofErr w:type="gramStart"/>
      <w:r w:rsidRPr="004F02E7">
        <w:t>text{</w:t>
      </w:r>
      <w:proofErr w:type="gramEnd"/>
      <w:r w:rsidRPr="004F02E7">
        <w:t>Axis2A}}, ..., Z_{\</w:t>
      </w:r>
      <w:proofErr w:type="gramStart"/>
      <w:r w:rsidRPr="004F02E7">
        <w:t>text{</w:t>
      </w:r>
      <w:proofErr w:type="gramEnd"/>
      <w:r w:rsidRPr="004F02E7">
        <w:t>Axis9}</w:t>
      </w:r>
      <w:proofErr w:type="gramStart"/>
      <w:r w:rsidRPr="004F02E7">
        <w:t>}]Z</w:t>
      </w:r>
      <w:proofErr w:type="gramEnd"/>
      <w:r w:rsidRPr="004F02E7">
        <w:t>=[ZAxis1</w:t>
      </w:r>
      <w:proofErr w:type="gramStart"/>
      <w:r w:rsidRPr="004F02E7">
        <w:rPr>
          <w:rFonts w:ascii="Arial" w:hAnsi="Arial" w:cs="Arial"/>
        </w:rPr>
        <w:t>​</w:t>
      </w:r>
      <w:r w:rsidRPr="004F02E7">
        <w:t>,ZAxis</w:t>
      </w:r>
      <w:proofErr w:type="gramEnd"/>
      <w:r w:rsidRPr="004F02E7">
        <w:t>2</w:t>
      </w:r>
      <w:proofErr w:type="gramStart"/>
      <w:r w:rsidRPr="004F02E7">
        <w:t>A</w:t>
      </w:r>
      <w:r w:rsidRPr="004F02E7">
        <w:rPr>
          <w:rFonts w:ascii="Arial" w:hAnsi="Arial" w:cs="Arial"/>
        </w:rPr>
        <w:t>​</w:t>
      </w:r>
      <w:r w:rsidRPr="004F02E7">
        <w:t>,...</w:t>
      </w:r>
      <w:proofErr w:type="gramEnd"/>
      <w:r w:rsidRPr="004F02E7">
        <w:t>,ZAxis9</w:t>
      </w:r>
      <w:r w:rsidRPr="004F02E7">
        <w:rPr>
          <w:rFonts w:ascii="Arial" w:hAnsi="Arial" w:cs="Arial"/>
        </w:rPr>
        <w:t>​</w:t>
      </w:r>
      <w:r w:rsidRPr="004F02E7">
        <w:t xml:space="preserve">] </w:t>
      </w:r>
    </w:p>
    <w:p w14:paraId="63CE28DA" w14:textId="77777777" w:rsidR="004F02E7" w:rsidRPr="004F02E7" w:rsidRDefault="004F02E7" w:rsidP="004F02E7">
      <w:r w:rsidRPr="004F02E7">
        <w:t xml:space="preserve">Variables were </w:t>
      </w:r>
      <w:proofErr w:type="spellStart"/>
      <w:r w:rsidRPr="004F02E7">
        <w:t>centered</w:t>
      </w:r>
      <w:proofErr w:type="spellEnd"/>
      <w:r w:rsidRPr="004F02E7">
        <w:t xml:space="preserve"> and scaled. Missing data was pre-imputed where necessary.</w:t>
      </w:r>
    </w:p>
    <w:p w14:paraId="770221DD" w14:textId="77777777" w:rsidR="004F02E7" w:rsidRPr="004F02E7" w:rsidRDefault="00000000" w:rsidP="004F02E7">
      <w:r>
        <w:pict w14:anchorId="0F7A1620">
          <v:rect id="_x0000_i1200" style="width:0;height:1.5pt" o:hralign="center" o:hrstd="t" o:hr="t" fillcolor="#a0a0a0" stroked="f"/>
        </w:pict>
      </w:r>
    </w:p>
    <w:p w14:paraId="27D9FFFE" w14:textId="77777777" w:rsidR="004F02E7" w:rsidRPr="004F02E7" w:rsidRDefault="004F02E7" w:rsidP="004F02E7">
      <w:pPr>
        <w:rPr>
          <w:b/>
          <w:bCs/>
        </w:rPr>
      </w:pPr>
      <w:r w:rsidRPr="004F02E7">
        <w:rPr>
          <w:b/>
          <w:bCs/>
        </w:rPr>
        <w:t>16.4 PCA Output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1246"/>
        <w:gridCol w:w="2396"/>
        <w:gridCol w:w="2346"/>
      </w:tblGrid>
      <w:tr w:rsidR="004F02E7" w:rsidRPr="004F02E7" w14:paraId="6C6033D8" w14:textId="77777777" w:rsidTr="004F02E7">
        <w:trPr>
          <w:tblHeader/>
          <w:tblCellSpacing w:w="15" w:type="dxa"/>
        </w:trPr>
        <w:tc>
          <w:tcPr>
            <w:tcW w:w="0" w:type="auto"/>
            <w:vAlign w:val="center"/>
            <w:hideMark/>
          </w:tcPr>
          <w:p w14:paraId="713E6B8B" w14:textId="77777777" w:rsidR="004F02E7" w:rsidRPr="004F02E7" w:rsidRDefault="004F02E7" w:rsidP="004F02E7">
            <w:pPr>
              <w:rPr>
                <w:b/>
                <w:bCs/>
              </w:rPr>
            </w:pPr>
            <w:r w:rsidRPr="004F02E7">
              <w:rPr>
                <w:b/>
                <w:bCs/>
              </w:rPr>
              <w:t>Component</w:t>
            </w:r>
          </w:p>
        </w:tc>
        <w:tc>
          <w:tcPr>
            <w:tcW w:w="0" w:type="auto"/>
            <w:vAlign w:val="center"/>
            <w:hideMark/>
          </w:tcPr>
          <w:p w14:paraId="02B09D26" w14:textId="77777777" w:rsidR="004F02E7" w:rsidRPr="004F02E7" w:rsidRDefault="004F02E7" w:rsidP="004F02E7">
            <w:pPr>
              <w:rPr>
                <w:b/>
                <w:bCs/>
              </w:rPr>
            </w:pPr>
            <w:r w:rsidRPr="004F02E7">
              <w:rPr>
                <w:b/>
                <w:bCs/>
              </w:rPr>
              <w:t>Eigenvalue</w:t>
            </w:r>
          </w:p>
        </w:tc>
        <w:tc>
          <w:tcPr>
            <w:tcW w:w="0" w:type="auto"/>
            <w:vAlign w:val="center"/>
            <w:hideMark/>
          </w:tcPr>
          <w:p w14:paraId="4C8972C7" w14:textId="77777777" w:rsidR="004F02E7" w:rsidRPr="004F02E7" w:rsidRDefault="004F02E7" w:rsidP="004F02E7">
            <w:pPr>
              <w:rPr>
                <w:b/>
                <w:bCs/>
              </w:rPr>
            </w:pPr>
            <w:r w:rsidRPr="004F02E7">
              <w:rPr>
                <w:b/>
                <w:bCs/>
              </w:rPr>
              <w:t>% Variance Explained</w:t>
            </w:r>
          </w:p>
        </w:tc>
        <w:tc>
          <w:tcPr>
            <w:tcW w:w="0" w:type="auto"/>
            <w:vAlign w:val="center"/>
            <w:hideMark/>
          </w:tcPr>
          <w:p w14:paraId="50050A12" w14:textId="77777777" w:rsidR="004F02E7" w:rsidRPr="004F02E7" w:rsidRDefault="004F02E7" w:rsidP="004F02E7">
            <w:pPr>
              <w:rPr>
                <w:b/>
                <w:bCs/>
              </w:rPr>
            </w:pPr>
            <w:r w:rsidRPr="004F02E7">
              <w:rPr>
                <w:b/>
                <w:bCs/>
              </w:rPr>
              <w:t>Cumulative Variance</w:t>
            </w:r>
          </w:p>
        </w:tc>
      </w:tr>
      <w:tr w:rsidR="004F02E7" w:rsidRPr="004F02E7" w14:paraId="23D9852E" w14:textId="77777777" w:rsidTr="004F02E7">
        <w:trPr>
          <w:tblCellSpacing w:w="15" w:type="dxa"/>
        </w:trPr>
        <w:tc>
          <w:tcPr>
            <w:tcW w:w="0" w:type="auto"/>
            <w:vAlign w:val="center"/>
            <w:hideMark/>
          </w:tcPr>
          <w:p w14:paraId="41B1E778" w14:textId="77777777" w:rsidR="004F02E7" w:rsidRPr="004F02E7" w:rsidRDefault="004F02E7" w:rsidP="004F02E7">
            <w:r w:rsidRPr="004F02E7">
              <w:t>PC1</w:t>
            </w:r>
          </w:p>
        </w:tc>
        <w:tc>
          <w:tcPr>
            <w:tcW w:w="0" w:type="auto"/>
            <w:vAlign w:val="center"/>
            <w:hideMark/>
          </w:tcPr>
          <w:p w14:paraId="6109C620" w14:textId="77777777" w:rsidR="004F02E7" w:rsidRPr="004F02E7" w:rsidRDefault="004F02E7" w:rsidP="004F02E7">
            <w:r w:rsidRPr="004F02E7">
              <w:t>4.21</w:t>
            </w:r>
          </w:p>
        </w:tc>
        <w:tc>
          <w:tcPr>
            <w:tcW w:w="0" w:type="auto"/>
            <w:vAlign w:val="center"/>
            <w:hideMark/>
          </w:tcPr>
          <w:p w14:paraId="4F02AA2B" w14:textId="77777777" w:rsidR="004F02E7" w:rsidRPr="004F02E7" w:rsidRDefault="004F02E7" w:rsidP="004F02E7">
            <w:r w:rsidRPr="004F02E7">
              <w:t>46.8%</w:t>
            </w:r>
          </w:p>
        </w:tc>
        <w:tc>
          <w:tcPr>
            <w:tcW w:w="0" w:type="auto"/>
            <w:vAlign w:val="center"/>
            <w:hideMark/>
          </w:tcPr>
          <w:p w14:paraId="344706B8" w14:textId="77777777" w:rsidR="004F02E7" w:rsidRPr="004F02E7" w:rsidRDefault="004F02E7" w:rsidP="004F02E7">
            <w:r w:rsidRPr="004F02E7">
              <w:t>46.8%</w:t>
            </w:r>
          </w:p>
        </w:tc>
      </w:tr>
      <w:tr w:rsidR="004F02E7" w:rsidRPr="004F02E7" w14:paraId="1F427EA7" w14:textId="77777777" w:rsidTr="004F02E7">
        <w:trPr>
          <w:tblCellSpacing w:w="15" w:type="dxa"/>
        </w:trPr>
        <w:tc>
          <w:tcPr>
            <w:tcW w:w="0" w:type="auto"/>
            <w:vAlign w:val="center"/>
            <w:hideMark/>
          </w:tcPr>
          <w:p w14:paraId="6AD7025C" w14:textId="77777777" w:rsidR="004F02E7" w:rsidRPr="004F02E7" w:rsidRDefault="004F02E7" w:rsidP="004F02E7">
            <w:r w:rsidRPr="004F02E7">
              <w:t>PC2</w:t>
            </w:r>
          </w:p>
        </w:tc>
        <w:tc>
          <w:tcPr>
            <w:tcW w:w="0" w:type="auto"/>
            <w:vAlign w:val="center"/>
            <w:hideMark/>
          </w:tcPr>
          <w:p w14:paraId="55827CA8" w14:textId="77777777" w:rsidR="004F02E7" w:rsidRPr="004F02E7" w:rsidRDefault="004F02E7" w:rsidP="004F02E7">
            <w:r w:rsidRPr="004F02E7">
              <w:t>2.02</w:t>
            </w:r>
          </w:p>
        </w:tc>
        <w:tc>
          <w:tcPr>
            <w:tcW w:w="0" w:type="auto"/>
            <w:vAlign w:val="center"/>
            <w:hideMark/>
          </w:tcPr>
          <w:p w14:paraId="09F50EFA" w14:textId="77777777" w:rsidR="004F02E7" w:rsidRPr="004F02E7" w:rsidRDefault="004F02E7" w:rsidP="004F02E7">
            <w:r w:rsidRPr="004F02E7">
              <w:t>22.4%</w:t>
            </w:r>
          </w:p>
        </w:tc>
        <w:tc>
          <w:tcPr>
            <w:tcW w:w="0" w:type="auto"/>
            <w:vAlign w:val="center"/>
            <w:hideMark/>
          </w:tcPr>
          <w:p w14:paraId="194C4D69" w14:textId="77777777" w:rsidR="004F02E7" w:rsidRPr="004F02E7" w:rsidRDefault="004F02E7" w:rsidP="004F02E7">
            <w:r w:rsidRPr="004F02E7">
              <w:t>69.2%</w:t>
            </w:r>
          </w:p>
        </w:tc>
      </w:tr>
      <w:tr w:rsidR="004F02E7" w:rsidRPr="004F02E7" w14:paraId="332E6AB3" w14:textId="77777777" w:rsidTr="004F02E7">
        <w:trPr>
          <w:tblCellSpacing w:w="15" w:type="dxa"/>
        </w:trPr>
        <w:tc>
          <w:tcPr>
            <w:tcW w:w="0" w:type="auto"/>
            <w:vAlign w:val="center"/>
            <w:hideMark/>
          </w:tcPr>
          <w:p w14:paraId="55018769" w14:textId="77777777" w:rsidR="004F02E7" w:rsidRPr="004F02E7" w:rsidRDefault="004F02E7" w:rsidP="004F02E7">
            <w:r w:rsidRPr="004F02E7">
              <w:t>PC3</w:t>
            </w:r>
          </w:p>
        </w:tc>
        <w:tc>
          <w:tcPr>
            <w:tcW w:w="0" w:type="auto"/>
            <w:vAlign w:val="center"/>
            <w:hideMark/>
          </w:tcPr>
          <w:p w14:paraId="36B4B092" w14:textId="77777777" w:rsidR="004F02E7" w:rsidRPr="004F02E7" w:rsidRDefault="004F02E7" w:rsidP="004F02E7">
            <w:r w:rsidRPr="004F02E7">
              <w:t>1.13</w:t>
            </w:r>
          </w:p>
        </w:tc>
        <w:tc>
          <w:tcPr>
            <w:tcW w:w="0" w:type="auto"/>
            <w:vAlign w:val="center"/>
            <w:hideMark/>
          </w:tcPr>
          <w:p w14:paraId="4CE69A52" w14:textId="77777777" w:rsidR="004F02E7" w:rsidRPr="004F02E7" w:rsidRDefault="004F02E7" w:rsidP="004F02E7">
            <w:r w:rsidRPr="004F02E7">
              <w:t>12.6%</w:t>
            </w:r>
          </w:p>
        </w:tc>
        <w:tc>
          <w:tcPr>
            <w:tcW w:w="0" w:type="auto"/>
            <w:vAlign w:val="center"/>
            <w:hideMark/>
          </w:tcPr>
          <w:p w14:paraId="45BB07FE" w14:textId="77777777" w:rsidR="004F02E7" w:rsidRPr="004F02E7" w:rsidRDefault="004F02E7" w:rsidP="004F02E7">
            <w:r w:rsidRPr="004F02E7">
              <w:t>81.8%</w:t>
            </w:r>
          </w:p>
        </w:tc>
      </w:tr>
      <w:tr w:rsidR="004F02E7" w:rsidRPr="004F02E7" w14:paraId="048F58DC" w14:textId="77777777" w:rsidTr="004F02E7">
        <w:trPr>
          <w:tblCellSpacing w:w="15" w:type="dxa"/>
        </w:trPr>
        <w:tc>
          <w:tcPr>
            <w:tcW w:w="0" w:type="auto"/>
            <w:vAlign w:val="center"/>
            <w:hideMark/>
          </w:tcPr>
          <w:p w14:paraId="16C01D30" w14:textId="77777777" w:rsidR="004F02E7" w:rsidRPr="004F02E7" w:rsidRDefault="004F02E7" w:rsidP="004F02E7">
            <w:r w:rsidRPr="004F02E7">
              <w:t>PC4+</w:t>
            </w:r>
          </w:p>
        </w:tc>
        <w:tc>
          <w:tcPr>
            <w:tcW w:w="0" w:type="auto"/>
            <w:vAlign w:val="center"/>
            <w:hideMark/>
          </w:tcPr>
          <w:p w14:paraId="632C6AD7" w14:textId="77777777" w:rsidR="004F02E7" w:rsidRPr="004F02E7" w:rsidRDefault="004F02E7" w:rsidP="004F02E7">
            <w:r w:rsidRPr="004F02E7">
              <w:t>&lt;1</w:t>
            </w:r>
          </w:p>
        </w:tc>
        <w:tc>
          <w:tcPr>
            <w:tcW w:w="0" w:type="auto"/>
            <w:vAlign w:val="center"/>
            <w:hideMark/>
          </w:tcPr>
          <w:p w14:paraId="3A0BA0FC" w14:textId="77777777" w:rsidR="004F02E7" w:rsidRPr="004F02E7" w:rsidRDefault="004F02E7" w:rsidP="004F02E7">
            <w:r w:rsidRPr="004F02E7">
              <w:t>&lt;10% each</w:t>
            </w:r>
          </w:p>
        </w:tc>
        <w:tc>
          <w:tcPr>
            <w:tcW w:w="0" w:type="auto"/>
            <w:vAlign w:val="center"/>
            <w:hideMark/>
          </w:tcPr>
          <w:p w14:paraId="6B2BA615" w14:textId="77777777" w:rsidR="004F02E7" w:rsidRPr="004F02E7" w:rsidRDefault="004F02E7" w:rsidP="004F02E7">
            <w:r w:rsidRPr="004F02E7">
              <w:t>—</w:t>
            </w:r>
          </w:p>
        </w:tc>
      </w:tr>
    </w:tbl>
    <w:p w14:paraId="0A50B2B0" w14:textId="77777777" w:rsidR="004F02E7" w:rsidRPr="004F02E7" w:rsidRDefault="004F02E7" w:rsidP="004F02E7">
      <w:r w:rsidRPr="004F02E7">
        <w:t xml:space="preserve">* Only PCs with eigenvalue &gt; 1 were retained per </w:t>
      </w:r>
      <w:r w:rsidRPr="004F02E7">
        <w:rPr>
          <w:b/>
          <w:bCs/>
        </w:rPr>
        <w:t>Kaiser criterion</w:t>
      </w:r>
    </w:p>
    <w:p w14:paraId="54E3B758" w14:textId="77777777" w:rsidR="004F02E7" w:rsidRPr="004F02E7" w:rsidRDefault="00000000" w:rsidP="004F02E7">
      <w:r>
        <w:pict w14:anchorId="59AF730F">
          <v:rect id="_x0000_i1201" style="width:0;height:1.5pt" o:hralign="center" o:hrstd="t" o:hr="t" fillcolor="#a0a0a0" stroked="f"/>
        </w:pict>
      </w:r>
    </w:p>
    <w:p w14:paraId="3EFD87A8" w14:textId="77777777" w:rsidR="004F02E7" w:rsidRPr="004F02E7" w:rsidRDefault="004F02E7" w:rsidP="004F02E7">
      <w:pPr>
        <w:rPr>
          <w:b/>
          <w:bCs/>
        </w:rPr>
      </w:pPr>
      <w:r w:rsidRPr="004F02E7">
        <w:rPr>
          <w:b/>
          <w:bCs/>
        </w:rPr>
        <w:t>16.5 Interpretation of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7291"/>
      </w:tblGrid>
      <w:tr w:rsidR="004F02E7" w:rsidRPr="004F02E7" w14:paraId="48D37359" w14:textId="77777777" w:rsidTr="004F02E7">
        <w:trPr>
          <w:tblHeader/>
          <w:tblCellSpacing w:w="15" w:type="dxa"/>
        </w:trPr>
        <w:tc>
          <w:tcPr>
            <w:tcW w:w="0" w:type="auto"/>
            <w:vAlign w:val="center"/>
            <w:hideMark/>
          </w:tcPr>
          <w:p w14:paraId="1F4A05F6" w14:textId="77777777" w:rsidR="004F02E7" w:rsidRPr="004F02E7" w:rsidRDefault="004F02E7" w:rsidP="004F02E7">
            <w:pPr>
              <w:rPr>
                <w:b/>
                <w:bCs/>
              </w:rPr>
            </w:pPr>
            <w:r w:rsidRPr="004F02E7">
              <w:rPr>
                <w:b/>
                <w:bCs/>
              </w:rPr>
              <w:t>Principal Component</w:t>
            </w:r>
          </w:p>
        </w:tc>
        <w:tc>
          <w:tcPr>
            <w:tcW w:w="0" w:type="auto"/>
            <w:vAlign w:val="center"/>
            <w:hideMark/>
          </w:tcPr>
          <w:p w14:paraId="75D35E3E" w14:textId="77777777" w:rsidR="004F02E7" w:rsidRPr="004F02E7" w:rsidRDefault="004F02E7" w:rsidP="004F02E7">
            <w:pPr>
              <w:rPr>
                <w:b/>
                <w:bCs/>
              </w:rPr>
            </w:pPr>
            <w:r w:rsidRPr="004F02E7">
              <w:rPr>
                <w:b/>
                <w:bCs/>
              </w:rPr>
              <w:t>Interpretation</w:t>
            </w:r>
          </w:p>
        </w:tc>
      </w:tr>
      <w:tr w:rsidR="004F02E7" w:rsidRPr="004F02E7" w14:paraId="63A98A42" w14:textId="77777777" w:rsidTr="004F02E7">
        <w:trPr>
          <w:tblCellSpacing w:w="15" w:type="dxa"/>
        </w:trPr>
        <w:tc>
          <w:tcPr>
            <w:tcW w:w="0" w:type="auto"/>
            <w:vAlign w:val="center"/>
            <w:hideMark/>
          </w:tcPr>
          <w:p w14:paraId="72FCFCDD" w14:textId="77777777" w:rsidR="004F02E7" w:rsidRPr="004F02E7" w:rsidRDefault="004F02E7" w:rsidP="004F02E7">
            <w:r w:rsidRPr="004F02E7">
              <w:rPr>
                <w:b/>
                <w:bCs/>
              </w:rPr>
              <w:t>PC1</w:t>
            </w:r>
          </w:p>
        </w:tc>
        <w:tc>
          <w:tcPr>
            <w:tcW w:w="0" w:type="auto"/>
            <w:vAlign w:val="center"/>
            <w:hideMark/>
          </w:tcPr>
          <w:p w14:paraId="6E7D9AD3" w14:textId="77777777" w:rsidR="004F02E7" w:rsidRPr="004F02E7" w:rsidRDefault="004F02E7" w:rsidP="004F02E7">
            <w:r w:rsidRPr="004F02E7">
              <w:t>Overall Vulnerability: Strong positive loadings across Axes 3, 4, 5, 6, and 9 – representing compounded socio-health burden, economic deprivation, and poor infrastructure.</w:t>
            </w:r>
          </w:p>
        </w:tc>
      </w:tr>
      <w:tr w:rsidR="004F02E7" w:rsidRPr="004F02E7" w14:paraId="36340013" w14:textId="77777777" w:rsidTr="004F02E7">
        <w:trPr>
          <w:tblCellSpacing w:w="15" w:type="dxa"/>
        </w:trPr>
        <w:tc>
          <w:tcPr>
            <w:tcW w:w="0" w:type="auto"/>
            <w:vAlign w:val="center"/>
            <w:hideMark/>
          </w:tcPr>
          <w:p w14:paraId="7A29FEAF" w14:textId="77777777" w:rsidR="004F02E7" w:rsidRPr="004F02E7" w:rsidRDefault="004F02E7" w:rsidP="004F02E7">
            <w:r w:rsidRPr="004F02E7">
              <w:rPr>
                <w:b/>
                <w:bCs/>
              </w:rPr>
              <w:t>PC2</w:t>
            </w:r>
          </w:p>
        </w:tc>
        <w:tc>
          <w:tcPr>
            <w:tcW w:w="0" w:type="auto"/>
            <w:vAlign w:val="center"/>
            <w:hideMark/>
          </w:tcPr>
          <w:p w14:paraId="381C7151" w14:textId="77777777" w:rsidR="004F02E7" w:rsidRPr="004F02E7" w:rsidRDefault="004F02E7" w:rsidP="004F02E7">
            <w:r w:rsidRPr="004F02E7">
              <w:t>Spatial Inequality: Driven by high loadings on Axes 1 and 2A–2D (distance and density), highlighting settlement-related inequities.</w:t>
            </w:r>
          </w:p>
        </w:tc>
      </w:tr>
      <w:tr w:rsidR="004F02E7" w:rsidRPr="004F02E7" w14:paraId="72B7F359" w14:textId="77777777" w:rsidTr="004F02E7">
        <w:trPr>
          <w:tblCellSpacing w:w="15" w:type="dxa"/>
        </w:trPr>
        <w:tc>
          <w:tcPr>
            <w:tcW w:w="0" w:type="auto"/>
            <w:vAlign w:val="center"/>
            <w:hideMark/>
          </w:tcPr>
          <w:p w14:paraId="03F3B5F8" w14:textId="77777777" w:rsidR="004F02E7" w:rsidRPr="004F02E7" w:rsidRDefault="004F02E7" w:rsidP="004F02E7">
            <w:r w:rsidRPr="004F02E7">
              <w:rPr>
                <w:b/>
                <w:bCs/>
              </w:rPr>
              <w:t>PC3</w:t>
            </w:r>
          </w:p>
        </w:tc>
        <w:tc>
          <w:tcPr>
            <w:tcW w:w="0" w:type="auto"/>
            <w:vAlign w:val="center"/>
            <w:hideMark/>
          </w:tcPr>
          <w:p w14:paraId="37988F23" w14:textId="77777777" w:rsidR="004F02E7" w:rsidRPr="004F02E7" w:rsidRDefault="004F02E7" w:rsidP="004F02E7">
            <w:r w:rsidRPr="004F02E7">
              <w:t>Service Gaps: Strongest loadings on Axis 7 and 8, reflecting unmet need for assistive devices and chronic care.</w:t>
            </w:r>
          </w:p>
        </w:tc>
      </w:tr>
      <w:tr w:rsidR="004F02E7" w:rsidRPr="004F02E7" w14:paraId="619013C0" w14:textId="77777777" w:rsidTr="004F02E7">
        <w:trPr>
          <w:tblCellSpacing w:w="15" w:type="dxa"/>
        </w:trPr>
        <w:tc>
          <w:tcPr>
            <w:tcW w:w="0" w:type="auto"/>
            <w:vAlign w:val="center"/>
            <w:hideMark/>
          </w:tcPr>
          <w:p w14:paraId="15FFA208" w14:textId="77777777" w:rsidR="004F02E7" w:rsidRPr="004F02E7" w:rsidRDefault="004F02E7" w:rsidP="004F02E7">
            <w:r w:rsidRPr="004F02E7">
              <w:rPr>
                <w:b/>
                <w:bCs/>
              </w:rPr>
              <w:t>PC4</w:t>
            </w:r>
          </w:p>
        </w:tc>
        <w:tc>
          <w:tcPr>
            <w:tcW w:w="0" w:type="auto"/>
            <w:vAlign w:val="center"/>
            <w:hideMark/>
          </w:tcPr>
          <w:p w14:paraId="0AF7DAC3" w14:textId="77777777" w:rsidR="004F02E7" w:rsidRPr="004F02E7" w:rsidRDefault="004F02E7" w:rsidP="004F02E7">
            <w:r w:rsidRPr="004F02E7">
              <w:t>Disability-Specific Vulnerability: Isolates hearing, vision, and mobility deprivation.</w:t>
            </w:r>
          </w:p>
        </w:tc>
      </w:tr>
    </w:tbl>
    <w:p w14:paraId="6F528D54" w14:textId="77777777" w:rsidR="004F02E7" w:rsidRPr="004F02E7" w:rsidRDefault="00000000" w:rsidP="004F02E7">
      <w:r>
        <w:pict w14:anchorId="3ADDF173">
          <v:rect id="_x0000_i1202" style="width:0;height:1.5pt" o:hralign="center" o:hrstd="t" o:hr="t" fillcolor="#a0a0a0" stroked="f"/>
        </w:pict>
      </w:r>
    </w:p>
    <w:p w14:paraId="4D04D4E3" w14:textId="77777777" w:rsidR="004F02E7" w:rsidRPr="004F02E7" w:rsidRDefault="004F02E7" w:rsidP="004F02E7">
      <w:pPr>
        <w:rPr>
          <w:b/>
          <w:bCs/>
        </w:rPr>
      </w:pPr>
      <w:r w:rsidRPr="004F02E7">
        <w:rPr>
          <w:b/>
          <w:bCs/>
        </w:rPr>
        <w:lastRenderedPageBreak/>
        <w:t>16.6 Loadings Matrix (Top 3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gridCol w:w="517"/>
        <w:gridCol w:w="517"/>
        <w:gridCol w:w="532"/>
      </w:tblGrid>
      <w:tr w:rsidR="004F02E7" w:rsidRPr="004F02E7" w14:paraId="1DFB6AE5" w14:textId="77777777" w:rsidTr="004F02E7">
        <w:trPr>
          <w:tblHeader/>
          <w:tblCellSpacing w:w="15" w:type="dxa"/>
        </w:trPr>
        <w:tc>
          <w:tcPr>
            <w:tcW w:w="0" w:type="auto"/>
            <w:vAlign w:val="center"/>
            <w:hideMark/>
          </w:tcPr>
          <w:p w14:paraId="4D67EE97" w14:textId="77777777" w:rsidR="004F02E7" w:rsidRPr="004F02E7" w:rsidRDefault="004F02E7" w:rsidP="004F02E7">
            <w:pPr>
              <w:rPr>
                <w:b/>
                <w:bCs/>
              </w:rPr>
            </w:pPr>
            <w:r w:rsidRPr="004F02E7">
              <w:rPr>
                <w:b/>
                <w:bCs/>
              </w:rPr>
              <w:t>Axis</w:t>
            </w:r>
          </w:p>
        </w:tc>
        <w:tc>
          <w:tcPr>
            <w:tcW w:w="0" w:type="auto"/>
            <w:vAlign w:val="center"/>
            <w:hideMark/>
          </w:tcPr>
          <w:p w14:paraId="273906CD" w14:textId="77777777" w:rsidR="004F02E7" w:rsidRPr="004F02E7" w:rsidRDefault="004F02E7" w:rsidP="004F02E7">
            <w:pPr>
              <w:rPr>
                <w:b/>
                <w:bCs/>
              </w:rPr>
            </w:pPr>
            <w:r w:rsidRPr="004F02E7">
              <w:rPr>
                <w:b/>
                <w:bCs/>
              </w:rPr>
              <w:t>PC1</w:t>
            </w:r>
          </w:p>
        </w:tc>
        <w:tc>
          <w:tcPr>
            <w:tcW w:w="0" w:type="auto"/>
            <w:vAlign w:val="center"/>
            <w:hideMark/>
          </w:tcPr>
          <w:p w14:paraId="51C6A82F" w14:textId="77777777" w:rsidR="004F02E7" w:rsidRPr="004F02E7" w:rsidRDefault="004F02E7" w:rsidP="004F02E7">
            <w:pPr>
              <w:rPr>
                <w:b/>
                <w:bCs/>
              </w:rPr>
            </w:pPr>
            <w:r w:rsidRPr="004F02E7">
              <w:rPr>
                <w:b/>
                <w:bCs/>
              </w:rPr>
              <w:t>PC2</w:t>
            </w:r>
          </w:p>
        </w:tc>
        <w:tc>
          <w:tcPr>
            <w:tcW w:w="0" w:type="auto"/>
            <w:vAlign w:val="center"/>
            <w:hideMark/>
          </w:tcPr>
          <w:p w14:paraId="4D2EF860" w14:textId="77777777" w:rsidR="004F02E7" w:rsidRPr="004F02E7" w:rsidRDefault="004F02E7" w:rsidP="004F02E7">
            <w:pPr>
              <w:rPr>
                <w:b/>
                <w:bCs/>
              </w:rPr>
            </w:pPr>
            <w:r w:rsidRPr="004F02E7">
              <w:rPr>
                <w:b/>
                <w:bCs/>
              </w:rPr>
              <w:t>PC3</w:t>
            </w:r>
          </w:p>
        </w:tc>
      </w:tr>
      <w:tr w:rsidR="004F02E7" w:rsidRPr="004F02E7" w14:paraId="72DF22CD" w14:textId="77777777" w:rsidTr="004F02E7">
        <w:trPr>
          <w:tblCellSpacing w:w="15" w:type="dxa"/>
        </w:trPr>
        <w:tc>
          <w:tcPr>
            <w:tcW w:w="0" w:type="auto"/>
            <w:vAlign w:val="center"/>
            <w:hideMark/>
          </w:tcPr>
          <w:p w14:paraId="51409BDF" w14:textId="77777777" w:rsidR="004F02E7" w:rsidRPr="004F02E7" w:rsidRDefault="004F02E7" w:rsidP="004F02E7">
            <w:r w:rsidRPr="004F02E7">
              <w:t>Axis 1: Population Density</w:t>
            </w:r>
          </w:p>
        </w:tc>
        <w:tc>
          <w:tcPr>
            <w:tcW w:w="0" w:type="auto"/>
            <w:vAlign w:val="center"/>
            <w:hideMark/>
          </w:tcPr>
          <w:p w14:paraId="36A89B32" w14:textId="77777777" w:rsidR="004F02E7" w:rsidRPr="004F02E7" w:rsidRDefault="004F02E7" w:rsidP="004F02E7">
            <w:r w:rsidRPr="004F02E7">
              <w:t>0.21</w:t>
            </w:r>
          </w:p>
        </w:tc>
        <w:tc>
          <w:tcPr>
            <w:tcW w:w="0" w:type="auto"/>
            <w:vAlign w:val="center"/>
            <w:hideMark/>
          </w:tcPr>
          <w:p w14:paraId="7D569731" w14:textId="77777777" w:rsidR="004F02E7" w:rsidRPr="004F02E7" w:rsidRDefault="004F02E7" w:rsidP="004F02E7">
            <w:r w:rsidRPr="004F02E7">
              <w:rPr>
                <w:b/>
                <w:bCs/>
              </w:rPr>
              <w:t>0.68</w:t>
            </w:r>
          </w:p>
        </w:tc>
        <w:tc>
          <w:tcPr>
            <w:tcW w:w="0" w:type="auto"/>
            <w:vAlign w:val="center"/>
            <w:hideMark/>
          </w:tcPr>
          <w:p w14:paraId="7DF31E52" w14:textId="77777777" w:rsidR="004F02E7" w:rsidRPr="004F02E7" w:rsidRDefault="004F02E7" w:rsidP="004F02E7">
            <w:r w:rsidRPr="004F02E7">
              <w:t>0.04</w:t>
            </w:r>
          </w:p>
        </w:tc>
      </w:tr>
      <w:tr w:rsidR="004F02E7" w:rsidRPr="004F02E7" w14:paraId="6BC37D14" w14:textId="77777777" w:rsidTr="004F02E7">
        <w:trPr>
          <w:tblCellSpacing w:w="15" w:type="dxa"/>
        </w:trPr>
        <w:tc>
          <w:tcPr>
            <w:tcW w:w="0" w:type="auto"/>
            <w:vAlign w:val="center"/>
            <w:hideMark/>
          </w:tcPr>
          <w:p w14:paraId="75470BC7" w14:textId="77777777" w:rsidR="004F02E7" w:rsidRPr="004F02E7" w:rsidRDefault="004F02E7" w:rsidP="004F02E7">
            <w:r w:rsidRPr="004F02E7">
              <w:t>Axis 2: Distance to PHC</w:t>
            </w:r>
          </w:p>
        </w:tc>
        <w:tc>
          <w:tcPr>
            <w:tcW w:w="0" w:type="auto"/>
            <w:vAlign w:val="center"/>
            <w:hideMark/>
          </w:tcPr>
          <w:p w14:paraId="419BD47E" w14:textId="77777777" w:rsidR="004F02E7" w:rsidRPr="004F02E7" w:rsidRDefault="004F02E7" w:rsidP="004F02E7">
            <w:r w:rsidRPr="004F02E7">
              <w:t>0.32</w:t>
            </w:r>
          </w:p>
        </w:tc>
        <w:tc>
          <w:tcPr>
            <w:tcW w:w="0" w:type="auto"/>
            <w:vAlign w:val="center"/>
            <w:hideMark/>
          </w:tcPr>
          <w:p w14:paraId="1233C1B7" w14:textId="77777777" w:rsidR="004F02E7" w:rsidRPr="004F02E7" w:rsidRDefault="004F02E7" w:rsidP="004F02E7">
            <w:r w:rsidRPr="004F02E7">
              <w:rPr>
                <w:b/>
                <w:bCs/>
              </w:rPr>
              <w:t>0.71</w:t>
            </w:r>
          </w:p>
        </w:tc>
        <w:tc>
          <w:tcPr>
            <w:tcW w:w="0" w:type="auto"/>
            <w:vAlign w:val="center"/>
            <w:hideMark/>
          </w:tcPr>
          <w:p w14:paraId="669B3815" w14:textId="77777777" w:rsidR="004F02E7" w:rsidRPr="004F02E7" w:rsidRDefault="004F02E7" w:rsidP="004F02E7">
            <w:r w:rsidRPr="004F02E7">
              <w:t>0.03</w:t>
            </w:r>
          </w:p>
        </w:tc>
      </w:tr>
      <w:tr w:rsidR="004F02E7" w:rsidRPr="004F02E7" w14:paraId="79875922" w14:textId="77777777" w:rsidTr="004F02E7">
        <w:trPr>
          <w:tblCellSpacing w:w="15" w:type="dxa"/>
        </w:trPr>
        <w:tc>
          <w:tcPr>
            <w:tcW w:w="0" w:type="auto"/>
            <w:vAlign w:val="center"/>
            <w:hideMark/>
          </w:tcPr>
          <w:p w14:paraId="45A26758" w14:textId="77777777" w:rsidR="004F02E7" w:rsidRPr="004F02E7" w:rsidRDefault="004F02E7" w:rsidP="004F02E7">
            <w:r w:rsidRPr="004F02E7">
              <w:t>Axis 3: Family Dependency</w:t>
            </w:r>
          </w:p>
        </w:tc>
        <w:tc>
          <w:tcPr>
            <w:tcW w:w="0" w:type="auto"/>
            <w:vAlign w:val="center"/>
            <w:hideMark/>
          </w:tcPr>
          <w:p w14:paraId="02637736" w14:textId="77777777" w:rsidR="004F02E7" w:rsidRPr="004F02E7" w:rsidRDefault="004F02E7" w:rsidP="004F02E7">
            <w:r w:rsidRPr="004F02E7">
              <w:rPr>
                <w:b/>
                <w:bCs/>
              </w:rPr>
              <w:t>0.68</w:t>
            </w:r>
          </w:p>
        </w:tc>
        <w:tc>
          <w:tcPr>
            <w:tcW w:w="0" w:type="auto"/>
            <w:vAlign w:val="center"/>
            <w:hideMark/>
          </w:tcPr>
          <w:p w14:paraId="3CE0F6BC" w14:textId="77777777" w:rsidR="004F02E7" w:rsidRPr="004F02E7" w:rsidRDefault="004F02E7" w:rsidP="004F02E7">
            <w:r w:rsidRPr="004F02E7">
              <w:t>0.22</w:t>
            </w:r>
          </w:p>
        </w:tc>
        <w:tc>
          <w:tcPr>
            <w:tcW w:w="0" w:type="auto"/>
            <w:vAlign w:val="center"/>
            <w:hideMark/>
          </w:tcPr>
          <w:p w14:paraId="1D6652E8" w14:textId="77777777" w:rsidR="004F02E7" w:rsidRPr="004F02E7" w:rsidRDefault="004F02E7" w:rsidP="004F02E7">
            <w:r w:rsidRPr="004F02E7">
              <w:t>0.12</w:t>
            </w:r>
          </w:p>
        </w:tc>
      </w:tr>
      <w:tr w:rsidR="004F02E7" w:rsidRPr="004F02E7" w14:paraId="6AF478D2" w14:textId="77777777" w:rsidTr="004F02E7">
        <w:trPr>
          <w:tblCellSpacing w:w="15" w:type="dxa"/>
        </w:trPr>
        <w:tc>
          <w:tcPr>
            <w:tcW w:w="0" w:type="auto"/>
            <w:vAlign w:val="center"/>
            <w:hideMark/>
          </w:tcPr>
          <w:p w14:paraId="587358CC" w14:textId="77777777" w:rsidR="004F02E7" w:rsidRPr="004F02E7" w:rsidRDefault="004F02E7" w:rsidP="004F02E7">
            <w:r w:rsidRPr="004F02E7">
              <w:t>Axis 4: Employment Burden</w:t>
            </w:r>
          </w:p>
        </w:tc>
        <w:tc>
          <w:tcPr>
            <w:tcW w:w="0" w:type="auto"/>
            <w:vAlign w:val="center"/>
            <w:hideMark/>
          </w:tcPr>
          <w:p w14:paraId="5C22763B" w14:textId="77777777" w:rsidR="004F02E7" w:rsidRPr="004F02E7" w:rsidRDefault="004F02E7" w:rsidP="004F02E7">
            <w:r w:rsidRPr="004F02E7">
              <w:rPr>
                <w:b/>
                <w:bCs/>
              </w:rPr>
              <w:t>0.71</w:t>
            </w:r>
          </w:p>
        </w:tc>
        <w:tc>
          <w:tcPr>
            <w:tcW w:w="0" w:type="auto"/>
            <w:vAlign w:val="center"/>
            <w:hideMark/>
          </w:tcPr>
          <w:p w14:paraId="311E9365" w14:textId="77777777" w:rsidR="004F02E7" w:rsidRPr="004F02E7" w:rsidRDefault="004F02E7" w:rsidP="004F02E7">
            <w:r w:rsidRPr="004F02E7">
              <w:t>0.20</w:t>
            </w:r>
          </w:p>
        </w:tc>
        <w:tc>
          <w:tcPr>
            <w:tcW w:w="0" w:type="auto"/>
            <w:vAlign w:val="center"/>
            <w:hideMark/>
          </w:tcPr>
          <w:p w14:paraId="7D095AFC" w14:textId="77777777" w:rsidR="004F02E7" w:rsidRPr="004F02E7" w:rsidRDefault="004F02E7" w:rsidP="004F02E7">
            <w:r w:rsidRPr="004F02E7">
              <w:t>0.09</w:t>
            </w:r>
          </w:p>
        </w:tc>
      </w:tr>
      <w:tr w:rsidR="004F02E7" w:rsidRPr="004F02E7" w14:paraId="4C52FF32" w14:textId="77777777" w:rsidTr="004F02E7">
        <w:trPr>
          <w:tblCellSpacing w:w="15" w:type="dxa"/>
        </w:trPr>
        <w:tc>
          <w:tcPr>
            <w:tcW w:w="0" w:type="auto"/>
            <w:vAlign w:val="center"/>
            <w:hideMark/>
          </w:tcPr>
          <w:p w14:paraId="3FCBF31F" w14:textId="77777777" w:rsidR="004F02E7" w:rsidRPr="004F02E7" w:rsidRDefault="004F02E7" w:rsidP="004F02E7">
            <w:r w:rsidRPr="004F02E7">
              <w:t>Axis 5: Disability Burden</w:t>
            </w:r>
          </w:p>
        </w:tc>
        <w:tc>
          <w:tcPr>
            <w:tcW w:w="0" w:type="auto"/>
            <w:vAlign w:val="center"/>
            <w:hideMark/>
          </w:tcPr>
          <w:p w14:paraId="0E3AB638" w14:textId="77777777" w:rsidR="004F02E7" w:rsidRPr="004F02E7" w:rsidRDefault="004F02E7" w:rsidP="004F02E7">
            <w:r w:rsidRPr="004F02E7">
              <w:rPr>
                <w:b/>
                <w:bCs/>
              </w:rPr>
              <w:t>0.60</w:t>
            </w:r>
          </w:p>
        </w:tc>
        <w:tc>
          <w:tcPr>
            <w:tcW w:w="0" w:type="auto"/>
            <w:vAlign w:val="center"/>
            <w:hideMark/>
          </w:tcPr>
          <w:p w14:paraId="7D6D4088" w14:textId="77777777" w:rsidR="004F02E7" w:rsidRPr="004F02E7" w:rsidRDefault="004F02E7" w:rsidP="004F02E7">
            <w:r w:rsidRPr="004F02E7">
              <w:t>0.18</w:t>
            </w:r>
          </w:p>
        </w:tc>
        <w:tc>
          <w:tcPr>
            <w:tcW w:w="0" w:type="auto"/>
            <w:vAlign w:val="center"/>
            <w:hideMark/>
          </w:tcPr>
          <w:p w14:paraId="63519877" w14:textId="77777777" w:rsidR="004F02E7" w:rsidRPr="004F02E7" w:rsidRDefault="004F02E7" w:rsidP="004F02E7">
            <w:r w:rsidRPr="004F02E7">
              <w:t>0.48</w:t>
            </w:r>
          </w:p>
        </w:tc>
      </w:tr>
      <w:tr w:rsidR="004F02E7" w:rsidRPr="004F02E7" w14:paraId="18AF0049" w14:textId="77777777" w:rsidTr="004F02E7">
        <w:trPr>
          <w:tblCellSpacing w:w="15" w:type="dxa"/>
        </w:trPr>
        <w:tc>
          <w:tcPr>
            <w:tcW w:w="0" w:type="auto"/>
            <w:vAlign w:val="center"/>
            <w:hideMark/>
          </w:tcPr>
          <w:p w14:paraId="27150592" w14:textId="77777777" w:rsidR="004F02E7" w:rsidRPr="004F02E7" w:rsidRDefault="004F02E7" w:rsidP="004F02E7">
            <w:r w:rsidRPr="004F02E7">
              <w:t>Axis 6: Health Burden</w:t>
            </w:r>
          </w:p>
        </w:tc>
        <w:tc>
          <w:tcPr>
            <w:tcW w:w="0" w:type="auto"/>
            <w:vAlign w:val="center"/>
            <w:hideMark/>
          </w:tcPr>
          <w:p w14:paraId="6C8374CC" w14:textId="77777777" w:rsidR="004F02E7" w:rsidRPr="004F02E7" w:rsidRDefault="004F02E7" w:rsidP="004F02E7">
            <w:r w:rsidRPr="004F02E7">
              <w:rPr>
                <w:b/>
                <w:bCs/>
              </w:rPr>
              <w:t>0.63</w:t>
            </w:r>
          </w:p>
        </w:tc>
        <w:tc>
          <w:tcPr>
            <w:tcW w:w="0" w:type="auto"/>
            <w:vAlign w:val="center"/>
            <w:hideMark/>
          </w:tcPr>
          <w:p w14:paraId="0A24B03F" w14:textId="77777777" w:rsidR="004F02E7" w:rsidRPr="004F02E7" w:rsidRDefault="004F02E7" w:rsidP="004F02E7">
            <w:r w:rsidRPr="004F02E7">
              <w:t>0.14</w:t>
            </w:r>
          </w:p>
        </w:tc>
        <w:tc>
          <w:tcPr>
            <w:tcW w:w="0" w:type="auto"/>
            <w:vAlign w:val="center"/>
            <w:hideMark/>
          </w:tcPr>
          <w:p w14:paraId="3C8A175C" w14:textId="77777777" w:rsidR="004F02E7" w:rsidRPr="004F02E7" w:rsidRDefault="004F02E7" w:rsidP="004F02E7">
            <w:r w:rsidRPr="004F02E7">
              <w:t>0.29</w:t>
            </w:r>
          </w:p>
        </w:tc>
      </w:tr>
      <w:tr w:rsidR="004F02E7" w:rsidRPr="004F02E7" w14:paraId="31699B82" w14:textId="77777777" w:rsidTr="004F02E7">
        <w:trPr>
          <w:tblCellSpacing w:w="15" w:type="dxa"/>
        </w:trPr>
        <w:tc>
          <w:tcPr>
            <w:tcW w:w="0" w:type="auto"/>
            <w:vAlign w:val="center"/>
            <w:hideMark/>
          </w:tcPr>
          <w:p w14:paraId="0CAABE86" w14:textId="77777777" w:rsidR="004F02E7" w:rsidRPr="004F02E7" w:rsidRDefault="004F02E7" w:rsidP="004F02E7">
            <w:r w:rsidRPr="004F02E7">
              <w:t>Axis 7: Assistive Devices</w:t>
            </w:r>
          </w:p>
        </w:tc>
        <w:tc>
          <w:tcPr>
            <w:tcW w:w="0" w:type="auto"/>
            <w:vAlign w:val="center"/>
            <w:hideMark/>
          </w:tcPr>
          <w:p w14:paraId="0D5BD188" w14:textId="77777777" w:rsidR="004F02E7" w:rsidRPr="004F02E7" w:rsidRDefault="004F02E7" w:rsidP="004F02E7">
            <w:r w:rsidRPr="004F02E7">
              <w:t>0.44</w:t>
            </w:r>
          </w:p>
        </w:tc>
        <w:tc>
          <w:tcPr>
            <w:tcW w:w="0" w:type="auto"/>
            <w:vAlign w:val="center"/>
            <w:hideMark/>
          </w:tcPr>
          <w:p w14:paraId="16820063" w14:textId="77777777" w:rsidR="004F02E7" w:rsidRPr="004F02E7" w:rsidRDefault="004F02E7" w:rsidP="004F02E7">
            <w:r w:rsidRPr="004F02E7">
              <w:t>0.18</w:t>
            </w:r>
          </w:p>
        </w:tc>
        <w:tc>
          <w:tcPr>
            <w:tcW w:w="0" w:type="auto"/>
            <w:vAlign w:val="center"/>
            <w:hideMark/>
          </w:tcPr>
          <w:p w14:paraId="14558F5D" w14:textId="77777777" w:rsidR="004F02E7" w:rsidRPr="004F02E7" w:rsidRDefault="004F02E7" w:rsidP="004F02E7">
            <w:r w:rsidRPr="004F02E7">
              <w:rPr>
                <w:b/>
                <w:bCs/>
              </w:rPr>
              <w:t>0.65</w:t>
            </w:r>
          </w:p>
        </w:tc>
      </w:tr>
      <w:tr w:rsidR="004F02E7" w:rsidRPr="004F02E7" w14:paraId="16F5907C" w14:textId="77777777" w:rsidTr="004F02E7">
        <w:trPr>
          <w:tblCellSpacing w:w="15" w:type="dxa"/>
        </w:trPr>
        <w:tc>
          <w:tcPr>
            <w:tcW w:w="0" w:type="auto"/>
            <w:vAlign w:val="center"/>
            <w:hideMark/>
          </w:tcPr>
          <w:p w14:paraId="3B7F90F6" w14:textId="77777777" w:rsidR="004F02E7" w:rsidRPr="004F02E7" w:rsidRDefault="004F02E7" w:rsidP="004F02E7">
            <w:r w:rsidRPr="004F02E7">
              <w:t>Axis 8: Chronic Care Gaps</w:t>
            </w:r>
          </w:p>
        </w:tc>
        <w:tc>
          <w:tcPr>
            <w:tcW w:w="0" w:type="auto"/>
            <w:vAlign w:val="center"/>
            <w:hideMark/>
          </w:tcPr>
          <w:p w14:paraId="27E8F2D4" w14:textId="77777777" w:rsidR="004F02E7" w:rsidRPr="004F02E7" w:rsidRDefault="004F02E7" w:rsidP="004F02E7">
            <w:r w:rsidRPr="004F02E7">
              <w:t>0.36</w:t>
            </w:r>
          </w:p>
        </w:tc>
        <w:tc>
          <w:tcPr>
            <w:tcW w:w="0" w:type="auto"/>
            <w:vAlign w:val="center"/>
            <w:hideMark/>
          </w:tcPr>
          <w:p w14:paraId="2EB8711B" w14:textId="77777777" w:rsidR="004F02E7" w:rsidRPr="004F02E7" w:rsidRDefault="004F02E7" w:rsidP="004F02E7">
            <w:r w:rsidRPr="004F02E7">
              <w:t>0.17</w:t>
            </w:r>
          </w:p>
        </w:tc>
        <w:tc>
          <w:tcPr>
            <w:tcW w:w="0" w:type="auto"/>
            <w:vAlign w:val="center"/>
            <w:hideMark/>
          </w:tcPr>
          <w:p w14:paraId="74D7D439" w14:textId="77777777" w:rsidR="004F02E7" w:rsidRPr="004F02E7" w:rsidRDefault="004F02E7" w:rsidP="004F02E7">
            <w:r w:rsidRPr="004F02E7">
              <w:rPr>
                <w:b/>
                <w:bCs/>
              </w:rPr>
              <w:t>0.69</w:t>
            </w:r>
          </w:p>
        </w:tc>
      </w:tr>
      <w:tr w:rsidR="004F02E7" w:rsidRPr="004F02E7" w14:paraId="2F65DBC0" w14:textId="77777777" w:rsidTr="004F02E7">
        <w:trPr>
          <w:tblCellSpacing w:w="15" w:type="dxa"/>
        </w:trPr>
        <w:tc>
          <w:tcPr>
            <w:tcW w:w="0" w:type="auto"/>
            <w:vAlign w:val="center"/>
            <w:hideMark/>
          </w:tcPr>
          <w:p w14:paraId="65B4AF99" w14:textId="77777777" w:rsidR="004F02E7" w:rsidRPr="004F02E7" w:rsidRDefault="004F02E7" w:rsidP="004F02E7">
            <w:r w:rsidRPr="004F02E7">
              <w:t>Axis 9: Infrastructure</w:t>
            </w:r>
          </w:p>
        </w:tc>
        <w:tc>
          <w:tcPr>
            <w:tcW w:w="0" w:type="auto"/>
            <w:vAlign w:val="center"/>
            <w:hideMark/>
          </w:tcPr>
          <w:p w14:paraId="5FC17684" w14:textId="77777777" w:rsidR="004F02E7" w:rsidRPr="004F02E7" w:rsidRDefault="004F02E7" w:rsidP="004F02E7">
            <w:r w:rsidRPr="004F02E7">
              <w:rPr>
                <w:b/>
                <w:bCs/>
              </w:rPr>
              <w:t>0.75</w:t>
            </w:r>
          </w:p>
        </w:tc>
        <w:tc>
          <w:tcPr>
            <w:tcW w:w="0" w:type="auto"/>
            <w:vAlign w:val="center"/>
            <w:hideMark/>
          </w:tcPr>
          <w:p w14:paraId="1BECA269" w14:textId="77777777" w:rsidR="004F02E7" w:rsidRPr="004F02E7" w:rsidRDefault="004F02E7" w:rsidP="004F02E7">
            <w:r w:rsidRPr="004F02E7">
              <w:t>0.28</w:t>
            </w:r>
          </w:p>
        </w:tc>
        <w:tc>
          <w:tcPr>
            <w:tcW w:w="0" w:type="auto"/>
            <w:vAlign w:val="center"/>
            <w:hideMark/>
          </w:tcPr>
          <w:p w14:paraId="601F64AB" w14:textId="77777777" w:rsidR="004F02E7" w:rsidRPr="004F02E7" w:rsidRDefault="004F02E7" w:rsidP="004F02E7">
            <w:r w:rsidRPr="004F02E7">
              <w:t>0.19</w:t>
            </w:r>
          </w:p>
        </w:tc>
      </w:tr>
    </w:tbl>
    <w:p w14:paraId="71AC103E" w14:textId="77777777" w:rsidR="004F02E7" w:rsidRPr="004F02E7" w:rsidRDefault="00000000" w:rsidP="004F02E7">
      <w:r>
        <w:pict w14:anchorId="6F848AF0">
          <v:rect id="_x0000_i1203" style="width:0;height:1.5pt" o:hralign="center" o:hrstd="t" o:hr="t" fillcolor="#a0a0a0" stroked="f"/>
        </w:pict>
      </w:r>
    </w:p>
    <w:p w14:paraId="70F7FCE7" w14:textId="77777777" w:rsidR="004F02E7" w:rsidRPr="004F02E7" w:rsidRDefault="004F02E7" w:rsidP="004F02E7">
      <w:pPr>
        <w:rPr>
          <w:b/>
          <w:bCs/>
        </w:rPr>
      </w:pPr>
      <w:r w:rsidRPr="004F02E7">
        <w:rPr>
          <w:b/>
          <w:bCs/>
        </w:rPr>
        <w:t>16.7 Visualisation</w:t>
      </w:r>
    </w:p>
    <w:p w14:paraId="74AE16C9" w14:textId="77777777" w:rsidR="004F02E7" w:rsidRPr="004F02E7" w:rsidRDefault="004F02E7" w:rsidP="004F02E7">
      <w:pPr>
        <w:numPr>
          <w:ilvl w:val="0"/>
          <w:numId w:val="126"/>
        </w:numPr>
      </w:pPr>
      <w:r w:rsidRPr="004F02E7">
        <w:rPr>
          <w:b/>
          <w:bCs/>
        </w:rPr>
        <w:t>[Figure Placeholder: PCA Biplot of PC1 vs PC2]</w:t>
      </w:r>
      <w:r w:rsidRPr="004F02E7">
        <w:br/>
      </w:r>
      <w:r w:rsidRPr="004F02E7">
        <w:rPr>
          <w:i/>
          <w:iCs/>
        </w:rPr>
        <w:t>Caption: “PC1 reflects compounded deprivation, while PC2 highlights spatial inequality across EAs.”</w:t>
      </w:r>
    </w:p>
    <w:p w14:paraId="55AD1A60" w14:textId="77777777" w:rsidR="004F02E7" w:rsidRPr="004F02E7" w:rsidRDefault="004F02E7" w:rsidP="004F02E7">
      <w:pPr>
        <w:numPr>
          <w:ilvl w:val="0"/>
          <w:numId w:val="126"/>
        </w:numPr>
      </w:pPr>
      <w:r w:rsidRPr="004F02E7">
        <w:rPr>
          <w:b/>
          <w:bCs/>
        </w:rPr>
        <w:t>[Figure Placeholder: Scree Plot]</w:t>
      </w:r>
      <w:r w:rsidRPr="004F02E7">
        <w:br/>
      </w:r>
      <w:r w:rsidRPr="004F02E7">
        <w:rPr>
          <w:i/>
          <w:iCs/>
        </w:rPr>
        <w:t>Caption: “Scree plot showing that first 3 PCs explain over 80% of total variance.”</w:t>
      </w:r>
    </w:p>
    <w:p w14:paraId="6CD9AA5E" w14:textId="77777777" w:rsidR="004F02E7" w:rsidRPr="004F02E7" w:rsidRDefault="00000000" w:rsidP="004F02E7">
      <w:r>
        <w:pict w14:anchorId="4AD301F0">
          <v:rect id="_x0000_i1204" style="width:0;height:1.5pt" o:hralign="center" o:hrstd="t" o:hr="t" fillcolor="#a0a0a0" stroked="f"/>
        </w:pict>
      </w:r>
    </w:p>
    <w:p w14:paraId="7569BBA6" w14:textId="77777777" w:rsidR="004F02E7" w:rsidRPr="004F02E7" w:rsidRDefault="004F02E7" w:rsidP="004F02E7">
      <w:pPr>
        <w:rPr>
          <w:b/>
          <w:bCs/>
        </w:rPr>
      </w:pPr>
      <w:r w:rsidRPr="004F02E7">
        <w:rPr>
          <w:b/>
          <w:bCs/>
        </w:rPr>
        <w:t>16.8 Application of PCA Findings</w:t>
      </w:r>
    </w:p>
    <w:p w14:paraId="7450D7E5" w14:textId="77777777" w:rsidR="004F02E7" w:rsidRPr="004F02E7" w:rsidRDefault="004F02E7" w:rsidP="004F02E7">
      <w:pPr>
        <w:numPr>
          <w:ilvl w:val="0"/>
          <w:numId w:val="127"/>
        </w:numPr>
      </w:pPr>
      <w:r w:rsidRPr="004F02E7">
        <w:t xml:space="preserve">Identify </w:t>
      </w:r>
      <w:r w:rsidRPr="004F02E7">
        <w:rPr>
          <w:b/>
          <w:bCs/>
        </w:rPr>
        <w:t>districts and provinces</w:t>
      </w:r>
      <w:r w:rsidRPr="004F02E7">
        <w:t xml:space="preserve"> where PC1 scores are highest → severe multi-axis deprivation</w:t>
      </w:r>
    </w:p>
    <w:p w14:paraId="5C77717D" w14:textId="77777777" w:rsidR="004F02E7" w:rsidRPr="004F02E7" w:rsidRDefault="004F02E7" w:rsidP="004F02E7">
      <w:pPr>
        <w:numPr>
          <w:ilvl w:val="0"/>
          <w:numId w:val="127"/>
        </w:numPr>
      </w:pPr>
      <w:r w:rsidRPr="004F02E7">
        <w:t xml:space="preserve">Classify EAs into </w:t>
      </w:r>
      <w:r w:rsidRPr="004F02E7">
        <w:rPr>
          <w:b/>
          <w:bCs/>
        </w:rPr>
        <w:t>vulnerability clusters</w:t>
      </w:r>
      <w:r w:rsidRPr="004F02E7">
        <w:t xml:space="preserve"> for targeted intervention</w:t>
      </w:r>
    </w:p>
    <w:p w14:paraId="6D49A7A4" w14:textId="77777777" w:rsidR="004F02E7" w:rsidRPr="004F02E7" w:rsidRDefault="004F02E7" w:rsidP="004F02E7">
      <w:pPr>
        <w:numPr>
          <w:ilvl w:val="0"/>
          <w:numId w:val="127"/>
        </w:numPr>
      </w:pPr>
      <w:r w:rsidRPr="004F02E7">
        <w:t xml:space="preserve">Compare PC2 and PC3 loadings to reveal </w:t>
      </w:r>
      <w:r w:rsidRPr="004F02E7">
        <w:rPr>
          <w:b/>
          <w:bCs/>
        </w:rPr>
        <w:t>spatial vs service-related vulnerabilities</w:t>
      </w:r>
    </w:p>
    <w:p w14:paraId="3DB1399C" w14:textId="77777777" w:rsidR="004F02E7" w:rsidRPr="004F02E7" w:rsidRDefault="004F02E7" w:rsidP="004F02E7">
      <w:pPr>
        <w:numPr>
          <w:ilvl w:val="0"/>
          <w:numId w:val="127"/>
        </w:numPr>
      </w:pPr>
      <w:r w:rsidRPr="004F02E7">
        <w:t xml:space="preserve">Integrate PCA clusters into </w:t>
      </w:r>
      <w:r w:rsidRPr="004F02E7">
        <w:rPr>
          <w:b/>
          <w:bCs/>
        </w:rPr>
        <w:t>resource allocation and health system redesign</w:t>
      </w:r>
    </w:p>
    <w:p w14:paraId="52FBF967" w14:textId="77777777" w:rsidR="004F02E7" w:rsidRPr="004F02E7" w:rsidRDefault="00000000" w:rsidP="004F02E7">
      <w:r>
        <w:pict w14:anchorId="1BFE2BA2">
          <v:rect id="_x0000_i1205" style="width:0;height:1.5pt" o:hralign="center" o:hrstd="t" o:hr="t" fillcolor="#a0a0a0" stroked="f"/>
        </w:pict>
      </w:r>
    </w:p>
    <w:p w14:paraId="279BB531" w14:textId="77777777" w:rsidR="004F02E7" w:rsidRPr="004F02E7" w:rsidRDefault="004F02E7" w:rsidP="004F02E7">
      <w:pPr>
        <w:rPr>
          <w:b/>
          <w:bCs/>
        </w:rPr>
      </w:pPr>
      <w:r w:rsidRPr="004F02E7">
        <w:rPr>
          <w:b/>
          <w:bCs/>
        </w:rPr>
        <w:t>16.9 Limitations</w:t>
      </w:r>
    </w:p>
    <w:p w14:paraId="1B82EB4D" w14:textId="77777777" w:rsidR="004F02E7" w:rsidRPr="004F02E7" w:rsidRDefault="004F02E7" w:rsidP="004F02E7">
      <w:pPr>
        <w:numPr>
          <w:ilvl w:val="0"/>
          <w:numId w:val="128"/>
        </w:numPr>
      </w:pPr>
      <w:r w:rsidRPr="004F02E7">
        <w:lastRenderedPageBreak/>
        <w:t>PCA assumes linear relationships between variables</w:t>
      </w:r>
    </w:p>
    <w:p w14:paraId="08899BED" w14:textId="77777777" w:rsidR="004F02E7" w:rsidRPr="004F02E7" w:rsidRDefault="004F02E7" w:rsidP="004F02E7">
      <w:pPr>
        <w:numPr>
          <w:ilvl w:val="0"/>
          <w:numId w:val="128"/>
        </w:numPr>
      </w:pPr>
      <w:r w:rsidRPr="004F02E7">
        <w:t>Interpretation of components can be subjective</w:t>
      </w:r>
    </w:p>
    <w:p w14:paraId="222F9A5B" w14:textId="77777777" w:rsidR="004F02E7" w:rsidRPr="004F02E7" w:rsidRDefault="004F02E7" w:rsidP="004F02E7">
      <w:pPr>
        <w:numPr>
          <w:ilvl w:val="0"/>
          <w:numId w:val="128"/>
        </w:numPr>
      </w:pPr>
      <w:r w:rsidRPr="004F02E7">
        <w:t>May obscure thematic axes if used exclusively (NVI retains both axes and PCA)</w:t>
      </w:r>
    </w:p>
    <w:p w14:paraId="174164EF" w14:textId="77777777" w:rsidR="004F02E7" w:rsidRPr="004F02E7" w:rsidRDefault="00000000" w:rsidP="004F02E7">
      <w:r>
        <w:pict w14:anchorId="00DC985B">
          <v:rect id="_x0000_i1206" style="width:0;height:1.5pt" o:hralign="center" o:hrstd="t" o:hr="t" fillcolor="#a0a0a0" stroked="f"/>
        </w:pict>
      </w:r>
    </w:p>
    <w:p w14:paraId="42C9F06D" w14:textId="77777777" w:rsidR="004F02E7" w:rsidRPr="004F02E7" w:rsidRDefault="004F02E7" w:rsidP="004F02E7">
      <w:pPr>
        <w:rPr>
          <w:b/>
          <w:bCs/>
        </w:rPr>
      </w:pPr>
      <w:r w:rsidRPr="004F02E7">
        <w:rPr>
          <w:b/>
          <w:bCs/>
        </w:rPr>
        <w:t>16.10 Conclusion</w:t>
      </w:r>
    </w:p>
    <w:p w14:paraId="58196A00" w14:textId="77777777" w:rsidR="004F02E7" w:rsidRPr="004F02E7" w:rsidRDefault="004F02E7" w:rsidP="004F02E7">
      <w:r w:rsidRPr="004F02E7">
        <w:t xml:space="preserve">PCA enables a </w:t>
      </w:r>
      <w:r w:rsidRPr="004F02E7">
        <w:rPr>
          <w:b/>
          <w:bCs/>
        </w:rPr>
        <w:t>data-driven condensation</w:t>
      </w:r>
      <w:r w:rsidRPr="004F02E7">
        <w:t xml:space="preserve"> of the multidimensional NVI, extracting key vulnerability patterns and enabling more efficient communication, classification, and resource prioritization. It validates the structure of the 9-axis model while offering a new lens for systems analysis.</w:t>
      </w:r>
    </w:p>
    <w:p w14:paraId="62046B1F" w14:textId="77777777" w:rsidR="004F02E7" w:rsidRPr="004F02E7" w:rsidRDefault="004F02E7" w:rsidP="004F02E7">
      <w:r w:rsidRPr="004F02E7">
        <w:t xml:space="preserve">The </w:t>
      </w:r>
      <w:r w:rsidRPr="004F02E7">
        <w:rPr>
          <w:b/>
          <w:bCs/>
        </w:rPr>
        <w:t>PC1 score</w:t>
      </w:r>
      <w:r w:rsidRPr="004F02E7">
        <w:t xml:space="preserve">—summarizing the most vulnerable EAs in South Africa—serves as a </w:t>
      </w:r>
      <w:r w:rsidRPr="004F02E7">
        <w:rPr>
          <w:b/>
          <w:bCs/>
        </w:rPr>
        <w:t>national deprivation radar</w:t>
      </w:r>
      <w:r w:rsidRPr="004F02E7">
        <w:t>, guiding investment, facility planning, and justice-based health reform.</w:t>
      </w:r>
    </w:p>
    <w:p w14:paraId="5E8E7E65" w14:textId="77777777" w:rsidR="004F02E7" w:rsidRPr="004F02E7" w:rsidRDefault="00000000" w:rsidP="004F02E7">
      <w:r>
        <w:pict w14:anchorId="29CD9EDF">
          <v:rect id="_x0000_i1207" style="width:0;height:1.5pt" o:hralign="center" o:hrstd="t" o:hr="t" fillcolor="#a0a0a0" stroked="f"/>
        </w:pict>
      </w:r>
    </w:p>
    <w:p w14:paraId="1B93C561" w14:textId="77777777" w:rsidR="004F02E7" w:rsidRPr="004F02E7" w:rsidRDefault="004F02E7" w:rsidP="004F02E7">
      <w:r w:rsidRPr="004F02E7">
        <w:rPr>
          <w:rFonts w:ascii="Segoe UI Emoji" w:hAnsi="Segoe UI Emoji" w:cs="Segoe UI Emoji"/>
        </w:rPr>
        <w:t>✅</w:t>
      </w:r>
      <w:r w:rsidRPr="004F02E7">
        <w:t xml:space="preserve"> Ready for </w:t>
      </w:r>
      <w:r w:rsidRPr="004F02E7">
        <w:rPr>
          <w:b/>
          <w:bCs/>
        </w:rPr>
        <w:t>Chapter 17: Advanced Spatial Analytics</w:t>
      </w:r>
      <w:r w:rsidRPr="004F02E7">
        <w:t>?</w:t>
      </w:r>
    </w:p>
    <w:p w14:paraId="0F07E82B" w14:textId="64A7AFEF" w:rsidR="004F02E7" w:rsidRPr="004F02E7" w:rsidRDefault="004F02E7" w:rsidP="004F02E7"/>
    <w:p w14:paraId="3D626980" w14:textId="77777777" w:rsidR="004F02E7" w:rsidRPr="004F02E7" w:rsidRDefault="004F02E7" w:rsidP="004F02E7">
      <w:pPr>
        <w:rPr>
          <w:vanish/>
        </w:rPr>
      </w:pPr>
      <w:r w:rsidRPr="004F02E7">
        <w:rPr>
          <w:vanish/>
        </w:rPr>
        <w:t>Top of Form</w:t>
      </w:r>
    </w:p>
    <w:p w14:paraId="03762FF7" w14:textId="77777777" w:rsidR="004F02E7" w:rsidRPr="004F02E7" w:rsidRDefault="004F02E7" w:rsidP="004F02E7"/>
    <w:p w14:paraId="681ACFC0" w14:textId="77777777" w:rsidR="004F02E7" w:rsidRPr="004F02E7" w:rsidRDefault="004F02E7" w:rsidP="004F02E7">
      <w:pPr>
        <w:rPr>
          <w:vanish/>
        </w:rPr>
      </w:pPr>
      <w:r w:rsidRPr="004F02E7">
        <w:rPr>
          <w:vanish/>
        </w:rPr>
        <w:t>Bottom of Form</w:t>
      </w:r>
    </w:p>
    <w:p w14:paraId="2678274B" w14:textId="77777777" w:rsidR="00DE3106" w:rsidRDefault="00DE3106" w:rsidP="00EA07AE"/>
    <w:p w14:paraId="03994E81" w14:textId="77777777" w:rsidR="00DE3106" w:rsidRDefault="00DE3106" w:rsidP="00EA07AE"/>
    <w:p w14:paraId="6834E00E" w14:textId="77777777" w:rsidR="00DE3106" w:rsidRDefault="00DE3106" w:rsidP="00EA07AE"/>
    <w:p w14:paraId="259E7B0B" w14:textId="77777777" w:rsidR="00DE3106" w:rsidRDefault="00DE3106" w:rsidP="00EA07AE"/>
    <w:p w14:paraId="628BFBD0" w14:textId="77777777" w:rsidR="00DE3106" w:rsidRDefault="00DE3106" w:rsidP="00EA07AE"/>
    <w:p w14:paraId="302E6CF3" w14:textId="77777777" w:rsidR="00442309" w:rsidRDefault="00442309" w:rsidP="00EA07AE"/>
    <w:p w14:paraId="7E14601E" w14:textId="77777777" w:rsidR="005502FC" w:rsidRDefault="005502FC" w:rsidP="00EA07AE"/>
    <w:p w14:paraId="2FBB35EC" w14:textId="77777777" w:rsidR="005502FC" w:rsidRDefault="005502FC" w:rsidP="00EA07AE"/>
    <w:p w14:paraId="2544B469" w14:textId="77777777" w:rsidR="007033D1" w:rsidRDefault="007033D1" w:rsidP="00EA07AE"/>
    <w:p w14:paraId="751BA8AE" w14:textId="77777777" w:rsidR="007033D1" w:rsidRDefault="007033D1" w:rsidP="00EA07AE"/>
    <w:p w14:paraId="7A24ABBC" w14:textId="77777777" w:rsidR="007033D1" w:rsidRDefault="007033D1" w:rsidP="00EA07AE"/>
    <w:p w14:paraId="1FD20B6D" w14:textId="77777777" w:rsidR="007033D1" w:rsidRDefault="007033D1" w:rsidP="00EA07AE"/>
    <w:p w14:paraId="06E4939D" w14:textId="77777777" w:rsidR="007033D1" w:rsidRDefault="007033D1" w:rsidP="00EA07AE"/>
    <w:p w14:paraId="2E03BA5A" w14:textId="77777777" w:rsidR="007033D1" w:rsidRDefault="007033D1" w:rsidP="00EA07AE"/>
    <w:p w14:paraId="00124B59" w14:textId="77777777" w:rsidR="007033D1" w:rsidRDefault="007033D1" w:rsidP="00EA07AE"/>
    <w:p w14:paraId="54824C94" w14:textId="77777777" w:rsidR="007033D1" w:rsidRDefault="007033D1" w:rsidP="00EA07AE"/>
    <w:p w14:paraId="6E84529C" w14:textId="77777777" w:rsidR="007033D1" w:rsidRDefault="007033D1" w:rsidP="00EA07AE"/>
    <w:p w14:paraId="00FFB18B" w14:textId="77777777" w:rsidR="007033D1" w:rsidRDefault="007033D1" w:rsidP="00EA07AE"/>
    <w:p w14:paraId="2B7FB7ED" w14:textId="77777777" w:rsidR="0099252C" w:rsidRPr="0099252C" w:rsidRDefault="0099252C" w:rsidP="0099252C">
      <w:pPr>
        <w:pStyle w:val="Heading1"/>
        <w:rPr>
          <w:b/>
          <w:bCs/>
        </w:rPr>
      </w:pPr>
      <w:bookmarkStart w:id="22" w:name="_Toc205375146"/>
      <w:r w:rsidRPr="0099252C">
        <w:rPr>
          <w:b/>
          <w:bCs/>
        </w:rPr>
        <w:t>Chapter 17: Advanced Spatial Analytics</w:t>
      </w:r>
      <w:bookmarkEnd w:id="22"/>
    </w:p>
    <w:p w14:paraId="5DBFD138" w14:textId="77777777" w:rsidR="0099252C" w:rsidRPr="0099252C" w:rsidRDefault="0099252C" w:rsidP="0099252C">
      <w:pPr>
        <w:rPr>
          <w:b/>
          <w:bCs/>
        </w:rPr>
      </w:pPr>
      <w:r w:rsidRPr="0099252C">
        <w:rPr>
          <w:b/>
          <w:bCs/>
        </w:rPr>
        <w:t>17.1 Introduction</w:t>
      </w:r>
    </w:p>
    <w:p w14:paraId="22CA2E2F" w14:textId="68EF2957" w:rsidR="0099252C" w:rsidRPr="0099252C" w:rsidRDefault="0099252C" w:rsidP="0099252C">
      <w:r w:rsidRPr="0099252C">
        <w:t xml:space="preserve">Spatial analytics are critical to understanding the </w:t>
      </w:r>
      <w:r w:rsidRPr="0099252C">
        <w:rPr>
          <w:b/>
          <w:bCs/>
        </w:rPr>
        <w:t>geography of inequality</w:t>
      </w:r>
      <w:r w:rsidRPr="0099252C">
        <w:t xml:space="preserve"> in South Africa. The National Vulnerability Index (NVI) is not simply a statistical model—it is a spatial model. The addition of geospatial analysis enables the mapping, measuring, and </w:t>
      </w:r>
      <w:r w:rsidR="00002CAE" w:rsidRPr="0099252C">
        <w:t>modelling</w:t>
      </w:r>
      <w:r w:rsidRPr="0099252C">
        <w:t xml:space="preserve"> of vulnerability patterns across more than </w:t>
      </w:r>
      <w:r w:rsidRPr="0099252C">
        <w:rPr>
          <w:b/>
          <w:bCs/>
        </w:rPr>
        <w:t>103,000 Enumerator Areas (EAs)</w:t>
      </w:r>
      <w:r w:rsidRPr="0099252C">
        <w:t>. This chapter outlines the core spatial techniques applied in the thesis, from basic mapping to advanced spatial autocorrelation, contiguity-based modelling, and simulation.</w:t>
      </w:r>
    </w:p>
    <w:p w14:paraId="415A7693" w14:textId="4CE54F71" w:rsidR="0099252C" w:rsidRPr="0099252C" w:rsidRDefault="0099252C" w:rsidP="0099252C">
      <w:r w:rsidRPr="0099252C">
        <w:t xml:space="preserve">Whereas earlier chapters focus on the </w:t>
      </w:r>
      <w:r w:rsidRPr="0099252C">
        <w:rPr>
          <w:b/>
          <w:bCs/>
        </w:rPr>
        <w:t>axes of vulnerability</w:t>
      </w:r>
      <w:r w:rsidRPr="0099252C">
        <w:t xml:space="preserve">, this chapter focuses on the </w:t>
      </w:r>
      <w:r w:rsidRPr="0099252C">
        <w:rPr>
          <w:b/>
          <w:bCs/>
        </w:rPr>
        <w:t xml:space="preserve">spatial </w:t>
      </w:r>
      <w:r w:rsidR="00002CAE" w:rsidRPr="0099252C">
        <w:rPr>
          <w:b/>
          <w:bCs/>
        </w:rPr>
        <w:t>behaviour</w:t>
      </w:r>
      <w:r w:rsidRPr="0099252C">
        <w:rPr>
          <w:b/>
          <w:bCs/>
        </w:rPr>
        <w:t xml:space="preserve"> of vulnerability</w:t>
      </w:r>
      <w:r w:rsidRPr="0099252C">
        <w:t>: where it clusters, how it spreads, and what it reveals about systemic neglect, infrastructure placement, and health system responsiveness.</w:t>
      </w:r>
    </w:p>
    <w:p w14:paraId="4683B367" w14:textId="77777777" w:rsidR="0099252C" w:rsidRPr="0099252C" w:rsidRDefault="00000000" w:rsidP="0099252C">
      <w:r>
        <w:pict w14:anchorId="69208625">
          <v:rect id="_x0000_i1208" style="width:0;height:1.5pt" o:hralign="center" o:hrstd="t" o:hr="t" fillcolor="#a0a0a0" stroked="f"/>
        </w:pict>
      </w:r>
    </w:p>
    <w:p w14:paraId="458653A1" w14:textId="77777777" w:rsidR="0099252C" w:rsidRPr="0099252C" w:rsidRDefault="0099252C" w:rsidP="0099252C">
      <w:pPr>
        <w:rPr>
          <w:b/>
          <w:bCs/>
        </w:rPr>
      </w:pPr>
      <w:r w:rsidRPr="0099252C">
        <w:rPr>
          <w:b/>
          <w:bCs/>
        </w:rPr>
        <w:t>17.2 GIS and Spatial Data Infrastructure</w:t>
      </w:r>
    </w:p>
    <w:p w14:paraId="4D431FD4" w14:textId="77777777" w:rsidR="0099252C" w:rsidRPr="0099252C" w:rsidRDefault="0099252C" w:rsidP="0099252C">
      <w:r w:rsidRPr="0099252C">
        <w:t>The geospatial engine supporting this thesis was built using:</w:t>
      </w:r>
    </w:p>
    <w:p w14:paraId="2328E7C7" w14:textId="77777777" w:rsidR="0099252C" w:rsidRPr="0099252C" w:rsidRDefault="0099252C" w:rsidP="0099252C">
      <w:pPr>
        <w:numPr>
          <w:ilvl w:val="0"/>
          <w:numId w:val="129"/>
        </w:numPr>
      </w:pPr>
      <w:r w:rsidRPr="0099252C">
        <w:rPr>
          <w:b/>
          <w:bCs/>
        </w:rPr>
        <w:t>QGIS 3.34+</w:t>
      </w:r>
      <w:r w:rsidRPr="0099252C">
        <w:t xml:space="preserve"> for visualisation, centroid generation, and buffer zones</w:t>
      </w:r>
    </w:p>
    <w:p w14:paraId="73507603" w14:textId="77777777" w:rsidR="0099252C" w:rsidRPr="0099252C" w:rsidRDefault="0099252C" w:rsidP="0099252C">
      <w:pPr>
        <w:numPr>
          <w:ilvl w:val="0"/>
          <w:numId w:val="129"/>
        </w:numPr>
      </w:pPr>
      <w:r w:rsidRPr="0099252C">
        <w:rPr>
          <w:b/>
          <w:bCs/>
        </w:rPr>
        <w:t>SAL–EA shapefiles</w:t>
      </w:r>
      <w:r w:rsidRPr="0099252C">
        <w:t xml:space="preserve"> from Statistics South Africa (2013 version)</w:t>
      </w:r>
    </w:p>
    <w:p w14:paraId="70CC3E2F" w14:textId="77777777" w:rsidR="0099252C" w:rsidRPr="0099252C" w:rsidRDefault="0099252C" w:rsidP="0099252C">
      <w:pPr>
        <w:numPr>
          <w:ilvl w:val="0"/>
          <w:numId w:val="129"/>
        </w:numPr>
      </w:pPr>
      <w:r w:rsidRPr="0099252C">
        <w:rPr>
          <w:b/>
          <w:bCs/>
        </w:rPr>
        <w:t>Ward, LM, DM, and Provincial boundaries</w:t>
      </w:r>
      <w:r w:rsidRPr="0099252C">
        <w:t xml:space="preserve"> from the Municipal Demarcation Board</w:t>
      </w:r>
    </w:p>
    <w:p w14:paraId="667A7CE5" w14:textId="77777777" w:rsidR="0099252C" w:rsidRPr="0099252C" w:rsidRDefault="0099252C" w:rsidP="0099252C">
      <w:pPr>
        <w:numPr>
          <w:ilvl w:val="0"/>
          <w:numId w:val="129"/>
        </w:numPr>
      </w:pPr>
      <w:r w:rsidRPr="0099252C">
        <w:rPr>
          <w:b/>
          <w:bCs/>
        </w:rPr>
        <w:t>Health facility shapefiles</w:t>
      </w:r>
      <w:r w:rsidRPr="0099252C">
        <w:t>: PHC clinics, CHCs, hospitals</w:t>
      </w:r>
    </w:p>
    <w:p w14:paraId="041645B8" w14:textId="77777777" w:rsidR="0099252C" w:rsidRPr="0099252C" w:rsidRDefault="0099252C" w:rsidP="0099252C">
      <w:pPr>
        <w:numPr>
          <w:ilvl w:val="0"/>
          <w:numId w:val="129"/>
        </w:numPr>
      </w:pPr>
      <w:r w:rsidRPr="0099252C">
        <w:rPr>
          <w:b/>
          <w:bCs/>
        </w:rPr>
        <w:t>School shapefiles</w:t>
      </w:r>
      <w:r w:rsidRPr="0099252C">
        <w:t xml:space="preserve"> from EMIS (Department of Basic Education)</w:t>
      </w:r>
    </w:p>
    <w:p w14:paraId="657D663A" w14:textId="77777777" w:rsidR="0099252C" w:rsidRPr="0099252C" w:rsidRDefault="0099252C" w:rsidP="0099252C">
      <w:pPr>
        <w:numPr>
          <w:ilvl w:val="0"/>
          <w:numId w:val="129"/>
        </w:numPr>
      </w:pPr>
      <w:r w:rsidRPr="0099252C">
        <w:rPr>
          <w:b/>
          <w:bCs/>
        </w:rPr>
        <w:t>Road network and topography data</w:t>
      </w:r>
      <w:r w:rsidRPr="0099252C">
        <w:t xml:space="preserve"> (where available for simulation models)</w:t>
      </w:r>
    </w:p>
    <w:p w14:paraId="16C7BCBA" w14:textId="77777777" w:rsidR="0099252C" w:rsidRPr="0099252C" w:rsidRDefault="0099252C" w:rsidP="0099252C">
      <w:r w:rsidRPr="0099252C">
        <w:t xml:space="preserve">These layers were integrated to construct a </w:t>
      </w:r>
      <w:r w:rsidRPr="0099252C">
        <w:rPr>
          <w:b/>
          <w:bCs/>
        </w:rPr>
        <w:t>national spatial database</w:t>
      </w:r>
      <w:r w:rsidRPr="0099252C">
        <w:t xml:space="preserve"> of deprivation, infrastructure, and service access.</w:t>
      </w:r>
    </w:p>
    <w:p w14:paraId="079FF681" w14:textId="77777777" w:rsidR="0099252C" w:rsidRPr="0099252C" w:rsidRDefault="00000000" w:rsidP="0099252C">
      <w:r>
        <w:pict w14:anchorId="1FC7317B">
          <v:rect id="_x0000_i1209" style="width:0;height:1.5pt" o:hralign="center" o:hrstd="t" o:hr="t" fillcolor="#a0a0a0" stroked="f"/>
        </w:pict>
      </w:r>
    </w:p>
    <w:p w14:paraId="4780B22F" w14:textId="77777777" w:rsidR="00B05FF0" w:rsidRDefault="00B05FF0" w:rsidP="0099252C">
      <w:pPr>
        <w:rPr>
          <w:b/>
          <w:bCs/>
        </w:rPr>
      </w:pPr>
    </w:p>
    <w:p w14:paraId="5D9FF72F" w14:textId="77777777" w:rsidR="00B05FF0" w:rsidRDefault="00B05FF0" w:rsidP="0099252C">
      <w:pPr>
        <w:rPr>
          <w:b/>
          <w:bCs/>
        </w:rPr>
      </w:pPr>
    </w:p>
    <w:p w14:paraId="4B29FAB0" w14:textId="06320FB0" w:rsidR="00B05FF0" w:rsidRDefault="00B05FF0" w:rsidP="0099252C">
      <w:pPr>
        <w:rPr>
          <w:b/>
          <w:bCs/>
        </w:rPr>
      </w:pPr>
      <w:r>
        <w:rPr>
          <w:b/>
          <w:bCs/>
        </w:rPr>
        <w:object w:dxaOrig="9026" w:dyaOrig="2535" w14:anchorId="7ACF8519">
          <v:shape id="_x0000_i1210"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210" DrawAspect="Content" ObjectID="_1815988114" r:id="rId21">
            <o:FieldCodes>\s</o:FieldCodes>
          </o:OLEObject>
        </w:object>
      </w:r>
    </w:p>
    <w:p w14:paraId="5195CC68" w14:textId="77777777" w:rsidR="00B05FF0" w:rsidRDefault="00B05FF0" w:rsidP="0099252C">
      <w:pPr>
        <w:rPr>
          <w:b/>
          <w:bCs/>
        </w:rPr>
      </w:pPr>
    </w:p>
    <w:p w14:paraId="1EC0588E" w14:textId="2483064F" w:rsidR="0099252C" w:rsidRPr="0099252C" w:rsidRDefault="0099252C" w:rsidP="0099252C">
      <w:pPr>
        <w:rPr>
          <w:b/>
          <w:bCs/>
        </w:rPr>
      </w:pPr>
      <w:r w:rsidRPr="0099252C">
        <w:rPr>
          <w:b/>
          <w:bCs/>
        </w:rPr>
        <w:t>17.3 Spatial Join and Distance Calculation</w:t>
      </w:r>
    </w:p>
    <w:p w14:paraId="54120113" w14:textId="77777777" w:rsidR="0099252C" w:rsidRPr="0099252C" w:rsidRDefault="0099252C" w:rsidP="0099252C">
      <w:r w:rsidRPr="0099252C">
        <w:t>Each EA centroid was linked to:</w:t>
      </w:r>
    </w:p>
    <w:p w14:paraId="51C0064D" w14:textId="77777777" w:rsidR="0099252C" w:rsidRPr="0099252C" w:rsidRDefault="0099252C" w:rsidP="0099252C">
      <w:pPr>
        <w:numPr>
          <w:ilvl w:val="0"/>
          <w:numId w:val="130"/>
        </w:numPr>
      </w:pPr>
      <w:r w:rsidRPr="0099252C">
        <w:rPr>
          <w:b/>
          <w:bCs/>
        </w:rPr>
        <w:t>Nearest PHC facility</w:t>
      </w:r>
      <w:r w:rsidRPr="0099252C">
        <w:t xml:space="preserve"> (Euclidean distance in km)</w:t>
      </w:r>
    </w:p>
    <w:p w14:paraId="4EBE8DFD" w14:textId="77777777" w:rsidR="0099252C" w:rsidRPr="0099252C" w:rsidRDefault="0099252C" w:rsidP="0099252C">
      <w:pPr>
        <w:numPr>
          <w:ilvl w:val="0"/>
          <w:numId w:val="130"/>
        </w:numPr>
      </w:pPr>
      <w:r w:rsidRPr="0099252C">
        <w:rPr>
          <w:b/>
          <w:bCs/>
        </w:rPr>
        <w:t>Nearest school and hospital</w:t>
      </w:r>
      <w:r w:rsidRPr="0099252C">
        <w:t xml:space="preserve"> (where relevant)</w:t>
      </w:r>
    </w:p>
    <w:p w14:paraId="7F5A10D4" w14:textId="77777777" w:rsidR="0099252C" w:rsidRPr="0099252C" w:rsidRDefault="0099252C" w:rsidP="0099252C">
      <w:pPr>
        <w:numPr>
          <w:ilvl w:val="0"/>
          <w:numId w:val="130"/>
        </w:numPr>
      </w:pPr>
      <w:r w:rsidRPr="0099252C">
        <w:rPr>
          <w:b/>
          <w:bCs/>
        </w:rPr>
        <w:t>Assigned ward and local municipality</w:t>
      </w:r>
      <w:r w:rsidRPr="0099252C">
        <w:t xml:space="preserve"> via spatial join</w:t>
      </w:r>
    </w:p>
    <w:p w14:paraId="3D4480C3" w14:textId="77777777" w:rsidR="0099252C" w:rsidRPr="0099252C" w:rsidRDefault="0099252C" w:rsidP="0099252C">
      <w:r w:rsidRPr="0099252C">
        <w:t xml:space="preserve">A </w:t>
      </w:r>
      <w:r w:rsidRPr="0099252C">
        <w:rPr>
          <w:b/>
          <w:bCs/>
        </w:rPr>
        <w:t>5 km buffer</w:t>
      </w:r>
      <w:r w:rsidRPr="0099252C">
        <w:t xml:space="preserve"> was applied to each PHC facility to classify EAs as:</w:t>
      </w:r>
    </w:p>
    <w:p w14:paraId="080C9A7A" w14:textId="77777777" w:rsidR="0099252C" w:rsidRPr="0099252C" w:rsidRDefault="0099252C" w:rsidP="0099252C">
      <w:pPr>
        <w:numPr>
          <w:ilvl w:val="0"/>
          <w:numId w:val="131"/>
        </w:numPr>
      </w:pPr>
      <w:r w:rsidRPr="0099252C">
        <w:rPr>
          <w:b/>
          <w:bCs/>
        </w:rPr>
        <w:t>Well covered</w:t>
      </w:r>
      <w:r w:rsidRPr="0099252C">
        <w:t xml:space="preserve"> (&lt;5 km)</w:t>
      </w:r>
    </w:p>
    <w:p w14:paraId="668EE16E" w14:textId="77777777" w:rsidR="0099252C" w:rsidRPr="0099252C" w:rsidRDefault="0099252C" w:rsidP="0099252C">
      <w:pPr>
        <w:numPr>
          <w:ilvl w:val="0"/>
          <w:numId w:val="131"/>
        </w:numPr>
      </w:pPr>
      <w:r w:rsidRPr="0099252C">
        <w:rPr>
          <w:b/>
          <w:bCs/>
        </w:rPr>
        <w:t>Partially covered</w:t>
      </w:r>
      <w:r w:rsidRPr="0099252C">
        <w:t xml:space="preserve"> (5–10 km)</w:t>
      </w:r>
    </w:p>
    <w:p w14:paraId="126B3220" w14:textId="77777777" w:rsidR="0099252C" w:rsidRPr="0099252C" w:rsidRDefault="0099252C" w:rsidP="0099252C">
      <w:pPr>
        <w:numPr>
          <w:ilvl w:val="0"/>
          <w:numId w:val="131"/>
        </w:numPr>
      </w:pPr>
      <w:r w:rsidRPr="0099252C">
        <w:rPr>
          <w:b/>
          <w:bCs/>
        </w:rPr>
        <w:t>Poorly covered</w:t>
      </w:r>
      <w:r w:rsidRPr="0099252C">
        <w:t xml:space="preserve"> (&gt;10 km)</w:t>
      </w:r>
    </w:p>
    <w:p w14:paraId="356E9E16" w14:textId="77777777" w:rsidR="0099252C" w:rsidRPr="0099252C" w:rsidRDefault="0099252C" w:rsidP="0099252C">
      <w:r w:rsidRPr="0099252C">
        <w:t xml:space="preserve">This enabled the creation of </w:t>
      </w:r>
      <w:r w:rsidRPr="0099252C">
        <w:rPr>
          <w:b/>
          <w:bCs/>
        </w:rPr>
        <w:t>Axis 2A</w:t>
      </w:r>
      <w:r w:rsidRPr="0099252C">
        <w:t>, as well as later distance-band scoring and access inequality profiling (Axis 2C).</w:t>
      </w:r>
    </w:p>
    <w:p w14:paraId="6FB38F20" w14:textId="77777777" w:rsidR="0099252C" w:rsidRPr="0099252C" w:rsidRDefault="00000000" w:rsidP="0099252C">
      <w:r>
        <w:pict w14:anchorId="37C1EEB6">
          <v:rect id="_x0000_i1211" style="width:0;height:1.5pt" o:hralign="center" o:hrstd="t" o:hr="t" fillcolor="#a0a0a0" stroked="f"/>
        </w:pict>
      </w:r>
    </w:p>
    <w:p w14:paraId="5686B65C" w14:textId="77777777" w:rsidR="0099252C" w:rsidRPr="0099252C" w:rsidRDefault="0099252C" w:rsidP="0099252C">
      <w:pPr>
        <w:rPr>
          <w:b/>
          <w:bCs/>
        </w:rPr>
      </w:pPr>
      <w:r w:rsidRPr="0099252C">
        <w:rPr>
          <w:b/>
          <w:bCs/>
        </w:rPr>
        <w:t>17.4 Spatial Autocorrelation Analysis</w:t>
      </w:r>
    </w:p>
    <w:p w14:paraId="090ECB74" w14:textId="77777777" w:rsidR="0099252C" w:rsidRPr="0099252C" w:rsidRDefault="0099252C" w:rsidP="0099252C">
      <w:r w:rsidRPr="0099252C">
        <w:t xml:space="preserve">To test the </w:t>
      </w:r>
      <w:r w:rsidRPr="0099252C">
        <w:rPr>
          <w:b/>
          <w:bCs/>
        </w:rPr>
        <w:t>clustering of vulnerability</w:t>
      </w:r>
      <w:r w:rsidRPr="0099252C">
        <w:t>, two key metrics were applied:</w:t>
      </w:r>
    </w:p>
    <w:p w14:paraId="179FE76D" w14:textId="77777777" w:rsidR="0099252C" w:rsidRPr="0099252C" w:rsidRDefault="0099252C" w:rsidP="0099252C">
      <w:pPr>
        <w:rPr>
          <w:b/>
          <w:bCs/>
        </w:rPr>
      </w:pPr>
      <w:r w:rsidRPr="0099252C">
        <w:rPr>
          <w:b/>
          <w:bCs/>
        </w:rPr>
        <w:t>Global Moran’s I</w:t>
      </w:r>
    </w:p>
    <w:p w14:paraId="6C7E029B" w14:textId="77777777" w:rsidR="0099252C" w:rsidRPr="0099252C" w:rsidRDefault="0099252C" w:rsidP="0099252C">
      <w:r w:rsidRPr="0099252C">
        <w:t>I=NW</w:t>
      </w:r>
      <w:r w:rsidRPr="0099252C">
        <w:rPr>
          <w:rFonts w:ascii="Cambria Math" w:hAnsi="Cambria Math" w:cs="Cambria Math"/>
        </w:rPr>
        <w:t>⋅</w:t>
      </w:r>
      <w:r w:rsidRPr="0099252C">
        <w:rPr>
          <w:rFonts w:ascii="Aptos" w:hAnsi="Aptos" w:cs="Aptos"/>
        </w:rPr>
        <w:t>∑</w:t>
      </w:r>
      <w:proofErr w:type="spellStart"/>
      <w:r w:rsidRPr="0099252C">
        <w:t>i</w:t>
      </w:r>
      <w:r w:rsidRPr="0099252C">
        <w:rPr>
          <w:rFonts w:ascii="Aptos" w:hAnsi="Aptos" w:cs="Aptos"/>
        </w:rPr>
        <w:t>∑</w:t>
      </w:r>
      <w:r w:rsidRPr="0099252C">
        <w:t>jwij</w:t>
      </w:r>
      <w:proofErr w:type="spellEnd"/>
      <w:r w:rsidRPr="0099252C">
        <w:t>(xi</w:t>
      </w:r>
      <w:r w:rsidRPr="0099252C">
        <w:rPr>
          <w:rFonts w:ascii="Aptos" w:hAnsi="Aptos" w:cs="Aptos"/>
        </w:rPr>
        <w:t>−</w:t>
      </w:r>
      <w:r w:rsidRPr="0099252C">
        <w:t>x</w:t>
      </w:r>
      <w:r w:rsidRPr="0099252C">
        <w:rPr>
          <w:rFonts w:ascii="Arial" w:hAnsi="Arial" w:cs="Arial"/>
        </w:rPr>
        <w:t>ˉ</w:t>
      </w:r>
      <w:r w:rsidRPr="0099252C">
        <w:t>)(</w:t>
      </w:r>
      <w:proofErr w:type="spellStart"/>
      <w:r w:rsidRPr="0099252C">
        <w:t>xj</w:t>
      </w:r>
      <w:proofErr w:type="spellEnd"/>
      <w:r w:rsidRPr="0099252C">
        <w:rPr>
          <w:rFonts w:ascii="Aptos" w:hAnsi="Aptos" w:cs="Aptos"/>
        </w:rPr>
        <w:t>−</w:t>
      </w:r>
      <w:r w:rsidRPr="0099252C">
        <w:t>x</w:t>
      </w:r>
      <w:r w:rsidRPr="0099252C">
        <w:rPr>
          <w:rFonts w:ascii="Arial" w:hAnsi="Arial" w:cs="Arial"/>
        </w:rPr>
        <w:t>ˉ</w:t>
      </w:r>
      <w:r w:rsidRPr="0099252C">
        <w:t>)</w:t>
      </w:r>
      <w:r w:rsidRPr="0099252C">
        <w:rPr>
          <w:rFonts w:ascii="Aptos" w:hAnsi="Aptos" w:cs="Aptos"/>
        </w:rPr>
        <w:t>∑</w:t>
      </w:r>
      <w:r w:rsidRPr="0099252C">
        <w:t>i(xi</w:t>
      </w:r>
      <w:r w:rsidRPr="0099252C">
        <w:rPr>
          <w:rFonts w:ascii="Aptos" w:hAnsi="Aptos" w:cs="Aptos"/>
        </w:rPr>
        <w:t>−</w:t>
      </w:r>
      <w:r w:rsidRPr="0099252C">
        <w:t>x</w:t>
      </w:r>
      <w:r w:rsidRPr="0099252C">
        <w:rPr>
          <w:rFonts w:ascii="Arial" w:hAnsi="Arial" w:cs="Arial"/>
        </w:rPr>
        <w:t>ˉ</w:t>
      </w:r>
      <w:r w:rsidRPr="0099252C">
        <w:t>)2I = \frac{N}{W} \</w:t>
      </w:r>
      <w:proofErr w:type="spellStart"/>
      <w:r w:rsidRPr="0099252C">
        <w:t>cdot</w:t>
      </w:r>
      <w:proofErr w:type="spellEnd"/>
      <w:r w:rsidRPr="0099252C">
        <w:t xml:space="preserve"> \frac{\</w:t>
      </w:r>
      <w:proofErr w:type="spellStart"/>
      <w:r w:rsidRPr="0099252C">
        <w:t>sum_i</w:t>
      </w:r>
      <w:proofErr w:type="spellEnd"/>
      <w:r w:rsidRPr="0099252C">
        <w:t xml:space="preserve"> \</w:t>
      </w:r>
      <w:proofErr w:type="spellStart"/>
      <w:r w:rsidRPr="0099252C">
        <w:t>sum_j</w:t>
      </w:r>
      <w:proofErr w:type="spellEnd"/>
      <w:r w:rsidRPr="0099252C">
        <w:t xml:space="preserve"> w_{</w:t>
      </w:r>
      <w:proofErr w:type="spellStart"/>
      <w:r w:rsidRPr="0099252C">
        <w:t>ij</w:t>
      </w:r>
      <w:proofErr w:type="spellEnd"/>
      <w:r w:rsidRPr="0099252C">
        <w:t>}(</w:t>
      </w:r>
      <w:proofErr w:type="spellStart"/>
      <w:r w:rsidRPr="0099252C">
        <w:t>x_i</w:t>
      </w:r>
      <w:proofErr w:type="spellEnd"/>
      <w:r w:rsidRPr="0099252C">
        <w:t xml:space="preserve"> - \bar{x})(</w:t>
      </w:r>
      <w:proofErr w:type="spellStart"/>
      <w:r w:rsidRPr="0099252C">
        <w:t>x_j</w:t>
      </w:r>
      <w:proofErr w:type="spellEnd"/>
      <w:r w:rsidRPr="0099252C">
        <w:t xml:space="preserve"> - \bar{x})}{\</w:t>
      </w:r>
      <w:proofErr w:type="spellStart"/>
      <w:r w:rsidRPr="0099252C">
        <w:t>sum_i</w:t>
      </w:r>
      <w:proofErr w:type="spellEnd"/>
      <w:r w:rsidRPr="0099252C">
        <w:t xml:space="preserve"> (</w:t>
      </w:r>
      <w:proofErr w:type="spellStart"/>
      <w:r w:rsidRPr="0099252C">
        <w:t>x_i</w:t>
      </w:r>
      <w:proofErr w:type="spellEnd"/>
      <w:r w:rsidRPr="0099252C">
        <w:t xml:space="preserve"> - \bar{x})^2}I=WN</w:t>
      </w:r>
      <w:r w:rsidRPr="0099252C">
        <w:rPr>
          <w:rFonts w:ascii="Arial" w:hAnsi="Arial" w:cs="Arial"/>
        </w:rPr>
        <w:t>​</w:t>
      </w:r>
      <w:r w:rsidRPr="0099252C">
        <w:rPr>
          <w:rFonts w:ascii="Cambria Math" w:hAnsi="Cambria Math" w:cs="Cambria Math"/>
        </w:rPr>
        <w:t>⋅</w:t>
      </w:r>
      <w:r w:rsidRPr="0099252C">
        <w:t>∑i</w:t>
      </w:r>
      <w:r w:rsidRPr="0099252C">
        <w:rPr>
          <w:rFonts w:ascii="Arial" w:hAnsi="Arial" w:cs="Arial"/>
        </w:rPr>
        <w:t>​</w:t>
      </w:r>
      <w:r w:rsidRPr="0099252C">
        <w:t>(xi</w:t>
      </w:r>
      <w:r w:rsidRPr="0099252C">
        <w:rPr>
          <w:rFonts w:ascii="Arial" w:hAnsi="Arial" w:cs="Arial"/>
        </w:rPr>
        <w:t>​</w:t>
      </w:r>
      <w:r w:rsidRPr="0099252C">
        <w:t>−x</w:t>
      </w:r>
      <w:r w:rsidRPr="0099252C">
        <w:rPr>
          <w:rFonts w:ascii="Arial" w:hAnsi="Arial" w:cs="Arial"/>
        </w:rPr>
        <w:t>ˉ</w:t>
      </w:r>
      <w:r w:rsidRPr="0099252C">
        <w:t>)2∑i</w:t>
      </w:r>
      <w:r w:rsidRPr="0099252C">
        <w:rPr>
          <w:rFonts w:ascii="Arial" w:hAnsi="Arial" w:cs="Arial"/>
        </w:rPr>
        <w:t>​</w:t>
      </w:r>
      <w:r w:rsidRPr="0099252C">
        <w:t>∑j</w:t>
      </w:r>
      <w:r w:rsidRPr="0099252C">
        <w:rPr>
          <w:rFonts w:ascii="Arial" w:hAnsi="Arial" w:cs="Arial"/>
        </w:rPr>
        <w:t>​</w:t>
      </w:r>
      <w:proofErr w:type="spellStart"/>
      <w:r w:rsidRPr="0099252C">
        <w:t>wij</w:t>
      </w:r>
      <w:proofErr w:type="spellEnd"/>
      <w:r w:rsidRPr="0099252C">
        <w:rPr>
          <w:rFonts w:ascii="Arial" w:hAnsi="Arial" w:cs="Arial"/>
        </w:rPr>
        <w:t>​</w:t>
      </w:r>
      <w:r w:rsidRPr="0099252C">
        <w:t>(xi</w:t>
      </w:r>
      <w:r w:rsidRPr="0099252C">
        <w:rPr>
          <w:rFonts w:ascii="Arial" w:hAnsi="Arial" w:cs="Arial"/>
        </w:rPr>
        <w:t>​</w:t>
      </w:r>
      <w:r w:rsidRPr="0099252C">
        <w:t>−x</w:t>
      </w:r>
      <w:r w:rsidRPr="0099252C">
        <w:rPr>
          <w:rFonts w:ascii="Arial" w:hAnsi="Arial" w:cs="Arial"/>
        </w:rPr>
        <w:t>ˉ</w:t>
      </w:r>
      <w:r w:rsidRPr="0099252C">
        <w:t>)(</w:t>
      </w:r>
      <w:proofErr w:type="spellStart"/>
      <w:r w:rsidRPr="0099252C">
        <w:t>xj</w:t>
      </w:r>
      <w:proofErr w:type="spellEnd"/>
      <w:r w:rsidRPr="0099252C">
        <w:rPr>
          <w:rFonts w:ascii="Arial" w:hAnsi="Arial" w:cs="Arial"/>
        </w:rPr>
        <w:t>​</w:t>
      </w:r>
      <w:r w:rsidRPr="0099252C">
        <w:t>−x</w:t>
      </w:r>
      <w:r w:rsidRPr="0099252C">
        <w:rPr>
          <w:rFonts w:ascii="Arial" w:hAnsi="Arial" w:cs="Arial"/>
        </w:rPr>
        <w:t>ˉ</w:t>
      </w:r>
      <w:r w:rsidRPr="0099252C">
        <w:t>)</w:t>
      </w:r>
      <w:r w:rsidRPr="0099252C">
        <w:rPr>
          <w:rFonts w:ascii="Arial" w:hAnsi="Arial" w:cs="Arial"/>
        </w:rPr>
        <w:t>​</w:t>
      </w:r>
      <w:r w:rsidRPr="0099252C">
        <w:t xml:space="preserve"> </w:t>
      </w:r>
    </w:p>
    <w:p w14:paraId="3936F57C" w14:textId="77777777" w:rsidR="0099252C" w:rsidRPr="0099252C" w:rsidRDefault="0099252C" w:rsidP="0099252C">
      <w:pPr>
        <w:numPr>
          <w:ilvl w:val="0"/>
          <w:numId w:val="132"/>
        </w:numPr>
      </w:pPr>
      <w:r w:rsidRPr="0099252C">
        <w:t>Where:</w:t>
      </w:r>
    </w:p>
    <w:p w14:paraId="0C747595" w14:textId="77777777" w:rsidR="0099252C" w:rsidRPr="0099252C" w:rsidRDefault="0099252C" w:rsidP="0099252C">
      <w:pPr>
        <w:numPr>
          <w:ilvl w:val="1"/>
          <w:numId w:val="132"/>
        </w:numPr>
      </w:pPr>
      <w:r w:rsidRPr="0099252C">
        <w:t>NNN = number of spatial units (EAs)</w:t>
      </w:r>
    </w:p>
    <w:p w14:paraId="6ACF9F4E" w14:textId="77777777" w:rsidR="0099252C" w:rsidRPr="0099252C" w:rsidRDefault="0099252C" w:rsidP="0099252C">
      <w:pPr>
        <w:numPr>
          <w:ilvl w:val="1"/>
          <w:numId w:val="132"/>
        </w:numPr>
      </w:pPr>
      <w:proofErr w:type="spellStart"/>
      <w:r w:rsidRPr="0099252C">
        <w:t>wijw</w:t>
      </w:r>
      <w:proofErr w:type="spellEnd"/>
      <w:r w:rsidRPr="0099252C">
        <w:t>_{</w:t>
      </w:r>
      <w:proofErr w:type="spellStart"/>
      <w:r w:rsidRPr="0099252C">
        <w:t>ij</w:t>
      </w:r>
      <w:proofErr w:type="spellEnd"/>
      <w:r w:rsidRPr="0099252C">
        <w:t>}</w:t>
      </w:r>
      <w:proofErr w:type="spellStart"/>
      <w:r w:rsidRPr="0099252C">
        <w:t>wij</w:t>
      </w:r>
      <w:proofErr w:type="spellEnd"/>
      <w:r w:rsidRPr="0099252C">
        <w:rPr>
          <w:rFonts w:ascii="Arial" w:hAnsi="Arial" w:cs="Arial"/>
        </w:rPr>
        <w:t>​</w:t>
      </w:r>
      <w:r w:rsidRPr="0099252C">
        <w:t xml:space="preserve"> = spatial weight matrix (based on contiguity)</w:t>
      </w:r>
    </w:p>
    <w:p w14:paraId="3A1F6CCC" w14:textId="77777777" w:rsidR="0099252C" w:rsidRPr="0099252C" w:rsidRDefault="0099252C" w:rsidP="0099252C">
      <w:pPr>
        <w:numPr>
          <w:ilvl w:val="1"/>
          <w:numId w:val="132"/>
        </w:numPr>
      </w:pPr>
      <w:proofErr w:type="spellStart"/>
      <w:r w:rsidRPr="0099252C">
        <w:lastRenderedPageBreak/>
        <w:t>xix_ixi</w:t>
      </w:r>
      <w:proofErr w:type="spellEnd"/>
      <w:r w:rsidRPr="0099252C">
        <w:rPr>
          <w:rFonts w:ascii="Arial" w:hAnsi="Arial" w:cs="Arial"/>
        </w:rPr>
        <w:t>​</w:t>
      </w:r>
      <w:r w:rsidRPr="0099252C">
        <w:t xml:space="preserve"> = vulnerability score at EA iii</w:t>
      </w:r>
    </w:p>
    <w:p w14:paraId="629D9284" w14:textId="77777777" w:rsidR="0099252C" w:rsidRPr="0099252C" w:rsidRDefault="0099252C" w:rsidP="0099252C">
      <w:pPr>
        <w:numPr>
          <w:ilvl w:val="0"/>
          <w:numId w:val="132"/>
        </w:numPr>
      </w:pPr>
      <w:r w:rsidRPr="0099252C">
        <w:rPr>
          <w:b/>
          <w:bCs/>
        </w:rPr>
        <w:t>High positive Moran’s I (&gt;0.5)</w:t>
      </w:r>
      <w:r w:rsidRPr="0099252C">
        <w:t xml:space="preserve"> = clustering</w:t>
      </w:r>
    </w:p>
    <w:p w14:paraId="520ACBF0" w14:textId="77777777" w:rsidR="0099252C" w:rsidRPr="0099252C" w:rsidRDefault="0099252C" w:rsidP="0099252C">
      <w:pPr>
        <w:numPr>
          <w:ilvl w:val="0"/>
          <w:numId w:val="132"/>
        </w:numPr>
      </w:pPr>
      <w:r w:rsidRPr="0099252C">
        <w:rPr>
          <w:b/>
          <w:bCs/>
        </w:rPr>
        <w:t>Negative values</w:t>
      </w:r>
      <w:r w:rsidRPr="0099252C">
        <w:t xml:space="preserve"> = dispersion</w:t>
      </w:r>
    </w:p>
    <w:p w14:paraId="033E84F1" w14:textId="77777777" w:rsidR="0099252C" w:rsidRPr="0099252C" w:rsidRDefault="0099252C" w:rsidP="0099252C">
      <w:r w:rsidRPr="0099252C">
        <w:rPr>
          <w:i/>
          <w:iCs/>
        </w:rPr>
        <w:t>Preliminary result: PC1 scores had Moran’s I ≈ 0.61, indicating strong national clustering of deprivation.</w:t>
      </w:r>
    </w:p>
    <w:p w14:paraId="107EC15C" w14:textId="77777777" w:rsidR="0099252C" w:rsidRPr="0099252C" w:rsidRDefault="0099252C" w:rsidP="0099252C">
      <w:pPr>
        <w:rPr>
          <w:b/>
          <w:bCs/>
        </w:rPr>
      </w:pPr>
      <w:r w:rsidRPr="0099252C">
        <w:rPr>
          <w:b/>
          <w:bCs/>
        </w:rPr>
        <w:t>Local Indicators of Spatial Association (LISA)</w:t>
      </w:r>
    </w:p>
    <w:p w14:paraId="69CC958D" w14:textId="77777777" w:rsidR="0099252C" w:rsidRPr="0099252C" w:rsidRDefault="0099252C" w:rsidP="0099252C">
      <w:pPr>
        <w:numPr>
          <w:ilvl w:val="0"/>
          <w:numId w:val="133"/>
        </w:numPr>
      </w:pPr>
      <w:r w:rsidRPr="0099252C">
        <w:t xml:space="preserve">Identifies </w:t>
      </w:r>
      <w:r w:rsidRPr="0099252C">
        <w:rPr>
          <w:b/>
          <w:bCs/>
        </w:rPr>
        <w:t>local hotspots and cold spots</w:t>
      </w:r>
    </w:p>
    <w:p w14:paraId="68923CBA" w14:textId="77777777" w:rsidR="0099252C" w:rsidRPr="0099252C" w:rsidRDefault="0099252C" w:rsidP="0099252C">
      <w:pPr>
        <w:numPr>
          <w:ilvl w:val="0"/>
          <w:numId w:val="133"/>
        </w:numPr>
      </w:pPr>
      <w:r w:rsidRPr="0099252C">
        <w:t xml:space="preserve">Visualised via </w:t>
      </w:r>
      <w:r w:rsidRPr="0099252C">
        <w:rPr>
          <w:b/>
          <w:bCs/>
        </w:rPr>
        <w:t>LISA cluster maps</w:t>
      </w:r>
    </w:p>
    <w:p w14:paraId="4D30AB19" w14:textId="77777777" w:rsidR="0099252C" w:rsidRPr="0099252C" w:rsidRDefault="0099252C" w:rsidP="0099252C">
      <w:pPr>
        <w:numPr>
          <w:ilvl w:val="0"/>
          <w:numId w:val="133"/>
        </w:numPr>
      </w:pPr>
      <w:r w:rsidRPr="0099252C">
        <w:t>Applied to both axis scores and PCA scores</w:t>
      </w:r>
    </w:p>
    <w:p w14:paraId="5F20BDC4" w14:textId="77777777" w:rsidR="0099252C" w:rsidRPr="0099252C" w:rsidRDefault="00000000" w:rsidP="0099252C">
      <w:r>
        <w:pict w14:anchorId="25EF8A58">
          <v:rect id="_x0000_i1212" style="width:0;height:1.5pt" o:hralign="center" o:hrstd="t" o:hr="t" fillcolor="#a0a0a0" stroked="f"/>
        </w:pict>
      </w:r>
    </w:p>
    <w:p w14:paraId="061CE053" w14:textId="77777777" w:rsidR="0099252C" w:rsidRPr="0099252C" w:rsidRDefault="0099252C" w:rsidP="0099252C">
      <w:pPr>
        <w:rPr>
          <w:b/>
          <w:bCs/>
        </w:rPr>
      </w:pPr>
      <w:r w:rsidRPr="0099252C">
        <w:rPr>
          <w:b/>
          <w:bCs/>
        </w:rPr>
        <w:t>17.5 Spatial Weight Matrices and Contiguity Models</w:t>
      </w:r>
    </w:p>
    <w:p w14:paraId="1CD674A5" w14:textId="77777777" w:rsidR="0099252C" w:rsidRPr="0099252C" w:rsidRDefault="0099252C" w:rsidP="0099252C">
      <w:r w:rsidRPr="0099252C">
        <w:t xml:space="preserve">The following </w:t>
      </w:r>
      <w:r w:rsidRPr="0099252C">
        <w:rPr>
          <w:b/>
          <w:bCs/>
        </w:rPr>
        <w:t>contiguity definitions</w:t>
      </w:r>
      <w:r w:rsidRPr="0099252C">
        <w:t xml:space="preserve"> were tested for LISA and Moran’s 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3685"/>
        <w:gridCol w:w="4015"/>
      </w:tblGrid>
      <w:tr w:rsidR="0099252C" w:rsidRPr="0099252C" w14:paraId="29634A58" w14:textId="77777777" w:rsidTr="0099252C">
        <w:trPr>
          <w:tblHeader/>
          <w:tblCellSpacing w:w="15" w:type="dxa"/>
        </w:trPr>
        <w:tc>
          <w:tcPr>
            <w:tcW w:w="0" w:type="auto"/>
            <w:vAlign w:val="center"/>
            <w:hideMark/>
          </w:tcPr>
          <w:p w14:paraId="6A45A306" w14:textId="77777777" w:rsidR="0099252C" w:rsidRPr="0099252C" w:rsidRDefault="0099252C" w:rsidP="0099252C">
            <w:pPr>
              <w:rPr>
                <w:b/>
                <w:bCs/>
              </w:rPr>
            </w:pPr>
            <w:r w:rsidRPr="0099252C">
              <w:rPr>
                <w:b/>
                <w:bCs/>
              </w:rPr>
              <w:t>Model</w:t>
            </w:r>
          </w:p>
        </w:tc>
        <w:tc>
          <w:tcPr>
            <w:tcW w:w="0" w:type="auto"/>
            <w:vAlign w:val="center"/>
            <w:hideMark/>
          </w:tcPr>
          <w:p w14:paraId="0C8C0928" w14:textId="77777777" w:rsidR="0099252C" w:rsidRPr="0099252C" w:rsidRDefault="0099252C" w:rsidP="0099252C">
            <w:pPr>
              <w:rPr>
                <w:b/>
                <w:bCs/>
              </w:rPr>
            </w:pPr>
            <w:r w:rsidRPr="0099252C">
              <w:rPr>
                <w:b/>
                <w:bCs/>
              </w:rPr>
              <w:t>Definition</w:t>
            </w:r>
          </w:p>
        </w:tc>
        <w:tc>
          <w:tcPr>
            <w:tcW w:w="0" w:type="auto"/>
            <w:vAlign w:val="center"/>
            <w:hideMark/>
          </w:tcPr>
          <w:p w14:paraId="7347ED30" w14:textId="77777777" w:rsidR="0099252C" w:rsidRPr="0099252C" w:rsidRDefault="0099252C" w:rsidP="0099252C">
            <w:pPr>
              <w:rPr>
                <w:b/>
                <w:bCs/>
              </w:rPr>
            </w:pPr>
            <w:r w:rsidRPr="0099252C">
              <w:rPr>
                <w:b/>
                <w:bCs/>
              </w:rPr>
              <w:t>Use Case</w:t>
            </w:r>
          </w:p>
        </w:tc>
      </w:tr>
      <w:tr w:rsidR="0099252C" w:rsidRPr="0099252C" w14:paraId="4CB52D51" w14:textId="77777777" w:rsidTr="0099252C">
        <w:trPr>
          <w:tblCellSpacing w:w="15" w:type="dxa"/>
        </w:trPr>
        <w:tc>
          <w:tcPr>
            <w:tcW w:w="0" w:type="auto"/>
            <w:vAlign w:val="center"/>
            <w:hideMark/>
          </w:tcPr>
          <w:p w14:paraId="6127C7D7" w14:textId="77777777" w:rsidR="0099252C" w:rsidRPr="0099252C" w:rsidRDefault="0099252C" w:rsidP="0099252C">
            <w:r w:rsidRPr="0099252C">
              <w:rPr>
                <w:b/>
                <w:bCs/>
              </w:rPr>
              <w:t>Queen’s</w:t>
            </w:r>
          </w:p>
        </w:tc>
        <w:tc>
          <w:tcPr>
            <w:tcW w:w="0" w:type="auto"/>
            <w:vAlign w:val="center"/>
            <w:hideMark/>
          </w:tcPr>
          <w:p w14:paraId="4E2A73F2" w14:textId="77777777" w:rsidR="0099252C" w:rsidRPr="0099252C" w:rsidRDefault="0099252C" w:rsidP="0099252C">
            <w:r w:rsidRPr="0099252C">
              <w:t>Any shared edge or vertex</w:t>
            </w:r>
          </w:p>
        </w:tc>
        <w:tc>
          <w:tcPr>
            <w:tcW w:w="0" w:type="auto"/>
            <w:vAlign w:val="center"/>
            <w:hideMark/>
          </w:tcPr>
          <w:p w14:paraId="4DAEF9E2" w14:textId="77777777" w:rsidR="0099252C" w:rsidRPr="0099252C" w:rsidRDefault="0099252C" w:rsidP="0099252C">
            <w:r w:rsidRPr="0099252C">
              <w:t>Ideal for densely packed urban EAs</w:t>
            </w:r>
          </w:p>
        </w:tc>
      </w:tr>
      <w:tr w:rsidR="0099252C" w:rsidRPr="0099252C" w14:paraId="75172B4B" w14:textId="77777777" w:rsidTr="0099252C">
        <w:trPr>
          <w:tblCellSpacing w:w="15" w:type="dxa"/>
        </w:trPr>
        <w:tc>
          <w:tcPr>
            <w:tcW w:w="0" w:type="auto"/>
            <w:vAlign w:val="center"/>
            <w:hideMark/>
          </w:tcPr>
          <w:p w14:paraId="5D984A93" w14:textId="77777777" w:rsidR="0099252C" w:rsidRPr="0099252C" w:rsidRDefault="0099252C" w:rsidP="0099252C">
            <w:r w:rsidRPr="0099252C">
              <w:rPr>
                <w:b/>
                <w:bCs/>
              </w:rPr>
              <w:t>Rook’s</w:t>
            </w:r>
          </w:p>
        </w:tc>
        <w:tc>
          <w:tcPr>
            <w:tcW w:w="0" w:type="auto"/>
            <w:vAlign w:val="center"/>
            <w:hideMark/>
          </w:tcPr>
          <w:p w14:paraId="3671D48D" w14:textId="77777777" w:rsidR="0099252C" w:rsidRPr="0099252C" w:rsidRDefault="0099252C" w:rsidP="0099252C">
            <w:r w:rsidRPr="0099252C">
              <w:t>Shared edge only</w:t>
            </w:r>
          </w:p>
        </w:tc>
        <w:tc>
          <w:tcPr>
            <w:tcW w:w="0" w:type="auto"/>
            <w:vAlign w:val="center"/>
            <w:hideMark/>
          </w:tcPr>
          <w:p w14:paraId="47F3F552" w14:textId="77777777" w:rsidR="0099252C" w:rsidRPr="0099252C" w:rsidRDefault="0099252C" w:rsidP="0099252C">
            <w:r w:rsidRPr="0099252C">
              <w:t>More conservative; used in rural zones</w:t>
            </w:r>
          </w:p>
        </w:tc>
      </w:tr>
      <w:tr w:rsidR="0099252C" w:rsidRPr="0099252C" w14:paraId="40C746DF" w14:textId="77777777" w:rsidTr="0099252C">
        <w:trPr>
          <w:tblCellSpacing w:w="15" w:type="dxa"/>
        </w:trPr>
        <w:tc>
          <w:tcPr>
            <w:tcW w:w="0" w:type="auto"/>
            <w:vAlign w:val="center"/>
            <w:hideMark/>
          </w:tcPr>
          <w:p w14:paraId="14E4DAA7" w14:textId="77777777" w:rsidR="0099252C" w:rsidRPr="0099252C" w:rsidRDefault="0099252C" w:rsidP="0099252C">
            <w:r w:rsidRPr="0099252C">
              <w:rPr>
                <w:b/>
                <w:bCs/>
              </w:rPr>
              <w:t>Knight’s</w:t>
            </w:r>
          </w:p>
        </w:tc>
        <w:tc>
          <w:tcPr>
            <w:tcW w:w="0" w:type="auto"/>
            <w:vAlign w:val="center"/>
            <w:hideMark/>
          </w:tcPr>
          <w:p w14:paraId="2AA4FCA1" w14:textId="77777777" w:rsidR="0099252C" w:rsidRPr="0099252C" w:rsidRDefault="0099252C" w:rsidP="0099252C">
            <w:r w:rsidRPr="0099252C">
              <w:t>Diagonal moves (e.g., chess knight)</w:t>
            </w:r>
          </w:p>
        </w:tc>
        <w:tc>
          <w:tcPr>
            <w:tcW w:w="0" w:type="auto"/>
            <w:vAlign w:val="center"/>
            <w:hideMark/>
          </w:tcPr>
          <w:p w14:paraId="167C7CAA" w14:textId="77777777" w:rsidR="0099252C" w:rsidRPr="0099252C" w:rsidRDefault="0099252C" w:rsidP="0099252C">
            <w:r w:rsidRPr="0099252C">
              <w:t>Captures broader adjacency</w:t>
            </w:r>
          </w:p>
        </w:tc>
      </w:tr>
      <w:tr w:rsidR="0099252C" w:rsidRPr="0099252C" w14:paraId="46DA49D7" w14:textId="77777777" w:rsidTr="0099252C">
        <w:trPr>
          <w:tblCellSpacing w:w="15" w:type="dxa"/>
        </w:trPr>
        <w:tc>
          <w:tcPr>
            <w:tcW w:w="0" w:type="auto"/>
            <w:vAlign w:val="center"/>
            <w:hideMark/>
          </w:tcPr>
          <w:p w14:paraId="37F6ACEF" w14:textId="77777777" w:rsidR="0099252C" w:rsidRPr="0099252C" w:rsidRDefault="0099252C" w:rsidP="0099252C">
            <w:r w:rsidRPr="0099252C">
              <w:rPr>
                <w:b/>
                <w:bCs/>
              </w:rPr>
              <w:t>Bishop’s</w:t>
            </w:r>
          </w:p>
        </w:tc>
        <w:tc>
          <w:tcPr>
            <w:tcW w:w="0" w:type="auto"/>
            <w:vAlign w:val="center"/>
            <w:hideMark/>
          </w:tcPr>
          <w:p w14:paraId="0D551116" w14:textId="77777777" w:rsidR="0099252C" w:rsidRPr="0099252C" w:rsidRDefault="0099252C" w:rsidP="0099252C">
            <w:r w:rsidRPr="0099252C">
              <w:t>Diagonal cells only</w:t>
            </w:r>
          </w:p>
        </w:tc>
        <w:tc>
          <w:tcPr>
            <w:tcW w:w="0" w:type="auto"/>
            <w:vAlign w:val="center"/>
            <w:hideMark/>
          </w:tcPr>
          <w:p w14:paraId="137D3EAE" w14:textId="77777777" w:rsidR="0099252C" w:rsidRPr="0099252C" w:rsidRDefault="0099252C" w:rsidP="0099252C">
            <w:r w:rsidRPr="0099252C">
              <w:t>Detects sharp spatial shifts or outliers</w:t>
            </w:r>
          </w:p>
        </w:tc>
      </w:tr>
    </w:tbl>
    <w:p w14:paraId="3F4F9286" w14:textId="77777777" w:rsidR="0099252C" w:rsidRPr="0099252C" w:rsidRDefault="0099252C" w:rsidP="0099252C">
      <w:r w:rsidRPr="0099252C">
        <w:t xml:space="preserve">These were used to test </w:t>
      </w:r>
      <w:r w:rsidRPr="0099252C">
        <w:rPr>
          <w:b/>
          <w:bCs/>
        </w:rPr>
        <w:t>sensitivity and robustness</w:t>
      </w:r>
      <w:r w:rsidRPr="0099252C">
        <w:t xml:space="preserve"> of cluster detection.</w:t>
      </w:r>
    </w:p>
    <w:p w14:paraId="6AB4FB37" w14:textId="77777777" w:rsidR="0099252C" w:rsidRPr="0099252C" w:rsidRDefault="00000000" w:rsidP="0099252C">
      <w:r>
        <w:pict w14:anchorId="719B1DB8">
          <v:rect id="_x0000_i1213" style="width:0;height:1.5pt" o:hralign="center" o:hrstd="t" o:hr="t" fillcolor="#a0a0a0" stroked="f"/>
        </w:pict>
      </w:r>
    </w:p>
    <w:p w14:paraId="3C165355" w14:textId="77777777" w:rsidR="0099252C" w:rsidRPr="0099252C" w:rsidRDefault="0099252C" w:rsidP="0099252C">
      <w:pPr>
        <w:rPr>
          <w:b/>
          <w:bCs/>
        </w:rPr>
      </w:pPr>
      <w:r w:rsidRPr="0099252C">
        <w:rPr>
          <w:b/>
          <w:bCs/>
        </w:rPr>
        <w:t>17.6 Mapping and Classification Techniques</w:t>
      </w:r>
    </w:p>
    <w:p w14:paraId="3F87C25D" w14:textId="77777777" w:rsidR="0099252C" w:rsidRPr="0099252C" w:rsidRDefault="0099252C" w:rsidP="0099252C">
      <w:r w:rsidRPr="0099252C">
        <w:t>All maps in the thesis use:</w:t>
      </w:r>
    </w:p>
    <w:p w14:paraId="5638457F" w14:textId="77777777" w:rsidR="0099252C" w:rsidRPr="0099252C" w:rsidRDefault="0099252C" w:rsidP="0099252C">
      <w:pPr>
        <w:numPr>
          <w:ilvl w:val="0"/>
          <w:numId w:val="134"/>
        </w:numPr>
      </w:pPr>
      <w:r w:rsidRPr="0099252C">
        <w:rPr>
          <w:b/>
          <w:bCs/>
        </w:rPr>
        <w:t>Choropleth layers</w:t>
      </w:r>
      <w:r w:rsidRPr="0099252C">
        <w:t xml:space="preserve"> (quintiles or deciles)</w:t>
      </w:r>
    </w:p>
    <w:p w14:paraId="47CEFF90" w14:textId="77777777" w:rsidR="0099252C" w:rsidRPr="0099252C" w:rsidRDefault="0099252C" w:rsidP="0099252C">
      <w:pPr>
        <w:numPr>
          <w:ilvl w:val="0"/>
          <w:numId w:val="134"/>
        </w:numPr>
      </w:pPr>
      <w:proofErr w:type="spellStart"/>
      <w:r w:rsidRPr="0099252C">
        <w:rPr>
          <w:b/>
          <w:bCs/>
        </w:rPr>
        <w:t>Color</w:t>
      </w:r>
      <w:proofErr w:type="spellEnd"/>
      <w:r w:rsidRPr="0099252C">
        <w:rPr>
          <w:b/>
          <w:bCs/>
        </w:rPr>
        <w:t xml:space="preserve"> ramps</w:t>
      </w:r>
      <w:r w:rsidRPr="0099252C">
        <w:t xml:space="preserve"> from red (high vulnerability) to green (low)</w:t>
      </w:r>
    </w:p>
    <w:p w14:paraId="6B2F1CC3" w14:textId="77777777" w:rsidR="0099252C" w:rsidRPr="0099252C" w:rsidRDefault="0099252C" w:rsidP="0099252C">
      <w:pPr>
        <w:numPr>
          <w:ilvl w:val="0"/>
          <w:numId w:val="134"/>
        </w:numPr>
      </w:pPr>
      <w:r w:rsidRPr="0099252C">
        <w:rPr>
          <w:b/>
          <w:bCs/>
        </w:rPr>
        <w:t>Legend consistency</w:t>
      </w:r>
      <w:r w:rsidRPr="0099252C">
        <w:t xml:space="preserve"> for comparability across axes</w:t>
      </w:r>
    </w:p>
    <w:p w14:paraId="096F62CC" w14:textId="77777777" w:rsidR="0099252C" w:rsidRPr="0099252C" w:rsidRDefault="0099252C" w:rsidP="0099252C">
      <w:pPr>
        <w:numPr>
          <w:ilvl w:val="0"/>
          <w:numId w:val="134"/>
        </w:numPr>
      </w:pPr>
      <w:r w:rsidRPr="0099252C">
        <w:rPr>
          <w:b/>
          <w:bCs/>
        </w:rPr>
        <w:t>Interactive dashboards</w:t>
      </w:r>
      <w:r w:rsidRPr="0099252C">
        <w:t xml:space="preserve"> (for internal use) built in Excel with pivot tables and slicers</w:t>
      </w:r>
    </w:p>
    <w:p w14:paraId="112DECA0" w14:textId="77777777" w:rsidR="0099252C" w:rsidRPr="0099252C" w:rsidRDefault="0099252C" w:rsidP="0099252C">
      <w:r w:rsidRPr="0099252C">
        <w:rPr>
          <w:i/>
          <w:iCs/>
        </w:rPr>
        <w:t>Figure placeholder: “National map of PC1 vulnerability clusters (quintiles)”</w:t>
      </w:r>
    </w:p>
    <w:p w14:paraId="29DB78AA" w14:textId="77777777" w:rsidR="0099252C" w:rsidRPr="0099252C" w:rsidRDefault="0099252C" w:rsidP="0099252C">
      <w:r w:rsidRPr="0099252C">
        <w:rPr>
          <w:i/>
          <w:iCs/>
        </w:rPr>
        <w:lastRenderedPageBreak/>
        <w:t>Figure placeholder: “LISA map showing significant hotspots of compounded deprivation”</w:t>
      </w:r>
    </w:p>
    <w:p w14:paraId="63B0D09F" w14:textId="77777777" w:rsidR="0099252C" w:rsidRPr="0099252C" w:rsidRDefault="00000000" w:rsidP="0099252C">
      <w:r>
        <w:pict w14:anchorId="66D00E2F">
          <v:rect id="_x0000_i1214" style="width:0;height:1.5pt" o:hralign="center" o:hrstd="t" o:hr="t" fillcolor="#a0a0a0" stroked="f"/>
        </w:pict>
      </w:r>
    </w:p>
    <w:p w14:paraId="11404CD0" w14:textId="77777777" w:rsidR="0099252C" w:rsidRPr="0099252C" w:rsidRDefault="0099252C" w:rsidP="0099252C">
      <w:pPr>
        <w:rPr>
          <w:b/>
          <w:bCs/>
        </w:rPr>
      </w:pPr>
      <w:r w:rsidRPr="0099252C">
        <w:rPr>
          <w:b/>
          <w:bCs/>
        </w:rPr>
        <w:t xml:space="preserve">17.7 Use of Centroid </w:t>
      </w:r>
      <w:proofErr w:type="spellStart"/>
      <w:r w:rsidRPr="0099252C">
        <w:rPr>
          <w:b/>
          <w:bCs/>
        </w:rPr>
        <w:t>Modeling</w:t>
      </w:r>
      <w:proofErr w:type="spellEnd"/>
    </w:p>
    <w:p w14:paraId="6ACF945D" w14:textId="77777777" w:rsidR="0099252C" w:rsidRPr="0099252C" w:rsidRDefault="0099252C" w:rsidP="0099252C">
      <w:r w:rsidRPr="0099252C">
        <w:t>EA centroids were used to:</w:t>
      </w:r>
    </w:p>
    <w:p w14:paraId="387B9498" w14:textId="77777777" w:rsidR="0099252C" w:rsidRPr="0099252C" w:rsidRDefault="0099252C" w:rsidP="0099252C">
      <w:pPr>
        <w:numPr>
          <w:ilvl w:val="0"/>
          <w:numId w:val="135"/>
        </w:numPr>
      </w:pPr>
      <w:r w:rsidRPr="0099252C">
        <w:t xml:space="preserve">Model </w:t>
      </w:r>
      <w:r w:rsidRPr="0099252C">
        <w:rPr>
          <w:b/>
          <w:bCs/>
        </w:rPr>
        <w:t>where people live</w:t>
      </w:r>
    </w:p>
    <w:p w14:paraId="780058C4" w14:textId="77777777" w:rsidR="0099252C" w:rsidRPr="0099252C" w:rsidRDefault="0099252C" w:rsidP="0099252C">
      <w:pPr>
        <w:numPr>
          <w:ilvl w:val="0"/>
          <w:numId w:val="135"/>
        </w:numPr>
      </w:pPr>
      <w:r w:rsidRPr="0099252C">
        <w:t xml:space="preserve">Calculate </w:t>
      </w:r>
      <w:r w:rsidRPr="0099252C">
        <w:rPr>
          <w:b/>
          <w:bCs/>
        </w:rPr>
        <w:t>nearest-facility distance</w:t>
      </w:r>
    </w:p>
    <w:p w14:paraId="405A5755" w14:textId="77777777" w:rsidR="0099252C" w:rsidRPr="0099252C" w:rsidRDefault="0099252C" w:rsidP="0099252C">
      <w:pPr>
        <w:numPr>
          <w:ilvl w:val="0"/>
          <w:numId w:val="135"/>
        </w:numPr>
      </w:pPr>
      <w:r w:rsidRPr="0099252C">
        <w:t xml:space="preserve">Integrate with </w:t>
      </w:r>
      <w:r w:rsidRPr="0099252C">
        <w:rPr>
          <w:b/>
          <w:bCs/>
        </w:rPr>
        <w:t>population density calculations</w:t>
      </w:r>
    </w:p>
    <w:p w14:paraId="64D522BB" w14:textId="77777777" w:rsidR="0099252C" w:rsidRPr="0099252C" w:rsidRDefault="0099252C" w:rsidP="0099252C">
      <w:pPr>
        <w:numPr>
          <w:ilvl w:val="0"/>
          <w:numId w:val="135"/>
        </w:numPr>
      </w:pPr>
      <w:r w:rsidRPr="0099252C">
        <w:t xml:space="preserve">Anchor </w:t>
      </w:r>
      <w:r w:rsidRPr="0099252C">
        <w:rPr>
          <w:b/>
          <w:bCs/>
        </w:rPr>
        <w:t>travel-distance bands</w:t>
      </w:r>
      <w:r w:rsidRPr="0099252C">
        <w:t xml:space="preserve"> for policy simulation</w:t>
      </w:r>
    </w:p>
    <w:p w14:paraId="5FA24B61" w14:textId="77777777" w:rsidR="0099252C" w:rsidRPr="0099252C" w:rsidRDefault="0099252C" w:rsidP="0099252C">
      <w:r w:rsidRPr="0099252C">
        <w:t xml:space="preserve">Note: This approach overcomes the </w:t>
      </w:r>
      <w:r w:rsidRPr="0099252C">
        <w:rPr>
          <w:b/>
          <w:bCs/>
        </w:rPr>
        <w:t>absence of a national address registry</w:t>
      </w:r>
      <w:r w:rsidRPr="0099252C">
        <w:t>, offering a functional alternative for planning.</w:t>
      </w:r>
    </w:p>
    <w:p w14:paraId="7032B435" w14:textId="77777777" w:rsidR="0099252C" w:rsidRPr="0099252C" w:rsidRDefault="00000000" w:rsidP="0099252C">
      <w:r>
        <w:pict w14:anchorId="56BD021B">
          <v:rect id="_x0000_i1215" style="width:0;height:1.5pt" o:hralign="center" o:hrstd="t" o:hr="t" fillcolor="#a0a0a0" stroked="f"/>
        </w:pict>
      </w:r>
    </w:p>
    <w:p w14:paraId="64384BA4" w14:textId="77777777" w:rsidR="0099252C" w:rsidRPr="0099252C" w:rsidRDefault="0099252C" w:rsidP="0099252C">
      <w:pPr>
        <w:rPr>
          <w:b/>
          <w:bCs/>
        </w:rPr>
      </w:pPr>
      <w:r w:rsidRPr="0099252C">
        <w:rPr>
          <w:b/>
          <w:bCs/>
        </w:rPr>
        <w:t>17.8 What-If Simulation Models</w:t>
      </w:r>
    </w:p>
    <w:p w14:paraId="5EBAAC1E" w14:textId="77777777" w:rsidR="0099252C" w:rsidRPr="0099252C" w:rsidRDefault="0099252C" w:rsidP="0099252C">
      <w:r w:rsidRPr="0099252C">
        <w:t>Using the Hub–Spoke–Centroid model (see Chapter 8), simulations were run to:</w:t>
      </w:r>
    </w:p>
    <w:p w14:paraId="3A69D710" w14:textId="77777777" w:rsidR="0099252C" w:rsidRPr="0099252C" w:rsidRDefault="0099252C" w:rsidP="0099252C">
      <w:pPr>
        <w:numPr>
          <w:ilvl w:val="0"/>
          <w:numId w:val="136"/>
        </w:numPr>
      </w:pPr>
      <w:r w:rsidRPr="0099252C">
        <w:t xml:space="preserve">Test </w:t>
      </w:r>
      <w:r w:rsidRPr="0099252C">
        <w:rPr>
          <w:b/>
          <w:bCs/>
        </w:rPr>
        <w:t>optimal facility placement</w:t>
      </w:r>
    </w:p>
    <w:p w14:paraId="096C4454" w14:textId="77777777" w:rsidR="0099252C" w:rsidRPr="0099252C" w:rsidRDefault="0099252C" w:rsidP="0099252C">
      <w:pPr>
        <w:numPr>
          <w:ilvl w:val="0"/>
          <w:numId w:val="136"/>
        </w:numPr>
      </w:pPr>
      <w:r w:rsidRPr="0099252C">
        <w:t xml:space="preserve">Calculate </w:t>
      </w:r>
      <w:r w:rsidRPr="0099252C">
        <w:rPr>
          <w:b/>
          <w:bCs/>
        </w:rPr>
        <w:t>catchment coverage</w:t>
      </w:r>
      <w:r w:rsidRPr="0099252C">
        <w:t xml:space="preserve"> under different scenarios</w:t>
      </w:r>
    </w:p>
    <w:p w14:paraId="1985F0E2" w14:textId="77777777" w:rsidR="0099252C" w:rsidRPr="0099252C" w:rsidRDefault="0099252C" w:rsidP="0099252C">
      <w:pPr>
        <w:numPr>
          <w:ilvl w:val="0"/>
          <w:numId w:val="136"/>
        </w:numPr>
      </w:pPr>
      <w:r w:rsidRPr="0099252C">
        <w:t xml:space="preserve">Identify </w:t>
      </w:r>
      <w:r w:rsidRPr="0099252C">
        <w:rPr>
          <w:b/>
          <w:bCs/>
        </w:rPr>
        <w:t>uncovered communities</w:t>
      </w:r>
      <w:r w:rsidRPr="0099252C">
        <w:t xml:space="preserve"> for mobile clinic allocation</w:t>
      </w:r>
    </w:p>
    <w:p w14:paraId="4276C194" w14:textId="77777777" w:rsidR="0099252C" w:rsidRPr="0099252C" w:rsidRDefault="0099252C" w:rsidP="0099252C">
      <w:pPr>
        <w:numPr>
          <w:ilvl w:val="0"/>
          <w:numId w:val="136"/>
        </w:numPr>
      </w:pPr>
      <w:r w:rsidRPr="0099252C">
        <w:t xml:space="preserve">Support </w:t>
      </w:r>
      <w:r w:rsidRPr="0099252C">
        <w:rPr>
          <w:b/>
          <w:bCs/>
        </w:rPr>
        <w:t>NHI facility rollout planning</w:t>
      </w:r>
    </w:p>
    <w:p w14:paraId="60ED1C70" w14:textId="77777777" w:rsidR="0099252C" w:rsidRPr="0099252C" w:rsidRDefault="0099252C" w:rsidP="0099252C">
      <w:r w:rsidRPr="0099252C">
        <w:rPr>
          <w:i/>
          <w:iCs/>
        </w:rPr>
        <w:t>Scenario example: “If 500 new clinics were placed based on PC1 and population density, what % of the population would be within 5 km?”</w:t>
      </w:r>
    </w:p>
    <w:p w14:paraId="0368CE15" w14:textId="77777777" w:rsidR="0099252C" w:rsidRPr="0099252C" w:rsidRDefault="00000000" w:rsidP="0099252C">
      <w:r>
        <w:pict w14:anchorId="2C06A844">
          <v:rect id="_x0000_i1216" style="width:0;height:1.5pt" o:hralign="center" o:hrstd="t" o:hr="t" fillcolor="#a0a0a0" stroked="f"/>
        </w:pict>
      </w:r>
    </w:p>
    <w:p w14:paraId="66B6A37D" w14:textId="77777777" w:rsidR="0099252C" w:rsidRPr="0099252C" w:rsidRDefault="0099252C" w:rsidP="0099252C">
      <w:pPr>
        <w:rPr>
          <w:b/>
          <w:bCs/>
        </w:rPr>
      </w:pPr>
      <w:r w:rsidRPr="0099252C">
        <w:rPr>
          <w:b/>
          <w:bCs/>
        </w:rPr>
        <w:t>17.9 Integration with Health Planning</w:t>
      </w:r>
    </w:p>
    <w:p w14:paraId="07AAE488" w14:textId="77777777" w:rsidR="0099252C" w:rsidRPr="0099252C" w:rsidRDefault="0099252C" w:rsidP="0099252C">
      <w:r w:rsidRPr="0099252C">
        <w:t>Spatial outputs were designed to directly inform:</w:t>
      </w:r>
    </w:p>
    <w:p w14:paraId="420DDB05" w14:textId="77777777" w:rsidR="0099252C" w:rsidRPr="0099252C" w:rsidRDefault="0099252C" w:rsidP="0099252C">
      <w:pPr>
        <w:numPr>
          <w:ilvl w:val="0"/>
          <w:numId w:val="137"/>
        </w:numPr>
      </w:pPr>
      <w:r w:rsidRPr="0099252C">
        <w:rPr>
          <w:b/>
          <w:bCs/>
        </w:rPr>
        <w:t>District Health Plans</w:t>
      </w:r>
    </w:p>
    <w:p w14:paraId="28982FB3" w14:textId="77777777" w:rsidR="0099252C" w:rsidRPr="0099252C" w:rsidRDefault="0099252C" w:rsidP="0099252C">
      <w:pPr>
        <w:numPr>
          <w:ilvl w:val="0"/>
          <w:numId w:val="137"/>
        </w:numPr>
      </w:pPr>
      <w:r w:rsidRPr="0099252C">
        <w:rPr>
          <w:b/>
          <w:bCs/>
        </w:rPr>
        <w:t>Ideal Clinic Realisation &amp; Maintenance (ICRM)</w:t>
      </w:r>
    </w:p>
    <w:p w14:paraId="716ABA8B" w14:textId="77777777" w:rsidR="0099252C" w:rsidRPr="0099252C" w:rsidRDefault="0099252C" w:rsidP="0099252C">
      <w:pPr>
        <w:numPr>
          <w:ilvl w:val="0"/>
          <w:numId w:val="137"/>
        </w:numPr>
      </w:pPr>
      <w:r w:rsidRPr="0099252C">
        <w:rPr>
          <w:b/>
          <w:bCs/>
        </w:rPr>
        <w:t>NHI Referral Network Design</w:t>
      </w:r>
    </w:p>
    <w:p w14:paraId="26836281" w14:textId="77777777" w:rsidR="0099252C" w:rsidRPr="0099252C" w:rsidRDefault="0099252C" w:rsidP="0099252C">
      <w:pPr>
        <w:numPr>
          <w:ilvl w:val="0"/>
          <w:numId w:val="137"/>
        </w:numPr>
      </w:pPr>
      <w:r w:rsidRPr="0099252C">
        <w:rPr>
          <w:b/>
          <w:bCs/>
        </w:rPr>
        <w:t>Emergency services planning</w:t>
      </w:r>
    </w:p>
    <w:p w14:paraId="1966BA05" w14:textId="77777777" w:rsidR="0099252C" w:rsidRPr="0099252C" w:rsidRDefault="0099252C" w:rsidP="0099252C">
      <w:r w:rsidRPr="0099252C">
        <w:t>Maps, scores, and dashboards can be exported per:</w:t>
      </w:r>
    </w:p>
    <w:p w14:paraId="14FB0C6A" w14:textId="77777777" w:rsidR="0099252C" w:rsidRPr="0099252C" w:rsidRDefault="0099252C" w:rsidP="0099252C">
      <w:pPr>
        <w:numPr>
          <w:ilvl w:val="0"/>
          <w:numId w:val="138"/>
        </w:numPr>
      </w:pPr>
      <w:r w:rsidRPr="0099252C">
        <w:t>Province</w:t>
      </w:r>
    </w:p>
    <w:p w14:paraId="7E17F3A1" w14:textId="77777777" w:rsidR="0099252C" w:rsidRPr="0099252C" w:rsidRDefault="0099252C" w:rsidP="0099252C">
      <w:pPr>
        <w:numPr>
          <w:ilvl w:val="0"/>
          <w:numId w:val="138"/>
        </w:numPr>
      </w:pPr>
      <w:r w:rsidRPr="0099252C">
        <w:lastRenderedPageBreak/>
        <w:t>District</w:t>
      </w:r>
    </w:p>
    <w:p w14:paraId="77EA5F5F" w14:textId="77777777" w:rsidR="0099252C" w:rsidRPr="0099252C" w:rsidRDefault="0099252C" w:rsidP="0099252C">
      <w:pPr>
        <w:numPr>
          <w:ilvl w:val="0"/>
          <w:numId w:val="138"/>
        </w:numPr>
      </w:pPr>
      <w:r w:rsidRPr="0099252C">
        <w:t>Sub-district</w:t>
      </w:r>
    </w:p>
    <w:p w14:paraId="7559B153" w14:textId="77777777" w:rsidR="0099252C" w:rsidRPr="0099252C" w:rsidRDefault="0099252C" w:rsidP="0099252C">
      <w:pPr>
        <w:numPr>
          <w:ilvl w:val="0"/>
          <w:numId w:val="138"/>
        </w:numPr>
      </w:pPr>
      <w:r w:rsidRPr="0099252C">
        <w:t>Facility catchment</w:t>
      </w:r>
    </w:p>
    <w:p w14:paraId="0CF4BA10" w14:textId="77777777" w:rsidR="0099252C" w:rsidRPr="0099252C" w:rsidRDefault="0099252C" w:rsidP="0099252C">
      <w:pPr>
        <w:numPr>
          <w:ilvl w:val="0"/>
          <w:numId w:val="138"/>
        </w:numPr>
      </w:pPr>
      <w:r w:rsidRPr="0099252C">
        <w:t>EA cluster</w:t>
      </w:r>
    </w:p>
    <w:p w14:paraId="2392A37F" w14:textId="77777777" w:rsidR="0099252C" w:rsidRPr="0099252C" w:rsidRDefault="00000000" w:rsidP="0099252C">
      <w:r>
        <w:pict w14:anchorId="1672061B">
          <v:rect id="_x0000_i1217" style="width:0;height:1.5pt" o:hralign="center" o:hrstd="t" o:hr="t" fillcolor="#a0a0a0" stroked="f"/>
        </w:pict>
      </w:r>
    </w:p>
    <w:p w14:paraId="4B971501" w14:textId="77777777" w:rsidR="0099252C" w:rsidRPr="0099252C" w:rsidRDefault="0099252C" w:rsidP="0099252C">
      <w:pPr>
        <w:rPr>
          <w:b/>
          <w:bCs/>
        </w:rPr>
      </w:pPr>
      <w:r w:rsidRPr="0099252C">
        <w:rPr>
          <w:b/>
          <w:bCs/>
        </w:rPr>
        <w:t>17.10 Limitations</w:t>
      </w:r>
    </w:p>
    <w:p w14:paraId="7E0DA758" w14:textId="77777777" w:rsidR="0099252C" w:rsidRPr="0099252C" w:rsidRDefault="0099252C" w:rsidP="0099252C">
      <w:pPr>
        <w:numPr>
          <w:ilvl w:val="0"/>
          <w:numId w:val="139"/>
        </w:numPr>
      </w:pPr>
      <w:r w:rsidRPr="0099252C">
        <w:rPr>
          <w:b/>
          <w:bCs/>
        </w:rPr>
        <w:t>Euclidean distances</w:t>
      </w:r>
      <w:r w:rsidRPr="0099252C">
        <w:t xml:space="preserve"> may underestimate true travel cost</w:t>
      </w:r>
    </w:p>
    <w:p w14:paraId="6CD9CEF5" w14:textId="77777777" w:rsidR="0099252C" w:rsidRPr="0099252C" w:rsidRDefault="0099252C" w:rsidP="0099252C">
      <w:pPr>
        <w:numPr>
          <w:ilvl w:val="0"/>
          <w:numId w:val="139"/>
        </w:numPr>
      </w:pPr>
      <w:r w:rsidRPr="0099252C">
        <w:rPr>
          <w:b/>
          <w:bCs/>
        </w:rPr>
        <w:t>EA boundaries</w:t>
      </w:r>
      <w:r w:rsidRPr="0099252C">
        <w:t xml:space="preserve"> may not fully reflect functional communities</w:t>
      </w:r>
    </w:p>
    <w:p w14:paraId="7AE56DBC" w14:textId="77777777" w:rsidR="0099252C" w:rsidRPr="0099252C" w:rsidRDefault="0099252C" w:rsidP="0099252C">
      <w:pPr>
        <w:numPr>
          <w:ilvl w:val="0"/>
          <w:numId w:val="139"/>
        </w:numPr>
      </w:pPr>
      <w:r w:rsidRPr="0099252C">
        <w:rPr>
          <w:b/>
          <w:bCs/>
        </w:rPr>
        <w:t>Data age</w:t>
      </w:r>
      <w:r w:rsidRPr="0099252C">
        <w:t>: Some shapefiles (e.g., 2013 SAL-EA) may require update</w:t>
      </w:r>
    </w:p>
    <w:p w14:paraId="4EAFB251" w14:textId="77777777" w:rsidR="0099252C" w:rsidRPr="0099252C" w:rsidRDefault="0099252C" w:rsidP="0099252C">
      <w:pPr>
        <w:numPr>
          <w:ilvl w:val="0"/>
          <w:numId w:val="139"/>
        </w:numPr>
      </w:pPr>
      <w:r w:rsidRPr="0099252C">
        <w:rPr>
          <w:b/>
          <w:bCs/>
        </w:rPr>
        <w:t>Limited road network integration</w:t>
      </w:r>
      <w:r w:rsidRPr="0099252C">
        <w:t xml:space="preserve"> in current release</w:t>
      </w:r>
    </w:p>
    <w:p w14:paraId="4558B25B" w14:textId="77777777" w:rsidR="0099252C" w:rsidRPr="0099252C" w:rsidRDefault="00000000" w:rsidP="0099252C">
      <w:r>
        <w:pict w14:anchorId="2F6105A3">
          <v:rect id="_x0000_i1218" style="width:0;height:1.5pt" o:hralign="center" o:hrstd="t" o:hr="t" fillcolor="#a0a0a0" stroked="f"/>
        </w:pict>
      </w:r>
    </w:p>
    <w:p w14:paraId="76BF1A3B" w14:textId="77777777" w:rsidR="0099252C" w:rsidRPr="0099252C" w:rsidRDefault="0099252C" w:rsidP="0099252C">
      <w:pPr>
        <w:rPr>
          <w:b/>
          <w:bCs/>
        </w:rPr>
      </w:pPr>
      <w:r w:rsidRPr="0099252C">
        <w:rPr>
          <w:b/>
          <w:bCs/>
        </w:rPr>
        <w:t>17.11 Conclusion</w:t>
      </w:r>
    </w:p>
    <w:p w14:paraId="1C5E4D16" w14:textId="4AD3F862" w:rsidR="0099252C" w:rsidRPr="0099252C" w:rsidRDefault="0099252C" w:rsidP="0099252C">
      <w:r w:rsidRPr="0099252C">
        <w:t xml:space="preserve">Spatial analytics transform the NVI from a </w:t>
      </w:r>
      <w:r w:rsidRPr="0099252C">
        <w:rPr>
          <w:b/>
          <w:bCs/>
        </w:rPr>
        <w:t>numerical index</w:t>
      </w:r>
      <w:r w:rsidRPr="0099252C">
        <w:t xml:space="preserve"> into a </w:t>
      </w:r>
      <w:r w:rsidRPr="0099252C">
        <w:rPr>
          <w:b/>
          <w:bCs/>
        </w:rPr>
        <w:t>geographic policy engine</w:t>
      </w:r>
      <w:r w:rsidRPr="0099252C">
        <w:t xml:space="preserve">. Through centroid </w:t>
      </w:r>
      <w:r w:rsidR="00002CAE" w:rsidRPr="0099252C">
        <w:t>modelling</w:t>
      </w:r>
      <w:r w:rsidRPr="0099252C">
        <w:t>, spatial autocorrelation, and cluster detection, the thesis brings vulnerability to life—</w:t>
      </w:r>
      <w:r w:rsidRPr="0099252C">
        <w:rPr>
          <w:b/>
          <w:bCs/>
        </w:rPr>
        <w:t>locating the invisible</w:t>
      </w:r>
      <w:r w:rsidRPr="0099252C">
        <w:t xml:space="preserve">, </w:t>
      </w:r>
      <w:r w:rsidRPr="0099252C">
        <w:rPr>
          <w:b/>
          <w:bCs/>
        </w:rPr>
        <w:t>quantifying the inequitable</w:t>
      </w:r>
      <w:r w:rsidRPr="0099252C">
        <w:t xml:space="preserve">, and </w:t>
      </w:r>
      <w:r w:rsidRPr="0099252C">
        <w:rPr>
          <w:b/>
          <w:bCs/>
        </w:rPr>
        <w:t>guiding the responsive</w:t>
      </w:r>
      <w:r w:rsidRPr="0099252C">
        <w:t>.</w:t>
      </w:r>
    </w:p>
    <w:p w14:paraId="68BFFE03" w14:textId="77777777" w:rsidR="0099252C" w:rsidRPr="0099252C" w:rsidRDefault="0099252C" w:rsidP="0099252C">
      <w:r w:rsidRPr="0099252C">
        <w:t xml:space="preserve">The next chapter turns to </w:t>
      </w:r>
      <w:r w:rsidRPr="0099252C">
        <w:rPr>
          <w:b/>
          <w:bCs/>
        </w:rPr>
        <w:t>temporal and mortality linkages</w:t>
      </w:r>
      <w:r w:rsidRPr="0099252C">
        <w:t xml:space="preserve">, connecting spatial deprivation with the </w:t>
      </w:r>
      <w:r w:rsidRPr="0099252C">
        <w:rPr>
          <w:b/>
          <w:bCs/>
        </w:rPr>
        <w:t>actual lives lost</w:t>
      </w:r>
      <w:r w:rsidRPr="0099252C">
        <w:t>, and tracing inequality over time.</w:t>
      </w:r>
    </w:p>
    <w:p w14:paraId="28809BB2" w14:textId="77777777" w:rsidR="0099252C" w:rsidRPr="0099252C" w:rsidRDefault="00000000" w:rsidP="0099252C">
      <w:r>
        <w:pict w14:anchorId="38221129">
          <v:rect id="_x0000_i1219" style="width:0;height:1.5pt" o:hralign="center" o:hrstd="t" o:hr="t" fillcolor="#a0a0a0" stroked="f"/>
        </w:pict>
      </w:r>
    </w:p>
    <w:p w14:paraId="68E1D700" w14:textId="77777777" w:rsidR="0099252C" w:rsidRPr="0099252C" w:rsidRDefault="0099252C" w:rsidP="0099252C">
      <w:r w:rsidRPr="0099252C">
        <w:rPr>
          <w:rFonts w:ascii="Segoe UI Emoji" w:hAnsi="Segoe UI Emoji" w:cs="Segoe UI Emoji"/>
        </w:rPr>
        <w:t>✅</w:t>
      </w:r>
      <w:r w:rsidRPr="0099252C">
        <w:t xml:space="preserve"> Ready for </w:t>
      </w:r>
      <w:r w:rsidRPr="0099252C">
        <w:rPr>
          <w:b/>
          <w:bCs/>
        </w:rPr>
        <w:t>Chapter 18: Temporal and Mortality Linkages</w:t>
      </w:r>
      <w:r w:rsidRPr="0099252C">
        <w:t>?</w:t>
      </w:r>
    </w:p>
    <w:p w14:paraId="3B0204F3" w14:textId="10155E43" w:rsidR="0099252C" w:rsidRPr="0099252C" w:rsidRDefault="0099252C" w:rsidP="0099252C"/>
    <w:p w14:paraId="5784B1F9" w14:textId="77777777" w:rsidR="0099252C" w:rsidRPr="0099252C" w:rsidRDefault="0099252C" w:rsidP="0099252C">
      <w:pPr>
        <w:rPr>
          <w:vanish/>
        </w:rPr>
      </w:pPr>
      <w:r w:rsidRPr="0099252C">
        <w:rPr>
          <w:vanish/>
        </w:rPr>
        <w:t>Top of Form</w:t>
      </w:r>
    </w:p>
    <w:p w14:paraId="18AC732D" w14:textId="77777777" w:rsidR="0099252C" w:rsidRPr="0099252C" w:rsidRDefault="0099252C" w:rsidP="0099252C"/>
    <w:p w14:paraId="2ACB5765" w14:textId="77777777" w:rsidR="0099252C" w:rsidRPr="0099252C" w:rsidRDefault="0099252C" w:rsidP="0099252C">
      <w:pPr>
        <w:rPr>
          <w:vanish/>
        </w:rPr>
      </w:pPr>
      <w:r w:rsidRPr="0099252C">
        <w:rPr>
          <w:vanish/>
        </w:rPr>
        <w:t>Bottom of Form</w:t>
      </w:r>
    </w:p>
    <w:p w14:paraId="55E4938F" w14:textId="761313DC" w:rsidR="0099252C" w:rsidRPr="0099252C" w:rsidRDefault="0099252C" w:rsidP="0099252C">
      <w:r w:rsidRPr="0099252C">
        <w:t>T can</w:t>
      </w:r>
    </w:p>
    <w:p w14:paraId="0ADF6868" w14:textId="77777777" w:rsidR="007033D1" w:rsidRDefault="007033D1" w:rsidP="00EA07AE"/>
    <w:p w14:paraId="36FF72B0" w14:textId="77777777" w:rsidR="007033D1" w:rsidRDefault="007033D1" w:rsidP="00EA07AE"/>
    <w:p w14:paraId="183B0EF4" w14:textId="77777777" w:rsidR="000C77D7" w:rsidRDefault="000C77D7" w:rsidP="00EA07AE"/>
    <w:p w14:paraId="5F19132E" w14:textId="77777777" w:rsidR="000C77D7" w:rsidRDefault="000C77D7" w:rsidP="00EA07AE"/>
    <w:p w14:paraId="3B66B651" w14:textId="77777777" w:rsidR="000C77D7" w:rsidRDefault="000C77D7" w:rsidP="00EA07AE"/>
    <w:p w14:paraId="690F84A4" w14:textId="77777777" w:rsidR="000C77D7" w:rsidRDefault="000C77D7" w:rsidP="00EA07AE"/>
    <w:p w14:paraId="79401595" w14:textId="77777777" w:rsidR="000C77D7" w:rsidRDefault="000C77D7" w:rsidP="00EA07AE"/>
    <w:p w14:paraId="6463822D" w14:textId="77777777" w:rsidR="000C77D7" w:rsidRDefault="000C77D7" w:rsidP="00EA07AE"/>
    <w:p w14:paraId="20DA6D3E" w14:textId="77777777" w:rsidR="000C77D7" w:rsidRDefault="000C77D7" w:rsidP="00EA07AE"/>
    <w:p w14:paraId="17438656" w14:textId="77777777" w:rsidR="000C77D7" w:rsidRDefault="000C77D7" w:rsidP="00EA07AE"/>
    <w:p w14:paraId="5BD76868" w14:textId="77777777" w:rsidR="000C77D7" w:rsidRDefault="000C77D7" w:rsidP="00EA07AE"/>
    <w:p w14:paraId="6903DE9F" w14:textId="77777777" w:rsidR="000C77D7" w:rsidRDefault="000C77D7" w:rsidP="00EA07AE"/>
    <w:p w14:paraId="5CDCEC8B" w14:textId="77777777" w:rsidR="000C77D7" w:rsidRDefault="000C77D7" w:rsidP="00EA07AE"/>
    <w:p w14:paraId="0FDADFE6" w14:textId="77777777" w:rsidR="000C77D7" w:rsidRDefault="000C77D7" w:rsidP="00EA07AE"/>
    <w:p w14:paraId="654B435F" w14:textId="77777777" w:rsidR="000C77D7" w:rsidRDefault="000C77D7" w:rsidP="00EA07AE"/>
    <w:p w14:paraId="107313F9" w14:textId="77777777" w:rsidR="000C77D7" w:rsidRDefault="000C77D7" w:rsidP="00EA07AE"/>
    <w:p w14:paraId="7476ACC5" w14:textId="77777777" w:rsidR="000C77D7" w:rsidRDefault="000C77D7" w:rsidP="00EA07AE"/>
    <w:p w14:paraId="2ABA7D5E" w14:textId="77777777" w:rsidR="000C77D7" w:rsidRDefault="000C77D7" w:rsidP="00EA07AE"/>
    <w:p w14:paraId="6F61A824" w14:textId="77777777" w:rsidR="000C77D7" w:rsidRDefault="000C77D7" w:rsidP="00EA07AE"/>
    <w:p w14:paraId="6D6FC9B5" w14:textId="77777777" w:rsidR="00871092" w:rsidRPr="00871092" w:rsidRDefault="00871092" w:rsidP="00871092">
      <w:pPr>
        <w:pStyle w:val="Heading1"/>
        <w:rPr>
          <w:b/>
          <w:bCs/>
        </w:rPr>
      </w:pPr>
      <w:bookmarkStart w:id="23" w:name="_Toc205375147"/>
      <w:r w:rsidRPr="00871092">
        <w:rPr>
          <w:b/>
          <w:bCs/>
        </w:rPr>
        <w:t>Chapter 18: Temporal and Mortality Linkages</w:t>
      </w:r>
      <w:bookmarkEnd w:id="23"/>
    </w:p>
    <w:p w14:paraId="749A1777" w14:textId="77777777" w:rsidR="00871092" w:rsidRPr="00871092" w:rsidRDefault="00871092" w:rsidP="00871092">
      <w:pPr>
        <w:rPr>
          <w:b/>
          <w:bCs/>
        </w:rPr>
      </w:pPr>
      <w:r w:rsidRPr="00871092">
        <w:rPr>
          <w:b/>
          <w:bCs/>
        </w:rPr>
        <w:t>18.1 Introduction</w:t>
      </w:r>
    </w:p>
    <w:p w14:paraId="56833407" w14:textId="77777777" w:rsidR="00871092" w:rsidRPr="00871092" w:rsidRDefault="00871092" w:rsidP="00871092">
      <w:r w:rsidRPr="00871092">
        <w:t xml:space="preserve">Temporal analysis and mortality linkages represent the </w:t>
      </w:r>
      <w:r w:rsidRPr="00871092">
        <w:rPr>
          <w:b/>
          <w:bCs/>
        </w:rPr>
        <w:t>bridge between vulnerability and its real-world consequences</w:t>
      </w:r>
      <w:r w:rsidRPr="00871092">
        <w:t xml:space="preserve">. While previous chapters have identified where and how deprivation manifests, this chapter asks: </w:t>
      </w:r>
      <w:r w:rsidRPr="00871092">
        <w:rPr>
          <w:b/>
          <w:bCs/>
        </w:rPr>
        <w:t>how has that deprivation translated into excess mortality, and how has it changed over time?</w:t>
      </w:r>
      <w:r w:rsidRPr="00871092">
        <w:t xml:space="preserve"> The National Vulnerability Index (NVI) is not only spatial—it is also temporal. It is rooted in the lived experience of South Africans whose life chances are shaped by where they live, when they were born, and which systems failed to respond.</w:t>
      </w:r>
    </w:p>
    <w:p w14:paraId="026FDDDE" w14:textId="77777777" w:rsidR="00871092" w:rsidRPr="00871092" w:rsidRDefault="00871092" w:rsidP="00871092">
      <w:r w:rsidRPr="00871092">
        <w:t xml:space="preserve">This chapter introduces a temporal dimension to the NVI by aligning </w:t>
      </w:r>
      <w:r w:rsidRPr="00871092">
        <w:rPr>
          <w:b/>
          <w:bCs/>
        </w:rPr>
        <w:t>spatial vulnerability patterns</w:t>
      </w:r>
      <w:r w:rsidRPr="00871092">
        <w:t xml:space="preserve"> with:</w:t>
      </w:r>
    </w:p>
    <w:p w14:paraId="189F41A7" w14:textId="77777777" w:rsidR="00871092" w:rsidRPr="00871092" w:rsidRDefault="00871092" w:rsidP="00871092">
      <w:pPr>
        <w:numPr>
          <w:ilvl w:val="0"/>
          <w:numId w:val="140"/>
        </w:numPr>
      </w:pPr>
      <w:r w:rsidRPr="00871092">
        <w:rPr>
          <w:b/>
          <w:bCs/>
        </w:rPr>
        <w:t>Mortality records from 1997 to 2024</w:t>
      </w:r>
    </w:p>
    <w:p w14:paraId="30A65965" w14:textId="77777777" w:rsidR="00871092" w:rsidRPr="00871092" w:rsidRDefault="00871092" w:rsidP="00871092">
      <w:pPr>
        <w:numPr>
          <w:ilvl w:val="0"/>
          <w:numId w:val="140"/>
        </w:numPr>
      </w:pPr>
      <w:r w:rsidRPr="00871092">
        <w:rPr>
          <w:b/>
          <w:bCs/>
        </w:rPr>
        <w:t>Cause of death trends</w:t>
      </w:r>
    </w:p>
    <w:p w14:paraId="78C04B3C" w14:textId="77777777" w:rsidR="00871092" w:rsidRPr="00871092" w:rsidRDefault="00871092" w:rsidP="00871092">
      <w:pPr>
        <w:numPr>
          <w:ilvl w:val="0"/>
          <w:numId w:val="140"/>
        </w:numPr>
      </w:pPr>
      <w:r w:rsidRPr="00871092">
        <w:rPr>
          <w:b/>
          <w:bCs/>
        </w:rPr>
        <w:t>Policy intervention periods</w:t>
      </w:r>
      <w:r w:rsidRPr="00871092">
        <w:t xml:space="preserve"> (e.g., ARV rollout, COVID-19, NHI pilot years)</w:t>
      </w:r>
    </w:p>
    <w:p w14:paraId="04132AF2" w14:textId="77777777" w:rsidR="00871092" w:rsidRPr="00871092" w:rsidRDefault="00871092" w:rsidP="00871092">
      <w:r w:rsidRPr="00871092">
        <w:t xml:space="preserve">It enables evidence-based answers to critical policy questions: </w:t>
      </w:r>
      <w:r w:rsidRPr="00871092">
        <w:rPr>
          <w:i/>
          <w:iCs/>
        </w:rPr>
        <w:t>Are high-vulnerability areas dying younger? Has inequality in mortality improved over time? Where are the avoidable deaths concentrated?</w:t>
      </w:r>
    </w:p>
    <w:p w14:paraId="6E6339FD" w14:textId="77777777" w:rsidR="00871092" w:rsidRPr="00871092" w:rsidRDefault="00000000" w:rsidP="00871092">
      <w:r>
        <w:lastRenderedPageBreak/>
        <w:pict w14:anchorId="4C3EF162">
          <v:rect id="_x0000_i1220" style="width:0;height:1.5pt" o:hralign="center" o:hrstd="t" o:hr="t" fillcolor="#a0a0a0" stroked="f"/>
        </w:pict>
      </w:r>
    </w:p>
    <w:p w14:paraId="6FB481F6" w14:textId="77777777" w:rsidR="00871092" w:rsidRPr="00871092" w:rsidRDefault="00871092" w:rsidP="00871092">
      <w:pPr>
        <w:rPr>
          <w:b/>
          <w:bCs/>
        </w:rPr>
      </w:pPr>
      <w:r w:rsidRPr="00871092">
        <w:rPr>
          <w:b/>
          <w:bCs/>
        </w:rPr>
        <w:t>18.2 Mortality Data Sources and Preparation</w:t>
      </w:r>
    </w:p>
    <w:p w14:paraId="7AEABFA9" w14:textId="77777777" w:rsidR="00871092" w:rsidRPr="00871092" w:rsidRDefault="00871092" w:rsidP="00871092">
      <w:r w:rsidRPr="00871092">
        <w:t xml:space="preserve">Mortality data was sourced from the </w:t>
      </w:r>
      <w:r w:rsidRPr="00871092">
        <w:rPr>
          <w:b/>
          <w:bCs/>
        </w:rPr>
        <w:t>Statistics South Africa (Stats SA) Mortality and Causes of Death Reports</w:t>
      </w:r>
      <w:r w:rsidRPr="00871092">
        <w:t xml:space="preserve"> (1997–2024), covering:</w:t>
      </w:r>
    </w:p>
    <w:p w14:paraId="1AC7BBFF" w14:textId="77777777" w:rsidR="00871092" w:rsidRPr="00871092" w:rsidRDefault="00871092" w:rsidP="00871092">
      <w:pPr>
        <w:numPr>
          <w:ilvl w:val="0"/>
          <w:numId w:val="141"/>
        </w:numPr>
      </w:pPr>
      <w:r w:rsidRPr="00871092">
        <w:rPr>
          <w:b/>
          <w:bCs/>
        </w:rPr>
        <w:t>Natural deaths</w:t>
      </w:r>
    </w:p>
    <w:p w14:paraId="7B83D404" w14:textId="77777777" w:rsidR="00871092" w:rsidRPr="00871092" w:rsidRDefault="00871092" w:rsidP="00871092">
      <w:pPr>
        <w:numPr>
          <w:ilvl w:val="0"/>
          <w:numId w:val="141"/>
        </w:numPr>
      </w:pPr>
      <w:r w:rsidRPr="00871092">
        <w:rPr>
          <w:b/>
          <w:bCs/>
        </w:rPr>
        <w:t>Non-natural deaths</w:t>
      </w:r>
    </w:p>
    <w:p w14:paraId="0B698801" w14:textId="77777777" w:rsidR="00871092" w:rsidRPr="00871092" w:rsidRDefault="00871092" w:rsidP="00871092">
      <w:pPr>
        <w:numPr>
          <w:ilvl w:val="0"/>
          <w:numId w:val="141"/>
        </w:numPr>
      </w:pPr>
      <w:r w:rsidRPr="00871092">
        <w:rPr>
          <w:b/>
          <w:bCs/>
        </w:rPr>
        <w:t>Top 20 causes of death by year</w:t>
      </w:r>
    </w:p>
    <w:p w14:paraId="6A934D3A" w14:textId="77777777" w:rsidR="00871092" w:rsidRPr="00871092" w:rsidRDefault="00871092" w:rsidP="00871092">
      <w:pPr>
        <w:numPr>
          <w:ilvl w:val="0"/>
          <w:numId w:val="141"/>
        </w:numPr>
      </w:pPr>
      <w:r w:rsidRPr="00871092">
        <w:rPr>
          <w:b/>
          <w:bCs/>
        </w:rPr>
        <w:t>Age-standardised mortality rates</w:t>
      </w:r>
    </w:p>
    <w:p w14:paraId="3006931F" w14:textId="77777777" w:rsidR="00871092" w:rsidRPr="00871092" w:rsidRDefault="00871092" w:rsidP="00871092">
      <w:pPr>
        <w:numPr>
          <w:ilvl w:val="0"/>
          <w:numId w:val="141"/>
        </w:numPr>
      </w:pPr>
      <w:r w:rsidRPr="00871092">
        <w:rPr>
          <w:b/>
          <w:bCs/>
        </w:rPr>
        <w:t>Province, district, and selected LM-level tabulations</w:t>
      </w:r>
    </w:p>
    <w:p w14:paraId="0746D911" w14:textId="77777777" w:rsidR="00871092" w:rsidRPr="00871092" w:rsidRDefault="00871092" w:rsidP="00871092">
      <w:r w:rsidRPr="00871092">
        <w:t xml:space="preserve">Where available, disaggregated data by </w:t>
      </w:r>
      <w:r w:rsidRPr="00871092">
        <w:rPr>
          <w:b/>
          <w:bCs/>
        </w:rPr>
        <w:t>sex, age group, and cause</w:t>
      </w:r>
      <w:r w:rsidRPr="00871092">
        <w:t xml:space="preserve"> were integrated to construct temporal curves and align with NVI spatial scores.</w:t>
      </w:r>
    </w:p>
    <w:p w14:paraId="44021B9F" w14:textId="77777777" w:rsidR="00871092" w:rsidRPr="00871092" w:rsidRDefault="00871092" w:rsidP="00871092">
      <w:r w:rsidRPr="00871092">
        <w:rPr>
          <w:i/>
          <w:iCs/>
        </w:rPr>
        <w:t>Note: SAL-level mortality data is not publicly available. Therefore, LM and DM-level data were used to infer trends at the EA level by alignment with composite vulnerability deciles.</w:t>
      </w:r>
    </w:p>
    <w:p w14:paraId="1FEA7051" w14:textId="77777777" w:rsidR="00871092" w:rsidRPr="00871092" w:rsidRDefault="00000000" w:rsidP="00871092">
      <w:r>
        <w:pict w14:anchorId="25BF22BB">
          <v:rect id="_x0000_i1221" style="width:0;height:1.5pt" o:hralign="center" o:hrstd="t" o:hr="t" fillcolor="#a0a0a0" stroked="f"/>
        </w:pict>
      </w:r>
    </w:p>
    <w:p w14:paraId="7FE386D3" w14:textId="77777777" w:rsidR="00871092" w:rsidRPr="00871092" w:rsidRDefault="00871092" w:rsidP="00871092">
      <w:pPr>
        <w:rPr>
          <w:b/>
          <w:bCs/>
        </w:rPr>
      </w:pPr>
      <w:r w:rsidRPr="00871092">
        <w:rPr>
          <w:b/>
          <w:bCs/>
        </w:rPr>
        <w:t>18.3 Analytical Approach</w:t>
      </w:r>
    </w:p>
    <w:p w14:paraId="56B83DB8" w14:textId="525FAFF1" w:rsidR="00871092" w:rsidRDefault="00871092" w:rsidP="00871092">
      <w:r w:rsidRPr="00871092">
        <w:t>The following steps were undert</w:t>
      </w:r>
      <w:r w:rsidR="00002CAE">
        <w:t>ake</w:t>
      </w:r>
      <w:r w:rsidRPr="00871092">
        <w:t>n:</w:t>
      </w:r>
    </w:p>
    <w:p w14:paraId="4A6FCBEF" w14:textId="19CE18E1" w:rsidR="00B05FF0" w:rsidRDefault="00B05FF0" w:rsidP="00871092">
      <w:r>
        <w:rPr>
          <w:b/>
          <w:bCs/>
        </w:rPr>
        <w:object w:dxaOrig="9026" w:dyaOrig="2535" w14:anchorId="4729632A">
          <v:shape id="_x0000_i1222"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222" DrawAspect="Content" ObjectID="_1815988115" r:id="rId22">
            <o:FieldCodes>\s</o:FieldCodes>
          </o:OLEObject>
        </w:object>
      </w:r>
    </w:p>
    <w:p w14:paraId="7524996D" w14:textId="77777777" w:rsidR="00871092" w:rsidRPr="00871092" w:rsidRDefault="00871092" w:rsidP="00871092">
      <w:pPr>
        <w:numPr>
          <w:ilvl w:val="0"/>
          <w:numId w:val="142"/>
        </w:numPr>
      </w:pPr>
      <w:r w:rsidRPr="00871092">
        <w:rPr>
          <w:b/>
          <w:bCs/>
        </w:rPr>
        <w:t>Normalize mortality rates</w:t>
      </w:r>
      <w:r w:rsidRPr="00871092">
        <w:t xml:space="preserve"> across time (1997–2024) to remove population growth effects.</w:t>
      </w:r>
    </w:p>
    <w:p w14:paraId="181EE5C8" w14:textId="77777777" w:rsidR="00871092" w:rsidRPr="00871092" w:rsidRDefault="00871092" w:rsidP="00871092">
      <w:pPr>
        <w:numPr>
          <w:ilvl w:val="0"/>
          <w:numId w:val="142"/>
        </w:numPr>
      </w:pPr>
      <w:r w:rsidRPr="00871092">
        <w:rPr>
          <w:b/>
          <w:bCs/>
        </w:rPr>
        <w:t>Align mortality trends</w:t>
      </w:r>
      <w:r w:rsidRPr="00871092">
        <w:t xml:space="preserve"> with NVI composite scores (deciles and quintiles).</w:t>
      </w:r>
    </w:p>
    <w:p w14:paraId="7461F4CE" w14:textId="77777777" w:rsidR="00871092" w:rsidRPr="00871092" w:rsidRDefault="00871092" w:rsidP="00871092">
      <w:pPr>
        <w:numPr>
          <w:ilvl w:val="0"/>
          <w:numId w:val="142"/>
        </w:numPr>
      </w:pPr>
      <w:r w:rsidRPr="00871092">
        <w:rPr>
          <w:b/>
          <w:bCs/>
        </w:rPr>
        <w:t>Stratify mortality</w:t>
      </w:r>
      <w:r w:rsidRPr="00871092">
        <w:t xml:space="preserve"> by high-vulnerability vs. low-vulnerability areas.</w:t>
      </w:r>
    </w:p>
    <w:p w14:paraId="6CF98A27" w14:textId="77777777" w:rsidR="00871092" w:rsidRPr="00871092" w:rsidRDefault="00871092" w:rsidP="00871092">
      <w:pPr>
        <w:numPr>
          <w:ilvl w:val="0"/>
          <w:numId w:val="142"/>
        </w:numPr>
      </w:pPr>
      <w:r w:rsidRPr="00871092">
        <w:rPr>
          <w:b/>
          <w:bCs/>
        </w:rPr>
        <w:t>Overlay key health system interventions</w:t>
      </w:r>
      <w:r w:rsidRPr="00871092">
        <w:t xml:space="preserve"> (e.g., 2004 ARV expansion, 2012 NHI pilots, 2020 COVID-19).</w:t>
      </w:r>
    </w:p>
    <w:p w14:paraId="3C35FC2B" w14:textId="77777777" w:rsidR="00871092" w:rsidRPr="00871092" w:rsidRDefault="00871092" w:rsidP="00871092">
      <w:pPr>
        <w:numPr>
          <w:ilvl w:val="0"/>
          <w:numId w:val="142"/>
        </w:numPr>
      </w:pPr>
      <w:r w:rsidRPr="00871092">
        <w:rPr>
          <w:b/>
          <w:bCs/>
        </w:rPr>
        <w:lastRenderedPageBreak/>
        <w:t>Conduct regression analysis</w:t>
      </w:r>
      <w:r w:rsidRPr="00871092">
        <w:t xml:space="preserve"> to test association between vulnerability and excess mortality.</w:t>
      </w:r>
    </w:p>
    <w:p w14:paraId="7E17DD27" w14:textId="77777777" w:rsidR="00871092" w:rsidRPr="00871092" w:rsidRDefault="00000000" w:rsidP="00871092">
      <w:r>
        <w:pict w14:anchorId="30A42984">
          <v:rect id="_x0000_i1223" style="width:0;height:1.5pt" o:hralign="center" o:hrstd="t" o:hr="t" fillcolor="#a0a0a0" stroked="f"/>
        </w:pict>
      </w:r>
    </w:p>
    <w:p w14:paraId="748C11B5" w14:textId="77777777" w:rsidR="00871092" w:rsidRPr="00871092" w:rsidRDefault="00871092" w:rsidP="00871092">
      <w:pPr>
        <w:rPr>
          <w:b/>
          <w:bCs/>
        </w:rPr>
      </w:pPr>
      <w:r w:rsidRPr="00871092">
        <w:rPr>
          <w:b/>
          <w:bCs/>
        </w:rPr>
        <w:t>18.4 Key Findings</w:t>
      </w:r>
    </w:p>
    <w:p w14:paraId="3C90465D" w14:textId="77777777" w:rsidR="00871092" w:rsidRPr="00871092" w:rsidRDefault="00871092" w:rsidP="00871092">
      <w:pPr>
        <w:rPr>
          <w:b/>
          <w:bCs/>
        </w:rPr>
      </w:pPr>
      <w:r w:rsidRPr="00871092">
        <w:rPr>
          <w:b/>
          <w:bCs/>
        </w:rPr>
        <w:t>18.4.1 Mortality Burden Tracks Vulnerability</w:t>
      </w:r>
    </w:p>
    <w:p w14:paraId="05E83023" w14:textId="77777777" w:rsidR="00871092" w:rsidRPr="00871092" w:rsidRDefault="00871092" w:rsidP="00871092">
      <w:pPr>
        <w:numPr>
          <w:ilvl w:val="0"/>
          <w:numId w:val="143"/>
        </w:numPr>
      </w:pPr>
      <w:r w:rsidRPr="00871092">
        <w:t xml:space="preserve">Areas ranked in the </w:t>
      </w:r>
      <w:r w:rsidRPr="00871092">
        <w:rPr>
          <w:b/>
          <w:bCs/>
        </w:rPr>
        <w:t>top decile of vulnerability (NVI score)</w:t>
      </w:r>
      <w:r w:rsidRPr="00871092">
        <w:t xml:space="preserve"> showed </w:t>
      </w:r>
      <w:r w:rsidRPr="00871092">
        <w:rPr>
          <w:b/>
          <w:bCs/>
        </w:rPr>
        <w:t>significantly higher mortality rates</w:t>
      </w:r>
      <w:r w:rsidRPr="00871092">
        <w:t xml:space="preserve"> across most years.</w:t>
      </w:r>
    </w:p>
    <w:p w14:paraId="378B53BB" w14:textId="77777777" w:rsidR="00871092" w:rsidRPr="00871092" w:rsidRDefault="00871092" w:rsidP="00871092">
      <w:pPr>
        <w:numPr>
          <w:ilvl w:val="0"/>
          <w:numId w:val="143"/>
        </w:numPr>
      </w:pPr>
      <w:r w:rsidRPr="00871092">
        <w:t xml:space="preserve">A persistent </w:t>
      </w:r>
      <w:r w:rsidRPr="00871092">
        <w:rPr>
          <w:b/>
          <w:bCs/>
        </w:rPr>
        <w:t>urban-rural mortality gap</w:t>
      </w:r>
      <w:r w:rsidRPr="00871092">
        <w:t xml:space="preserve"> exists, with remote rural areas displaying higher child and maternal deaths.</w:t>
      </w:r>
    </w:p>
    <w:p w14:paraId="7717FC6E" w14:textId="77777777" w:rsidR="00871092" w:rsidRPr="00871092" w:rsidRDefault="00871092" w:rsidP="00871092">
      <w:pPr>
        <w:rPr>
          <w:b/>
          <w:bCs/>
        </w:rPr>
      </w:pPr>
      <w:r w:rsidRPr="00871092">
        <w:rPr>
          <w:b/>
          <w:bCs/>
        </w:rPr>
        <w:t>18.4.2 Temporal Shifts and Policy Impact</w:t>
      </w:r>
    </w:p>
    <w:p w14:paraId="6E3BFD72" w14:textId="77777777" w:rsidR="00871092" w:rsidRPr="00871092" w:rsidRDefault="00871092" w:rsidP="00871092">
      <w:pPr>
        <w:numPr>
          <w:ilvl w:val="0"/>
          <w:numId w:val="144"/>
        </w:numPr>
      </w:pPr>
      <w:r w:rsidRPr="00871092">
        <w:t xml:space="preserve">The </w:t>
      </w:r>
      <w:r w:rsidRPr="00871092">
        <w:rPr>
          <w:b/>
          <w:bCs/>
        </w:rPr>
        <w:t>ARV rollout (2004–2009)</w:t>
      </w:r>
      <w:r w:rsidRPr="00871092">
        <w:t xml:space="preserve"> reduced HIV-related mortality, but gains were </w:t>
      </w:r>
      <w:r w:rsidRPr="00871092">
        <w:rPr>
          <w:b/>
          <w:bCs/>
        </w:rPr>
        <w:t>unevenly distributed</w:t>
      </w:r>
      <w:r w:rsidRPr="00871092">
        <w:t>: high-vulnerability areas were slower to benefit.</w:t>
      </w:r>
    </w:p>
    <w:p w14:paraId="0E76F76D" w14:textId="77777777" w:rsidR="00871092" w:rsidRPr="00871092" w:rsidRDefault="00871092" w:rsidP="00871092">
      <w:pPr>
        <w:numPr>
          <w:ilvl w:val="0"/>
          <w:numId w:val="144"/>
        </w:numPr>
      </w:pPr>
      <w:r w:rsidRPr="00871092">
        <w:t xml:space="preserve">During </w:t>
      </w:r>
      <w:r w:rsidRPr="00871092">
        <w:rPr>
          <w:b/>
          <w:bCs/>
        </w:rPr>
        <w:t>COVID-19 (2020–2022)</w:t>
      </w:r>
      <w:r w:rsidRPr="00871092">
        <w:t xml:space="preserve">, excess deaths were </w:t>
      </w:r>
      <w:r w:rsidRPr="00871092">
        <w:rPr>
          <w:b/>
          <w:bCs/>
        </w:rPr>
        <w:t>disproportionately concentrated</w:t>
      </w:r>
      <w:r w:rsidRPr="00871092">
        <w:t xml:space="preserve"> in high-NVI regions with low PHC access (Axis 2).</w:t>
      </w:r>
    </w:p>
    <w:p w14:paraId="04FED190" w14:textId="77777777" w:rsidR="00871092" w:rsidRPr="00871092" w:rsidRDefault="00871092" w:rsidP="00871092">
      <w:pPr>
        <w:rPr>
          <w:b/>
          <w:bCs/>
        </w:rPr>
      </w:pPr>
      <w:r w:rsidRPr="00871092">
        <w:rPr>
          <w:b/>
          <w:bCs/>
        </w:rPr>
        <w:t>18.4.3 Leading Causes of Death in Vulnerable Zones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
        <w:gridCol w:w="4012"/>
        <w:gridCol w:w="2868"/>
      </w:tblGrid>
      <w:tr w:rsidR="00871092" w:rsidRPr="00871092" w14:paraId="322D75A1" w14:textId="77777777" w:rsidTr="00871092">
        <w:trPr>
          <w:tblHeader/>
          <w:tblCellSpacing w:w="15" w:type="dxa"/>
        </w:trPr>
        <w:tc>
          <w:tcPr>
            <w:tcW w:w="0" w:type="auto"/>
            <w:vAlign w:val="center"/>
            <w:hideMark/>
          </w:tcPr>
          <w:p w14:paraId="3EBA474C" w14:textId="77777777" w:rsidR="00871092" w:rsidRPr="00871092" w:rsidRDefault="00871092" w:rsidP="00871092">
            <w:pPr>
              <w:rPr>
                <w:b/>
                <w:bCs/>
              </w:rPr>
            </w:pPr>
            <w:r w:rsidRPr="00871092">
              <w:rPr>
                <w:b/>
                <w:bCs/>
              </w:rPr>
              <w:t>Year</w:t>
            </w:r>
          </w:p>
        </w:tc>
        <w:tc>
          <w:tcPr>
            <w:tcW w:w="0" w:type="auto"/>
            <w:vAlign w:val="center"/>
            <w:hideMark/>
          </w:tcPr>
          <w:p w14:paraId="0B4DFB1D" w14:textId="77777777" w:rsidR="00871092" w:rsidRPr="00871092" w:rsidRDefault="00871092" w:rsidP="00871092">
            <w:pPr>
              <w:rPr>
                <w:b/>
                <w:bCs/>
              </w:rPr>
            </w:pPr>
            <w:r w:rsidRPr="00871092">
              <w:rPr>
                <w:b/>
                <w:bCs/>
              </w:rPr>
              <w:t>Top Causes in High-NVI Areas</w:t>
            </w:r>
          </w:p>
        </w:tc>
        <w:tc>
          <w:tcPr>
            <w:tcW w:w="0" w:type="auto"/>
            <w:vAlign w:val="center"/>
            <w:hideMark/>
          </w:tcPr>
          <w:p w14:paraId="49A74C78" w14:textId="77777777" w:rsidR="00871092" w:rsidRPr="00871092" w:rsidRDefault="00871092" w:rsidP="00871092">
            <w:pPr>
              <w:rPr>
                <w:b/>
                <w:bCs/>
              </w:rPr>
            </w:pPr>
            <w:r w:rsidRPr="00871092">
              <w:rPr>
                <w:b/>
                <w:bCs/>
              </w:rPr>
              <w:t>Notes</w:t>
            </w:r>
          </w:p>
        </w:tc>
      </w:tr>
      <w:tr w:rsidR="00871092" w:rsidRPr="00871092" w14:paraId="20A0AFFC" w14:textId="77777777" w:rsidTr="00871092">
        <w:trPr>
          <w:tblCellSpacing w:w="15" w:type="dxa"/>
        </w:trPr>
        <w:tc>
          <w:tcPr>
            <w:tcW w:w="0" w:type="auto"/>
            <w:vAlign w:val="center"/>
            <w:hideMark/>
          </w:tcPr>
          <w:p w14:paraId="150679C2" w14:textId="77777777" w:rsidR="00871092" w:rsidRPr="00871092" w:rsidRDefault="00871092" w:rsidP="00871092">
            <w:r w:rsidRPr="00871092">
              <w:t>2000</w:t>
            </w:r>
          </w:p>
        </w:tc>
        <w:tc>
          <w:tcPr>
            <w:tcW w:w="0" w:type="auto"/>
            <w:vAlign w:val="center"/>
            <w:hideMark/>
          </w:tcPr>
          <w:p w14:paraId="3479B9E8" w14:textId="77777777" w:rsidR="00871092" w:rsidRPr="00871092" w:rsidRDefault="00871092" w:rsidP="00871092">
            <w:r w:rsidRPr="00871092">
              <w:t>HIV/AIDS, TB, Diarrhoeal disease</w:t>
            </w:r>
          </w:p>
        </w:tc>
        <w:tc>
          <w:tcPr>
            <w:tcW w:w="0" w:type="auto"/>
            <w:vAlign w:val="center"/>
            <w:hideMark/>
          </w:tcPr>
          <w:p w14:paraId="3CDDB620" w14:textId="77777777" w:rsidR="00871092" w:rsidRPr="00871092" w:rsidRDefault="00871092" w:rsidP="00871092">
            <w:r w:rsidRPr="00871092">
              <w:t>Reflects weak primary care</w:t>
            </w:r>
          </w:p>
        </w:tc>
      </w:tr>
      <w:tr w:rsidR="00871092" w:rsidRPr="00871092" w14:paraId="093E07EA" w14:textId="77777777" w:rsidTr="00871092">
        <w:trPr>
          <w:tblCellSpacing w:w="15" w:type="dxa"/>
        </w:trPr>
        <w:tc>
          <w:tcPr>
            <w:tcW w:w="0" w:type="auto"/>
            <w:vAlign w:val="center"/>
            <w:hideMark/>
          </w:tcPr>
          <w:p w14:paraId="4F8C1F87" w14:textId="77777777" w:rsidR="00871092" w:rsidRPr="00871092" w:rsidRDefault="00871092" w:rsidP="00871092">
            <w:r w:rsidRPr="00871092">
              <w:t>2010</w:t>
            </w:r>
          </w:p>
        </w:tc>
        <w:tc>
          <w:tcPr>
            <w:tcW w:w="0" w:type="auto"/>
            <w:vAlign w:val="center"/>
            <w:hideMark/>
          </w:tcPr>
          <w:p w14:paraId="4DA254BC" w14:textId="77777777" w:rsidR="00871092" w:rsidRPr="00871092" w:rsidRDefault="00871092" w:rsidP="00871092">
            <w:r w:rsidRPr="00871092">
              <w:t>HIV, TB, Hypertension, Stroke</w:t>
            </w:r>
          </w:p>
        </w:tc>
        <w:tc>
          <w:tcPr>
            <w:tcW w:w="0" w:type="auto"/>
            <w:vAlign w:val="center"/>
            <w:hideMark/>
          </w:tcPr>
          <w:p w14:paraId="67999034" w14:textId="77777777" w:rsidR="00871092" w:rsidRPr="00871092" w:rsidRDefault="00871092" w:rsidP="00871092">
            <w:r w:rsidRPr="00871092">
              <w:t>NCDs begin to rise</w:t>
            </w:r>
          </w:p>
        </w:tc>
      </w:tr>
      <w:tr w:rsidR="00871092" w:rsidRPr="00871092" w14:paraId="3717B6D4" w14:textId="77777777" w:rsidTr="00871092">
        <w:trPr>
          <w:tblCellSpacing w:w="15" w:type="dxa"/>
        </w:trPr>
        <w:tc>
          <w:tcPr>
            <w:tcW w:w="0" w:type="auto"/>
            <w:vAlign w:val="center"/>
            <w:hideMark/>
          </w:tcPr>
          <w:p w14:paraId="2BC25A80" w14:textId="77777777" w:rsidR="00871092" w:rsidRPr="00871092" w:rsidRDefault="00871092" w:rsidP="00871092">
            <w:r w:rsidRPr="00871092">
              <w:t>2020</w:t>
            </w:r>
          </w:p>
        </w:tc>
        <w:tc>
          <w:tcPr>
            <w:tcW w:w="0" w:type="auto"/>
            <w:vAlign w:val="center"/>
            <w:hideMark/>
          </w:tcPr>
          <w:p w14:paraId="5A16A6B5" w14:textId="77777777" w:rsidR="00871092" w:rsidRPr="00871092" w:rsidRDefault="00871092" w:rsidP="00871092">
            <w:r w:rsidRPr="00871092">
              <w:t>COVID-19, Diabetes, TB, Hypertension</w:t>
            </w:r>
          </w:p>
        </w:tc>
        <w:tc>
          <w:tcPr>
            <w:tcW w:w="0" w:type="auto"/>
            <w:vAlign w:val="center"/>
            <w:hideMark/>
          </w:tcPr>
          <w:p w14:paraId="32064F29" w14:textId="77777777" w:rsidR="00871092" w:rsidRPr="00871092" w:rsidRDefault="00871092" w:rsidP="00871092">
            <w:r w:rsidRPr="00871092">
              <w:t>Syndemic environment</w:t>
            </w:r>
          </w:p>
        </w:tc>
      </w:tr>
    </w:tbl>
    <w:p w14:paraId="23CDC22D" w14:textId="77777777" w:rsidR="00871092" w:rsidRPr="00871092" w:rsidRDefault="00871092" w:rsidP="00871092">
      <w:r w:rsidRPr="00871092">
        <w:rPr>
          <w:i/>
          <w:iCs/>
        </w:rPr>
        <w:t>These findings demonstrate that structural deprivation contributes to both infectious and non-communicable disease mortality.</w:t>
      </w:r>
    </w:p>
    <w:p w14:paraId="279F060D" w14:textId="77777777" w:rsidR="00871092" w:rsidRPr="00871092" w:rsidRDefault="00000000" w:rsidP="00871092">
      <w:r>
        <w:pict w14:anchorId="24D96EAB">
          <v:rect id="_x0000_i1224" style="width:0;height:1.5pt" o:hralign="center" o:hrstd="t" o:hr="t" fillcolor="#a0a0a0" stroked="f"/>
        </w:pict>
      </w:r>
    </w:p>
    <w:p w14:paraId="1AB7E210" w14:textId="77777777" w:rsidR="00871092" w:rsidRPr="00871092" w:rsidRDefault="00871092" w:rsidP="00871092">
      <w:pPr>
        <w:rPr>
          <w:b/>
          <w:bCs/>
        </w:rPr>
      </w:pPr>
      <w:r w:rsidRPr="00871092">
        <w:rPr>
          <w:b/>
          <w:bCs/>
        </w:rPr>
        <w:t>18.5 Visualizing Mortality and Deprivation</w:t>
      </w:r>
    </w:p>
    <w:p w14:paraId="1B684247" w14:textId="77777777" w:rsidR="00871092" w:rsidRPr="00871092" w:rsidRDefault="00871092" w:rsidP="00871092">
      <w:r w:rsidRPr="00871092">
        <w:t xml:space="preserve">A series of national and district-level </w:t>
      </w:r>
      <w:r w:rsidRPr="00871092">
        <w:rPr>
          <w:b/>
          <w:bCs/>
        </w:rPr>
        <w:t>time-series graphs</w:t>
      </w:r>
      <w:r w:rsidRPr="00871092">
        <w:t xml:space="preserve"> and </w:t>
      </w:r>
      <w:r w:rsidRPr="00871092">
        <w:rPr>
          <w:b/>
          <w:bCs/>
        </w:rPr>
        <w:t>choropleth maps</w:t>
      </w:r>
      <w:r w:rsidRPr="00871092">
        <w:t xml:space="preserve"> were created, illustrating:</w:t>
      </w:r>
    </w:p>
    <w:p w14:paraId="09C355B1" w14:textId="77777777" w:rsidR="00871092" w:rsidRPr="00871092" w:rsidRDefault="00871092" w:rsidP="00871092">
      <w:pPr>
        <w:numPr>
          <w:ilvl w:val="0"/>
          <w:numId w:val="145"/>
        </w:numPr>
      </w:pPr>
      <w:r w:rsidRPr="00871092">
        <w:rPr>
          <w:b/>
          <w:bCs/>
        </w:rPr>
        <w:t>Mortality rate over time</w:t>
      </w:r>
      <w:r w:rsidRPr="00871092">
        <w:t xml:space="preserve"> by NVI decile</w:t>
      </w:r>
    </w:p>
    <w:p w14:paraId="25BB2E1C" w14:textId="77777777" w:rsidR="00871092" w:rsidRPr="00871092" w:rsidRDefault="00871092" w:rsidP="00871092">
      <w:pPr>
        <w:numPr>
          <w:ilvl w:val="0"/>
          <w:numId w:val="145"/>
        </w:numPr>
      </w:pPr>
      <w:r w:rsidRPr="00871092">
        <w:rPr>
          <w:b/>
          <w:bCs/>
        </w:rPr>
        <w:t>Excess mortality during pandemics</w:t>
      </w:r>
    </w:p>
    <w:p w14:paraId="18E4B49A" w14:textId="77777777" w:rsidR="00871092" w:rsidRPr="00871092" w:rsidRDefault="00871092" w:rsidP="00871092">
      <w:pPr>
        <w:numPr>
          <w:ilvl w:val="0"/>
          <w:numId w:val="145"/>
        </w:numPr>
      </w:pPr>
      <w:r w:rsidRPr="00871092">
        <w:rPr>
          <w:b/>
          <w:bCs/>
        </w:rPr>
        <w:t>Geographic clusters of avoidable deaths</w:t>
      </w:r>
    </w:p>
    <w:p w14:paraId="18F135EA" w14:textId="77777777" w:rsidR="00871092" w:rsidRPr="00871092" w:rsidRDefault="00871092" w:rsidP="00871092">
      <w:pPr>
        <w:numPr>
          <w:ilvl w:val="0"/>
          <w:numId w:val="145"/>
        </w:numPr>
      </w:pPr>
      <w:r w:rsidRPr="00871092">
        <w:rPr>
          <w:b/>
          <w:bCs/>
        </w:rPr>
        <w:t>Overlay of mortality with Axis 2 (distance to care)</w:t>
      </w:r>
    </w:p>
    <w:p w14:paraId="78AE0DCC" w14:textId="77777777" w:rsidR="00871092" w:rsidRPr="00871092" w:rsidRDefault="00871092" w:rsidP="00871092">
      <w:r w:rsidRPr="00871092">
        <w:rPr>
          <w:i/>
          <w:iCs/>
        </w:rPr>
        <w:lastRenderedPageBreak/>
        <w:t>Figure placeholder: “National mortality trend (1997–2024) by NVI decile”</w:t>
      </w:r>
      <w:r w:rsidRPr="00871092">
        <w:br/>
      </w:r>
      <w:r w:rsidRPr="00871092">
        <w:rPr>
          <w:i/>
          <w:iCs/>
        </w:rPr>
        <w:t>Figure placeholder: “Top 20 causes of death in high- vs. low-vulnerability LMs”</w:t>
      </w:r>
    </w:p>
    <w:p w14:paraId="4854495D" w14:textId="77777777" w:rsidR="00871092" w:rsidRPr="00871092" w:rsidRDefault="00000000" w:rsidP="00871092">
      <w:r>
        <w:pict w14:anchorId="44775510">
          <v:rect id="_x0000_i1225" style="width:0;height:1.5pt" o:hralign="center" o:hrstd="t" o:hr="t" fillcolor="#a0a0a0" stroked="f"/>
        </w:pict>
      </w:r>
    </w:p>
    <w:p w14:paraId="648F512B" w14:textId="77777777" w:rsidR="00871092" w:rsidRPr="00871092" w:rsidRDefault="00871092" w:rsidP="00871092">
      <w:pPr>
        <w:rPr>
          <w:b/>
          <w:bCs/>
        </w:rPr>
      </w:pPr>
      <w:r w:rsidRPr="00871092">
        <w:rPr>
          <w:b/>
          <w:bCs/>
        </w:rPr>
        <w:t xml:space="preserve">18.6 Regression and Predictive </w:t>
      </w:r>
      <w:proofErr w:type="spellStart"/>
      <w:r w:rsidRPr="00871092">
        <w:rPr>
          <w:b/>
          <w:bCs/>
        </w:rPr>
        <w:t>Modeling</w:t>
      </w:r>
      <w:proofErr w:type="spellEnd"/>
    </w:p>
    <w:p w14:paraId="6929DD66" w14:textId="77777777" w:rsidR="00871092" w:rsidRPr="00871092" w:rsidRDefault="00871092" w:rsidP="00871092">
      <w:r w:rsidRPr="00871092">
        <w:t>Regression models confirmed:</w:t>
      </w:r>
    </w:p>
    <w:p w14:paraId="061F78C9" w14:textId="77777777" w:rsidR="00871092" w:rsidRPr="00871092" w:rsidRDefault="00871092" w:rsidP="00871092">
      <w:pPr>
        <w:numPr>
          <w:ilvl w:val="0"/>
          <w:numId w:val="146"/>
        </w:numPr>
      </w:pPr>
      <w:r w:rsidRPr="00871092">
        <w:rPr>
          <w:b/>
          <w:bCs/>
        </w:rPr>
        <w:t>Positive correlation</w:t>
      </w:r>
      <w:r w:rsidRPr="00871092">
        <w:t xml:space="preserve"> between NVI score and age-standardised mortality rate (R² = 0.67)</w:t>
      </w:r>
    </w:p>
    <w:p w14:paraId="00696BA0" w14:textId="77777777" w:rsidR="00871092" w:rsidRPr="00871092" w:rsidRDefault="00871092" w:rsidP="00871092">
      <w:pPr>
        <w:numPr>
          <w:ilvl w:val="0"/>
          <w:numId w:val="146"/>
        </w:numPr>
      </w:pPr>
      <w:r w:rsidRPr="00871092">
        <w:rPr>
          <w:b/>
          <w:bCs/>
        </w:rPr>
        <w:t>Stronger correlation</w:t>
      </w:r>
      <w:r w:rsidRPr="00871092">
        <w:t xml:space="preserve"> during crisis years (e.g., COVID-19, HIV peak)</w:t>
      </w:r>
    </w:p>
    <w:p w14:paraId="675279DE" w14:textId="77777777" w:rsidR="00871092" w:rsidRPr="00871092" w:rsidRDefault="00871092" w:rsidP="00871092">
      <w:pPr>
        <w:numPr>
          <w:ilvl w:val="0"/>
          <w:numId w:val="146"/>
        </w:numPr>
      </w:pPr>
      <w:r w:rsidRPr="00871092">
        <w:rPr>
          <w:b/>
          <w:bCs/>
        </w:rPr>
        <w:t>Distance to care (Axis 2)</w:t>
      </w:r>
      <w:r w:rsidRPr="00871092">
        <w:t xml:space="preserve"> and </w:t>
      </w:r>
      <w:r w:rsidRPr="00871092">
        <w:rPr>
          <w:b/>
          <w:bCs/>
        </w:rPr>
        <w:t>disability burden (Axis 5)</w:t>
      </w:r>
      <w:r w:rsidRPr="00871092">
        <w:t xml:space="preserve"> were key predictors of excess mortality</w:t>
      </w:r>
    </w:p>
    <w:p w14:paraId="621A21F3" w14:textId="77777777" w:rsidR="00871092" w:rsidRPr="00871092" w:rsidRDefault="00871092" w:rsidP="00871092">
      <w:r w:rsidRPr="00871092">
        <w:t xml:space="preserve">A preliminary </w:t>
      </w:r>
      <w:r w:rsidRPr="00871092">
        <w:rPr>
          <w:b/>
          <w:bCs/>
        </w:rPr>
        <w:t>predictive model</w:t>
      </w:r>
      <w:r w:rsidRPr="00871092">
        <w:t xml:space="preserve"> was developed to estimate:</w:t>
      </w:r>
    </w:p>
    <w:p w14:paraId="1F954983" w14:textId="77777777" w:rsidR="00871092" w:rsidRPr="00871092" w:rsidRDefault="00871092" w:rsidP="00871092">
      <w:pPr>
        <w:numPr>
          <w:ilvl w:val="0"/>
          <w:numId w:val="147"/>
        </w:numPr>
      </w:pPr>
      <w:r w:rsidRPr="00871092">
        <w:rPr>
          <w:b/>
          <w:bCs/>
        </w:rPr>
        <w:t>Expected deaths per LM</w:t>
      </w:r>
      <w:r w:rsidRPr="00871092">
        <w:t xml:space="preserve"> under current vs. improved service coverage</w:t>
      </w:r>
    </w:p>
    <w:p w14:paraId="3D31DF16" w14:textId="77777777" w:rsidR="00871092" w:rsidRPr="00871092" w:rsidRDefault="00871092" w:rsidP="00871092">
      <w:pPr>
        <w:numPr>
          <w:ilvl w:val="0"/>
          <w:numId w:val="147"/>
        </w:numPr>
      </w:pPr>
      <w:r w:rsidRPr="00871092">
        <w:rPr>
          <w:b/>
          <w:bCs/>
        </w:rPr>
        <w:t>Avoidable mortality</w:t>
      </w:r>
      <w:r w:rsidRPr="00871092">
        <w:t xml:space="preserve"> under Universal Health Coverage (UHC) scenarios</w:t>
      </w:r>
    </w:p>
    <w:p w14:paraId="3D48272F" w14:textId="77777777" w:rsidR="00871092" w:rsidRPr="00871092" w:rsidRDefault="00000000" w:rsidP="00871092">
      <w:r>
        <w:pict w14:anchorId="31071078">
          <v:rect id="_x0000_i1226" style="width:0;height:1.5pt" o:hralign="center" o:hrstd="t" o:hr="t" fillcolor="#a0a0a0" stroked="f"/>
        </w:pict>
      </w:r>
    </w:p>
    <w:p w14:paraId="141407E6" w14:textId="77777777" w:rsidR="00871092" w:rsidRPr="00871092" w:rsidRDefault="00871092" w:rsidP="00871092">
      <w:pPr>
        <w:rPr>
          <w:b/>
          <w:bCs/>
        </w:rPr>
      </w:pPr>
      <w:r w:rsidRPr="00871092">
        <w:rPr>
          <w:b/>
          <w:bCs/>
        </w:rPr>
        <w:t>18.7 Mortality as a Redress Metric</w:t>
      </w:r>
    </w:p>
    <w:p w14:paraId="5F7FC384" w14:textId="77777777" w:rsidR="00871092" w:rsidRPr="00871092" w:rsidRDefault="00871092" w:rsidP="00871092">
      <w:r w:rsidRPr="00871092">
        <w:t xml:space="preserve">Mortality data can serve as a </w:t>
      </w:r>
      <w:r w:rsidRPr="00871092">
        <w:rPr>
          <w:b/>
          <w:bCs/>
        </w:rPr>
        <w:t>benchmark for redress</w:t>
      </w:r>
      <w:r w:rsidRPr="00871092">
        <w:t>:</w:t>
      </w:r>
    </w:p>
    <w:p w14:paraId="437C8B4D" w14:textId="77777777" w:rsidR="00871092" w:rsidRPr="00871092" w:rsidRDefault="00871092" w:rsidP="00871092">
      <w:pPr>
        <w:numPr>
          <w:ilvl w:val="0"/>
          <w:numId w:val="148"/>
        </w:numPr>
      </w:pPr>
      <w:r w:rsidRPr="00871092">
        <w:rPr>
          <w:b/>
          <w:bCs/>
        </w:rPr>
        <w:t>Baseline setting</w:t>
      </w:r>
      <w:r w:rsidRPr="00871092">
        <w:t>: Use historical mortality in vulnerable areas to define targets.</w:t>
      </w:r>
    </w:p>
    <w:p w14:paraId="1BF8D57A" w14:textId="77777777" w:rsidR="00871092" w:rsidRPr="00871092" w:rsidRDefault="00871092" w:rsidP="00871092">
      <w:pPr>
        <w:numPr>
          <w:ilvl w:val="0"/>
          <w:numId w:val="148"/>
        </w:numPr>
      </w:pPr>
      <w:r w:rsidRPr="00871092">
        <w:rPr>
          <w:b/>
          <w:bCs/>
        </w:rPr>
        <w:t>Performance monitoring</w:t>
      </w:r>
      <w:r w:rsidRPr="00871092">
        <w:t>: Track if resource allocation to high-NVI zones reduces death rates.</w:t>
      </w:r>
    </w:p>
    <w:p w14:paraId="34226E41" w14:textId="77777777" w:rsidR="00871092" w:rsidRPr="00871092" w:rsidRDefault="00871092" w:rsidP="00871092">
      <w:pPr>
        <w:numPr>
          <w:ilvl w:val="0"/>
          <w:numId w:val="148"/>
        </w:numPr>
      </w:pPr>
      <w:r w:rsidRPr="00871092">
        <w:rPr>
          <w:b/>
          <w:bCs/>
        </w:rPr>
        <w:t>Equity audits</w:t>
      </w:r>
      <w:r w:rsidRPr="00871092">
        <w:t>: Align budget shifts with mortality outcomes.</w:t>
      </w:r>
    </w:p>
    <w:p w14:paraId="27EC91A6" w14:textId="77777777" w:rsidR="00871092" w:rsidRPr="00871092" w:rsidRDefault="00871092" w:rsidP="00871092">
      <w:r w:rsidRPr="00871092">
        <w:t xml:space="preserve">This approach transforms the NVI from a planning tool into a </w:t>
      </w:r>
      <w:r w:rsidRPr="00871092">
        <w:rPr>
          <w:b/>
          <w:bCs/>
        </w:rPr>
        <w:t>monitoring and evaluation (M&amp;E) framework</w:t>
      </w:r>
      <w:r w:rsidRPr="00871092">
        <w:t xml:space="preserve"> for life-saving equity interventions.</w:t>
      </w:r>
    </w:p>
    <w:p w14:paraId="399C6592" w14:textId="77777777" w:rsidR="00871092" w:rsidRPr="00871092" w:rsidRDefault="00000000" w:rsidP="00871092">
      <w:r>
        <w:pict w14:anchorId="770F9445">
          <v:rect id="_x0000_i1227" style="width:0;height:1.5pt" o:hralign="center" o:hrstd="t" o:hr="t" fillcolor="#a0a0a0" stroked="f"/>
        </w:pict>
      </w:r>
    </w:p>
    <w:p w14:paraId="3FF16AD4" w14:textId="77777777" w:rsidR="00871092" w:rsidRPr="00871092" w:rsidRDefault="00871092" w:rsidP="00871092">
      <w:pPr>
        <w:rPr>
          <w:b/>
          <w:bCs/>
        </w:rPr>
      </w:pPr>
      <w:r w:rsidRPr="00871092">
        <w:rPr>
          <w:b/>
          <w:bCs/>
        </w:rPr>
        <w:t>18.8 Limitations</w:t>
      </w:r>
    </w:p>
    <w:p w14:paraId="2B9C2A39" w14:textId="77777777" w:rsidR="00871092" w:rsidRPr="00871092" w:rsidRDefault="00871092" w:rsidP="00871092">
      <w:pPr>
        <w:numPr>
          <w:ilvl w:val="0"/>
          <w:numId w:val="149"/>
        </w:numPr>
      </w:pPr>
      <w:r w:rsidRPr="00871092">
        <w:rPr>
          <w:b/>
          <w:bCs/>
        </w:rPr>
        <w:t>Lack of EA-level mortality data</w:t>
      </w:r>
      <w:r w:rsidRPr="00871092">
        <w:t xml:space="preserve"> required downscaling from LM-level patterns.</w:t>
      </w:r>
    </w:p>
    <w:p w14:paraId="210C9311" w14:textId="77777777" w:rsidR="00871092" w:rsidRPr="00871092" w:rsidRDefault="00871092" w:rsidP="00871092">
      <w:pPr>
        <w:numPr>
          <w:ilvl w:val="0"/>
          <w:numId w:val="149"/>
        </w:numPr>
      </w:pPr>
      <w:r w:rsidRPr="00871092">
        <w:rPr>
          <w:b/>
          <w:bCs/>
        </w:rPr>
        <w:t>Underreporting of causes</w:t>
      </w:r>
      <w:r w:rsidRPr="00871092">
        <w:t xml:space="preserve"> and </w:t>
      </w:r>
      <w:r w:rsidRPr="00871092">
        <w:rPr>
          <w:b/>
          <w:bCs/>
        </w:rPr>
        <w:t>data lags</w:t>
      </w:r>
      <w:r w:rsidRPr="00871092">
        <w:t xml:space="preserve"> may affect interpretation.</w:t>
      </w:r>
    </w:p>
    <w:p w14:paraId="7A72BC27" w14:textId="77777777" w:rsidR="00871092" w:rsidRPr="00871092" w:rsidRDefault="00871092" w:rsidP="00871092">
      <w:pPr>
        <w:numPr>
          <w:ilvl w:val="0"/>
          <w:numId w:val="149"/>
        </w:numPr>
      </w:pPr>
      <w:r w:rsidRPr="00871092">
        <w:rPr>
          <w:b/>
          <w:bCs/>
        </w:rPr>
        <w:t>Migration and displacement</w:t>
      </w:r>
      <w:r w:rsidRPr="00871092">
        <w:t xml:space="preserve"> effects are not captured in full.</w:t>
      </w:r>
    </w:p>
    <w:p w14:paraId="1EA9213A" w14:textId="77777777" w:rsidR="00871092" w:rsidRPr="00871092" w:rsidRDefault="00000000" w:rsidP="00871092">
      <w:r>
        <w:pict w14:anchorId="2BB8229D">
          <v:rect id="_x0000_i1228" style="width:0;height:1.5pt" o:hralign="center" o:hrstd="t" o:hr="t" fillcolor="#a0a0a0" stroked="f"/>
        </w:pict>
      </w:r>
    </w:p>
    <w:p w14:paraId="596C67B0" w14:textId="77777777" w:rsidR="00871092" w:rsidRPr="00871092" w:rsidRDefault="00871092" w:rsidP="00871092">
      <w:pPr>
        <w:rPr>
          <w:b/>
          <w:bCs/>
        </w:rPr>
      </w:pPr>
      <w:r w:rsidRPr="00871092">
        <w:rPr>
          <w:b/>
          <w:bCs/>
        </w:rPr>
        <w:t>18.9 Conclusion</w:t>
      </w:r>
    </w:p>
    <w:p w14:paraId="2ED2BEEE" w14:textId="6C479A77" w:rsidR="00871092" w:rsidRPr="00871092" w:rsidRDefault="00871092" w:rsidP="00871092">
      <w:r w:rsidRPr="00871092">
        <w:lastRenderedPageBreak/>
        <w:t xml:space="preserve">By integrating temporal and mortality dimensions into the National Vulnerability Index, this chapter confirms what </w:t>
      </w:r>
      <w:proofErr w:type="gramStart"/>
      <w:r w:rsidRPr="00871092">
        <w:t>policy-</w:t>
      </w:r>
      <w:r w:rsidR="00EA4AB5">
        <w:t>makers</w:t>
      </w:r>
      <w:proofErr w:type="gramEnd"/>
      <w:r w:rsidRPr="00871092">
        <w:t xml:space="preserve"> have long suspected but not quantified: </w:t>
      </w:r>
      <w:r w:rsidRPr="00871092">
        <w:rPr>
          <w:b/>
          <w:bCs/>
        </w:rPr>
        <w:t>inequality kills</w:t>
      </w:r>
      <w:r w:rsidRPr="00871092">
        <w:t>. Vulnerability is not abstract—it shows up in death certificates, in lifespans cut short, and in repeated cycles of preventable loss.</w:t>
      </w:r>
    </w:p>
    <w:p w14:paraId="65F36AD4" w14:textId="77777777" w:rsidR="00871092" w:rsidRPr="00871092" w:rsidRDefault="00871092" w:rsidP="00871092">
      <w:r w:rsidRPr="00871092">
        <w:t xml:space="preserve">The NVI, now anchored in both space and time, emerges as a </w:t>
      </w:r>
      <w:r w:rsidRPr="00871092">
        <w:rPr>
          <w:b/>
          <w:bCs/>
        </w:rPr>
        <w:t>powerful diagnostic tool</w:t>
      </w:r>
      <w:r w:rsidRPr="00871092">
        <w:t xml:space="preserve"> for identifying where South Africa’s health system must act with urgency and precision.</w:t>
      </w:r>
    </w:p>
    <w:p w14:paraId="465633F6" w14:textId="77777777" w:rsidR="00871092" w:rsidRPr="00871092" w:rsidRDefault="00000000" w:rsidP="00871092">
      <w:r>
        <w:pict w14:anchorId="5214AB23">
          <v:rect id="_x0000_i1229" style="width:0;height:1.5pt" o:hralign="center" o:hrstd="t" o:hr="t" fillcolor="#a0a0a0" stroked="f"/>
        </w:pict>
      </w:r>
    </w:p>
    <w:p w14:paraId="74144240" w14:textId="77777777" w:rsidR="00871092" w:rsidRPr="00871092" w:rsidRDefault="00871092" w:rsidP="00871092">
      <w:r w:rsidRPr="00871092">
        <w:rPr>
          <w:rFonts w:ascii="Segoe UI Emoji" w:hAnsi="Segoe UI Emoji" w:cs="Segoe UI Emoji"/>
        </w:rPr>
        <w:t>✅</w:t>
      </w:r>
      <w:r w:rsidRPr="00871092">
        <w:t xml:space="preserve"> Ready for </w:t>
      </w:r>
      <w:r w:rsidRPr="00871092">
        <w:rPr>
          <w:b/>
          <w:bCs/>
        </w:rPr>
        <w:t>Chapter 19: Policy Translation and Planning Tools</w:t>
      </w:r>
      <w:r w:rsidRPr="00871092">
        <w:t>?</w:t>
      </w:r>
    </w:p>
    <w:p w14:paraId="483E81F1" w14:textId="1ECDDC2D" w:rsidR="00871092" w:rsidRPr="00871092" w:rsidRDefault="00871092" w:rsidP="00871092"/>
    <w:p w14:paraId="210BDB96" w14:textId="77777777" w:rsidR="00871092" w:rsidRPr="00871092" w:rsidRDefault="00871092" w:rsidP="00871092">
      <w:pPr>
        <w:rPr>
          <w:vanish/>
        </w:rPr>
      </w:pPr>
      <w:r w:rsidRPr="00871092">
        <w:rPr>
          <w:vanish/>
        </w:rPr>
        <w:t>Top of Form</w:t>
      </w:r>
    </w:p>
    <w:p w14:paraId="5EF3C595" w14:textId="77777777" w:rsidR="00871092" w:rsidRPr="00871092" w:rsidRDefault="00871092" w:rsidP="00871092"/>
    <w:p w14:paraId="48EFD8E5" w14:textId="77777777" w:rsidR="00871092" w:rsidRPr="00871092" w:rsidRDefault="00871092" w:rsidP="00871092">
      <w:pPr>
        <w:rPr>
          <w:vanish/>
        </w:rPr>
      </w:pPr>
      <w:r w:rsidRPr="00871092">
        <w:rPr>
          <w:vanish/>
        </w:rPr>
        <w:t>Bottom of Form</w:t>
      </w:r>
    </w:p>
    <w:p w14:paraId="10DDD074" w14:textId="77777777" w:rsidR="000C77D7" w:rsidRDefault="000C77D7" w:rsidP="00EA07AE"/>
    <w:p w14:paraId="204F68E3" w14:textId="77777777" w:rsidR="000C77D7" w:rsidRDefault="000C77D7" w:rsidP="00EA07AE"/>
    <w:p w14:paraId="02FAD521" w14:textId="77777777" w:rsidR="000C77D7" w:rsidRDefault="000C77D7" w:rsidP="00EA07AE"/>
    <w:p w14:paraId="1D75B2DC" w14:textId="77777777" w:rsidR="00871092" w:rsidRDefault="00871092" w:rsidP="00EA07AE"/>
    <w:p w14:paraId="15C85D27" w14:textId="77777777" w:rsidR="00871092" w:rsidRDefault="00871092" w:rsidP="00EA07AE"/>
    <w:p w14:paraId="1C78245D" w14:textId="77777777" w:rsidR="00871092" w:rsidRDefault="00871092" w:rsidP="00EA07AE"/>
    <w:p w14:paraId="54900C76" w14:textId="77777777" w:rsidR="00871092" w:rsidRDefault="00871092" w:rsidP="00EA07AE"/>
    <w:p w14:paraId="331C3A9F" w14:textId="77777777" w:rsidR="00871092" w:rsidRDefault="00871092" w:rsidP="00EA07AE"/>
    <w:p w14:paraId="633D1A20" w14:textId="77777777" w:rsidR="00DD6E7E" w:rsidRPr="00DD6E7E" w:rsidRDefault="00DD6E7E" w:rsidP="00DD6E7E">
      <w:pPr>
        <w:pStyle w:val="Heading1"/>
        <w:rPr>
          <w:b/>
          <w:bCs/>
        </w:rPr>
      </w:pPr>
      <w:bookmarkStart w:id="24" w:name="_Toc205375148"/>
      <w:r w:rsidRPr="00DD6E7E">
        <w:rPr>
          <w:b/>
          <w:bCs/>
        </w:rPr>
        <w:t>Chapter 19: Policy Translation and Planning Tools</w:t>
      </w:r>
      <w:bookmarkEnd w:id="24"/>
    </w:p>
    <w:p w14:paraId="3A2038BC" w14:textId="77777777" w:rsidR="00DD6E7E" w:rsidRPr="00DD6E7E" w:rsidRDefault="00DD6E7E" w:rsidP="00DD6E7E">
      <w:pPr>
        <w:rPr>
          <w:b/>
          <w:bCs/>
        </w:rPr>
      </w:pPr>
      <w:r w:rsidRPr="00DD6E7E">
        <w:rPr>
          <w:b/>
          <w:bCs/>
        </w:rPr>
        <w:t>19.1 Introduction</w:t>
      </w:r>
    </w:p>
    <w:p w14:paraId="012D487C" w14:textId="1C590C47" w:rsidR="00DD6E7E" w:rsidRPr="00DD6E7E" w:rsidRDefault="00DD6E7E" w:rsidP="00DD6E7E">
      <w:r w:rsidRPr="00DD6E7E">
        <w:t xml:space="preserve">A model without a pathway to action is an academic exercise; a model with policy application becomes a tool of justice. The </w:t>
      </w:r>
      <w:r w:rsidRPr="00DD6E7E">
        <w:rPr>
          <w:b/>
          <w:bCs/>
        </w:rPr>
        <w:t>National Vulnerability Index (NVI)</w:t>
      </w:r>
      <w:r w:rsidRPr="00DD6E7E">
        <w:t xml:space="preserve"> was not designed as a theoretical artefact—it was designed as a </w:t>
      </w:r>
      <w:r w:rsidRPr="00DD6E7E">
        <w:rPr>
          <w:b/>
          <w:bCs/>
        </w:rPr>
        <w:t>living, operational system</w:t>
      </w:r>
      <w:r w:rsidRPr="00DD6E7E">
        <w:t xml:space="preserve"> for redress, resource allocation, planning, and performance monitoring. This chapter provides a roadmap for translating the outputs of the NVI into actionable insights for government departments, civil society, and private-sector </w:t>
      </w:r>
      <w:r w:rsidR="00EA4AB5" w:rsidRPr="00EA4AB5">
        <w:rPr>
          <w:b/>
          <w:bCs/>
        </w:rPr>
        <w:t>holders</w:t>
      </w:r>
      <w:r w:rsidRPr="00DD6E7E">
        <w:t>. It defines the policy mechanisms, tools, and operational protocols through which the index can drive systemic change.</w:t>
      </w:r>
    </w:p>
    <w:p w14:paraId="41427BC3" w14:textId="77777777" w:rsidR="00DD6E7E" w:rsidRPr="00DD6E7E" w:rsidRDefault="00000000" w:rsidP="00DD6E7E">
      <w:r>
        <w:pict w14:anchorId="6DDD936B">
          <v:rect id="_x0000_i1230" style="width:0;height:1.5pt" o:hralign="center" o:hrstd="t" o:hr="t" fillcolor="#a0a0a0" stroked="f"/>
        </w:pict>
      </w:r>
    </w:p>
    <w:p w14:paraId="2E92C2F5" w14:textId="77777777" w:rsidR="00DD6E7E" w:rsidRDefault="00DD6E7E" w:rsidP="00DD6E7E">
      <w:pPr>
        <w:rPr>
          <w:b/>
          <w:bCs/>
        </w:rPr>
      </w:pPr>
      <w:r w:rsidRPr="00DD6E7E">
        <w:rPr>
          <w:b/>
          <w:bCs/>
        </w:rPr>
        <w:t>19.2 From Data to Decision: The NVI as a Planning Engine</w:t>
      </w:r>
    </w:p>
    <w:p w14:paraId="0048D00D" w14:textId="4475EED8" w:rsidR="00B05FF0" w:rsidRPr="00DD6E7E" w:rsidRDefault="00B05FF0" w:rsidP="00DD6E7E">
      <w:pPr>
        <w:rPr>
          <w:b/>
          <w:bCs/>
        </w:rPr>
      </w:pPr>
      <w:r>
        <w:rPr>
          <w:b/>
          <w:bCs/>
        </w:rPr>
        <w:object w:dxaOrig="9026" w:dyaOrig="2535" w14:anchorId="046226C4">
          <v:shape id="_x0000_i1231" type="#_x0000_t75" style="width:451.5pt;height:12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231" DrawAspect="Content" ObjectID="_1815988116" r:id="rId23">
            <o:FieldCodes>\s</o:FieldCodes>
          </o:OLEObject>
        </w:object>
      </w:r>
    </w:p>
    <w:p w14:paraId="4F4DEB26" w14:textId="77777777" w:rsidR="00DD6E7E" w:rsidRPr="00DD6E7E" w:rsidRDefault="00DD6E7E" w:rsidP="00DD6E7E">
      <w:r w:rsidRPr="00DD6E7E">
        <w:t xml:space="preserve">The NVI enables a </w:t>
      </w:r>
      <w:r w:rsidRPr="00DD6E7E">
        <w:rPr>
          <w:b/>
          <w:bCs/>
        </w:rPr>
        <w:t>proactive, needs-based approach</w:t>
      </w:r>
      <w:r w:rsidRPr="00DD6E7E">
        <w:t xml:space="preserve"> to public investment by:</w:t>
      </w:r>
    </w:p>
    <w:p w14:paraId="7B42E8D8" w14:textId="77777777" w:rsidR="00DD6E7E" w:rsidRPr="00DD6E7E" w:rsidRDefault="00DD6E7E" w:rsidP="00DD6E7E">
      <w:pPr>
        <w:numPr>
          <w:ilvl w:val="0"/>
          <w:numId w:val="150"/>
        </w:numPr>
      </w:pPr>
      <w:r w:rsidRPr="00DD6E7E">
        <w:t>Ranking all EAs in South Africa by vulnerability</w:t>
      </w:r>
    </w:p>
    <w:p w14:paraId="50EB90B7" w14:textId="77777777" w:rsidR="00DD6E7E" w:rsidRPr="00DD6E7E" w:rsidRDefault="00DD6E7E" w:rsidP="00DD6E7E">
      <w:pPr>
        <w:numPr>
          <w:ilvl w:val="0"/>
          <w:numId w:val="150"/>
        </w:numPr>
      </w:pPr>
      <w:r w:rsidRPr="00DD6E7E">
        <w:t>Aggregating scores to higher units: wards, LMs, districts, provinces</w:t>
      </w:r>
    </w:p>
    <w:p w14:paraId="781BAC32" w14:textId="43B6A749" w:rsidR="00DD6E7E" w:rsidRPr="00DD6E7E" w:rsidRDefault="00DD6E7E" w:rsidP="00DD6E7E">
      <w:pPr>
        <w:numPr>
          <w:ilvl w:val="0"/>
          <w:numId w:val="150"/>
        </w:numPr>
      </w:pPr>
      <w:r w:rsidRPr="00DD6E7E">
        <w:t>Providing decision-</w:t>
      </w:r>
      <w:r w:rsidR="00EA4AB5">
        <w:t>makers</w:t>
      </w:r>
      <w:r w:rsidRPr="00DD6E7E">
        <w:t xml:space="preserve"> with </w:t>
      </w:r>
      <w:r w:rsidRPr="00DD6E7E">
        <w:rPr>
          <w:b/>
          <w:bCs/>
        </w:rPr>
        <w:t>clear, repeatable equity metrics</w:t>
      </w:r>
    </w:p>
    <w:p w14:paraId="58A9F3B2" w14:textId="77777777" w:rsidR="00DD6E7E" w:rsidRPr="00DD6E7E" w:rsidRDefault="00DD6E7E" w:rsidP="00DD6E7E">
      <w:pPr>
        <w:numPr>
          <w:ilvl w:val="0"/>
          <w:numId w:val="150"/>
        </w:numPr>
      </w:pPr>
      <w:r w:rsidRPr="00DD6E7E">
        <w:t>Supporting integration into existing planning instruments (e.g., DHMIS, IDPs, SDFs, MTEF frameworks)</w:t>
      </w:r>
    </w:p>
    <w:p w14:paraId="0AF6E57C" w14:textId="77777777" w:rsidR="00DD6E7E" w:rsidRPr="00DD6E7E" w:rsidRDefault="00DD6E7E" w:rsidP="00DD6E7E">
      <w:r w:rsidRPr="00DD6E7E">
        <w:rPr>
          <w:i/>
          <w:iCs/>
        </w:rPr>
        <w:t>Figure Placeholder: “NVI Integration into Planning Cycles”</w:t>
      </w:r>
    </w:p>
    <w:p w14:paraId="3CCE7627" w14:textId="77777777" w:rsidR="00DD6E7E" w:rsidRPr="00DD6E7E" w:rsidRDefault="00000000" w:rsidP="00DD6E7E">
      <w:r>
        <w:pict w14:anchorId="686D5506">
          <v:rect id="_x0000_i1232" style="width:0;height:1.5pt" o:hralign="center" o:hrstd="t" o:hr="t" fillcolor="#a0a0a0" stroked="f"/>
        </w:pict>
      </w:r>
    </w:p>
    <w:p w14:paraId="5797812C" w14:textId="77777777" w:rsidR="00DD6E7E" w:rsidRPr="00DD6E7E" w:rsidRDefault="00DD6E7E" w:rsidP="00DD6E7E">
      <w:pPr>
        <w:rPr>
          <w:b/>
          <w:bCs/>
        </w:rPr>
      </w:pPr>
      <w:r w:rsidRPr="00DD6E7E">
        <w:rPr>
          <w:b/>
          <w:bCs/>
        </w:rPr>
        <w:t>19.3 Primary Use Cases for the NVI</w:t>
      </w:r>
    </w:p>
    <w:p w14:paraId="6A434801" w14:textId="77777777" w:rsidR="00DD6E7E" w:rsidRPr="00DD6E7E" w:rsidRDefault="00DD6E7E" w:rsidP="00DD6E7E">
      <w:pPr>
        <w:rPr>
          <w:b/>
          <w:bCs/>
        </w:rPr>
      </w:pPr>
      <w:r w:rsidRPr="00DD6E7E">
        <w:rPr>
          <w:b/>
          <w:bCs/>
        </w:rPr>
        <w:t>19.3.1 National Health Insurance (NHI) Implementation</w:t>
      </w:r>
    </w:p>
    <w:p w14:paraId="322E3218" w14:textId="77777777" w:rsidR="00DD6E7E" w:rsidRPr="00DD6E7E" w:rsidRDefault="00DD6E7E" w:rsidP="00DD6E7E">
      <w:pPr>
        <w:numPr>
          <w:ilvl w:val="0"/>
          <w:numId w:val="151"/>
        </w:numPr>
      </w:pPr>
      <w:r w:rsidRPr="00DD6E7E">
        <w:t xml:space="preserve">Target the </w:t>
      </w:r>
      <w:r w:rsidRPr="00DD6E7E">
        <w:rPr>
          <w:b/>
          <w:bCs/>
        </w:rPr>
        <w:t>most underserved communities</w:t>
      </w:r>
      <w:r w:rsidRPr="00DD6E7E">
        <w:t xml:space="preserve"> for PHC resourcing</w:t>
      </w:r>
    </w:p>
    <w:p w14:paraId="3144937E" w14:textId="77777777" w:rsidR="00DD6E7E" w:rsidRPr="00DD6E7E" w:rsidRDefault="00DD6E7E" w:rsidP="00DD6E7E">
      <w:pPr>
        <w:numPr>
          <w:ilvl w:val="0"/>
          <w:numId w:val="151"/>
        </w:numPr>
      </w:pPr>
      <w:r w:rsidRPr="00DD6E7E">
        <w:t xml:space="preserve">Link facility accreditation to </w:t>
      </w:r>
      <w:r w:rsidRPr="00DD6E7E">
        <w:rPr>
          <w:b/>
          <w:bCs/>
        </w:rPr>
        <w:t xml:space="preserve">population </w:t>
      </w:r>
      <w:proofErr w:type="gramStart"/>
      <w:r w:rsidRPr="00DD6E7E">
        <w:rPr>
          <w:b/>
          <w:bCs/>
        </w:rPr>
        <w:t>need</w:t>
      </w:r>
      <w:proofErr w:type="gramEnd"/>
      <w:r w:rsidRPr="00DD6E7E">
        <w:t>, not just infrastructure readiness</w:t>
      </w:r>
    </w:p>
    <w:p w14:paraId="2EDB1B45" w14:textId="77777777" w:rsidR="00DD6E7E" w:rsidRPr="00DD6E7E" w:rsidRDefault="00DD6E7E" w:rsidP="00DD6E7E">
      <w:pPr>
        <w:numPr>
          <w:ilvl w:val="0"/>
          <w:numId w:val="151"/>
        </w:numPr>
      </w:pPr>
      <w:r w:rsidRPr="00DD6E7E">
        <w:t xml:space="preserve">Use Axis 2 and Axis 8 to drive </w:t>
      </w:r>
      <w:r w:rsidRPr="00DD6E7E">
        <w:rPr>
          <w:b/>
          <w:bCs/>
        </w:rPr>
        <w:t>contracting-in strategies</w:t>
      </w:r>
      <w:r w:rsidRPr="00DD6E7E">
        <w:t xml:space="preserve"> for private providers</w:t>
      </w:r>
    </w:p>
    <w:p w14:paraId="26B1FF62" w14:textId="77777777" w:rsidR="00DD6E7E" w:rsidRPr="00DD6E7E" w:rsidRDefault="00DD6E7E" w:rsidP="00DD6E7E">
      <w:pPr>
        <w:rPr>
          <w:b/>
          <w:bCs/>
        </w:rPr>
      </w:pPr>
      <w:r w:rsidRPr="00DD6E7E">
        <w:rPr>
          <w:b/>
          <w:bCs/>
        </w:rPr>
        <w:t>19.3.2 Budget Allocation and Treasury Planning</w:t>
      </w:r>
    </w:p>
    <w:p w14:paraId="159F19DC" w14:textId="77777777" w:rsidR="00DD6E7E" w:rsidRPr="00DD6E7E" w:rsidRDefault="00DD6E7E" w:rsidP="00DD6E7E">
      <w:pPr>
        <w:numPr>
          <w:ilvl w:val="0"/>
          <w:numId w:val="152"/>
        </w:numPr>
      </w:pPr>
      <w:r w:rsidRPr="00DD6E7E">
        <w:t xml:space="preserve">Inform the </w:t>
      </w:r>
      <w:r w:rsidRPr="00DD6E7E">
        <w:rPr>
          <w:b/>
          <w:bCs/>
        </w:rPr>
        <w:t>Division of Revenue Act (DoRA)</w:t>
      </w:r>
      <w:r w:rsidRPr="00DD6E7E">
        <w:t xml:space="preserve"> by prioritizing funding to high-NVI areas</w:t>
      </w:r>
    </w:p>
    <w:p w14:paraId="13AFDCCC" w14:textId="77777777" w:rsidR="00DD6E7E" w:rsidRPr="00DD6E7E" w:rsidRDefault="00DD6E7E" w:rsidP="00DD6E7E">
      <w:pPr>
        <w:numPr>
          <w:ilvl w:val="0"/>
          <w:numId w:val="152"/>
        </w:numPr>
      </w:pPr>
      <w:r w:rsidRPr="00DD6E7E">
        <w:t xml:space="preserve">Support </w:t>
      </w:r>
      <w:r w:rsidRPr="00DD6E7E">
        <w:rPr>
          <w:b/>
          <w:bCs/>
        </w:rPr>
        <w:t>equitable conditional grants</w:t>
      </w:r>
      <w:r w:rsidRPr="00DD6E7E">
        <w:t xml:space="preserve"> aligned to population risk and unmet need</w:t>
      </w:r>
    </w:p>
    <w:p w14:paraId="5CB649B6" w14:textId="77777777" w:rsidR="00DD6E7E" w:rsidRPr="00DD6E7E" w:rsidRDefault="00DD6E7E" w:rsidP="00DD6E7E">
      <w:pPr>
        <w:rPr>
          <w:b/>
          <w:bCs/>
        </w:rPr>
      </w:pPr>
      <w:r w:rsidRPr="00DD6E7E">
        <w:rPr>
          <w:b/>
          <w:bCs/>
        </w:rPr>
        <w:t>19.3.3 Human Resource Deployment</w:t>
      </w:r>
    </w:p>
    <w:p w14:paraId="5836AF85" w14:textId="77777777" w:rsidR="00DD6E7E" w:rsidRPr="00DD6E7E" w:rsidRDefault="00DD6E7E" w:rsidP="00DD6E7E">
      <w:pPr>
        <w:numPr>
          <w:ilvl w:val="0"/>
          <w:numId w:val="153"/>
        </w:numPr>
      </w:pPr>
      <w:r w:rsidRPr="00DD6E7E">
        <w:t>Align community health workers, optometrists, hearing professionals, and mobile clinics to EA-level scores</w:t>
      </w:r>
    </w:p>
    <w:p w14:paraId="44F86A71" w14:textId="77777777" w:rsidR="00DD6E7E" w:rsidRPr="00DD6E7E" w:rsidRDefault="00DD6E7E" w:rsidP="00DD6E7E">
      <w:pPr>
        <w:numPr>
          <w:ilvl w:val="0"/>
          <w:numId w:val="153"/>
        </w:numPr>
      </w:pPr>
      <w:r w:rsidRPr="00DD6E7E">
        <w:t xml:space="preserve">Model </w:t>
      </w:r>
      <w:r w:rsidRPr="00DD6E7E">
        <w:rPr>
          <w:b/>
          <w:bCs/>
        </w:rPr>
        <w:t>HRH ratios per quintile of vulnerability</w:t>
      </w:r>
    </w:p>
    <w:p w14:paraId="091844D3" w14:textId="77777777" w:rsidR="00DD6E7E" w:rsidRPr="00DD6E7E" w:rsidRDefault="00DD6E7E" w:rsidP="00DD6E7E">
      <w:pPr>
        <w:rPr>
          <w:b/>
          <w:bCs/>
        </w:rPr>
      </w:pPr>
      <w:r w:rsidRPr="00DD6E7E">
        <w:rPr>
          <w:b/>
          <w:bCs/>
        </w:rPr>
        <w:t>19.3.4 Infrastructure Rollout</w:t>
      </w:r>
    </w:p>
    <w:p w14:paraId="031508FB" w14:textId="77777777" w:rsidR="00DD6E7E" w:rsidRPr="00DD6E7E" w:rsidRDefault="00DD6E7E" w:rsidP="00DD6E7E">
      <w:pPr>
        <w:numPr>
          <w:ilvl w:val="0"/>
          <w:numId w:val="154"/>
        </w:numPr>
      </w:pPr>
      <w:r w:rsidRPr="00DD6E7E">
        <w:lastRenderedPageBreak/>
        <w:t>Use NVI and Axis 9 to inform placement of:</w:t>
      </w:r>
    </w:p>
    <w:p w14:paraId="59062CBF" w14:textId="77777777" w:rsidR="00DD6E7E" w:rsidRPr="00DD6E7E" w:rsidRDefault="00DD6E7E" w:rsidP="00DD6E7E">
      <w:pPr>
        <w:numPr>
          <w:ilvl w:val="1"/>
          <w:numId w:val="154"/>
        </w:numPr>
      </w:pPr>
      <w:r w:rsidRPr="00DD6E7E">
        <w:t>PHC clinics</w:t>
      </w:r>
    </w:p>
    <w:p w14:paraId="5CEF71A1" w14:textId="77777777" w:rsidR="00DD6E7E" w:rsidRPr="00DD6E7E" w:rsidRDefault="00DD6E7E" w:rsidP="00DD6E7E">
      <w:pPr>
        <w:numPr>
          <w:ilvl w:val="1"/>
          <w:numId w:val="154"/>
        </w:numPr>
      </w:pPr>
      <w:r w:rsidRPr="00DD6E7E">
        <w:t>Sanitation and water systems</w:t>
      </w:r>
    </w:p>
    <w:p w14:paraId="68E720F3" w14:textId="77777777" w:rsidR="00DD6E7E" w:rsidRPr="00DD6E7E" w:rsidRDefault="00DD6E7E" w:rsidP="00DD6E7E">
      <w:pPr>
        <w:numPr>
          <w:ilvl w:val="1"/>
          <w:numId w:val="154"/>
        </w:numPr>
      </w:pPr>
      <w:r w:rsidRPr="00DD6E7E">
        <w:t>Electricity grid extensions</w:t>
      </w:r>
    </w:p>
    <w:p w14:paraId="05E806F6" w14:textId="77777777" w:rsidR="00DD6E7E" w:rsidRPr="00DD6E7E" w:rsidRDefault="00DD6E7E" w:rsidP="00DD6E7E">
      <w:pPr>
        <w:numPr>
          <w:ilvl w:val="1"/>
          <w:numId w:val="154"/>
        </w:numPr>
      </w:pPr>
      <w:r w:rsidRPr="00DD6E7E">
        <w:t>Road upgrades</w:t>
      </w:r>
    </w:p>
    <w:p w14:paraId="315FC86F" w14:textId="77777777" w:rsidR="00DD6E7E" w:rsidRPr="00DD6E7E" w:rsidRDefault="00DD6E7E" w:rsidP="00DD6E7E">
      <w:pPr>
        <w:rPr>
          <w:b/>
          <w:bCs/>
        </w:rPr>
      </w:pPr>
      <w:r w:rsidRPr="00DD6E7E">
        <w:rPr>
          <w:b/>
          <w:bCs/>
        </w:rPr>
        <w:t>19.3.5 Social Development and Multisectoral Targeting</w:t>
      </w:r>
    </w:p>
    <w:p w14:paraId="42992596" w14:textId="77777777" w:rsidR="00DD6E7E" w:rsidRPr="00DD6E7E" w:rsidRDefault="00DD6E7E" w:rsidP="00DD6E7E">
      <w:pPr>
        <w:numPr>
          <w:ilvl w:val="0"/>
          <w:numId w:val="155"/>
        </w:numPr>
      </w:pPr>
      <w:r w:rsidRPr="00DD6E7E">
        <w:t>Align child grants, disability support, and ECD centres with high-vulnerability nodes</w:t>
      </w:r>
    </w:p>
    <w:p w14:paraId="0843CE7A" w14:textId="77777777" w:rsidR="00DD6E7E" w:rsidRPr="00DD6E7E" w:rsidRDefault="00DD6E7E" w:rsidP="00DD6E7E">
      <w:pPr>
        <w:numPr>
          <w:ilvl w:val="0"/>
          <w:numId w:val="155"/>
        </w:numPr>
      </w:pPr>
      <w:r w:rsidRPr="00DD6E7E">
        <w:t>Use Axis 3 and Axis 5 to identify areas of family strain and care burden</w:t>
      </w:r>
    </w:p>
    <w:p w14:paraId="2C54CFC6" w14:textId="77777777" w:rsidR="00DD6E7E" w:rsidRPr="00DD6E7E" w:rsidRDefault="00000000" w:rsidP="00DD6E7E">
      <w:r>
        <w:pict w14:anchorId="4563A969">
          <v:rect id="_x0000_i1233" style="width:0;height:1.5pt" o:hralign="center" o:hrstd="t" o:hr="t" fillcolor="#a0a0a0" stroked="f"/>
        </w:pict>
      </w:r>
    </w:p>
    <w:p w14:paraId="4CB3B446" w14:textId="77777777" w:rsidR="00DD6E7E" w:rsidRPr="00DD6E7E" w:rsidRDefault="00DD6E7E" w:rsidP="00DD6E7E">
      <w:pPr>
        <w:rPr>
          <w:b/>
          <w:bCs/>
        </w:rPr>
      </w:pPr>
      <w:r w:rsidRPr="00DD6E7E">
        <w:rPr>
          <w:b/>
          <w:bCs/>
        </w:rPr>
        <w:t>19.4 Tools for Operationalization</w:t>
      </w:r>
    </w:p>
    <w:p w14:paraId="2517B700" w14:textId="77777777" w:rsidR="00DD6E7E" w:rsidRPr="00DD6E7E" w:rsidRDefault="00DD6E7E" w:rsidP="00DD6E7E">
      <w:r w:rsidRPr="00DD6E7E">
        <w:t>To translate the NVI into daily planning, a suite of integrated tools has been developed: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gridCol w:w="2679"/>
        <w:gridCol w:w="4414"/>
      </w:tblGrid>
      <w:tr w:rsidR="00DD6E7E" w:rsidRPr="00DD6E7E" w14:paraId="7E5D0112" w14:textId="77777777" w:rsidTr="00DD6E7E">
        <w:trPr>
          <w:tblHeader/>
          <w:tblCellSpacing w:w="15" w:type="dxa"/>
        </w:trPr>
        <w:tc>
          <w:tcPr>
            <w:tcW w:w="0" w:type="auto"/>
            <w:vAlign w:val="center"/>
            <w:hideMark/>
          </w:tcPr>
          <w:p w14:paraId="19D43F1D" w14:textId="77777777" w:rsidR="00DD6E7E" w:rsidRPr="00DD6E7E" w:rsidRDefault="00DD6E7E" w:rsidP="00DD6E7E">
            <w:pPr>
              <w:rPr>
                <w:b/>
                <w:bCs/>
              </w:rPr>
            </w:pPr>
            <w:r w:rsidRPr="00DD6E7E">
              <w:rPr>
                <w:b/>
                <w:bCs/>
              </w:rPr>
              <w:t>Tool Name</w:t>
            </w:r>
          </w:p>
        </w:tc>
        <w:tc>
          <w:tcPr>
            <w:tcW w:w="0" w:type="auto"/>
            <w:vAlign w:val="center"/>
            <w:hideMark/>
          </w:tcPr>
          <w:p w14:paraId="7E85F347" w14:textId="77777777" w:rsidR="00DD6E7E" w:rsidRPr="00DD6E7E" w:rsidRDefault="00DD6E7E" w:rsidP="00DD6E7E">
            <w:pPr>
              <w:rPr>
                <w:b/>
                <w:bCs/>
              </w:rPr>
            </w:pPr>
            <w:r w:rsidRPr="00DD6E7E">
              <w:rPr>
                <w:b/>
                <w:bCs/>
              </w:rPr>
              <w:t>Description</w:t>
            </w:r>
          </w:p>
        </w:tc>
        <w:tc>
          <w:tcPr>
            <w:tcW w:w="0" w:type="auto"/>
            <w:vAlign w:val="center"/>
            <w:hideMark/>
          </w:tcPr>
          <w:p w14:paraId="73D2F063" w14:textId="77777777" w:rsidR="00DD6E7E" w:rsidRPr="00DD6E7E" w:rsidRDefault="00DD6E7E" w:rsidP="00DD6E7E">
            <w:pPr>
              <w:rPr>
                <w:b/>
                <w:bCs/>
              </w:rPr>
            </w:pPr>
            <w:r w:rsidRPr="00DD6E7E">
              <w:rPr>
                <w:b/>
                <w:bCs/>
              </w:rPr>
              <w:t>Output</w:t>
            </w:r>
          </w:p>
        </w:tc>
      </w:tr>
      <w:tr w:rsidR="00DD6E7E" w:rsidRPr="00DD6E7E" w14:paraId="497B29CE" w14:textId="77777777" w:rsidTr="00DD6E7E">
        <w:trPr>
          <w:tblCellSpacing w:w="15" w:type="dxa"/>
        </w:trPr>
        <w:tc>
          <w:tcPr>
            <w:tcW w:w="0" w:type="auto"/>
            <w:vAlign w:val="center"/>
            <w:hideMark/>
          </w:tcPr>
          <w:p w14:paraId="50FEFA29" w14:textId="77777777" w:rsidR="00DD6E7E" w:rsidRPr="00DD6E7E" w:rsidRDefault="00DD6E7E" w:rsidP="00DD6E7E">
            <w:r w:rsidRPr="00DD6E7E">
              <w:rPr>
                <w:b/>
                <w:bCs/>
              </w:rPr>
              <w:t>NVI Dashboard</w:t>
            </w:r>
          </w:p>
        </w:tc>
        <w:tc>
          <w:tcPr>
            <w:tcW w:w="0" w:type="auto"/>
            <w:vAlign w:val="center"/>
            <w:hideMark/>
          </w:tcPr>
          <w:p w14:paraId="60CFE304" w14:textId="77777777" w:rsidR="00DD6E7E" w:rsidRPr="00DD6E7E" w:rsidRDefault="00DD6E7E" w:rsidP="00DD6E7E">
            <w:r w:rsidRPr="00DD6E7E">
              <w:t>Excel + QGIS system</w:t>
            </w:r>
          </w:p>
        </w:tc>
        <w:tc>
          <w:tcPr>
            <w:tcW w:w="0" w:type="auto"/>
            <w:vAlign w:val="center"/>
            <w:hideMark/>
          </w:tcPr>
          <w:p w14:paraId="2244EE6A" w14:textId="77777777" w:rsidR="00DD6E7E" w:rsidRPr="00DD6E7E" w:rsidRDefault="00DD6E7E" w:rsidP="00DD6E7E">
            <w:r w:rsidRPr="00DD6E7E">
              <w:t>Real-time visualization of scores and overlays</w:t>
            </w:r>
          </w:p>
        </w:tc>
      </w:tr>
      <w:tr w:rsidR="00DD6E7E" w:rsidRPr="00DD6E7E" w14:paraId="0B2A504C" w14:textId="77777777" w:rsidTr="00DD6E7E">
        <w:trPr>
          <w:tblCellSpacing w:w="15" w:type="dxa"/>
        </w:trPr>
        <w:tc>
          <w:tcPr>
            <w:tcW w:w="0" w:type="auto"/>
            <w:vAlign w:val="center"/>
            <w:hideMark/>
          </w:tcPr>
          <w:p w14:paraId="14FFA0C0" w14:textId="77777777" w:rsidR="00DD6E7E" w:rsidRPr="00DD6E7E" w:rsidRDefault="00DD6E7E" w:rsidP="00DD6E7E">
            <w:r w:rsidRPr="00DD6E7E">
              <w:rPr>
                <w:b/>
                <w:bCs/>
              </w:rPr>
              <w:t>Equity Band Allocator</w:t>
            </w:r>
          </w:p>
        </w:tc>
        <w:tc>
          <w:tcPr>
            <w:tcW w:w="0" w:type="auto"/>
            <w:vAlign w:val="center"/>
            <w:hideMark/>
          </w:tcPr>
          <w:p w14:paraId="2DC6A238" w14:textId="77777777" w:rsidR="00DD6E7E" w:rsidRPr="00DD6E7E" w:rsidRDefault="00DD6E7E" w:rsidP="00DD6E7E">
            <w:r w:rsidRPr="00DD6E7E">
              <w:t>Quintile-based resource planner</w:t>
            </w:r>
          </w:p>
        </w:tc>
        <w:tc>
          <w:tcPr>
            <w:tcW w:w="0" w:type="auto"/>
            <w:vAlign w:val="center"/>
            <w:hideMark/>
          </w:tcPr>
          <w:p w14:paraId="384A0839" w14:textId="77777777" w:rsidR="00DD6E7E" w:rsidRPr="00DD6E7E" w:rsidRDefault="00DD6E7E" w:rsidP="00DD6E7E">
            <w:r w:rsidRPr="00DD6E7E">
              <w:t>Suggests where to allocate based on composite scores</w:t>
            </w:r>
          </w:p>
        </w:tc>
      </w:tr>
      <w:tr w:rsidR="00DD6E7E" w:rsidRPr="00DD6E7E" w14:paraId="05961152" w14:textId="77777777" w:rsidTr="00DD6E7E">
        <w:trPr>
          <w:tblCellSpacing w:w="15" w:type="dxa"/>
        </w:trPr>
        <w:tc>
          <w:tcPr>
            <w:tcW w:w="0" w:type="auto"/>
            <w:vAlign w:val="center"/>
            <w:hideMark/>
          </w:tcPr>
          <w:p w14:paraId="71572210" w14:textId="77777777" w:rsidR="00DD6E7E" w:rsidRPr="00DD6E7E" w:rsidRDefault="00DD6E7E" w:rsidP="00DD6E7E">
            <w:r w:rsidRPr="00DD6E7E">
              <w:rPr>
                <w:b/>
                <w:bCs/>
              </w:rPr>
              <w:t>What-If Simulator</w:t>
            </w:r>
          </w:p>
        </w:tc>
        <w:tc>
          <w:tcPr>
            <w:tcW w:w="0" w:type="auto"/>
            <w:vAlign w:val="center"/>
            <w:hideMark/>
          </w:tcPr>
          <w:p w14:paraId="36C2B154" w14:textId="77777777" w:rsidR="00DD6E7E" w:rsidRPr="00DD6E7E" w:rsidRDefault="00DD6E7E" w:rsidP="00DD6E7E">
            <w:r w:rsidRPr="00DD6E7E">
              <w:t>Facility placement simulator</w:t>
            </w:r>
          </w:p>
        </w:tc>
        <w:tc>
          <w:tcPr>
            <w:tcW w:w="0" w:type="auto"/>
            <w:vAlign w:val="center"/>
            <w:hideMark/>
          </w:tcPr>
          <w:p w14:paraId="6619C48C" w14:textId="77777777" w:rsidR="00DD6E7E" w:rsidRPr="00DD6E7E" w:rsidRDefault="00DD6E7E" w:rsidP="00DD6E7E">
            <w:r w:rsidRPr="00DD6E7E">
              <w:t>Projects impact of adding/removing clinics or services</w:t>
            </w:r>
          </w:p>
        </w:tc>
      </w:tr>
      <w:tr w:rsidR="00DD6E7E" w:rsidRPr="00DD6E7E" w14:paraId="3F722D46" w14:textId="77777777" w:rsidTr="00DD6E7E">
        <w:trPr>
          <w:tblCellSpacing w:w="15" w:type="dxa"/>
        </w:trPr>
        <w:tc>
          <w:tcPr>
            <w:tcW w:w="0" w:type="auto"/>
            <w:vAlign w:val="center"/>
            <w:hideMark/>
          </w:tcPr>
          <w:p w14:paraId="69231DD3" w14:textId="77777777" w:rsidR="00DD6E7E" w:rsidRPr="00DD6E7E" w:rsidRDefault="00DD6E7E" w:rsidP="00DD6E7E">
            <w:r w:rsidRPr="00DD6E7E">
              <w:rPr>
                <w:b/>
                <w:bCs/>
              </w:rPr>
              <w:t>Redress Monitor</w:t>
            </w:r>
          </w:p>
        </w:tc>
        <w:tc>
          <w:tcPr>
            <w:tcW w:w="0" w:type="auto"/>
            <w:vAlign w:val="center"/>
            <w:hideMark/>
          </w:tcPr>
          <w:p w14:paraId="033C19D9" w14:textId="77777777" w:rsidR="00DD6E7E" w:rsidRPr="00DD6E7E" w:rsidRDefault="00DD6E7E" w:rsidP="00DD6E7E">
            <w:r w:rsidRPr="00DD6E7E">
              <w:t>Time-series comparator</w:t>
            </w:r>
          </w:p>
        </w:tc>
        <w:tc>
          <w:tcPr>
            <w:tcW w:w="0" w:type="auto"/>
            <w:vAlign w:val="center"/>
            <w:hideMark/>
          </w:tcPr>
          <w:p w14:paraId="33B8466A" w14:textId="77777777" w:rsidR="00DD6E7E" w:rsidRPr="00DD6E7E" w:rsidRDefault="00DD6E7E" w:rsidP="00DD6E7E">
            <w:r w:rsidRPr="00DD6E7E">
              <w:t>Tracks whether investments reduce vulnerability/mortality</w:t>
            </w:r>
          </w:p>
        </w:tc>
      </w:tr>
      <w:tr w:rsidR="00DD6E7E" w:rsidRPr="00DD6E7E" w14:paraId="2237AE00" w14:textId="77777777" w:rsidTr="00DD6E7E">
        <w:trPr>
          <w:tblCellSpacing w:w="15" w:type="dxa"/>
        </w:trPr>
        <w:tc>
          <w:tcPr>
            <w:tcW w:w="0" w:type="auto"/>
            <w:vAlign w:val="center"/>
            <w:hideMark/>
          </w:tcPr>
          <w:p w14:paraId="1A3F9BF7" w14:textId="77777777" w:rsidR="00DD6E7E" w:rsidRPr="00DD6E7E" w:rsidRDefault="00DD6E7E" w:rsidP="00DD6E7E">
            <w:r w:rsidRPr="00DD6E7E">
              <w:rPr>
                <w:b/>
                <w:bCs/>
              </w:rPr>
              <w:t>Policy Brief Generator</w:t>
            </w:r>
          </w:p>
        </w:tc>
        <w:tc>
          <w:tcPr>
            <w:tcW w:w="0" w:type="auto"/>
            <w:vAlign w:val="center"/>
            <w:hideMark/>
          </w:tcPr>
          <w:p w14:paraId="154F1BCA" w14:textId="77777777" w:rsidR="00DD6E7E" w:rsidRPr="00DD6E7E" w:rsidRDefault="00DD6E7E" w:rsidP="00DD6E7E">
            <w:r w:rsidRPr="00DD6E7E">
              <w:t>Auto-formatted documents per axis</w:t>
            </w:r>
          </w:p>
        </w:tc>
        <w:tc>
          <w:tcPr>
            <w:tcW w:w="0" w:type="auto"/>
            <w:vAlign w:val="center"/>
            <w:hideMark/>
          </w:tcPr>
          <w:p w14:paraId="16E9CBAF" w14:textId="77777777" w:rsidR="00DD6E7E" w:rsidRPr="00DD6E7E" w:rsidRDefault="00DD6E7E" w:rsidP="00DD6E7E">
            <w:r w:rsidRPr="00DD6E7E">
              <w:t>Custom reports for MECs, mayors, district managers</w:t>
            </w:r>
          </w:p>
        </w:tc>
      </w:tr>
    </w:tbl>
    <w:p w14:paraId="4D1AFD08" w14:textId="77777777" w:rsidR="00DD6E7E" w:rsidRPr="00DD6E7E" w:rsidRDefault="00DD6E7E" w:rsidP="00DD6E7E">
      <w:r w:rsidRPr="00DD6E7E">
        <w:rPr>
          <w:i/>
          <w:iCs/>
        </w:rPr>
        <w:t>Figure Placeholder: “Sample Planning Dashboard Interface”</w:t>
      </w:r>
    </w:p>
    <w:p w14:paraId="1F69FD3E" w14:textId="77777777" w:rsidR="00DD6E7E" w:rsidRPr="00DD6E7E" w:rsidRDefault="00000000" w:rsidP="00DD6E7E">
      <w:r>
        <w:pict w14:anchorId="1B670002">
          <v:rect id="_x0000_i1234" style="width:0;height:1.5pt" o:hralign="center" o:hrstd="t" o:hr="t" fillcolor="#a0a0a0" stroked="f"/>
        </w:pict>
      </w:r>
    </w:p>
    <w:p w14:paraId="4024E520" w14:textId="77777777" w:rsidR="00DD6E7E" w:rsidRPr="00DD6E7E" w:rsidRDefault="00DD6E7E" w:rsidP="00DD6E7E">
      <w:pPr>
        <w:rPr>
          <w:b/>
          <w:bCs/>
        </w:rPr>
      </w:pPr>
      <w:r w:rsidRPr="00DD6E7E">
        <w:rPr>
          <w:b/>
          <w:bCs/>
        </w:rPr>
        <w:t>19.5 Case Example: The Hub–Spoke–Centroid Model in Action</w:t>
      </w:r>
    </w:p>
    <w:p w14:paraId="6276DFE7" w14:textId="77777777" w:rsidR="00DD6E7E" w:rsidRPr="00DD6E7E" w:rsidRDefault="00DD6E7E" w:rsidP="00DD6E7E">
      <w:r w:rsidRPr="00DD6E7E">
        <w:t xml:space="preserve">By integrating Axis 2 (distance to PHC) with Axis 1 (population density), the NVI enables application of a </w:t>
      </w:r>
      <w:r w:rsidRPr="00DD6E7E">
        <w:rPr>
          <w:b/>
          <w:bCs/>
        </w:rPr>
        <w:t>Hub–Spoke–Centroid model</w:t>
      </w:r>
      <w:r w:rsidRPr="00DD6E7E">
        <w:t xml:space="preserve"> for optimal facility placement:</w:t>
      </w:r>
    </w:p>
    <w:p w14:paraId="0578949C" w14:textId="77777777" w:rsidR="00DD6E7E" w:rsidRPr="00DD6E7E" w:rsidRDefault="00DD6E7E" w:rsidP="00DD6E7E">
      <w:pPr>
        <w:numPr>
          <w:ilvl w:val="0"/>
          <w:numId w:val="156"/>
        </w:numPr>
      </w:pPr>
      <w:r w:rsidRPr="00DD6E7E">
        <w:rPr>
          <w:b/>
          <w:bCs/>
        </w:rPr>
        <w:t>Hubs</w:t>
      </w:r>
      <w:r w:rsidRPr="00DD6E7E">
        <w:t>: High-volume fixed clinics</w:t>
      </w:r>
    </w:p>
    <w:p w14:paraId="7DE9E987" w14:textId="77777777" w:rsidR="00DD6E7E" w:rsidRPr="00DD6E7E" w:rsidRDefault="00DD6E7E" w:rsidP="00DD6E7E">
      <w:pPr>
        <w:numPr>
          <w:ilvl w:val="0"/>
          <w:numId w:val="156"/>
        </w:numPr>
      </w:pPr>
      <w:r w:rsidRPr="00DD6E7E">
        <w:rPr>
          <w:b/>
          <w:bCs/>
        </w:rPr>
        <w:lastRenderedPageBreak/>
        <w:t>Spokes</w:t>
      </w:r>
      <w:r w:rsidRPr="00DD6E7E">
        <w:t>: Outreach mobile teams</w:t>
      </w:r>
    </w:p>
    <w:p w14:paraId="11B0DD7A" w14:textId="77777777" w:rsidR="00DD6E7E" w:rsidRPr="00DD6E7E" w:rsidRDefault="00DD6E7E" w:rsidP="00DD6E7E">
      <w:pPr>
        <w:numPr>
          <w:ilvl w:val="0"/>
          <w:numId w:val="156"/>
        </w:numPr>
      </w:pPr>
      <w:r w:rsidRPr="00DD6E7E">
        <w:rPr>
          <w:b/>
          <w:bCs/>
        </w:rPr>
        <w:t>Centroids</w:t>
      </w:r>
      <w:r w:rsidRPr="00DD6E7E">
        <w:t>: Settlement-weighted geographic priorities</w:t>
      </w:r>
    </w:p>
    <w:p w14:paraId="492D477E" w14:textId="77777777" w:rsidR="00DD6E7E" w:rsidRPr="00DD6E7E" w:rsidRDefault="00DD6E7E" w:rsidP="00DD6E7E">
      <w:r w:rsidRPr="00DD6E7E">
        <w:t>Using EA population centroids, planners can:</w:t>
      </w:r>
    </w:p>
    <w:p w14:paraId="691C9320" w14:textId="77777777" w:rsidR="00DD6E7E" w:rsidRPr="00DD6E7E" w:rsidRDefault="00DD6E7E" w:rsidP="00DD6E7E">
      <w:pPr>
        <w:numPr>
          <w:ilvl w:val="0"/>
          <w:numId w:val="157"/>
        </w:numPr>
      </w:pPr>
      <w:r w:rsidRPr="00DD6E7E">
        <w:t>Calculate ideal clinic placement points</w:t>
      </w:r>
    </w:p>
    <w:p w14:paraId="0845111D" w14:textId="77777777" w:rsidR="00DD6E7E" w:rsidRPr="00DD6E7E" w:rsidRDefault="00DD6E7E" w:rsidP="00DD6E7E">
      <w:pPr>
        <w:numPr>
          <w:ilvl w:val="0"/>
          <w:numId w:val="157"/>
        </w:numPr>
      </w:pPr>
      <w:r w:rsidRPr="00DD6E7E">
        <w:t>Model buffer coverage zones</w:t>
      </w:r>
    </w:p>
    <w:p w14:paraId="5CAE3AE2" w14:textId="77777777" w:rsidR="00DD6E7E" w:rsidRPr="00DD6E7E" w:rsidRDefault="00DD6E7E" w:rsidP="00DD6E7E">
      <w:pPr>
        <w:numPr>
          <w:ilvl w:val="0"/>
          <w:numId w:val="157"/>
        </w:numPr>
      </w:pPr>
      <w:r w:rsidRPr="00DD6E7E">
        <w:t xml:space="preserve">Ensure </w:t>
      </w:r>
      <w:r w:rsidRPr="00DD6E7E">
        <w:rPr>
          <w:b/>
          <w:bCs/>
        </w:rPr>
        <w:t>maximum coverage for minimum cost</w:t>
      </w:r>
    </w:p>
    <w:p w14:paraId="2315D688" w14:textId="77777777" w:rsidR="00DD6E7E" w:rsidRPr="00DD6E7E" w:rsidRDefault="00000000" w:rsidP="00DD6E7E">
      <w:r>
        <w:pict w14:anchorId="5977FE8D">
          <v:rect id="_x0000_i1235" style="width:0;height:1.5pt" o:hralign="center" o:hrstd="t" o:hr="t" fillcolor="#a0a0a0" stroked="f"/>
        </w:pict>
      </w:r>
    </w:p>
    <w:p w14:paraId="17D3DE80" w14:textId="77777777" w:rsidR="00DD6E7E" w:rsidRPr="00DD6E7E" w:rsidRDefault="00DD6E7E" w:rsidP="00DD6E7E">
      <w:pPr>
        <w:rPr>
          <w:b/>
          <w:bCs/>
        </w:rPr>
      </w:pPr>
      <w:r w:rsidRPr="00DD6E7E">
        <w:rPr>
          <w:b/>
          <w:bCs/>
        </w:rPr>
        <w:t>19.6 Equity Band Scoring for Resource Targeting</w:t>
      </w:r>
    </w:p>
    <w:p w14:paraId="360B85BB" w14:textId="77777777" w:rsidR="00DD6E7E" w:rsidRPr="00DD6E7E" w:rsidRDefault="00DD6E7E" w:rsidP="00DD6E7E">
      <w:r w:rsidRPr="00DD6E7E">
        <w:t xml:space="preserve">Each EA is assigned a vulnerability </w:t>
      </w:r>
      <w:r w:rsidRPr="00DD6E7E">
        <w:rPr>
          <w:b/>
          <w:bCs/>
        </w:rPr>
        <w:t>decile/quintile</w:t>
      </w:r>
      <w:r w:rsidRPr="00DD6E7E">
        <w:t>, and color-coded into bands:</w:t>
      </w:r>
    </w:p>
    <w:p w14:paraId="7316175E" w14:textId="77777777" w:rsidR="00DD6E7E" w:rsidRPr="00DD6E7E" w:rsidRDefault="00DD6E7E" w:rsidP="00DD6E7E">
      <w:pPr>
        <w:numPr>
          <w:ilvl w:val="0"/>
          <w:numId w:val="158"/>
        </w:numPr>
      </w:pPr>
      <w:r w:rsidRPr="00DD6E7E">
        <w:rPr>
          <w:rFonts w:ascii="Segoe UI Emoji" w:hAnsi="Segoe UI Emoji" w:cs="Segoe UI Emoji"/>
        </w:rPr>
        <w:t>🔴</w:t>
      </w:r>
      <w:r w:rsidRPr="00DD6E7E">
        <w:t xml:space="preserve"> Very High Vulnerability</w:t>
      </w:r>
    </w:p>
    <w:p w14:paraId="318B7972" w14:textId="77777777" w:rsidR="00DD6E7E" w:rsidRPr="00DD6E7E" w:rsidRDefault="00DD6E7E" w:rsidP="00DD6E7E">
      <w:pPr>
        <w:numPr>
          <w:ilvl w:val="0"/>
          <w:numId w:val="158"/>
        </w:numPr>
      </w:pPr>
      <w:r w:rsidRPr="00DD6E7E">
        <w:rPr>
          <w:rFonts w:ascii="Segoe UI Emoji" w:hAnsi="Segoe UI Emoji" w:cs="Segoe UI Emoji"/>
        </w:rPr>
        <w:t>🟠</w:t>
      </w:r>
      <w:r w:rsidRPr="00DD6E7E">
        <w:t xml:space="preserve"> High Vulnerability</w:t>
      </w:r>
    </w:p>
    <w:p w14:paraId="4EBECD79" w14:textId="77777777" w:rsidR="00DD6E7E" w:rsidRPr="00DD6E7E" w:rsidRDefault="00DD6E7E" w:rsidP="00DD6E7E">
      <w:pPr>
        <w:numPr>
          <w:ilvl w:val="0"/>
          <w:numId w:val="158"/>
        </w:numPr>
      </w:pPr>
      <w:r w:rsidRPr="00DD6E7E">
        <w:rPr>
          <w:rFonts w:ascii="Segoe UI Emoji" w:hAnsi="Segoe UI Emoji" w:cs="Segoe UI Emoji"/>
        </w:rPr>
        <w:t>🟡</w:t>
      </w:r>
      <w:r w:rsidRPr="00DD6E7E">
        <w:t xml:space="preserve"> Moderate</w:t>
      </w:r>
    </w:p>
    <w:p w14:paraId="08DD8A9B" w14:textId="77777777" w:rsidR="00DD6E7E" w:rsidRPr="00DD6E7E" w:rsidRDefault="00DD6E7E" w:rsidP="00DD6E7E">
      <w:pPr>
        <w:numPr>
          <w:ilvl w:val="0"/>
          <w:numId w:val="158"/>
        </w:numPr>
      </w:pPr>
      <w:r w:rsidRPr="00DD6E7E">
        <w:rPr>
          <w:rFonts w:ascii="Segoe UI Emoji" w:hAnsi="Segoe UI Emoji" w:cs="Segoe UI Emoji"/>
        </w:rPr>
        <w:t>🟢</w:t>
      </w:r>
      <w:r w:rsidRPr="00DD6E7E">
        <w:t xml:space="preserve"> Low</w:t>
      </w:r>
    </w:p>
    <w:p w14:paraId="361B0226" w14:textId="77777777" w:rsidR="00DD6E7E" w:rsidRPr="00DD6E7E" w:rsidRDefault="00DD6E7E" w:rsidP="00DD6E7E">
      <w:pPr>
        <w:numPr>
          <w:ilvl w:val="0"/>
          <w:numId w:val="158"/>
        </w:numPr>
      </w:pPr>
      <w:r w:rsidRPr="00DD6E7E">
        <w:rPr>
          <w:rFonts w:ascii="Segoe UI Emoji" w:hAnsi="Segoe UI Emoji" w:cs="Segoe UI Emoji"/>
        </w:rPr>
        <w:t>⚪</w:t>
      </w:r>
      <w:r w:rsidRPr="00DD6E7E">
        <w:t xml:space="preserve"> Very Low</w:t>
      </w:r>
    </w:p>
    <w:p w14:paraId="452E3B3B" w14:textId="77777777" w:rsidR="00DD6E7E" w:rsidRPr="00DD6E7E" w:rsidRDefault="00DD6E7E" w:rsidP="00DD6E7E">
      <w:r w:rsidRPr="00DD6E7E">
        <w:t>This classification enables:</w:t>
      </w:r>
    </w:p>
    <w:p w14:paraId="19A30E98" w14:textId="77777777" w:rsidR="00DD6E7E" w:rsidRPr="00DD6E7E" w:rsidRDefault="00DD6E7E" w:rsidP="00DD6E7E">
      <w:pPr>
        <w:numPr>
          <w:ilvl w:val="0"/>
          <w:numId w:val="159"/>
        </w:numPr>
      </w:pPr>
      <w:r w:rsidRPr="00DD6E7E">
        <w:rPr>
          <w:b/>
          <w:bCs/>
        </w:rPr>
        <w:t>Automated prioritization</w:t>
      </w:r>
      <w:r w:rsidRPr="00DD6E7E">
        <w:t xml:space="preserve"> in procurement and staffing</w:t>
      </w:r>
    </w:p>
    <w:p w14:paraId="1F738DA0" w14:textId="77777777" w:rsidR="00DD6E7E" w:rsidRPr="00DD6E7E" w:rsidRDefault="00DD6E7E" w:rsidP="00DD6E7E">
      <w:pPr>
        <w:numPr>
          <w:ilvl w:val="0"/>
          <w:numId w:val="159"/>
        </w:numPr>
      </w:pPr>
      <w:r w:rsidRPr="00DD6E7E">
        <w:rPr>
          <w:b/>
          <w:bCs/>
        </w:rPr>
        <w:t>Equity filters</w:t>
      </w:r>
      <w:r w:rsidRPr="00DD6E7E">
        <w:t xml:space="preserve"> in procurement frameworks</w:t>
      </w:r>
    </w:p>
    <w:p w14:paraId="2F0CF3A4" w14:textId="77777777" w:rsidR="00DD6E7E" w:rsidRPr="00DD6E7E" w:rsidRDefault="00DD6E7E" w:rsidP="00DD6E7E">
      <w:pPr>
        <w:numPr>
          <w:ilvl w:val="0"/>
          <w:numId w:val="159"/>
        </w:numPr>
      </w:pPr>
      <w:r w:rsidRPr="00DD6E7E">
        <w:rPr>
          <w:b/>
          <w:bCs/>
        </w:rPr>
        <w:t>Transparency in allocations</w:t>
      </w:r>
    </w:p>
    <w:p w14:paraId="1EEB9D1E" w14:textId="77777777" w:rsidR="00DD6E7E" w:rsidRPr="00DD6E7E" w:rsidRDefault="00DD6E7E" w:rsidP="00DD6E7E">
      <w:r w:rsidRPr="00DD6E7E">
        <w:rPr>
          <w:i/>
          <w:iCs/>
        </w:rPr>
        <w:t>Figure Placeholder: “Map of South Africa by Vulnerability Quintile”</w:t>
      </w:r>
    </w:p>
    <w:p w14:paraId="4FF746C3" w14:textId="77777777" w:rsidR="00DD6E7E" w:rsidRPr="00DD6E7E" w:rsidRDefault="00000000" w:rsidP="00DD6E7E">
      <w:r>
        <w:pict w14:anchorId="6B6D5F68">
          <v:rect id="_x0000_i1236" style="width:0;height:1.5pt" o:hralign="center" o:hrstd="t" o:hr="t" fillcolor="#a0a0a0" stroked="f"/>
        </w:pict>
      </w:r>
    </w:p>
    <w:p w14:paraId="5C628FE3" w14:textId="77777777" w:rsidR="00DD6E7E" w:rsidRPr="00DD6E7E" w:rsidRDefault="00DD6E7E" w:rsidP="00DD6E7E">
      <w:pPr>
        <w:rPr>
          <w:b/>
          <w:bCs/>
        </w:rPr>
      </w:pPr>
      <w:r w:rsidRPr="00DD6E7E">
        <w:rPr>
          <w:b/>
          <w:bCs/>
        </w:rPr>
        <w:t>19.7 Embedding in Governance and Monitoring Systems</w:t>
      </w:r>
    </w:p>
    <w:p w14:paraId="4C36EAA1" w14:textId="77777777" w:rsidR="00DD6E7E" w:rsidRPr="00DD6E7E" w:rsidRDefault="00DD6E7E" w:rsidP="00DD6E7E">
      <w:r w:rsidRPr="00DD6E7E">
        <w:t>The NVI supports:</w:t>
      </w:r>
    </w:p>
    <w:p w14:paraId="71D4034B" w14:textId="77777777" w:rsidR="00DD6E7E" w:rsidRPr="00DD6E7E" w:rsidRDefault="00DD6E7E" w:rsidP="00DD6E7E">
      <w:pPr>
        <w:numPr>
          <w:ilvl w:val="0"/>
          <w:numId w:val="160"/>
        </w:numPr>
      </w:pPr>
      <w:r w:rsidRPr="00DD6E7E">
        <w:rPr>
          <w:b/>
          <w:bCs/>
        </w:rPr>
        <w:t>OHSC and Ideal Clinic Standards</w:t>
      </w:r>
      <w:r w:rsidRPr="00DD6E7E">
        <w:t>: Adjust benchmarks based on catchment vulnerability</w:t>
      </w:r>
    </w:p>
    <w:p w14:paraId="6D8F4828" w14:textId="77777777" w:rsidR="00DD6E7E" w:rsidRPr="00DD6E7E" w:rsidRDefault="00DD6E7E" w:rsidP="00DD6E7E">
      <w:pPr>
        <w:numPr>
          <w:ilvl w:val="0"/>
          <w:numId w:val="160"/>
        </w:numPr>
      </w:pPr>
      <w:r w:rsidRPr="00DD6E7E">
        <w:rPr>
          <w:b/>
          <w:bCs/>
        </w:rPr>
        <w:t>Annual Performance Plans (APPs)</w:t>
      </w:r>
      <w:r w:rsidRPr="00DD6E7E">
        <w:t>: Align indicators to vulnerability bands</w:t>
      </w:r>
    </w:p>
    <w:p w14:paraId="2CD026BC" w14:textId="77777777" w:rsidR="00DD6E7E" w:rsidRPr="00DD6E7E" w:rsidRDefault="00DD6E7E" w:rsidP="00DD6E7E">
      <w:pPr>
        <w:numPr>
          <w:ilvl w:val="0"/>
          <w:numId w:val="160"/>
        </w:numPr>
      </w:pPr>
      <w:r w:rsidRPr="00DD6E7E">
        <w:rPr>
          <w:b/>
          <w:bCs/>
        </w:rPr>
        <w:t>M&amp;E Dashboards</w:t>
      </w:r>
      <w:r w:rsidRPr="00DD6E7E">
        <w:t>: Real-time monitoring of redress performance</w:t>
      </w:r>
    </w:p>
    <w:p w14:paraId="486ACC0B" w14:textId="77777777" w:rsidR="00DD6E7E" w:rsidRPr="00DD6E7E" w:rsidRDefault="00DD6E7E" w:rsidP="00DD6E7E">
      <w:pPr>
        <w:numPr>
          <w:ilvl w:val="0"/>
          <w:numId w:val="160"/>
        </w:numPr>
      </w:pPr>
      <w:r w:rsidRPr="00DD6E7E">
        <w:rPr>
          <w:b/>
          <w:bCs/>
        </w:rPr>
        <w:t>Integrated Development Plans (IDPs)</w:t>
      </w:r>
      <w:r w:rsidRPr="00DD6E7E">
        <w:t>: Cross-sectoral planning for vulnerable zones</w:t>
      </w:r>
    </w:p>
    <w:p w14:paraId="4422A25B" w14:textId="77777777" w:rsidR="00DD6E7E" w:rsidRPr="00DD6E7E" w:rsidRDefault="00000000" w:rsidP="00DD6E7E">
      <w:r>
        <w:lastRenderedPageBreak/>
        <w:pict w14:anchorId="5DF2001B">
          <v:rect id="_x0000_i1237" style="width:0;height:1.5pt" o:hralign="center" o:hrstd="t" o:hr="t" fillcolor="#a0a0a0" stroked="f"/>
        </w:pict>
      </w:r>
    </w:p>
    <w:p w14:paraId="7FBB4729" w14:textId="77777777" w:rsidR="00DD6E7E" w:rsidRPr="00DD6E7E" w:rsidRDefault="00DD6E7E" w:rsidP="00DD6E7E">
      <w:pPr>
        <w:rPr>
          <w:b/>
          <w:bCs/>
        </w:rPr>
      </w:pPr>
      <w:r w:rsidRPr="00DD6E7E">
        <w:rPr>
          <w:b/>
          <w:bCs/>
        </w:rPr>
        <w:t>19.8 Institutional Adoption Strategy</w:t>
      </w:r>
    </w:p>
    <w:p w14:paraId="4EA5E262" w14:textId="77777777" w:rsidR="00DD6E7E" w:rsidRPr="00DD6E7E" w:rsidRDefault="00DD6E7E" w:rsidP="00DD6E7E">
      <w:r w:rsidRPr="00DD6E7E">
        <w:t>The success of the NVI as a policy tool depends on institutional integration. Recommended steps include:</w:t>
      </w:r>
    </w:p>
    <w:p w14:paraId="4CEAB86C" w14:textId="77777777" w:rsidR="00DD6E7E" w:rsidRPr="00DD6E7E" w:rsidRDefault="00DD6E7E" w:rsidP="00DD6E7E">
      <w:pPr>
        <w:numPr>
          <w:ilvl w:val="0"/>
          <w:numId w:val="161"/>
        </w:numPr>
      </w:pPr>
      <w:r w:rsidRPr="00DD6E7E">
        <w:rPr>
          <w:b/>
          <w:bCs/>
        </w:rPr>
        <w:t>Endorsement by the National Department of Health (NDoH)</w:t>
      </w:r>
    </w:p>
    <w:p w14:paraId="63B1D382" w14:textId="77777777" w:rsidR="00DD6E7E" w:rsidRPr="00DD6E7E" w:rsidRDefault="00DD6E7E" w:rsidP="00DD6E7E">
      <w:pPr>
        <w:numPr>
          <w:ilvl w:val="0"/>
          <w:numId w:val="161"/>
        </w:numPr>
      </w:pPr>
      <w:r w:rsidRPr="00DD6E7E">
        <w:rPr>
          <w:b/>
          <w:bCs/>
        </w:rPr>
        <w:t>Training of District Health Planners</w:t>
      </w:r>
      <w:r w:rsidRPr="00DD6E7E">
        <w:t xml:space="preserve"> and M&amp;E officers</w:t>
      </w:r>
    </w:p>
    <w:p w14:paraId="380C1EFC" w14:textId="77777777" w:rsidR="00DD6E7E" w:rsidRPr="00DD6E7E" w:rsidRDefault="00DD6E7E" w:rsidP="00DD6E7E">
      <w:pPr>
        <w:numPr>
          <w:ilvl w:val="0"/>
          <w:numId w:val="161"/>
        </w:numPr>
      </w:pPr>
      <w:r w:rsidRPr="00DD6E7E">
        <w:rPr>
          <w:b/>
          <w:bCs/>
        </w:rPr>
        <w:t>Embedding into Treasury Frameworks</w:t>
      </w:r>
      <w:r w:rsidRPr="00DD6E7E">
        <w:t xml:space="preserve"> and performance contracts</w:t>
      </w:r>
    </w:p>
    <w:p w14:paraId="440D6D95" w14:textId="77777777" w:rsidR="00DD6E7E" w:rsidRPr="00DD6E7E" w:rsidRDefault="00DD6E7E" w:rsidP="00DD6E7E">
      <w:pPr>
        <w:numPr>
          <w:ilvl w:val="0"/>
          <w:numId w:val="161"/>
        </w:numPr>
      </w:pPr>
      <w:r w:rsidRPr="00DD6E7E">
        <w:rPr>
          <w:b/>
          <w:bCs/>
        </w:rPr>
        <w:t>Integration with QGIS and DHIS2 systems</w:t>
      </w:r>
    </w:p>
    <w:p w14:paraId="5231C445" w14:textId="77777777" w:rsidR="00DD6E7E" w:rsidRPr="00DD6E7E" w:rsidRDefault="00DD6E7E" w:rsidP="00DD6E7E">
      <w:pPr>
        <w:numPr>
          <w:ilvl w:val="0"/>
          <w:numId w:val="161"/>
        </w:numPr>
      </w:pPr>
      <w:r w:rsidRPr="00DD6E7E">
        <w:rPr>
          <w:b/>
          <w:bCs/>
        </w:rPr>
        <w:t>Ongoing refinement through feedback loops and academic partnerships</w:t>
      </w:r>
    </w:p>
    <w:p w14:paraId="5A436E6C" w14:textId="77777777" w:rsidR="00DD6E7E" w:rsidRPr="00DD6E7E" w:rsidRDefault="00000000" w:rsidP="00DD6E7E">
      <w:r>
        <w:pict w14:anchorId="27FAF83B">
          <v:rect id="_x0000_i1238" style="width:0;height:1.5pt" o:hralign="center" o:hrstd="t" o:hr="t" fillcolor="#a0a0a0" stroked="f"/>
        </w:pict>
      </w:r>
    </w:p>
    <w:p w14:paraId="67EFF987" w14:textId="77777777" w:rsidR="00DD6E7E" w:rsidRPr="00DD6E7E" w:rsidRDefault="00DD6E7E" w:rsidP="00DD6E7E">
      <w:pPr>
        <w:rPr>
          <w:b/>
          <w:bCs/>
        </w:rPr>
      </w:pPr>
      <w:r w:rsidRPr="00DD6E7E">
        <w:rPr>
          <w:b/>
          <w:bCs/>
        </w:rPr>
        <w:t>19.9 Conclusion</w:t>
      </w:r>
    </w:p>
    <w:p w14:paraId="7C449724" w14:textId="77777777" w:rsidR="00DD6E7E" w:rsidRPr="00DD6E7E" w:rsidRDefault="00DD6E7E" w:rsidP="00DD6E7E">
      <w:r w:rsidRPr="00DD6E7E">
        <w:t xml:space="preserve">Policy translation is the </w:t>
      </w:r>
      <w:r w:rsidRPr="00DD6E7E">
        <w:rPr>
          <w:b/>
          <w:bCs/>
        </w:rPr>
        <w:t>final test of a model’s value</w:t>
      </w:r>
      <w:r w:rsidRPr="00DD6E7E">
        <w:t xml:space="preserve">. The NVI, supported by operational tools and real-world examples, is ready to move beyond the page and into planning rooms, council chambers, and budget committees. It provides a </w:t>
      </w:r>
      <w:r w:rsidRPr="00DD6E7E">
        <w:rPr>
          <w:b/>
          <w:bCs/>
        </w:rPr>
        <w:t>practical, data-driven framework</w:t>
      </w:r>
      <w:r w:rsidRPr="00DD6E7E">
        <w:t xml:space="preserve"> for ensuring that South Africa’s most vulnerable are no longer invisible in the eyes of the state.</w:t>
      </w:r>
    </w:p>
    <w:p w14:paraId="6E673DE1" w14:textId="77777777" w:rsidR="00DD6E7E" w:rsidRPr="00DD6E7E" w:rsidRDefault="00DD6E7E" w:rsidP="00DD6E7E">
      <w:r w:rsidRPr="00DD6E7E">
        <w:t>By transforming vulnerability into visibility—and visibility into action—the NVI redefines how equity is planned, budgeted, and delivered.</w:t>
      </w:r>
    </w:p>
    <w:p w14:paraId="09BDE00C" w14:textId="77777777" w:rsidR="00DD6E7E" w:rsidRPr="00DD6E7E" w:rsidRDefault="00000000" w:rsidP="00DD6E7E">
      <w:r>
        <w:pict w14:anchorId="6211C2E7">
          <v:rect id="_x0000_i1239" style="width:0;height:1.5pt" o:hralign="center" o:hrstd="t" o:hr="t" fillcolor="#a0a0a0" stroked="f"/>
        </w:pict>
      </w:r>
    </w:p>
    <w:p w14:paraId="5448D0D9" w14:textId="77777777" w:rsidR="00DD6E7E" w:rsidRPr="00DD6E7E" w:rsidRDefault="00DD6E7E" w:rsidP="00DD6E7E">
      <w:r w:rsidRPr="00DD6E7E">
        <w:rPr>
          <w:rFonts w:ascii="Segoe UI Emoji" w:hAnsi="Segoe UI Emoji" w:cs="Segoe UI Emoji"/>
        </w:rPr>
        <w:t>✅</w:t>
      </w:r>
      <w:r w:rsidRPr="00DD6E7E">
        <w:t xml:space="preserve"> Ready for </w:t>
      </w:r>
      <w:r w:rsidRPr="00DD6E7E">
        <w:rPr>
          <w:b/>
          <w:bCs/>
        </w:rPr>
        <w:t>Chapter 20: Conclusion and Strategic Vision</w:t>
      </w:r>
      <w:r w:rsidRPr="00DD6E7E">
        <w:t>?</w:t>
      </w:r>
    </w:p>
    <w:p w14:paraId="08810048" w14:textId="5A8467CA" w:rsidR="00DD6E7E" w:rsidRPr="00DD6E7E" w:rsidRDefault="00DD6E7E" w:rsidP="00DD6E7E"/>
    <w:p w14:paraId="57F48FC3" w14:textId="77777777" w:rsidR="00DD6E7E" w:rsidRPr="00DD6E7E" w:rsidRDefault="00DD6E7E" w:rsidP="00DD6E7E">
      <w:pPr>
        <w:rPr>
          <w:vanish/>
        </w:rPr>
      </w:pPr>
      <w:r w:rsidRPr="00DD6E7E">
        <w:rPr>
          <w:vanish/>
        </w:rPr>
        <w:t>Top of Form</w:t>
      </w:r>
    </w:p>
    <w:p w14:paraId="5C3C223A" w14:textId="77777777" w:rsidR="00DD6E7E" w:rsidRPr="00DD6E7E" w:rsidRDefault="00DD6E7E" w:rsidP="00DD6E7E"/>
    <w:p w14:paraId="09F9E49D" w14:textId="77777777" w:rsidR="00DD6E7E" w:rsidRPr="00DD6E7E" w:rsidRDefault="00DD6E7E" w:rsidP="00DD6E7E">
      <w:pPr>
        <w:rPr>
          <w:vanish/>
        </w:rPr>
      </w:pPr>
      <w:r w:rsidRPr="00DD6E7E">
        <w:rPr>
          <w:vanish/>
        </w:rPr>
        <w:t>Bottom of Form</w:t>
      </w:r>
    </w:p>
    <w:p w14:paraId="23DBCE41" w14:textId="77777777" w:rsidR="00871092" w:rsidRDefault="00871092" w:rsidP="00EA07AE"/>
    <w:p w14:paraId="4EC8C0C2" w14:textId="77777777" w:rsidR="00992E5E" w:rsidRDefault="00992E5E" w:rsidP="00EA07AE"/>
    <w:p w14:paraId="057ADCED" w14:textId="77777777" w:rsidR="00992E5E" w:rsidRDefault="00992E5E" w:rsidP="00EA07AE"/>
    <w:p w14:paraId="4B06C0D0" w14:textId="77777777" w:rsidR="00992E5E" w:rsidRDefault="00992E5E" w:rsidP="00EA07AE"/>
    <w:p w14:paraId="04B1E0F2" w14:textId="77777777" w:rsidR="00700248" w:rsidRPr="00700248" w:rsidRDefault="00700248" w:rsidP="00700248">
      <w:pPr>
        <w:pStyle w:val="Heading1"/>
        <w:rPr>
          <w:b/>
          <w:bCs/>
        </w:rPr>
      </w:pPr>
      <w:bookmarkStart w:id="25" w:name="_Toc205375149"/>
      <w:r w:rsidRPr="00700248">
        <w:rPr>
          <w:b/>
          <w:bCs/>
        </w:rPr>
        <w:t>Chapter 20: Conclusion and Strategic Vision</w:t>
      </w:r>
      <w:bookmarkEnd w:id="25"/>
    </w:p>
    <w:p w14:paraId="370F5871" w14:textId="77777777" w:rsidR="00700248" w:rsidRPr="00700248" w:rsidRDefault="00700248" w:rsidP="00700248">
      <w:pPr>
        <w:rPr>
          <w:b/>
          <w:bCs/>
        </w:rPr>
      </w:pPr>
      <w:r w:rsidRPr="00700248">
        <w:rPr>
          <w:b/>
          <w:bCs/>
        </w:rPr>
        <w:t>20.1 Introduction</w:t>
      </w:r>
    </w:p>
    <w:p w14:paraId="62C0A730" w14:textId="77777777" w:rsidR="00700248" w:rsidRPr="00700248" w:rsidRDefault="00700248" w:rsidP="00700248">
      <w:r w:rsidRPr="00700248">
        <w:lastRenderedPageBreak/>
        <w:t xml:space="preserve">This final chapter brings the journey of the </w:t>
      </w:r>
      <w:r w:rsidRPr="00700248">
        <w:rPr>
          <w:b/>
          <w:bCs/>
        </w:rPr>
        <w:t>National Vulnerability Index (NVI)</w:t>
      </w:r>
      <w:r w:rsidRPr="00700248">
        <w:t xml:space="preserve"> to a strategic close—while simultaneously opening a new chapter for health system planning, social justice, and multisectoral reform in South Africa. Over the course of this thesis, we have moved from fragmented datasets and siloed indicators to a unified, operationally relevant, and future-facing model for equity-based decision-making. The NVI offers not just a tool, but a vision for transformation—one that is rooted in data, designed for action, and driven by the values of fairness, dignity, and inclusion.</w:t>
      </w:r>
    </w:p>
    <w:p w14:paraId="13DAC8DD" w14:textId="77777777" w:rsidR="00700248" w:rsidRPr="00700248" w:rsidRDefault="00000000" w:rsidP="00700248">
      <w:r>
        <w:pict w14:anchorId="7A0FC0D3">
          <v:rect id="_x0000_i1240" style="width:0;height:1.5pt" o:hralign="center" o:hrstd="t" o:hr="t" fillcolor="#a0a0a0" stroked="f"/>
        </w:pict>
      </w:r>
    </w:p>
    <w:p w14:paraId="4B587364" w14:textId="77777777" w:rsidR="00700248" w:rsidRPr="00700248" w:rsidRDefault="00700248" w:rsidP="00700248">
      <w:pPr>
        <w:rPr>
          <w:b/>
          <w:bCs/>
        </w:rPr>
      </w:pPr>
      <w:r w:rsidRPr="00700248">
        <w:rPr>
          <w:b/>
          <w:bCs/>
        </w:rPr>
        <w:t>20.2 Summary of Key Achievements</w:t>
      </w:r>
    </w:p>
    <w:p w14:paraId="1B4FAA82" w14:textId="77777777" w:rsidR="00700248" w:rsidRPr="00700248" w:rsidRDefault="00700248" w:rsidP="00700248">
      <w:r w:rsidRPr="00700248">
        <w:t>The following achievements demonstrate the originality, depth, and applied utility of the research:</w:t>
      </w:r>
    </w:p>
    <w:p w14:paraId="5A4CF546" w14:textId="77777777" w:rsidR="00700248" w:rsidRPr="00700248" w:rsidRDefault="00700248" w:rsidP="00700248">
      <w:pPr>
        <w:numPr>
          <w:ilvl w:val="0"/>
          <w:numId w:val="162"/>
        </w:numPr>
      </w:pPr>
      <w:r w:rsidRPr="00700248">
        <w:rPr>
          <w:b/>
          <w:bCs/>
        </w:rPr>
        <w:t>Development of South Africa’s first EA-level vulnerability index</w:t>
      </w:r>
      <w:r w:rsidRPr="00700248">
        <w:t xml:space="preserve"> across &gt;103,000 geographic units</w:t>
      </w:r>
    </w:p>
    <w:p w14:paraId="556A532C" w14:textId="77777777" w:rsidR="00700248" w:rsidRPr="00700248" w:rsidRDefault="00700248" w:rsidP="00700248">
      <w:pPr>
        <w:numPr>
          <w:ilvl w:val="0"/>
          <w:numId w:val="162"/>
        </w:numPr>
      </w:pPr>
      <w:r w:rsidRPr="00700248">
        <w:rPr>
          <w:b/>
          <w:bCs/>
        </w:rPr>
        <w:t>Integration of 9 axes</w:t>
      </w:r>
      <w:r w:rsidRPr="00700248">
        <w:t xml:space="preserve"> spanning demography, health, disability, infrastructure, and access</w:t>
      </w:r>
    </w:p>
    <w:p w14:paraId="6B05A988" w14:textId="77777777" w:rsidR="00700248" w:rsidRPr="00700248" w:rsidRDefault="00700248" w:rsidP="00700248">
      <w:pPr>
        <w:numPr>
          <w:ilvl w:val="0"/>
          <w:numId w:val="162"/>
        </w:numPr>
      </w:pPr>
      <w:r w:rsidRPr="00700248">
        <w:rPr>
          <w:b/>
          <w:bCs/>
        </w:rPr>
        <w:t>Creation of composite and disaggregated scores</w:t>
      </w:r>
      <w:r w:rsidRPr="00700248">
        <w:t>, normalized via z-scores and PCA</w:t>
      </w:r>
    </w:p>
    <w:p w14:paraId="5345AB7C" w14:textId="77777777" w:rsidR="00700248" w:rsidRPr="00700248" w:rsidRDefault="00700248" w:rsidP="00700248">
      <w:pPr>
        <w:numPr>
          <w:ilvl w:val="0"/>
          <w:numId w:val="162"/>
        </w:numPr>
      </w:pPr>
      <w:r w:rsidRPr="00700248">
        <w:rPr>
          <w:b/>
          <w:bCs/>
        </w:rPr>
        <w:t>Deployment of spatial models</w:t>
      </w:r>
      <w:r w:rsidRPr="00700248">
        <w:t xml:space="preserve"> (e.g., Hub–Spoke–Centroid) for optimal service planning</w:t>
      </w:r>
    </w:p>
    <w:p w14:paraId="32D08F3C" w14:textId="77777777" w:rsidR="00700248" w:rsidRPr="00700248" w:rsidRDefault="00700248" w:rsidP="00700248">
      <w:pPr>
        <w:numPr>
          <w:ilvl w:val="0"/>
          <w:numId w:val="162"/>
        </w:numPr>
      </w:pPr>
      <w:r w:rsidRPr="00700248">
        <w:rPr>
          <w:b/>
          <w:bCs/>
        </w:rPr>
        <w:t>Design of real-world tools</w:t>
      </w:r>
      <w:r w:rsidRPr="00700248">
        <w:t xml:space="preserve"> (dashboards, simulators, equity filters) for immediate policy application</w:t>
      </w:r>
    </w:p>
    <w:p w14:paraId="0613CCD0" w14:textId="77777777" w:rsidR="00700248" w:rsidRPr="00700248" w:rsidRDefault="00700248" w:rsidP="00700248">
      <w:pPr>
        <w:numPr>
          <w:ilvl w:val="0"/>
          <w:numId w:val="162"/>
        </w:numPr>
      </w:pPr>
      <w:r w:rsidRPr="00700248">
        <w:rPr>
          <w:b/>
          <w:bCs/>
        </w:rPr>
        <w:t>Linkage to cause-of-death and health burden trends</w:t>
      </w:r>
      <w:r w:rsidRPr="00700248">
        <w:t>, enabling M&amp;E of redress impact</w:t>
      </w:r>
    </w:p>
    <w:p w14:paraId="40A4FD23" w14:textId="77777777" w:rsidR="00700248" w:rsidRPr="00700248" w:rsidRDefault="00000000" w:rsidP="00700248">
      <w:r>
        <w:pict w14:anchorId="496547B4">
          <v:rect id="_x0000_i1241" style="width:0;height:1.5pt" o:hralign="center" o:hrstd="t" o:hr="t" fillcolor="#a0a0a0" stroked="f"/>
        </w:pict>
      </w:r>
    </w:p>
    <w:p w14:paraId="148FFCB0" w14:textId="77777777" w:rsidR="00700248" w:rsidRPr="00700248" w:rsidRDefault="00700248" w:rsidP="00700248">
      <w:pPr>
        <w:rPr>
          <w:b/>
          <w:bCs/>
        </w:rPr>
      </w:pPr>
      <w:r w:rsidRPr="00700248">
        <w:rPr>
          <w:b/>
          <w:bCs/>
        </w:rPr>
        <w:t>20.3 Revisiting the Core Questions</w:t>
      </w:r>
    </w:p>
    <w:p w14:paraId="72DD9EA9" w14:textId="77777777" w:rsidR="00700248" w:rsidRPr="00700248" w:rsidRDefault="00700248" w:rsidP="00700248">
      <w:r w:rsidRPr="00700248">
        <w:t>This thesis was guided by three central questions:</w:t>
      </w:r>
    </w:p>
    <w:p w14:paraId="3B1CB879" w14:textId="77777777" w:rsidR="00700248" w:rsidRPr="00700248" w:rsidRDefault="00700248" w:rsidP="00700248">
      <w:pPr>
        <w:numPr>
          <w:ilvl w:val="0"/>
          <w:numId w:val="163"/>
        </w:numPr>
      </w:pPr>
      <w:r w:rsidRPr="00700248">
        <w:rPr>
          <w:b/>
          <w:bCs/>
        </w:rPr>
        <w:t>Who is most vulnerable?</w:t>
      </w:r>
      <w:r w:rsidRPr="00700248">
        <w:br/>
        <w:t>→ The NVI quantifies vulnerability down to the smallest spatial units, revealing hidden inequities and marginalized populations.</w:t>
      </w:r>
    </w:p>
    <w:p w14:paraId="57DDD631" w14:textId="77777777" w:rsidR="00700248" w:rsidRPr="00700248" w:rsidRDefault="00700248" w:rsidP="00700248">
      <w:pPr>
        <w:numPr>
          <w:ilvl w:val="0"/>
          <w:numId w:val="163"/>
        </w:numPr>
      </w:pPr>
      <w:r w:rsidRPr="00700248">
        <w:rPr>
          <w:b/>
          <w:bCs/>
        </w:rPr>
        <w:t>Where do they live?</w:t>
      </w:r>
      <w:r w:rsidRPr="00700248">
        <w:br/>
        <w:t>→ The mapping functions expose spatial injustice, showing where distance, infrastructure, and social burden intersect.</w:t>
      </w:r>
    </w:p>
    <w:p w14:paraId="746F06A4" w14:textId="77777777" w:rsidR="00700248" w:rsidRPr="00700248" w:rsidRDefault="00700248" w:rsidP="00700248">
      <w:pPr>
        <w:numPr>
          <w:ilvl w:val="0"/>
          <w:numId w:val="163"/>
        </w:numPr>
      </w:pPr>
      <w:r w:rsidRPr="00700248">
        <w:rPr>
          <w:b/>
          <w:bCs/>
        </w:rPr>
        <w:lastRenderedPageBreak/>
        <w:t>How should the system respond?</w:t>
      </w:r>
      <w:r w:rsidRPr="00700248">
        <w:br/>
        <w:t>→ The planning tools, simulations, and policy briefs provide concrete mechanisms for allocating resources where they are needed most.</w:t>
      </w:r>
    </w:p>
    <w:p w14:paraId="625EB08C" w14:textId="77777777" w:rsidR="00700248" w:rsidRPr="00700248" w:rsidRDefault="00000000" w:rsidP="00700248">
      <w:r>
        <w:pict w14:anchorId="4D7CA845">
          <v:rect id="_x0000_i1242" style="width:0;height:1.5pt" o:hralign="center" o:hrstd="t" o:hr="t" fillcolor="#a0a0a0" stroked="f"/>
        </w:pict>
      </w:r>
    </w:p>
    <w:p w14:paraId="65A7C525" w14:textId="77777777" w:rsidR="00700248" w:rsidRPr="00700248" w:rsidRDefault="00700248" w:rsidP="00700248">
      <w:pPr>
        <w:rPr>
          <w:b/>
          <w:bCs/>
        </w:rPr>
      </w:pPr>
      <w:r w:rsidRPr="00700248">
        <w:rPr>
          <w:b/>
          <w:bCs/>
        </w:rPr>
        <w:t>20.4 Contributions to Knowledge and Practice</w:t>
      </w:r>
    </w:p>
    <w:p w14:paraId="704317EC" w14:textId="77777777" w:rsidR="00700248" w:rsidRPr="00700248" w:rsidRDefault="00700248" w:rsidP="00700248">
      <w:r w:rsidRPr="00700248">
        <w:t>The NVI is not only an academic output—it is a contribution to:</w:t>
      </w:r>
    </w:p>
    <w:p w14:paraId="58F99FC2" w14:textId="77777777" w:rsidR="00700248" w:rsidRPr="00700248" w:rsidRDefault="00700248" w:rsidP="00700248">
      <w:pPr>
        <w:numPr>
          <w:ilvl w:val="0"/>
          <w:numId w:val="164"/>
        </w:numPr>
      </w:pPr>
      <w:r w:rsidRPr="00700248">
        <w:rPr>
          <w:b/>
          <w:bCs/>
        </w:rPr>
        <w:t>Theory</w:t>
      </w:r>
      <w:r w:rsidRPr="00700248">
        <w:t>: Advancing a multidimensional, systems-based model of vulnerability</w:t>
      </w:r>
    </w:p>
    <w:p w14:paraId="7B72CC62" w14:textId="77777777" w:rsidR="00700248" w:rsidRPr="00700248" w:rsidRDefault="00700248" w:rsidP="00700248">
      <w:pPr>
        <w:numPr>
          <w:ilvl w:val="0"/>
          <w:numId w:val="164"/>
        </w:numPr>
      </w:pPr>
      <w:r w:rsidRPr="00700248">
        <w:rPr>
          <w:b/>
          <w:bCs/>
        </w:rPr>
        <w:t>Methodology</w:t>
      </w:r>
      <w:r w:rsidRPr="00700248">
        <w:t>: Demonstrating new uses of PCA, z-scoring, and geospatial analytics in health equity</w:t>
      </w:r>
    </w:p>
    <w:p w14:paraId="7E17D5EA" w14:textId="77777777" w:rsidR="00700248" w:rsidRPr="00700248" w:rsidRDefault="00700248" w:rsidP="00700248">
      <w:pPr>
        <w:numPr>
          <w:ilvl w:val="0"/>
          <w:numId w:val="164"/>
        </w:numPr>
      </w:pPr>
      <w:r w:rsidRPr="00700248">
        <w:rPr>
          <w:b/>
          <w:bCs/>
        </w:rPr>
        <w:t>Policy</w:t>
      </w:r>
      <w:r w:rsidRPr="00700248">
        <w:t>: Translating academic findings into tools for Treasury, Health, Education, and beyond</w:t>
      </w:r>
    </w:p>
    <w:p w14:paraId="73767E32" w14:textId="77777777" w:rsidR="00700248" w:rsidRPr="00700248" w:rsidRDefault="00700248" w:rsidP="00700248">
      <w:pPr>
        <w:numPr>
          <w:ilvl w:val="0"/>
          <w:numId w:val="164"/>
        </w:numPr>
      </w:pPr>
      <w:r w:rsidRPr="00700248">
        <w:rPr>
          <w:b/>
          <w:bCs/>
        </w:rPr>
        <w:t>Equity</w:t>
      </w:r>
      <w:r w:rsidRPr="00700248">
        <w:t>: Providing a replicable template for rights-based planning under the National Health Insurance (NHI)</w:t>
      </w:r>
    </w:p>
    <w:p w14:paraId="23D43EAD" w14:textId="77777777" w:rsidR="00700248" w:rsidRPr="00700248" w:rsidRDefault="00000000" w:rsidP="00700248">
      <w:r>
        <w:pict w14:anchorId="42503DC7">
          <v:rect id="_x0000_i1243" style="width:0;height:1.5pt" o:hralign="center" o:hrstd="t" o:hr="t" fillcolor="#a0a0a0" stroked="f"/>
        </w:pict>
      </w:r>
    </w:p>
    <w:p w14:paraId="207525BA" w14:textId="77777777" w:rsidR="00700248" w:rsidRPr="00700248" w:rsidRDefault="00700248" w:rsidP="00700248">
      <w:pPr>
        <w:rPr>
          <w:b/>
          <w:bCs/>
        </w:rPr>
      </w:pPr>
      <w:r w:rsidRPr="00700248">
        <w:rPr>
          <w:b/>
          <w:bCs/>
        </w:rPr>
        <w:t>20.5 Strategic Vision: From Model to Movement</w:t>
      </w:r>
    </w:p>
    <w:p w14:paraId="493510DC" w14:textId="77777777" w:rsidR="00700248" w:rsidRPr="00700248" w:rsidRDefault="00700248" w:rsidP="00700248">
      <w:r w:rsidRPr="00700248">
        <w:t>The long-term vision for the NVI includes:</w:t>
      </w:r>
    </w:p>
    <w:p w14:paraId="13D49BEB" w14:textId="77777777" w:rsidR="00700248" w:rsidRPr="00700248" w:rsidRDefault="00700248" w:rsidP="00700248">
      <w:pPr>
        <w:rPr>
          <w:b/>
          <w:bCs/>
        </w:rPr>
      </w:pPr>
      <w:r w:rsidRPr="00700248">
        <w:rPr>
          <w:b/>
          <w:bCs/>
        </w:rPr>
        <w:t>20.5.1 National Scaling and Integration</w:t>
      </w:r>
    </w:p>
    <w:p w14:paraId="5E6E5199" w14:textId="77777777" w:rsidR="00700248" w:rsidRPr="00700248" w:rsidRDefault="00700248" w:rsidP="00700248">
      <w:pPr>
        <w:numPr>
          <w:ilvl w:val="0"/>
          <w:numId w:val="165"/>
        </w:numPr>
      </w:pPr>
      <w:r w:rsidRPr="00700248">
        <w:t xml:space="preserve">Institutionalize NVI within </w:t>
      </w:r>
      <w:r w:rsidRPr="00700248">
        <w:rPr>
          <w:b/>
          <w:bCs/>
        </w:rPr>
        <w:t>NDoH, StatsSA, and Treasury</w:t>
      </w:r>
    </w:p>
    <w:p w14:paraId="493D4282" w14:textId="77777777" w:rsidR="00700248" w:rsidRPr="00700248" w:rsidRDefault="00700248" w:rsidP="00700248">
      <w:pPr>
        <w:numPr>
          <w:ilvl w:val="0"/>
          <w:numId w:val="165"/>
        </w:numPr>
      </w:pPr>
      <w:r w:rsidRPr="00700248">
        <w:t xml:space="preserve">Embed in </w:t>
      </w:r>
      <w:r w:rsidRPr="00700248">
        <w:rPr>
          <w:b/>
          <w:bCs/>
        </w:rPr>
        <w:t>Annual Performance Plans (APPs)</w:t>
      </w:r>
      <w:r w:rsidRPr="00700248">
        <w:t xml:space="preserve"> and </w:t>
      </w:r>
      <w:r w:rsidRPr="00700248">
        <w:rPr>
          <w:b/>
          <w:bCs/>
        </w:rPr>
        <w:t>MTEF budgeting cycles</w:t>
      </w:r>
    </w:p>
    <w:p w14:paraId="4E2D4C98" w14:textId="77777777" w:rsidR="00700248" w:rsidRPr="00700248" w:rsidRDefault="00700248" w:rsidP="00700248">
      <w:pPr>
        <w:numPr>
          <w:ilvl w:val="0"/>
          <w:numId w:val="165"/>
        </w:numPr>
      </w:pPr>
      <w:r w:rsidRPr="00700248">
        <w:t xml:space="preserve">Train </w:t>
      </w:r>
      <w:r w:rsidRPr="00700248">
        <w:rPr>
          <w:b/>
          <w:bCs/>
        </w:rPr>
        <w:t>district planners, health information officers, and development economists</w:t>
      </w:r>
      <w:r w:rsidRPr="00700248">
        <w:t xml:space="preserve"> in its use</w:t>
      </w:r>
    </w:p>
    <w:p w14:paraId="3AE0351E" w14:textId="77777777" w:rsidR="00700248" w:rsidRPr="00700248" w:rsidRDefault="00700248" w:rsidP="00700248">
      <w:pPr>
        <w:rPr>
          <w:b/>
          <w:bCs/>
        </w:rPr>
      </w:pPr>
      <w:r w:rsidRPr="00700248">
        <w:rPr>
          <w:b/>
          <w:bCs/>
        </w:rPr>
        <w:t>20.5.2 Extension Beyond Health</w:t>
      </w:r>
    </w:p>
    <w:p w14:paraId="466287D4" w14:textId="77777777" w:rsidR="00700248" w:rsidRPr="00700248" w:rsidRDefault="00700248" w:rsidP="00700248">
      <w:pPr>
        <w:numPr>
          <w:ilvl w:val="0"/>
          <w:numId w:val="166"/>
        </w:numPr>
      </w:pPr>
      <w:r w:rsidRPr="00700248">
        <w:t>Apply the NVI to education, housing, and transport planning</w:t>
      </w:r>
    </w:p>
    <w:p w14:paraId="4D01B83E" w14:textId="77777777" w:rsidR="00700248" w:rsidRPr="00700248" w:rsidRDefault="00700248" w:rsidP="00700248">
      <w:pPr>
        <w:numPr>
          <w:ilvl w:val="0"/>
          <w:numId w:val="166"/>
        </w:numPr>
      </w:pPr>
      <w:r w:rsidRPr="00700248">
        <w:t xml:space="preserve">Use in </w:t>
      </w:r>
      <w:r w:rsidRPr="00700248">
        <w:rPr>
          <w:b/>
          <w:bCs/>
        </w:rPr>
        <w:t>disaster preparedness</w:t>
      </w:r>
      <w:r w:rsidRPr="00700248">
        <w:t>, climate adaptation, and humanitarian response</w:t>
      </w:r>
    </w:p>
    <w:p w14:paraId="5605EF66" w14:textId="77777777" w:rsidR="00700248" w:rsidRPr="00700248" w:rsidRDefault="00700248" w:rsidP="00700248">
      <w:pPr>
        <w:rPr>
          <w:b/>
          <w:bCs/>
        </w:rPr>
      </w:pPr>
      <w:r w:rsidRPr="00700248">
        <w:rPr>
          <w:b/>
          <w:bCs/>
        </w:rPr>
        <w:t>20.5.3 Updating and Iteration</w:t>
      </w:r>
    </w:p>
    <w:p w14:paraId="3CBE03D5" w14:textId="77777777" w:rsidR="00700248" w:rsidRPr="00700248" w:rsidRDefault="00700248" w:rsidP="00700248">
      <w:pPr>
        <w:numPr>
          <w:ilvl w:val="0"/>
          <w:numId w:val="167"/>
        </w:numPr>
      </w:pPr>
      <w:r w:rsidRPr="00700248">
        <w:t xml:space="preserve">Refine the NVI every </w:t>
      </w:r>
      <w:r w:rsidRPr="00700248">
        <w:rPr>
          <w:b/>
          <w:bCs/>
        </w:rPr>
        <w:t>5 years</w:t>
      </w:r>
      <w:r w:rsidRPr="00700248">
        <w:t xml:space="preserve"> using Census, survey, and mortality data</w:t>
      </w:r>
    </w:p>
    <w:p w14:paraId="60A5CBCF" w14:textId="77777777" w:rsidR="00700248" w:rsidRPr="00700248" w:rsidRDefault="00700248" w:rsidP="00700248">
      <w:pPr>
        <w:numPr>
          <w:ilvl w:val="0"/>
          <w:numId w:val="167"/>
        </w:numPr>
      </w:pPr>
      <w:r w:rsidRPr="00700248">
        <w:t xml:space="preserve">Transition to </w:t>
      </w:r>
      <w:r w:rsidRPr="00700248">
        <w:rPr>
          <w:b/>
          <w:bCs/>
        </w:rPr>
        <w:t>live dashboards</w:t>
      </w:r>
      <w:r w:rsidRPr="00700248">
        <w:t xml:space="preserve"> through integration with DHIS2, EMIS, and QGIS systems</w:t>
      </w:r>
    </w:p>
    <w:p w14:paraId="53889E56" w14:textId="77777777" w:rsidR="00700248" w:rsidRPr="00700248" w:rsidRDefault="00700248" w:rsidP="00700248">
      <w:pPr>
        <w:rPr>
          <w:b/>
          <w:bCs/>
        </w:rPr>
      </w:pPr>
      <w:r w:rsidRPr="00700248">
        <w:rPr>
          <w:b/>
          <w:bCs/>
        </w:rPr>
        <w:t>20.5.4 Civic Engagement and Transparency</w:t>
      </w:r>
    </w:p>
    <w:p w14:paraId="3B2F36CA" w14:textId="77777777" w:rsidR="00700248" w:rsidRPr="00700248" w:rsidRDefault="00700248" w:rsidP="00700248">
      <w:pPr>
        <w:numPr>
          <w:ilvl w:val="0"/>
          <w:numId w:val="168"/>
        </w:numPr>
      </w:pPr>
      <w:r w:rsidRPr="00700248">
        <w:t>Publicly share NVI maps and dashboards</w:t>
      </w:r>
    </w:p>
    <w:p w14:paraId="1D55AC4A" w14:textId="77777777" w:rsidR="00700248" w:rsidRPr="00700248" w:rsidRDefault="00700248" w:rsidP="00700248">
      <w:pPr>
        <w:numPr>
          <w:ilvl w:val="0"/>
          <w:numId w:val="168"/>
        </w:numPr>
      </w:pPr>
      <w:r w:rsidRPr="00700248">
        <w:lastRenderedPageBreak/>
        <w:t xml:space="preserve">Enable communities to </w:t>
      </w:r>
      <w:r w:rsidRPr="00700248">
        <w:rPr>
          <w:b/>
          <w:bCs/>
        </w:rPr>
        <w:t>advocate for services using their local vulnerability score</w:t>
      </w:r>
    </w:p>
    <w:p w14:paraId="7ABF629A" w14:textId="77777777" w:rsidR="00700248" w:rsidRPr="00700248" w:rsidRDefault="00000000" w:rsidP="00700248">
      <w:r>
        <w:pict w14:anchorId="1B5EC58D">
          <v:rect id="_x0000_i1244" style="width:0;height:1.5pt" o:hralign="center" o:hrstd="t" o:hr="t" fillcolor="#a0a0a0" stroked="f"/>
        </w:pict>
      </w:r>
    </w:p>
    <w:p w14:paraId="1B36B857" w14:textId="17E216EC" w:rsidR="00700248" w:rsidRPr="00700248" w:rsidRDefault="00700248" w:rsidP="00700248">
      <w:pPr>
        <w:rPr>
          <w:b/>
          <w:bCs/>
        </w:rPr>
      </w:pPr>
      <w:r w:rsidRPr="00700248">
        <w:rPr>
          <w:b/>
          <w:bCs/>
        </w:rPr>
        <w:t>20.6 Recommendations for Policy</w:t>
      </w:r>
      <w:r w:rsidR="00EA4AB5">
        <w:rPr>
          <w:b/>
          <w:bCs/>
        </w:rPr>
        <w:t>makers</w:t>
      </w:r>
    </w:p>
    <w:p w14:paraId="1D4AA7F7" w14:textId="77777777" w:rsidR="00700248" w:rsidRPr="00700248" w:rsidRDefault="00700248" w:rsidP="00700248">
      <w:pPr>
        <w:numPr>
          <w:ilvl w:val="0"/>
          <w:numId w:val="169"/>
        </w:numPr>
      </w:pPr>
      <w:r w:rsidRPr="00700248">
        <w:rPr>
          <w:b/>
          <w:bCs/>
        </w:rPr>
        <w:t>Adopt the NVI as an official planning tool</w:t>
      </w:r>
      <w:r w:rsidRPr="00700248">
        <w:t xml:space="preserve"> under the NHI, PHC re-engineering, and sector-wide planning.</w:t>
      </w:r>
    </w:p>
    <w:p w14:paraId="541A77B6" w14:textId="77777777" w:rsidR="00700248" w:rsidRPr="00700248" w:rsidRDefault="00700248" w:rsidP="00700248">
      <w:pPr>
        <w:numPr>
          <w:ilvl w:val="0"/>
          <w:numId w:val="169"/>
        </w:numPr>
      </w:pPr>
      <w:r w:rsidRPr="00700248">
        <w:rPr>
          <w:b/>
          <w:bCs/>
        </w:rPr>
        <w:t>Use NVI axes to guide facility placement, HR deployment, and procurement</w:t>
      </w:r>
      <w:r w:rsidRPr="00700248">
        <w:t>—moving beyond ad hoc planning to equity-driven design.</w:t>
      </w:r>
    </w:p>
    <w:p w14:paraId="166F57D0" w14:textId="77777777" w:rsidR="00700248" w:rsidRPr="00700248" w:rsidRDefault="00700248" w:rsidP="00700248">
      <w:pPr>
        <w:numPr>
          <w:ilvl w:val="0"/>
          <w:numId w:val="169"/>
        </w:numPr>
      </w:pPr>
      <w:r w:rsidRPr="00700248">
        <w:rPr>
          <w:b/>
          <w:bCs/>
        </w:rPr>
        <w:t>Integrate NVI into Treasury models</w:t>
      </w:r>
      <w:r w:rsidRPr="00700248">
        <w:t xml:space="preserve"> to ensure budget allocations respond to spatial and demographic need.</w:t>
      </w:r>
    </w:p>
    <w:p w14:paraId="4888801B" w14:textId="77777777" w:rsidR="00700248" w:rsidRPr="00700248" w:rsidRDefault="00700248" w:rsidP="00700248">
      <w:pPr>
        <w:numPr>
          <w:ilvl w:val="0"/>
          <w:numId w:val="169"/>
        </w:numPr>
      </w:pPr>
      <w:r w:rsidRPr="00700248">
        <w:rPr>
          <w:b/>
          <w:bCs/>
        </w:rPr>
        <w:t>Pilot district-level implementations</w:t>
      </w:r>
      <w:r w:rsidRPr="00700248">
        <w:t xml:space="preserve"> to validate, iterate, and showcase the model’s impact.</w:t>
      </w:r>
    </w:p>
    <w:p w14:paraId="37A778D5" w14:textId="77777777" w:rsidR="00700248" w:rsidRPr="00700248" w:rsidRDefault="00700248" w:rsidP="00700248">
      <w:pPr>
        <w:numPr>
          <w:ilvl w:val="0"/>
          <w:numId w:val="169"/>
        </w:numPr>
      </w:pPr>
      <w:r w:rsidRPr="00700248">
        <w:rPr>
          <w:b/>
          <w:bCs/>
        </w:rPr>
        <w:t>Align NVI with Sustainable Development Goals (SDGs)</w:t>
      </w:r>
      <w:r w:rsidRPr="00700248">
        <w:t xml:space="preserve"> to track progress on equity and inclusion.</w:t>
      </w:r>
    </w:p>
    <w:p w14:paraId="2ED341DF" w14:textId="77777777" w:rsidR="00700248" w:rsidRPr="00700248" w:rsidRDefault="00000000" w:rsidP="00700248">
      <w:r>
        <w:pict w14:anchorId="1DCD65ED">
          <v:rect id="_x0000_i1245" style="width:0;height:1.5pt" o:hralign="center" o:hrstd="t" o:hr="t" fillcolor="#a0a0a0" stroked="f"/>
        </w:pict>
      </w:r>
    </w:p>
    <w:p w14:paraId="7992CE37" w14:textId="77777777" w:rsidR="00700248" w:rsidRPr="00700248" w:rsidRDefault="00700248" w:rsidP="00700248">
      <w:pPr>
        <w:rPr>
          <w:b/>
          <w:bCs/>
        </w:rPr>
      </w:pPr>
      <w:r w:rsidRPr="00700248">
        <w:rPr>
          <w:b/>
          <w:bCs/>
        </w:rPr>
        <w:t>20.7 A Call to Action</w:t>
      </w:r>
    </w:p>
    <w:p w14:paraId="0FFE1BC1" w14:textId="77777777" w:rsidR="00700248" w:rsidRPr="00700248" w:rsidRDefault="00700248" w:rsidP="00700248">
      <w:r w:rsidRPr="00700248">
        <w:t xml:space="preserve">We can no longer afford to fly blind in our planning processes. The </w:t>
      </w:r>
      <w:r w:rsidRPr="00700248">
        <w:rPr>
          <w:b/>
          <w:bCs/>
        </w:rPr>
        <w:t>NVI offers a compass</w:t>
      </w:r>
      <w:r w:rsidRPr="00700248">
        <w:t>—a system for seeing what has long been hidden: the geography of disadvantage, the inequities of access, and the structural neglect embedded in our public systems.</w:t>
      </w:r>
    </w:p>
    <w:p w14:paraId="227B73B0" w14:textId="77777777" w:rsidR="00700248" w:rsidRPr="00700248" w:rsidRDefault="00700248" w:rsidP="00700248">
      <w:r w:rsidRPr="00700248">
        <w:t xml:space="preserve">Let this index not gather dust on digital shelves. Let it drive decisions, inform policies, and empower people. Let it become a </w:t>
      </w:r>
      <w:r w:rsidRPr="00700248">
        <w:rPr>
          <w:b/>
          <w:bCs/>
        </w:rPr>
        <w:t>national gold standard</w:t>
      </w:r>
      <w:r w:rsidRPr="00700248">
        <w:t xml:space="preserve"> in the pursuit of a just, inclusive, and healthy society.</w:t>
      </w:r>
    </w:p>
    <w:p w14:paraId="7511DFBB" w14:textId="77777777" w:rsidR="00700248" w:rsidRPr="00700248" w:rsidRDefault="00700248" w:rsidP="00700248">
      <w:r w:rsidRPr="00700248">
        <w:t>The NVI does not just ask, “Where are the clinics?”</w:t>
      </w:r>
      <w:r w:rsidRPr="00700248">
        <w:br/>
        <w:t xml:space="preserve">It asks, </w:t>
      </w:r>
      <w:r w:rsidRPr="00700248">
        <w:rPr>
          <w:b/>
          <w:bCs/>
        </w:rPr>
        <w:t>“Where are the people who need them most?”</w:t>
      </w:r>
    </w:p>
    <w:p w14:paraId="49C0FCFF" w14:textId="77777777" w:rsidR="00700248" w:rsidRPr="00700248" w:rsidRDefault="00000000" w:rsidP="00700248">
      <w:r>
        <w:pict w14:anchorId="6BCBF54F">
          <v:rect id="_x0000_i1246" style="width:0;height:1.5pt" o:hralign="center" o:hrstd="t" o:hr="t" fillcolor="#a0a0a0" stroked="f"/>
        </w:pict>
      </w:r>
    </w:p>
    <w:p w14:paraId="0BB6AA6A" w14:textId="77777777" w:rsidR="00700248" w:rsidRPr="00700248" w:rsidRDefault="00700248" w:rsidP="00700248">
      <w:pPr>
        <w:rPr>
          <w:b/>
          <w:bCs/>
        </w:rPr>
      </w:pPr>
      <w:r w:rsidRPr="00700248">
        <w:rPr>
          <w:b/>
          <w:bCs/>
        </w:rPr>
        <w:t>20.8 Closing Reflection</w:t>
      </w:r>
    </w:p>
    <w:p w14:paraId="79B46DEF" w14:textId="77777777" w:rsidR="00700248" w:rsidRPr="00700248" w:rsidRDefault="00700248" w:rsidP="00700248">
      <w:r w:rsidRPr="00700248">
        <w:t>“Vulnerability is not a weakness. It is a signal. It tells us where the system has failed, and where we must respond.”</w:t>
      </w:r>
    </w:p>
    <w:p w14:paraId="19EA6A54" w14:textId="77777777" w:rsidR="00700248" w:rsidRPr="00700248" w:rsidRDefault="00700248" w:rsidP="00700248">
      <w:r w:rsidRPr="00700248">
        <w:t xml:space="preserve">This thesis stands as both a product of research and a </w:t>
      </w:r>
      <w:r w:rsidRPr="00700248">
        <w:rPr>
          <w:b/>
          <w:bCs/>
        </w:rPr>
        <w:t>platform for justice</w:t>
      </w:r>
      <w:r w:rsidRPr="00700248">
        <w:t>. As South Africa builds toward Universal Health Coverage and social equity, the NVI offers not just a model—but a method, a mandate, and a map.</w:t>
      </w:r>
    </w:p>
    <w:p w14:paraId="50FDDFC6" w14:textId="77777777" w:rsidR="00700248" w:rsidRPr="00700248" w:rsidRDefault="00700248" w:rsidP="00700248">
      <w:r w:rsidRPr="00700248">
        <w:lastRenderedPageBreak/>
        <w:t>The next steps are clear.</w:t>
      </w:r>
      <w:r w:rsidRPr="00700248">
        <w:br/>
        <w:t>The tools are built.</w:t>
      </w:r>
      <w:r w:rsidRPr="00700248">
        <w:br/>
        <w:t>The data is ready.</w:t>
      </w:r>
    </w:p>
    <w:p w14:paraId="367E7ECE" w14:textId="77777777" w:rsidR="00700248" w:rsidRPr="00700248" w:rsidRDefault="00700248" w:rsidP="00700248">
      <w:r w:rsidRPr="00700248">
        <w:rPr>
          <w:b/>
          <w:bCs/>
        </w:rPr>
        <w:t>Now, we act.</w:t>
      </w:r>
    </w:p>
    <w:p w14:paraId="2DD37071" w14:textId="77777777" w:rsidR="00700248" w:rsidRPr="00700248" w:rsidRDefault="00000000" w:rsidP="00700248">
      <w:r>
        <w:pict w14:anchorId="0A8ECB18">
          <v:rect id="_x0000_i1247" style="width:0;height:1.5pt" o:hralign="center" o:hrstd="t" o:hr="t" fillcolor="#a0a0a0" stroked="f"/>
        </w:pict>
      </w:r>
    </w:p>
    <w:p w14:paraId="238D5D18" w14:textId="77777777" w:rsidR="00700248" w:rsidRPr="00700248" w:rsidRDefault="00700248" w:rsidP="00700248">
      <w:r w:rsidRPr="00700248">
        <w:rPr>
          <w:rFonts w:ascii="Segoe UI Emoji" w:hAnsi="Segoe UI Emoji" w:cs="Segoe UI Emoji"/>
        </w:rPr>
        <w:t>✅</w:t>
      </w:r>
      <w:r w:rsidRPr="00700248">
        <w:t xml:space="preserve"> All 20 chapters are now completed. Would you like a consolidated export to Word format with structured styles and page layout for immediate use?</w:t>
      </w:r>
    </w:p>
    <w:p w14:paraId="0139247C" w14:textId="248E8820" w:rsidR="00700248" w:rsidRPr="00700248" w:rsidRDefault="00700248" w:rsidP="00700248"/>
    <w:p w14:paraId="08395675" w14:textId="77777777" w:rsidR="00700248" w:rsidRPr="00700248" w:rsidRDefault="00700248" w:rsidP="00700248">
      <w:pPr>
        <w:rPr>
          <w:vanish/>
        </w:rPr>
      </w:pPr>
      <w:r w:rsidRPr="00700248">
        <w:rPr>
          <w:vanish/>
        </w:rPr>
        <w:t>Top of Form</w:t>
      </w:r>
    </w:p>
    <w:p w14:paraId="1AB67CD5" w14:textId="77777777" w:rsidR="00700248" w:rsidRPr="00700248" w:rsidRDefault="00700248" w:rsidP="00700248"/>
    <w:p w14:paraId="65DFAA71" w14:textId="77777777" w:rsidR="00700248" w:rsidRPr="00700248" w:rsidRDefault="00700248" w:rsidP="00700248">
      <w:pPr>
        <w:rPr>
          <w:vanish/>
        </w:rPr>
      </w:pPr>
      <w:r w:rsidRPr="00700248">
        <w:rPr>
          <w:vanish/>
        </w:rPr>
        <w:t>Bottom of Form</w:t>
      </w:r>
    </w:p>
    <w:p w14:paraId="509A95F1" w14:textId="54EDD8C1" w:rsidR="00700248" w:rsidRPr="00700248" w:rsidRDefault="00700248" w:rsidP="00700248">
      <w:r w:rsidRPr="00700248">
        <w:t xml:space="preserve">T </w:t>
      </w:r>
    </w:p>
    <w:p w14:paraId="28B0BD66" w14:textId="77777777" w:rsidR="00992E5E" w:rsidRDefault="00992E5E" w:rsidP="00EA07AE"/>
    <w:p w14:paraId="1A192868" w14:textId="77777777" w:rsidR="007E5502" w:rsidRDefault="007E5502" w:rsidP="00EA07AE"/>
    <w:p w14:paraId="10E0129D" w14:textId="77777777" w:rsidR="007E5502" w:rsidRDefault="007E5502" w:rsidP="00EA07AE"/>
    <w:p w14:paraId="76F4BB07" w14:textId="77777777" w:rsidR="007E5502" w:rsidRDefault="007E5502" w:rsidP="00EA07AE"/>
    <w:p w14:paraId="1FB18F95" w14:textId="77777777" w:rsidR="007E5502" w:rsidRDefault="007E5502" w:rsidP="00EA07AE"/>
    <w:p w14:paraId="564DE22D" w14:textId="77777777" w:rsidR="007E5502" w:rsidRDefault="007E5502" w:rsidP="00EA07AE"/>
    <w:p w14:paraId="3A277418" w14:textId="77777777" w:rsidR="007E5502" w:rsidRDefault="007E5502" w:rsidP="00EA07AE"/>
    <w:p w14:paraId="356F4B97" w14:textId="77777777" w:rsidR="007E5502" w:rsidRDefault="007E5502" w:rsidP="00EA07AE"/>
    <w:p w14:paraId="4C8C0E7E" w14:textId="77777777" w:rsidR="007E5502" w:rsidRDefault="007E5502" w:rsidP="00EA07AE"/>
    <w:p w14:paraId="20DF217F" w14:textId="77777777" w:rsidR="007E5502" w:rsidRDefault="007E5502" w:rsidP="00EA07AE"/>
    <w:p w14:paraId="5A36B471" w14:textId="77777777" w:rsidR="007E5502" w:rsidRDefault="007E5502" w:rsidP="00EA07AE"/>
    <w:p w14:paraId="64207D27" w14:textId="77777777" w:rsidR="007E5502" w:rsidRDefault="007E5502" w:rsidP="00EA07AE"/>
    <w:p w14:paraId="18FFB47F" w14:textId="77777777" w:rsidR="007E5502" w:rsidRDefault="007E5502" w:rsidP="00EA07AE"/>
    <w:p w14:paraId="643D2BDB" w14:textId="77777777" w:rsidR="007E5502" w:rsidRDefault="007E5502" w:rsidP="00EA07AE"/>
    <w:p w14:paraId="353F6CB1" w14:textId="77777777" w:rsidR="007E5502" w:rsidRDefault="007E5502" w:rsidP="00EA07AE"/>
    <w:p w14:paraId="043F38BD" w14:textId="77777777" w:rsidR="007E5502" w:rsidRDefault="007E5502" w:rsidP="00EA07AE"/>
    <w:p w14:paraId="6F155917" w14:textId="77777777" w:rsidR="00AA79F4" w:rsidRPr="00AA79F4" w:rsidRDefault="00AA79F4" w:rsidP="00AA79F4">
      <w:pPr>
        <w:pStyle w:val="Heading1"/>
      </w:pPr>
      <w:bookmarkStart w:id="26" w:name="_Toc205375150"/>
      <w:r w:rsidRPr="00AA79F4">
        <w:rPr>
          <w:b/>
          <w:bCs/>
        </w:rPr>
        <w:lastRenderedPageBreak/>
        <w:t>References</w:t>
      </w:r>
      <w:bookmarkEnd w:id="26"/>
    </w:p>
    <w:p w14:paraId="2107B3DB" w14:textId="77777777" w:rsidR="00AA79F4" w:rsidRPr="00AA79F4" w:rsidRDefault="00AA79F4" w:rsidP="00AA79F4">
      <w:r w:rsidRPr="00AA79F4">
        <w:t>[Note: This is a placeholder. All references cited throughout the thesis should be formatted using the Harvard referencing style. A few key references are provided below.]</w:t>
      </w:r>
    </w:p>
    <w:p w14:paraId="3F8B8CA2" w14:textId="77777777" w:rsidR="00AA79F4" w:rsidRPr="00AA79F4" w:rsidRDefault="00AA79F4" w:rsidP="00AA79F4">
      <w:r w:rsidRPr="00AA79F4">
        <w:t xml:space="preserve">Department of Health (2017). </w:t>
      </w:r>
      <w:r w:rsidRPr="00AA79F4">
        <w:rPr>
          <w:i/>
          <w:iCs/>
        </w:rPr>
        <w:t>Ideal Clinic Manual: Version 18.</w:t>
      </w:r>
      <w:r w:rsidRPr="00AA79F4">
        <w:t xml:space="preserve"> Pretoria: National Department of Health.</w:t>
      </w:r>
    </w:p>
    <w:p w14:paraId="679F05E8" w14:textId="77777777" w:rsidR="00AA79F4" w:rsidRPr="00AA79F4" w:rsidRDefault="00AA79F4" w:rsidP="00AA79F4">
      <w:r w:rsidRPr="00AA79F4">
        <w:t xml:space="preserve">Harris, E. (2022). </w:t>
      </w:r>
      <w:r w:rsidRPr="00AA79F4">
        <w:rPr>
          <w:i/>
          <w:iCs/>
        </w:rPr>
        <w:t>Designing Health Equity Engines: South Africa’s Planning Imperative.</w:t>
      </w:r>
      <w:r w:rsidRPr="00AA79F4">
        <w:t xml:space="preserve"> University of Fort Hare Working Paper Series.</w:t>
      </w:r>
    </w:p>
    <w:p w14:paraId="5AB27410" w14:textId="77777777" w:rsidR="00AA79F4" w:rsidRPr="00AA79F4" w:rsidRDefault="00AA79F4" w:rsidP="00AA79F4">
      <w:r w:rsidRPr="00AA79F4">
        <w:t xml:space="preserve">Statistics South Africa (2012). </w:t>
      </w:r>
      <w:r w:rsidRPr="00AA79F4">
        <w:rPr>
          <w:i/>
          <w:iCs/>
        </w:rPr>
        <w:t>Census 2011 Metadata and Definitions.</w:t>
      </w:r>
      <w:r w:rsidRPr="00AA79F4">
        <w:t xml:space="preserve"> Pretoria: Stats SA.</w:t>
      </w:r>
    </w:p>
    <w:p w14:paraId="0B1B8167" w14:textId="77777777" w:rsidR="00AA79F4" w:rsidRPr="00AA79F4" w:rsidRDefault="00AA79F4" w:rsidP="00AA79F4">
      <w:r w:rsidRPr="00AA79F4">
        <w:t xml:space="preserve">UNDP (2015). </w:t>
      </w:r>
      <w:r w:rsidRPr="00AA79F4">
        <w:rPr>
          <w:i/>
          <w:iCs/>
        </w:rPr>
        <w:t>Human Development Report 2015: Work for Human Development.</w:t>
      </w:r>
      <w:r w:rsidRPr="00AA79F4">
        <w:t xml:space="preserve"> New York: United Nations Development Programme.</w:t>
      </w:r>
    </w:p>
    <w:p w14:paraId="393FFC00" w14:textId="77777777" w:rsidR="00AA79F4" w:rsidRPr="00AA79F4" w:rsidRDefault="00AA79F4" w:rsidP="00AA79F4">
      <w:r w:rsidRPr="00AA79F4">
        <w:t xml:space="preserve">World Health Organization (2008). </w:t>
      </w:r>
      <w:r w:rsidRPr="00AA79F4">
        <w:rPr>
          <w:i/>
          <w:iCs/>
        </w:rPr>
        <w:t>Closing the gap in a generation: Health equity through action on the social determinants of health.</w:t>
      </w:r>
      <w:r w:rsidRPr="00AA79F4">
        <w:t xml:space="preserve"> Final Report of the Commission on Social Determinants of Health.</w:t>
      </w:r>
    </w:p>
    <w:p w14:paraId="66B34C96" w14:textId="77777777" w:rsidR="00AA79F4" w:rsidRPr="00AA79F4" w:rsidRDefault="00000000" w:rsidP="00AA79F4">
      <w:r>
        <w:pict w14:anchorId="05E2F673">
          <v:rect id="_x0000_i1248" style="width:0;height:1.5pt" o:hralign="center" o:hrstd="t" o:hr="t" fillcolor="#a0a0a0" stroked="f"/>
        </w:pict>
      </w:r>
    </w:p>
    <w:p w14:paraId="078E065D" w14:textId="77777777" w:rsidR="00AA79F4" w:rsidRPr="00AA79F4" w:rsidRDefault="00AA79F4" w:rsidP="00AA79F4">
      <w:r w:rsidRPr="00AA79F4">
        <w:rPr>
          <w:b/>
          <w:bCs/>
        </w:rPr>
        <w:t>List of Tables</w:t>
      </w:r>
    </w:p>
    <w:p w14:paraId="6E96D887" w14:textId="77777777" w:rsidR="00AA79F4" w:rsidRPr="00AA79F4" w:rsidRDefault="00AA79F4" w:rsidP="00AA79F4">
      <w:r w:rsidRPr="00AA79F4">
        <w:t>Table 1.1: Overview of Nine Axes of Vulnerability</w:t>
      </w:r>
      <w:r w:rsidRPr="00AA79F4">
        <w:br/>
        <w:t>Table 3.1: Four-Phase Methodology Overview</w:t>
      </w:r>
      <w:r w:rsidRPr="00AA79F4">
        <w:br/>
        <w:t>Table 5.1: Distance Bands and EA-Level Distribution</w:t>
      </w:r>
      <w:r w:rsidRPr="00AA79F4">
        <w:br/>
        <w:t>Table 12.1: HIV, TB, Diabetes Prevalence by District</w:t>
      </w:r>
      <w:r w:rsidRPr="00AA79F4">
        <w:br/>
        <w:t>Table 16.1: PCA Components and Eigenvalues</w:t>
      </w:r>
    </w:p>
    <w:p w14:paraId="2BFD9C78" w14:textId="77777777" w:rsidR="00AA79F4" w:rsidRPr="00AA79F4" w:rsidRDefault="00AA79F4" w:rsidP="00AA79F4">
      <w:r w:rsidRPr="00AA79F4">
        <w:rPr>
          <w:b/>
          <w:bCs/>
        </w:rPr>
        <w:t>List of Figures</w:t>
      </w:r>
    </w:p>
    <w:p w14:paraId="3B6870F3" w14:textId="77777777" w:rsidR="00AA79F4" w:rsidRPr="00AA79F4" w:rsidRDefault="00AA79F4" w:rsidP="00AA79F4">
      <w:r w:rsidRPr="00AA79F4">
        <w:t>Figure 1.1: Conceptual Map of NVI Axes</w:t>
      </w:r>
      <w:r w:rsidRPr="00AA79F4">
        <w:br/>
        <w:t>Figure 2.1: Theoretical Framework: Equity and Systems Thinking</w:t>
      </w:r>
      <w:r w:rsidRPr="00AA79F4">
        <w:br/>
        <w:t>Figure 5.1: Accessibility Map to PHC Facilities (Travel Distance)</w:t>
      </w:r>
      <w:r w:rsidRPr="00AA79F4">
        <w:br/>
        <w:t>Figure 6.1: Inequality of Access to PHC Services by Quintile</w:t>
      </w:r>
      <w:r w:rsidRPr="00AA79F4">
        <w:br/>
        <w:t>Figure 16.1: PCA Biplot – Health and Infrastructure Loadings</w:t>
      </w:r>
    </w:p>
    <w:p w14:paraId="30C1ED73" w14:textId="77777777" w:rsidR="00AA79F4" w:rsidRPr="00AA79F4" w:rsidRDefault="00AA79F4" w:rsidP="00AA79F4">
      <w:r w:rsidRPr="00AA79F4">
        <w:t>[All figures and tables to be embedded with captions and cross-references during final document formatting.]</w:t>
      </w:r>
    </w:p>
    <w:p w14:paraId="5B4825D5" w14:textId="77777777" w:rsidR="007E5502" w:rsidRDefault="007E5502" w:rsidP="00EA07AE"/>
    <w:p w14:paraId="2AEB843D" w14:textId="77777777" w:rsidR="007E5502" w:rsidRDefault="007E5502" w:rsidP="00EA07AE"/>
    <w:p w14:paraId="035713E1" w14:textId="77777777" w:rsidR="00AA79F4" w:rsidRDefault="00AA79F4" w:rsidP="00EA07AE"/>
    <w:p w14:paraId="717B7935" w14:textId="77777777" w:rsidR="00AA79F4" w:rsidRDefault="00AA79F4" w:rsidP="00EA07AE"/>
    <w:p w14:paraId="3D58244C" w14:textId="5E6482AD" w:rsidR="00983CF8" w:rsidRPr="00983CF8" w:rsidRDefault="00983CF8" w:rsidP="00983CF8">
      <w:r w:rsidRPr="00983CF8">
        <w:rPr>
          <w:b/>
          <w:bCs/>
        </w:rPr>
        <w:lastRenderedPageBreak/>
        <w:t>draft of Chapter 1</w:t>
      </w:r>
      <w:r w:rsidRPr="00983CF8">
        <w:t xml:space="preserve"> for the </w:t>
      </w:r>
      <w:r w:rsidRPr="00983CF8">
        <w:rPr>
          <w:b/>
          <w:bCs/>
        </w:rPr>
        <w:t>Technical Manual</w:t>
      </w:r>
      <w:r w:rsidRPr="00983CF8">
        <w:t xml:space="preserve"> that accompanies your thesis on the National Vulnerability Index (NVI). This manual is structured as a practical guide for data users, analysts, and policy </w:t>
      </w:r>
      <w:r w:rsidR="00EA4AB5" w:rsidRPr="00EA4AB5">
        <w:rPr>
          <w:b/>
          <w:bCs/>
        </w:rPr>
        <w:t>holders</w:t>
      </w:r>
      <w:r w:rsidRPr="00983CF8">
        <w:t>. The tone is instructional, professional, and aligned with reproducibility standards.</w:t>
      </w:r>
    </w:p>
    <w:p w14:paraId="79753E6A" w14:textId="77777777" w:rsidR="00983CF8" w:rsidRPr="00983CF8" w:rsidRDefault="00000000" w:rsidP="00983CF8">
      <w:r>
        <w:pict w14:anchorId="1F7958D8">
          <v:rect id="_x0000_i1249" style="width:0;height:1.5pt" o:hralign="center" o:hrstd="t" o:hr="t" fillcolor="#a0a0a0" stroked="f"/>
        </w:pict>
      </w:r>
    </w:p>
    <w:p w14:paraId="21E85B4D" w14:textId="77777777" w:rsidR="00983CF8" w:rsidRPr="00983CF8" w:rsidRDefault="00983CF8" w:rsidP="00983CF8">
      <w:pPr>
        <w:pStyle w:val="Heading1"/>
        <w:rPr>
          <w:b/>
          <w:bCs/>
        </w:rPr>
      </w:pPr>
      <w:bookmarkStart w:id="27" w:name="_Toc205375151"/>
      <w:r w:rsidRPr="00983CF8">
        <w:rPr>
          <w:b/>
          <w:bCs/>
        </w:rPr>
        <w:t>Technical Manual – Chapter 1: Purpose and Scope</w:t>
      </w:r>
      <w:bookmarkEnd w:id="27"/>
    </w:p>
    <w:p w14:paraId="6A0356F0" w14:textId="77777777" w:rsidR="00983CF8" w:rsidRPr="00983CF8" w:rsidRDefault="00983CF8" w:rsidP="00983CF8">
      <w:pPr>
        <w:rPr>
          <w:b/>
          <w:bCs/>
        </w:rPr>
      </w:pPr>
      <w:r w:rsidRPr="00983CF8">
        <w:rPr>
          <w:b/>
          <w:bCs/>
        </w:rPr>
        <w:t>1.1 Introduction</w:t>
      </w:r>
    </w:p>
    <w:p w14:paraId="1D2B1759" w14:textId="77777777" w:rsidR="00983CF8" w:rsidRPr="00983CF8" w:rsidRDefault="00983CF8" w:rsidP="00983CF8">
      <w:r w:rsidRPr="00983CF8">
        <w:t>This Technical Manual has been developed to accompany the National Vulnerability Index (NVI) and provides a step-by-step guide to its structure, methodology, and application. Whereas the main thesis presents the academic rationale, narrative, and theoretical framework of the NVI, this manual focuses on the operational aspects—how to replicate, apply, and extend the system in practice.</w:t>
      </w:r>
    </w:p>
    <w:p w14:paraId="192B62DD" w14:textId="77777777" w:rsidR="00983CF8" w:rsidRPr="00983CF8" w:rsidRDefault="00983CF8" w:rsidP="00983CF8">
      <w:r w:rsidRPr="00983CF8">
        <w:t>The NVI represents South Africa’s first nationally scaled, small-area-level composite index that integrates health, socio-economic, and infrastructural indicators. The Technical Manual ensures that the underlying processes are fully transparent, allowing other analysts, planners, and researchers to:</w:t>
      </w:r>
    </w:p>
    <w:p w14:paraId="307C6E3C" w14:textId="77777777" w:rsidR="00983CF8" w:rsidRPr="00983CF8" w:rsidRDefault="00983CF8" w:rsidP="00983CF8">
      <w:pPr>
        <w:numPr>
          <w:ilvl w:val="0"/>
          <w:numId w:val="170"/>
        </w:numPr>
      </w:pPr>
      <w:r w:rsidRPr="00983CF8">
        <w:t>Reproduce the results,</w:t>
      </w:r>
    </w:p>
    <w:p w14:paraId="309DC53F" w14:textId="77777777" w:rsidR="00983CF8" w:rsidRPr="00983CF8" w:rsidRDefault="00983CF8" w:rsidP="00983CF8">
      <w:pPr>
        <w:numPr>
          <w:ilvl w:val="0"/>
          <w:numId w:val="170"/>
        </w:numPr>
      </w:pPr>
      <w:r w:rsidRPr="00983CF8">
        <w:t xml:space="preserve">Adapt the model to new </w:t>
      </w:r>
      <w:proofErr w:type="spellStart"/>
      <w:r w:rsidRPr="00983CF8">
        <w:t>years</w:t>
      </w:r>
      <w:proofErr w:type="spellEnd"/>
      <w:r w:rsidRPr="00983CF8">
        <w:t xml:space="preserve"> or geographies,</w:t>
      </w:r>
    </w:p>
    <w:p w14:paraId="2FA4C65F" w14:textId="77777777" w:rsidR="00983CF8" w:rsidRPr="00983CF8" w:rsidRDefault="00983CF8" w:rsidP="00983CF8">
      <w:pPr>
        <w:numPr>
          <w:ilvl w:val="0"/>
          <w:numId w:val="170"/>
        </w:numPr>
      </w:pPr>
      <w:r w:rsidRPr="00983CF8">
        <w:t>Integrate the NVI with their own datasets, and</w:t>
      </w:r>
    </w:p>
    <w:p w14:paraId="5F5B0519" w14:textId="77777777" w:rsidR="00983CF8" w:rsidRPr="00983CF8" w:rsidRDefault="00983CF8" w:rsidP="00983CF8">
      <w:pPr>
        <w:numPr>
          <w:ilvl w:val="0"/>
          <w:numId w:val="170"/>
        </w:numPr>
      </w:pPr>
      <w:r w:rsidRPr="00983CF8">
        <w:t>Inform decision-making in resource allocation, service planning, and policy formulation.</w:t>
      </w:r>
    </w:p>
    <w:p w14:paraId="41DF8113" w14:textId="77777777" w:rsidR="00983CF8" w:rsidRPr="00983CF8" w:rsidRDefault="00983CF8" w:rsidP="00983CF8">
      <w:pPr>
        <w:rPr>
          <w:b/>
          <w:bCs/>
        </w:rPr>
      </w:pPr>
      <w:r w:rsidRPr="00983CF8">
        <w:rPr>
          <w:b/>
          <w:bCs/>
        </w:rPr>
        <w:t>1.2 Purpose of the Manual</w:t>
      </w:r>
    </w:p>
    <w:p w14:paraId="36678C72" w14:textId="77777777" w:rsidR="00983CF8" w:rsidRPr="00983CF8" w:rsidRDefault="00983CF8" w:rsidP="00983CF8">
      <w:r w:rsidRPr="00983CF8">
        <w:t>The manual serves five primary purposes:</w:t>
      </w:r>
    </w:p>
    <w:p w14:paraId="3D83C363" w14:textId="77777777" w:rsidR="00983CF8" w:rsidRPr="00983CF8" w:rsidRDefault="00983CF8" w:rsidP="00983CF8">
      <w:pPr>
        <w:numPr>
          <w:ilvl w:val="0"/>
          <w:numId w:val="171"/>
        </w:numPr>
      </w:pPr>
      <w:r w:rsidRPr="00983CF8">
        <w:rPr>
          <w:b/>
          <w:bCs/>
        </w:rPr>
        <w:t>Reproducibility</w:t>
      </w:r>
      <w:r w:rsidRPr="00983CF8">
        <w:t>: Ensures every data transformation, formula, and assumption is traceable.</w:t>
      </w:r>
    </w:p>
    <w:p w14:paraId="02EB7BDE" w14:textId="77777777" w:rsidR="00983CF8" w:rsidRPr="00983CF8" w:rsidRDefault="00983CF8" w:rsidP="00983CF8">
      <w:pPr>
        <w:numPr>
          <w:ilvl w:val="0"/>
          <w:numId w:val="171"/>
        </w:numPr>
      </w:pPr>
      <w:r w:rsidRPr="00983CF8">
        <w:rPr>
          <w:b/>
          <w:bCs/>
        </w:rPr>
        <w:t>Standardization</w:t>
      </w:r>
      <w:r w:rsidRPr="00983CF8">
        <w:t>: Defines consistent coding, naming conventions, and spatial hierarchy rules.</w:t>
      </w:r>
    </w:p>
    <w:p w14:paraId="1EFBB164" w14:textId="77777777" w:rsidR="00983CF8" w:rsidRPr="00983CF8" w:rsidRDefault="00983CF8" w:rsidP="00983CF8">
      <w:pPr>
        <w:numPr>
          <w:ilvl w:val="0"/>
          <w:numId w:val="171"/>
        </w:numPr>
      </w:pPr>
      <w:r w:rsidRPr="00983CF8">
        <w:rPr>
          <w:b/>
          <w:bCs/>
        </w:rPr>
        <w:t>Usability</w:t>
      </w:r>
      <w:r w:rsidRPr="00983CF8">
        <w:t>: Provides end-users with structured processes to apply the NVI framework across platforms (Excel, R, QGIS).</w:t>
      </w:r>
    </w:p>
    <w:p w14:paraId="38D11695" w14:textId="77777777" w:rsidR="00983CF8" w:rsidRPr="00983CF8" w:rsidRDefault="00983CF8" w:rsidP="00983CF8">
      <w:pPr>
        <w:numPr>
          <w:ilvl w:val="0"/>
          <w:numId w:val="171"/>
        </w:numPr>
      </w:pPr>
      <w:r w:rsidRPr="00983CF8">
        <w:rPr>
          <w:b/>
          <w:bCs/>
        </w:rPr>
        <w:t>Training and Capacity Building</w:t>
      </w:r>
      <w:r w:rsidRPr="00983CF8">
        <w:t>: Acts as a reference for students, analysts, and public sector staff.</w:t>
      </w:r>
    </w:p>
    <w:p w14:paraId="485C2706" w14:textId="32F5EBE4" w:rsidR="00983CF8" w:rsidRPr="00983CF8" w:rsidRDefault="00983CF8" w:rsidP="00983CF8">
      <w:pPr>
        <w:numPr>
          <w:ilvl w:val="0"/>
          <w:numId w:val="171"/>
        </w:numPr>
      </w:pPr>
      <w:r w:rsidRPr="00983CF8">
        <w:rPr>
          <w:b/>
          <w:bCs/>
        </w:rPr>
        <w:lastRenderedPageBreak/>
        <w:t>Policy Integration</w:t>
      </w:r>
      <w:r w:rsidRPr="00983CF8">
        <w:t xml:space="preserve">: Supports </w:t>
      </w:r>
      <w:proofErr w:type="spellStart"/>
      <w:r w:rsidRPr="00983CF8">
        <w:t>upt</w:t>
      </w:r>
      <w:proofErr w:type="spellEnd"/>
      <w:r w:rsidRPr="00983CF8">
        <w:t xml:space="preserve"> by government departments (e.g., Health, Treasury, Social Development) and NGOs.</w:t>
      </w:r>
    </w:p>
    <w:p w14:paraId="1251E34E" w14:textId="77777777" w:rsidR="00983CF8" w:rsidRPr="00983CF8" w:rsidRDefault="00983CF8" w:rsidP="00983CF8">
      <w:pPr>
        <w:rPr>
          <w:b/>
          <w:bCs/>
        </w:rPr>
      </w:pPr>
      <w:r w:rsidRPr="00983CF8">
        <w:rPr>
          <w:b/>
          <w:bCs/>
        </w:rPr>
        <w:t>1.3 Audience</w:t>
      </w:r>
    </w:p>
    <w:p w14:paraId="6A89DDCE" w14:textId="77777777" w:rsidR="00983CF8" w:rsidRPr="00983CF8" w:rsidRDefault="00983CF8" w:rsidP="00983CF8">
      <w:r w:rsidRPr="00983CF8">
        <w:t>The primary audiences for this manual include:</w:t>
      </w:r>
    </w:p>
    <w:p w14:paraId="460F2A10" w14:textId="77777777" w:rsidR="00983CF8" w:rsidRPr="00983CF8" w:rsidRDefault="00983CF8" w:rsidP="00983CF8">
      <w:pPr>
        <w:numPr>
          <w:ilvl w:val="0"/>
          <w:numId w:val="172"/>
        </w:numPr>
      </w:pPr>
      <w:r w:rsidRPr="00983CF8">
        <w:rPr>
          <w:b/>
          <w:bCs/>
        </w:rPr>
        <w:t>Provincial and National Health Planners</w:t>
      </w:r>
    </w:p>
    <w:p w14:paraId="4ECD75D0" w14:textId="77777777" w:rsidR="00983CF8" w:rsidRPr="00983CF8" w:rsidRDefault="00983CF8" w:rsidP="00983CF8">
      <w:pPr>
        <w:numPr>
          <w:ilvl w:val="0"/>
          <w:numId w:val="172"/>
        </w:numPr>
      </w:pPr>
      <w:r w:rsidRPr="00983CF8">
        <w:rPr>
          <w:b/>
          <w:bCs/>
        </w:rPr>
        <w:t>Data Scientists and Statisticians</w:t>
      </w:r>
    </w:p>
    <w:p w14:paraId="3B2D89C6" w14:textId="77777777" w:rsidR="00983CF8" w:rsidRPr="00983CF8" w:rsidRDefault="00983CF8" w:rsidP="00983CF8">
      <w:pPr>
        <w:numPr>
          <w:ilvl w:val="0"/>
          <w:numId w:val="172"/>
        </w:numPr>
      </w:pPr>
      <w:r w:rsidRPr="00983CF8">
        <w:rPr>
          <w:b/>
          <w:bCs/>
        </w:rPr>
        <w:t>NGOs and Development Practitioners</w:t>
      </w:r>
    </w:p>
    <w:p w14:paraId="5D0B4945" w14:textId="77777777" w:rsidR="00983CF8" w:rsidRPr="00983CF8" w:rsidRDefault="00983CF8" w:rsidP="00983CF8">
      <w:pPr>
        <w:numPr>
          <w:ilvl w:val="0"/>
          <w:numId w:val="172"/>
        </w:numPr>
      </w:pPr>
      <w:r w:rsidRPr="00983CF8">
        <w:rPr>
          <w:b/>
          <w:bCs/>
        </w:rPr>
        <w:t>Academic Researchers</w:t>
      </w:r>
    </w:p>
    <w:p w14:paraId="1506BBD4" w14:textId="77777777" w:rsidR="00983CF8" w:rsidRPr="00983CF8" w:rsidRDefault="00983CF8" w:rsidP="00983CF8">
      <w:pPr>
        <w:numPr>
          <w:ilvl w:val="0"/>
          <w:numId w:val="172"/>
        </w:numPr>
      </w:pPr>
      <w:r w:rsidRPr="00983CF8">
        <w:rPr>
          <w:b/>
          <w:bCs/>
        </w:rPr>
        <w:t>Students and Interns working on Equity and GIS-related projects</w:t>
      </w:r>
    </w:p>
    <w:p w14:paraId="3E606CBD" w14:textId="77777777" w:rsidR="00983CF8" w:rsidRPr="00983CF8" w:rsidRDefault="00983CF8" w:rsidP="00983CF8">
      <w:r w:rsidRPr="00983CF8">
        <w:t>Each chapter of the manual can be used independently or as part of the full training curriculum for NVI application.</w:t>
      </w:r>
    </w:p>
    <w:p w14:paraId="14385565" w14:textId="77777777" w:rsidR="00983CF8" w:rsidRPr="00983CF8" w:rsidRDefault="00983CF8" w:rsidP="00983CF8">
      <w:pPr>
        <w:rPr>
          <w:b/>
          <w:bCs/>
        </w:rPr>
      </w:pPr>
      <w:r w:rsidRPr="00983CF8">
        <w:rPr>
          <w:b/>
          <w:bCs/>
        </w:rPr>
        <w:t>1.4 Scope of the Manual</w:t>
      </w:r>
    </w:p>
    <w:p w14:paraId="5030C926" w14:textId="77777777" w:rsidR="00983CF8" w:rsidRPr="00983CF8" w:rsidRDefault="00983CF8" w:rsidP="00983CF8">
      <w:proofErr w:type="gramStart"/>
      <w:r w:rsidRPr="00983CF8">
        <w:t>This manual covers</w:t>
      </w:r>
      <w:proofErr w:type="gramEnd"/>
      <w:r w:rsidRPr="00983CF8">
        <w:t>:</w:t>
      </w:r>
    </w:p>
    <w:p w14:paraId="7AA19F40" w14:textId="77777777" w:rsidR="00983CF8" w:rsidRPr="00983CF8" w:rsidRDefault="00983CF8" w:rsidP="00983CF8">
      <w:pPr>
        <w:numPr>
          <w:ilvl w:val="0"/>
          <w:numId w:val="173"/>
        </w:numPr>
      </w:pPr>
      <w:r w:rsidRPr="00983CF8">
        <w:t>The data architecture and folder structure for project reproducibility.</w:t>
      </w:r>
    </w:p>
    <w:p w14:paraId="25676266" w14:textId="77777777" w:rsidR="00983CF8" w:rsidRPr="00983CF8" w:rsidRDefault="00983CF8" w:rsidP="00983CF8">
      <w:pPr>
        <w:numPr>
          <w:ilvl w:val="0"/>
          <w:numId w:val="173"/>
        </w:numPr>
      </w:pPr>
      <w:r w:rsidRPr="00983CF8">
        <w:t>Key processing pipelines and formulas (Excel, R, QGIS).</w:t>
      </w:r>
    </w:p>
    <w:p w14:paraId="0A36982F" w14:textId="77777777" w:rsidR="00983CF8" w:rsidRPr="00983CF8" w:rsidRDefault="00983CF8" w:rsidP="00983CF8">
      <w:pPr>
        <w:numPr>
          <w:ilvl w:val="0"/>
          <w:numId w:val="173"/>
        </w:numPr>
      </w:pPr>
      <w:r w:rsidRPr="00983CF8">
        <w:t>Step-by-step guides for each Axis of the NVI (1–9).</w:t>
      </w:r>
    </w:p>
    <w:p w14:paraId="6B78EE3B" w14:textId="77777777" w:rsidR="00983CF8" w:rsidRPr="00983CF8" w:rsidRDefault="00983CF8" w:rsidP="00983CF8">
      <w:pPr>
        <w:numPr>
          <w:ilvl w:val="0"/>
          <w:numId w:val="173"/>
        </w:numPr>
      </w:pPr>
      <w:r w:rsidRPr="00983CF8">
        <w:t xml:space="preserve">Spatial </w:t>
      </w:r>
      <w:proofErr w:type="spellStart"/>
      <w:r w:rsidRPr="00983CF8">
        <w:t>modeling</w:t>
      </w:r>
      <w:proofErr w:type="spellEnd"/>
      <w:r w:rsidRPr="00983CF8">
        <w:t xml:space="preserve"> principles, including centroid allocation, buffer </w:t>
      </w:r>
      <w:proofErr w:type="spellStart"/>
      <w:r w:rsidRPr="00983CF8">
        <w:t>modeling</w:t>
      </w:r>
      <w:proofErr w:type="spellEnd"/>
      <w:r w:rsidRPr="00983CF8">
        <w:t>, and distance calculations.</w:t>
      </w:r>
    </w:p>
    <w:p w14:paraId="19583F41" w14:textId="77777777" w:rsidR="00983CF8" w:rsidRPr="00983CF8" w:rsidRDefault="00983CF8" w:rsidP="00983CF8">
      <w:pPr>
        <w:numPr>
          <w:ilvl w:val="0"/>
          <w:numId w:val="173"/>
        </w:numPr>
      </w:pPr>
      <w:r w:rsidRPr="00983CF8">
        <w:t>Composite scoring techniques (quintile, decile, z-score, PCA).</w:t>
      </w:r>
    </w:p>
    <w:p w14:paraId="697F50CA" w14:textId="77777777" w:rsidR="00983CF8" w:rsidRPr="00983CF8" w:rsidRDefault="00983CF8" w:rsidP="00983CF8">
      <w:pPr>
        <w:numPr>
          <w:ilvl w:val="0"/>
          <w:numId w:val="173"/>
        </w:numPr>
      </w:pPr>
      <w:r w:rsidRPr="00983CF8">
        <w:t>Dashboarding and visual reporting tools.</w:t>
      </w:r>
    </w:p>
    <w:p w14:paraId="544B4DB7" w14:textId="77777777" w:rsidR="00983CF8" w:rsidRPr="00983CF8" w:rsidRDefault="00983CF8" w:rsidP="00983CF8">
      <w:pPr>
        <w:numPr>
          <w:ilvl w:val="0"/>
          <w:numId w:val="173"/>
        </w:numPr>
      </w:pPr>
      <w:r w:rsidRPr="00983CF8">
        <w:t>Export procedures and documentation standards.</w:t>
      </w:r>
    </w:p>
    <w:p w14:paraId="67F15ABE" w14:textId="77777777" w:rsidR="00983CF8" w:rsidRPr="00983CF8" w:rsidRDefault="00983CF8" w:rsidP="00983CF8">
      <w:pPr>
        <w:rPr>
          <w:b/>
          <w:bCs/>
        </w:rPr>
      </w:pPr>
      <w:r w:rsidRPr="00983CF8">
        <w:rPr>
          <w:b/>
          <w:bCs/>
        </w:rPr>
        <w:t>1.5 Relationship to Main Thesis Document</w:t>
      </w:r>
    </w:p>
    <w:p w14:paraId="31330F21" w14:textId="77777777" w:rsidR="00983CF8" w:rsidRPr="00983CF8" w:rsidRDefault="00983CF8" w:rsidP="00983CF8">
      <w:r w:rsidRPr="00983CF8">
        <w:t xml:space="preserve">While the thesis explains </w:t>
      </w:r>
      <w:r w:rsidRPr="00983CF8">
        <w:rPr>
          <w:b/>
          <w:bCs/>
        </w:rPr>
        <w:t>why</w:t>
      </w:r>
      <w:r w:rsidRPr="00983CF8">
        <w:t xml:space="preserve"> the NVI was constructed and the results it produced, this manual explains </w:t>
      </w:r>
      <w:r w:rsidRPr="00983CF8">
        <w:rPr>
          <w:b/>
          <w:bCs/>
        </w:rPr>
        <w:t>how</w:t>
      </w:r>
      <w:r w:rsidRPr="00983CF8">
        <w:t xml:space="preserve"> it was built. The two documents are intended to be used together. For every conceptual explanation in the thesis, there is a corresponding technical step in this manual.</w:t>
      </w:r>
    </w:p>
    <w:p w14:paraId="0ED8323E" w14:textId="77777777" w:rsidR="00983CF8" w:rsidRPr="00983CF8" w:rsidRDefault="00983CF8" w:rsidP="00983CF8">
      <w:r w:rsidRPr="00983CF8">
        <w:t>For instance: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gridCol w:w="5341"/>
      </w:tblGrid>
      <w:tr w:rsidR="00983CF8" w:rsidRPr="00983CF8" w14:paraId="202373AE" w14:textId="77777777" w:rsidTr="00983CF8">
        <w:trPr>
          <w:tblHeader/>
          <w:tblCellSpacing w:w="15" w:type="dxa"/>
        </w:trPr>
        <w:tc>
          <w:tcPr>
            <w:tcW w:w="0" w:type="auto"/>
            <w:vAlign w:val="center"/>
            <w:hideMark/>
          </w:tcPr>
          <w:p w14:paraId="170C326B" w14:textId="77777777" w:rsidR="00983CF8" w:rsidRPr="00983CF8" w:rsidRDefault="00983CF8" w:rsidP="00983CF8">
            <w:pPr>
              <w:rPr>
                <w:b/>
                <w:bCs/>
              </w:rPr>
            </w:pPr>
            <w:r w:rsidRPr="00983CF8">
              <w:rPr>
                <w:b/>
                <w:bCs/>
              </w:rPr>
              <w:t>Thesis Section</w:t>
            </w:r>
          </w:p>
        </w:tc>
        <w:tc>
          <w:tcPr>
            <w:tcW w:w="0" w:type="auto"/>
            <w:vAlign w:val="center"/>
            <w:hideMark/>
          </w:tcPr>
          <w:p w14:paraId="49F6E7B2" w14:textId="77777777" w:rsidR="00983CF8" w:rsidRPr="00983CF8" w:rsidRDefault="00983CF8" w:rsidP="00983CF8">
            <w:pPr>
              <w:rPr>
                <w:b/>
                <w:bCs/>
              </w:rPr>
            </w:pPr>
            <w:r w:rsidRPr="00983CF8">
              <w:rPr>
                <w:b/>
                <w:bCs/>
              </w:rPr>
              <w:t>Technical Manual Chapter</w:t>
            </w:r>
          </w:p>
        </w:tc>
      </w:tr>
      <w:tr w:rsidR="00983CF8" w:rsidRPr="00983CF8" w14:paraId="20835101" w14:textId="77777777" w:rsidTr="00983CF8">
        <w:trPr>
          <w:tblCellSpacing w:w="15" w:type="dxa"/>
        </w:trPr>
        <w:tc>
          <w:tcPr>
            <w:tcW w:w="0" w:type="auto"/>
            <w:vAlign w:val="center"/>
            <w:hideMark/>
          </w:tcPr>
          <w:p w14:paraId="0B198FCA" w14:textId="77777777" w:rsidR="00983CF8" w:rsidRPr="00983CF8" w:rsidRDefault="00983CF8" w:rsidP="00983CF8">
            <w:r w:rsidRPr="00983CF8">
              <w:t>Axis 1: Population Density</w:t>
            </w:r>
          </w:p>
        </w:tc>
        <w:tc>
          <w:tcPr>
            <w:tcW w:w="0" w:type="auto"/>
            <w:vAlign w:val="center"/>
            <w:hideMark/>
          </w:tcPr>
          <w:p w14:paraId="6EADE6FC" w14:textId="77777777" w:rsidR="00983CF8" w:rsidRPr="00983CF8" w:rsidRDefault="00983CF8" w:rsidP="00983CF8">
            <w:r w:rsidRPr="00983CF8">
              <w:t>Chapter 4: EA-Level Density Calculations</w:t>
            </w:r>
          </w:p>
        </w:tc>
      </w:tr>
      <w:tr w:rsidR="00983CF8" w:rsidRPr="00983CF8" w14:paraId="3F271C37" w14:textId="77777777" w:rsidTr="00983CF8">
        <w:trPr>
          <w:tblCellSpacing w:w="15" w:type="dxa"/>
        </w:trPr>
        <w:tc>
          <w:tcPr>
            <w:tcW w:w="0" w:type="auto"/>
            <w:vAlign w:val="center"/>
            <w:hideMark/>
          </w:tcPr>
          <w:p w14:paraId="68C745CA" w14:textId="77777777" w:rsidR="00983CF8" w:rsidRPr="00983CF8" w:rsidRDefault="00983CF8" w:rsidP="00983CF8">
            <w:r w:rsidRPr="00983CF8">
              <w:lastRenderedPageBreak/>
              <w:t>PCA Summary</w:t>
            </w:r>
          </w:p>
        </w:tc>
        <w:tc>
          <w:tcPr>
            <w:tcW w:w="0" w:type="auto"/>
            <w:vAlign w:val="center"/>
            <w:hideMark/>
          </w:tcPr>
          <w:p w14:paraId="3FCD3997" w14:textId="77777777" w:rsidR="00983CF8" w:rsidRPr="00983CF8" w:rsidRDefault="00983CF8" w:rsidP="00983CF8">
            <w:r w:rsidRPr="00983CF8">
              <w:t>Chapter 15: Principal Component Analysis</w:t>
            </w:r>
          </w:p>
        </w:tc>
      </w:tr>
      <w:tr w:rsidR="00983CF8" w:rsidRPr="00983CF8" w14:paraId="7D68C55B" w14:textId="77777777" w:rsidTr="00983CF8">
        <w:trPr>
          <w:tblCellSpacing w:w="15" w:type="dxa"/>
        </w:trPr>
        <w:tc>
          <w:tcPr>
            <w:tcW w:w="0" w:type="auto"/>
            <w:vAlign w:val="center"/>
            <w:hideMark/>
          </w:tcPr>
          <w:p w14:paraId="5A7232F6" w14:textId="77777777" w:rsidR="00983CF8" w:rsidRPr="00983CF8" w:rsidRDefault="00983CF8" w:rsidP="00983CF8">
            <w:r w:rsidRPr="00983CF8">
              <w:t>Hub–Spoke Model</w:t>
            </w:r>
          </w:p>
        </w:tc>
        <w:tc>
          <w:tcPr>
            <w:tcW w:w="0" w:type="auto"/>
            <w:vAlign w:val="center"/>
            <w:hideMark/>
          </w:tcPr>
          <w:p w14:paraId="6A19DE0F" w14:textId="77777777" w:rsidR="00983CF8" w:rsidRPr="00983CF8" w:rsidRDefault="00983CF8" w:rsidP="00983CF8">
            <w:r w:rsidRPr="00983CF8">
              <w:t>Chapter 9: Travel Distance and Planning Algorithms</w:t>
            </w:r>
          </w:p>
        </w:tc>
      </w:tr>
    </w:tbl>
    <w:p w14:paraId="37682115" w14:textId="77777777" w:rsidR="00983CF8" w:rsidRPr="00983CF8" w:rsidRDefault="00983CF8" w:rsidP="00983CF8">
      <w:pPr>
        <w:rPr>
          <w:b/>
          <w:bCs/>
        </w:rPr>
      </w:pPr>
      <w:r w:rsidRPr="00983CF8">
        <w:rPr>
          <w:b/>
          <w:bCs/>
        </w:rPr>
        <w:t>1.6 Software and File Format Requirements</w:t>
      </w:r>
    </w:p>
    <w:p w14:paraId="30C9E132" w14:textId="77777777" w:rsidR="00983CF8" w:rsidRPr="00983CF8" w:rsidRDefault="00983CF8" w:rsidP="00983CF8">
      <w:r w:rsidRPr="00983CF8">
        <w:t>To follow the steps outlined in this manual, users should have access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4297"/>
      </w:tblGrid>
      <w:tr w:rsidR="00983CF8" w:rsidRPr="00983CF8" w14:paraId="1DC2E024" w14:textId="77777777" w:rsidTr="00983CF8">
        <w:trPr>
          <w:tblHeader/>
          <w:tblCellSpacing w:w="15" w:type="dxa"/>
        </w:trPr>
        <w:tc>
          <w:tcPr>
            <w:tcW w:w="0" w:type="auto"/>
            <w:vAlign w:val="center"/>
            <w:hideMark/>
          </w:tcPr>
          <w:p w14:paraId="4BD10857" w14:textId="77777777" w:rsidR="00983CF8" w:rsidRPr="00983CF8" w:rsidRDefault="00983CF8" w:rsidP="00983CF8">
            <w:pPr>
              <w:rPr>
                <w:b/>
                <w:bCs/>
              </w:rPr>
            </w:pPr>
            <w:r w:rsidRPr="00983CF8">
              <w:rPr>
                <w:b/>
                <w:bCs/>
              </w:rPr>
              <w:t>Software</w:t>
            </w:r>
          </w:p>
        </w:tc>
        <w:tc>
          <w:tcPr>
            <w:tcW w:w="0" w:type="auto"/>
            <w:vAlign w:val="center"/>
            <w:hideMark/>
          </w:tcPr>
          <w:p w14:paraId="2D39CEE5" w14:textId="77777777" w:rsidR="00983CF8" w:rsidRPr="00983CF8" w:rsidRDefault="00983CF8" w:rsidP="00983CF8">
            <w:pPr>
              <w:rPr>
                <w:b/>
                <w:bCs/>
              </w:rPr>
            </w:pPr>
            <w:r w:rsidRPr="00983CF8">
              <w:rPr>
                <w:b/>
                <w:bCs/>
              </w:rPr>
              <w:t>Purpose</w:t>
            </w:r>
          </w:p>
        </w:tc>
      </w:tr>
      <w:tr w:rsidR="00983CF8" w:rsidRPr="00983CF8" w14:paraId="5584F7BE" w14:textId="77777777" w:rsidTr="00983CF8">
        <w:trPr>
          <w:tblCellSpacing w:w="15" w:type="dxa"/>
        </w:trPr>
        <w:tc>
          <w:tcPr>
            <w:tcW w:w="0" w:type="auto"/>
            <w:vAlign w:val="center"/>
            <w:hideMark/>
          </w:tcPr>
          <w:p w14:paraId="581D7A5A" w14:textId="77777777" w:rsidR="00983CF8" w:rsidRPr="00983CF8" w:rsidRDefault="00983CF8" w:rsidP="00983CF8">
            <w:r w:rsidRPr="00983CF8">
              <w:rPr>
                <w:b/>
                <w:bCs/>
              </w:rPr>
              <w:t>QGIS</w:t>
            </w:r>
          </w:p>
        </w:tc>
        <w:tc>
          <w:tcPr>
            <w:tcW w:w="0" w:type="auto"/>
            <w:vAlign w:val="center"/>
            <w:hideMark/>
          </w:tcPr>
          <w:p w14:paraId="7DEBAE27" w14:textId="77777777" w:rsidR="00983CF8" w:rsidRPr="00983CF8" w:rsidRDefault="00983CF8" w:rsidP="00983CF8">
            <w:r w:rsidRPr="00983CF8">
              <w:t>Geospatial processing and mapping</w:t>
            </w:r>
          </w:p>
        </w:tc>
      </w:tr>
      <w:tr w:rsidR="00983CF8" w:rsidRPr="00983CF8" w14:paraId="4B8D881C" w14:textId="77777777" w:rsidTr="00983CF8">
        <w:trPr>
          <w:tblCellSpacing w:w="15" w:type="dxa"/>
        </w:trPr>
        <w:tc>
          <w:tcPr>
            <w:tcW w:w="0" w:type="auto"/>
            <w:vAlign w:val="center"/>
            <w:hideMark/>
          </w:tcPr>
          <w:p w14:paraId="69210B50" w14:textId="77777777" w:rsidR="00983CF8" w:rsidRPr="00983CF8" w:rsidRDefault="00983CF8" w:rsidP="00983CF8">
            <w:r w:rsidRPr="00983CF8">
              <w:rPr>
                <w:b/>
                <w:bCs/>
              </w:rPr>
              <w:t>RStudio</w:t>
            </w:r>
          </w:p>
        </w:tc>
        <w:tc>
          <w:tcPr>
            <w:tcW w:w="0" w:type="auto"/>
            <w:vAlign w:val="center"/>
            <w:hideMark/>
          </w:tcPr>
          <w:p w14:paraId="33BBED5B" w14:textId="77777777" w:rsidR="00983CF8" w:rsidRPr="00983CF8" w:rsidRDefault="00983CF8" w:rsidP="00983CF8">
            <w:r w:rsidRPr="00983CF8">
              <w:t>Statistical analysis and PCA</w:t>
            </w:r>
          </w:p>
        </w:tc>
      </w:tr>
      <w:tr w:rsidR="00983CF8" w:rsidRPr="00983CF8" w14:paraId="62C533C8" w14:textId="77777777" w:rsidTr="00983CF8">
        <w:trPr>
          <w:tblCellSpacing w:w="15" w:type="dxa"/>
        </w:trPr>
        <w:tc>
          <w:tcPr>
            <w:tcW w:w="0" w:type="auto"/>
            <w:vAlign w:val="center"/>
            <w:hideMark/>
          </w:tcPr>
          <w:p w14:paraId="0FAB8207" w14:textId="77777777" w:rsidR="00983CF8" w:rsidRPr="00983CF8" w:rsidRDefault="00983CF8" w:rsidP="00983CF8">
            <w:r w:rsidRPr="00983CF8">
              <w:rPr>
                <w:b/>
                <w:bCs/>
              </w:rPr>
              <w:t>Excel 2016+</w:t>
            </w:r>
          </w:p>
        </w:tc>
        <w:tc>
          <w:tcPr>
            <w:tcW w:w="0" w:type="auto"/>
            <w:vAlign w:val="center"/>
            <w:hideMark/>
          </w:tcPr>
          <w:p w14:paraId="41A7F094" w14:textId="77777777" w:rsidR="00983CF8" w:rsidRPr="00983CF8" w:rsidRDefault="00983CF8" w:rsidP="00983CF8">
            <w:r w:rsidRPr="00983CF8">
              <w:t>Pivot tables, formula automation</w:t>
            </w:r>
          </w:p>
        </w:tc>
      </w:tr>
      <w:tr w:rsidR="00983CF8" w:rsidRPr="00983CF8" w14:paraId="48056F49" w14:textId="77777777" w:rsidTr="00983CF8">
        <w:trPr>
          <w:tblCellSpacing w:w="15" w:type="dxa"/>
        </w:trPr>
        <w:tc>
          <w:tcPr>
            <w:tcW w:w="0" w:type="auto"/>
            <w:vAlign w:val="center"/>
            <w:hideMark/>
          </w:tcPr>
          <w:p w14:paraId="42606D94" w14:textId="77777777" w:rsidR="00983CF8" w:rsidRPr="00983CF8" w:rsidRDefault="00983CF8" w:rsidP="00983CF8">
            <w:r w:rsidRPr="00983CF8">
              <w:rPr>
                <w:b/>
                <w:bCs/>
              </w:rPr>
              <w:t>LibreOffice</w:t>
            </w:r>
          </w:p>
        </w:tc>
        <w:tc>
          <w:tcPr>
            <w:tcW w:w="0" w:type="auto"/>
            <w:vAlign w:val="center"/>
            <w:hideMark/>
          </w:tcPr>
          <w:p w14:paraId="08588C27" w14:textId="77777777" w:rsidR="00983CF8" w:rsidRPr="00983CF8" w:rsidRDefault="00983CF8" w:rsidP="00983CF8">
            <w:r w:rsidRPr="00983CF8">
              <w:t>(Optional) Open-source spreadsheet use</w:t>
            </w:r>
          </w:p>
        </w:tc>
      </w:tr>
      <w:tr w:rsidR="00983CF8" w:rsidRPr="00983CF8" w14:paraId="70A81E81" w14:textId="77777777" w:rsidTr="00983CF8">
        <w:trPr>
          <w:tblCellSpacing w:w="15" w:type="dxa"/>
        </w:trPr>
        <w:tc>
          <w:tcPr>
            <w:tcW w:w="0" w:type="auto"/>
            <w:vAlign w:val="center"/>
            <w:hideMark/>
          </w:tcPr>
          <w:p w14:paraId="138B296D" w14:textId="77777777" w:rsidR="00983CF8" w:rsidRPr="00983CF8" w:rsidRDefault="00983CF8" w:rsidP="00983CF8">
            <w:r w:rsidRPr="00983CF8">
              <w:rPr>
                <w:b/>
                <w:bCs/>
              </w:rPr>
              <w:t>7-Zip/WinRAR</w:t>
            </w:r>
          </w:p>
        </w:tc>
        <w:tc>
          <w:tcPr>
            <w:tcW w:w="0" w:type="auto"/>
            <w:vAlign w:val="center"/>
            <w:hideMark/>
          </w:tcPr>
          <w:p w14:paraId="5CC0EF45" w14:textId="77777777" w:rsidR="00983CF8" w:rsidRPr="00983CF8" w:rsidRDefault="00983CF8" w:rsidP="00983CF8">
            <w:r w:rsidRPr="00983CF8">
              <w:t>Archive management (for shapefiles etc.)</w:t>
            </w:r>
          </w:p>
        </w:tc>
      </w:tr>
    </w:tbl>
    <w:p w14:paraId="7CA71F0A" w14:textId="77777777" w:rsidR="00983CF8" w:rsidRPr="00983CF8" w:rsidRDefault="00983CF8" w:rsidP="00983CF8">
      <w:r w:rsidRPr="00983CF8">
        <w:t>All datasets are stored in .csv, .xlsx, or .</w:t>
      </w:r>
      <w:proofErr w:type="spellStart"/>
      <w:r w:rsidRPr="00983CF8">
        <w:t>shp</w:t>
      </w:r>
      <w:proofErr w:type="spellEnd"/>
      <w:r w:rsidRPr="00983CF8">
        <w:t xml:space="preserve"> formats. Scripts are provided </w:t>
      </w:r>
      <w:proofErr w:type="gramStart"/>
      <w:r w:rsidRPr="00983CF8">
        <w:t>in .R</w:t>
      </w:r>
      <w:proofErr w:type="gramEnd"/>
      <w:r w:rsidRPr="00983CF8">
        <w:t xml:space="preserve"> and .</w:t>
      </w:r>
      <w:proofErr w:type="spellStart"/>
      <w:r w:rsidRPr="00983CF8">
        <w:t>py</w:t>
      </w:r>
      <w:proofErr w:type="spellEnd"/>
      <w:r w:rsidRPr="00983CF8">
        <w:t xml:space="preserve"> (where applicable), while visuals are exported as .</w:t>
      </w:r>
      <w:proofErr w:type="spellStart"/>
      <w:r w:rsidRPr="00983CF8">
        <w:t>png</w:t>
      </w:r>
      <w:proofErr w:type="spellEnd"/>
      <w:r w:rsidRPr="00983CF8">
        <w:t>, .jpg, and .mp4 for video-based mapping.</w:t>
      </w:r>
    </w:p>
    <w:p w14:paraId="325EBD4B" w14:textId="77777777" w:rsidR="00983CF8" w:rsidRPr="00983CF8" w:rsidRDefault="00983CF8" w:rsidP="00983CF8">
      <w:pPr>
        <w:rPr>
          <w:b/>
          <w:bCs/>
        </w:rPr>
      </w:pPr>
      <w:r w:rsidRPr="00983CF8">
        <w:rPr>
          <w:b/>
          <w:bCs/>
        </w:rPr>
        <w:t>1.7 Folder Architecture</w:t>
      </w:r>
    </w:p>
    <w:p w14:paraId="7790A70E" w14:textId="77777777" w:rsidR="00983CF8" w:rsidRPr="00983CF8" w:rsidRDefault="00983CF8" w:rsidP="00983CF8">
      <w:r w:rsidRPr="00983CF8">
        <w:t>The following folder structure was used for the project and is recommended for replication:</w:t>
      </w:r>
    </w:p>
    <w:p w14:paraId="0365C8DD" w14:textId="77777777" w:rsidR="00983CF8" w:rsidRPr="00983CF8" w:rsidRDefault="00983CF8" w:rsidP="00983CF8">
      <w:proofErr w:type="spellStart"/>
      <w:r w:rsidRPr="00983CF8">
        <w:t>css</w:t>
      </w:r>
      <w:proofErr w:type="spellEnd"/>
    </w:p>
    <w:p w14:paraId="72D774AA" w14:textId="3A78874A" w:rsidR="00983CF8" w:rsidRPr="00983CF8" w:rsidRDefault="00983CF8" w:rsidP="00983CF8"/>
    <w:p w14:paraId="4EA3884E" w14:textId="77777777" w:rsidR="00983CF8" w:rsidRPr="00983CF8" w:rsidRDefault="00983CF8" w:rsidP="00983CF8">
      <w:r w:rsidRPr="00983CF8">
        <w:t>/</w:t>
      </w:r>
      <w:proofErr w:type="spellStart"/>
      <w:r w:rsidRPr="00983CF8">
        <w:t>PhD_Research_Access_Inequality</w:t>
      </w:r>
      <w:proofErr w:type="spellEnd"/>
      <w:r w:rsidRPr="00983CF8">
        <w:t>/</w:t>
      </w:r>
    </w:p>
    <w:p w14:paraId="72B0FD90" w14:textId="77777777" w:rsidR="00983CF8" w:rsidRPr="00983CF8" w:rsidRDefault="00983CF8" w:rsidP="00983CF8">
      <w:r w:rsidRPr="00983CF8">
        <w:t>│</w:t>
      </w:r>
    </w:p>
    <w:p w14:paraId="0AFC665E" w14:textId="77777777" w:rsidR="00983CF8" w:rsidRPr="00983CF8" w:rsidRDefault="00983CF8" w:rsidP="00983CF8">
      <w:r w:rsidRPr="00983CF8">
        <w:rPr>
          <w:rFonts w:ascii="MS Gothic" w:eastAsia="MS Gothic" w:hAnsi="MS Gothic" w:cs="MS Gothic" w:hint="eastAsia"/>
        </w:rPr>
        <w:t>├</w:t>
      </w:r>
      <w:r w:rsidRPr="00983CF8">
        <w:rPr>
          <w:rFonts w:ascii="Aptos" w:hAnsi="Aptos" w:cs="Aptos"/>
        </w:rPr>
        <w:t>──</w:t>
      </w:r>
      <w:r w:rsidRPr="00983CF8">
        <w:t xml:space="preserve"> 01_Documents/</w:t>
      </w:r>
    </w:p>
    <w:p w14:paraId="0FEFCABD" w14:textId="77777777" w:rsidR="00983CF8" w:rsidRPr="00983CF8" w:rsidRDefault="00983CF8" w:rsidP="00983CF8">
      <w:r w:rsidRPr="00983CF8">
        <w:t xml:space="preserve">│   </w:t>
      </w:r>
      <w:r w:rsidRPr="00983CF8">
        <w:rPr>
          <w:rFonts w:ascii="MS Gothic" w:eastAsia="MS Gothic" w:hAnsi="MS Gothic" w:cs="MS Gothic" w:hint="eastAsia"/>
        </w:rPr>
        <w:t>├</w:t>
      </w:r>
      <w:r w:rsidRPr="00983CF8">
        <w:rPr>
          <w:rFonts w:ascii="Aptos" w:hAnsi="Aptos" w:cs="Aptos"/>
        </w:rPr>
        <w:t>──</w:t>
      </w:r>
      <w:r w:rsidRPr="00983CF8">
        <w:t xml:space="preserve"> Thesis/</w:t>
      </w:r>
    </w:p>
    <w:p w14:paraId="7D417D0A" w14:textId="77777777" w:rsidR="00983CF8" w:rsidRPr="00983CF8" w:rsidRDefault="00983CF8" w:rsidP="00983CF8">
      <w:r w:rsidRPr="00983CF8">
        <w:t xml:space="preserve">│   </w:t>
      </w:r>
      <w:r w:rsidRPr="00983CF8">
        <w:rPr>
          <w:rFonts w:ascii="MS Gothic" w:eastAsia="MS Gothic" w:hAnsi="MS Gothic" w:cs="MS Gothic" w:hint="eastAsia"/>
        </w:rPr>
        <w:t>├</w:t>
      </w:r>
      <w:r w:rsidRPr="00983CF8">
        <w:rPr>
          <w:rFonts w:ascii="Aptos" w:hAnsi="Aptos" w:cs="Aptos"/>
        </w:rPr>
        <w:t>──</w:t>
      </w:r>
      <w:r w:rsidRPr="00983CF8">
        <w:t xml:space="preserve"> </w:t>
      </w:r>
      <w:proofErr w:type="spellStart"/>
      <w:r w:rsidRPr="00983CF8">
        <w:t>Technical_Manual</w:t>
      </w:r>
      <w:proofErr w:type="spellEnd"/>
      <w:r w:rsidRPr="00983CF8">
        <w:t>/</w:t>
      </w:r>
    </w:p>
    <w:p w14:paraId="5466D44E" w14:textId="77777777" w:rsidR="00983CF8" w:rsidRPr="00983CF8" w:rsidRDefault="00983CF8" w:rsidP="00983CF8">
      <w:r w:rsidRPr="00983CF8">
        <w:t>│   └── Policy_Briefs/</w:t>
      </w:r>
    </w:p>
    <w:p w14:paraId="07EB8EEE" w14:textId="77777777" w:rsidR="00983CF8" w:rsidRPr="00983CF8" w:rsidRDefault="00983CF8" w:rsidP="00983CF8">
      <w:r w:rsidRPr="00983CF8">
        <w:t>│</w:t>
      </w:r>
    </w:p>
    <w:p w14:paraId="72D6E4B9" w14:textId="77777777" w:rsidR="00983CF8" w:rsidRPr="00983CF8" w:rsidRDefault="00983CF8" w:rsidP="00983CF8">
      <w:r w:rsidRPr="00983CF8">
        <w:rPr>
          <w:rFonts w:ascii="MS Gothic" w:eastAsia="MS Gothic" w:hAnsi="MS Gothic" w:cs="MS Gothic" w:hint="eastAsia"/>
        </w:rPr>
        <w:t>├</w:t>
      </w:r>
      <w:r w:rsidRPr="00983CF8">
        <w:rPr>
          <w:rFonts w:ascii="Aptos" w:hAnsi="Aptos" w:cs="Aptos"/>
        </w:rPr>
        <w:t>──</w:t>
      </w:r>
      <w:r w:rsidRPr="00983CF8">
        <w:t xml:space="preserve"> 02_Data/</w:t>
      </w:r>
    </w:p>
    <w:p w14:paraId="39118A1D" w14:textId="77777777" w:rsidR="00983CF8" w:rsidRPr="00983CF8" w:rsidRDefault="00983CF8" w:rsidP="00983CF8">
      <w:r w:rsidRPr="00983CF8">
        <w:lastRenderedPageBreak/>
        <w:t xml:space="preserve">│   </w:t>
      </w:r>
      <w:r w:rsidRPr="00983CF8">
        <w:rPr>
          <w:rFonts w:ascii="MS Gothic" w:eastAsia="MS Gothic" w:hAnsi="MS Gothic" w:cs="MS Gothic" w:hint="eastAsia"/>
        </w:rPr>
        <w:t>├</w:t>
      </w:r>
      <w:r w:rsidRPr="00983CF8">
        <w:rPr>
          <w:rFonts w:ascii="Aptos" w:hAnsi="Aptos" w:cs="Aptos"/>
        </w:rPr>
        <w:t>──</w:t>
      </w:r>
      <w:r w:rsidRPr="00983CF8">
        <w:t xml:space="preserve"> 2.1 SA Population/</w:t>
      </w:r>
    </w:p>
    <w:p w14:paraId="70EC4C94" w14:textId="77777777" w:rsidR="00983CF8" w:rsidRPr="00983CF8" w:rsidRDefault="00983CF8" w:rsidP="00983CF8">
      <w:r w:rsidRPr="00983CF8">
        <w:t xml:space="preserve">│   </w:t>
      </w:r>
      <w:r w:rsidRPr="00983CF8">
        <w:rPr>
          <w:rFonts w:ascii="MS Gothic" w:eastAsia="MS Gothic" w:hAnsi="MS Gothic" w:cs="MS Gothic" w:hint="eastAsia"/>
        </w:rPr>
        <w:t>├</w:t>
      </w:r>
      <w:r w:rsidRPr="00983CF8">
        <w:rPr>
          <w:rFonts w:ascii="Aptos" w:hAnsi="Aptos" w:cs="Aptos"/>
        </w:rPr>
        <w:t>──</w:t>
      </w:r>
      <w:r w:rsidRPr="00983CF8">
        <w:t xml:space="preserve"> 2.2 </w:t>
      </w:r>
      <w:proofErr w:type="spellStart"/>
      <w:r w:rsidRPr="00983CF8">
        <w:t>SEDoH_Cleaned</w:t>
      </w:r>
      <w:proofErr w:type="spellEnd"/>
      <w:r w:rsidRPr="00983CF8">
        <w:t>/</w:t>
      </w:r>
    </w:p>
    <w:p w14:paraId="3442C5FF" w14:textId="77777777" w:rsidR="00983CF8" w:rsidRPr="00983CF8" w:rsidRDefault="00983CF8" w:rsidP="00983CF8">
      <w:r w:rsidRPr="00983CF8">
        <w:t xml:space="preserve">│   </w:t>
      </w:r>
      <w:r w:rsidRPr="00983CF8">
        <w:rPr>
          <w:rFonts w:ascii="MS Gothic" w:eastAsia="MS Gothic" w:hAnsi="MS Gothic" w:cs="MS Gothic" w:hint="eastAsia"/>
        </w:rPr>
        <w:t>├</w:t>
      </w:r>
      <w:r w:rsidRPr="00983CF8">
        <w:rPr>
          <w:rFonts w:ascii="Aptos" w:hAnsi="Aptos" w:cs="Aptos"/>
        </w:rPr>
        <w:t>──</w:t>
      </w:r>
      <w:r w:rsidRPr="00983CF8">
        <w:t xml:space="preserve"> 2.3 </w:t>
      </w:r>
      <w:proofErr w:type="spellStart"/>
      <w:r w:rsidRPr="00983CF8">
        <w:t>Mortality_Stats</w:t>
      </w:r>
      <w:proofErr w:type="spellEnd"/>
      <w:r w:rsidRPr="00983CF8">
        <w:t>/</w:t>
      </w:r>
    </w:p>
    <w:p w14:paraId="00B2A7C6" w14:textId="77777777" w:rsidR="00983CF8" w:rsidRPr="00983CF8" w:rsidRDefault="00983CF8" w:rsidP="00983CF8">
      <w:r w:rsidRPr="00983CF8">
        <w:t xml:space="preserve">│   </w:t>
      </w:r>
      <w:r w:rsidRPr="00983CF8">
        <w:rPr>
          <w:rFonts w:ascii="MS Gothic" w:eastAsia="MS Gothic" w:hAnsi="MS Gothic" w:cs="MS Gothic" w:hint="eastAsia"/>
        </w:rPr>
        <w:t>├</w:t>
      </w:r>
      <w:r w:rsidRPr="00983CF8">
        <w:rPr>
          <w:rFonts w:ascii="Aptos" w:hAnsi="Aptos" w:cs="Aptos"/>
        </w:rPr>
        <w:t>──</w:t>
      </w:r>
      <w:r w:rsidRPr="00983CF8">
        <w:t xml:space="preserve"> 2.8 Census_2001/</w:t>
      </w:r>
    </w:p>
    <w:p w14:paraId="60DB0C21" w14:textId="77777777" w:rsidR="00983CF8" w:rsidRPr="00983CF8" w:rsidRDefault="00983CF8" w:rsidP="00983CF8">
      <w:r w:rsidRPr="00983CF8">
        <w:t>│   └── 2.9 Geo-Spatial/</w:t>
      </w:r>
    </w:p>
    <w:p w14:paraId="4E6D267B" w14:textId="77777777" w:rsidR="00983CF8" w:rsidRPr="00983CF8" w:rsidRDefault="00983CF8" w:rsidP="00983CF8">
      <w:r w:rsidRPr="00983CF8">
        <w:t xml:space="preserve">│       </w:t>
      </w:r>
      <w:r w:rsidRPr="00983CF8">
        <w:rPr>
          <w:rFonts w:ascii="MS Gothic" w:eastAsia="MS Gothic" w:hAnsi="MS Gothic" w:cs="MS Gothic" w:hint="eastAsia"/>
        </w:rPr>
        <w:t>├</w:t>
      </w:r>
      <w:r w:rsidRPr="00983CF8">
        <w:rPr>
          <w:rFonts w:ascii="Aptos" w:hAnsi="Aptos" w:cs="Aptos"/>
        </w:rPr>
        <w:t>──</w:t>
      </w:r>
      <w:r w:rsidRPr="00983CF8">
        <w:t xml:space="preserve"> 2.9.1 Provinces/</w:t>
      </w:r>
    </w:p>
    <w:p w14:paraId="4C6A0F7B" w14:textId="77777777" w:rsidR="00983CF8" w:rsidRPr="00983CF8" w:rsidRDefault="00983CF8" w:rsidP="00983CF8">
      <w:r w:rsidRPr="00983CF8">
        <w:t xml:space="preserve">│       </w:t>
      </w:r>
      <w:r w:rsidRPr="00983CF8">
        <w:rPr>
          <w:rFonts w:ascii="MS Gothic" w:eastAsia="MS Gothic" w:hAnsi="MS Gothic" w:cs="MS Gothic" w:hint="eastAsia"/>
        </w:rPr>
        <w:t>├</w:t>
      </w:r>
      <w:r w:rsidRPr="00983CF8">
        <w:rPr>
          <w:rFonts w:ascii="Aptos" w:hAnsi="Aptos" w:cs="Aptos"/>
        </w:rPr>
        <w:t>──</w:t>
      </w:r>
      <w:r w:rsidRPr="00983CF8">
        <w:t xml:space="preserve"> 2.9.2 LM/</w:t>
      </w:r>
    </w:p>
    <w:p w14:paraId="1BE0B083" w14:textId="77777777" w:rsidR="00983CF8" w:rsidRPr="00983CF8" w:rsidRDefault="00983CF8" w:rsidP="00983CF8">
      <w:r w:rsidRPr="00983CF8">
        <w:t xml:space="preserve">│       </w:t>
      </w:r>
      <w:r w:rsidRPr="00983CF8">
        <w:rPr>
          <w:rFonts w:ascii="MS Gothic" w:eastAsia="MS Gothic" w:hAnsi="MS Gothic" w:cs="MS Gothic" w:hint="eastAsia"/>
        </w:rPr>
        <w:t>├</w:t>
      </w:r>
      <w:r w:rsidRPr="00983CF8">
        <w:rPr>
          <w:rFonts w:ascii="Aptos" w:hAnsi="Aptos" w:cs="Aptos"/>
        </w:rPr>
        <w:t>──</w:t>
      </w:r>
      <w:r w:rsidRPr="00983CF8">
        <w:t xml:space="preserve"> 2.9.3 Wards/</w:t>
      </w:r>
    </w:p>
    <w:p w14:paraId="15E0485E" w14:textId="77777777" w:rsidR="00983CF8" w:rsidRPr="00983CF8" w:rsidRDefault="00983CF8" w:rsidP="00983CF8">
      <w:r w:rsidRPr="00983CF8">
        <w:t>│       └── 2.9.4 SAL_EA/</w:t>
      </w:r>
    </w:p>
    <w:p w14:paraId="5844E928" w14:textId="77777777" w:rsidR="00983CF8" w:rsidRPr="00983CF8" w:rsidRDefault="00983CF8" w:rsidP="00983CF8">
      <w:r w:rsidRPr="00983CF8">
        <w:t>│</w:t>
      </w:r>
    </w:p>
    <w:p w14:paraId="66B18769" w14:textId="77777777" w:rsidR="00983CF8" w:rsidRPr="00983CF8" w:rsidRDefault="00983CF8" w:rsidP="00983CF8">
      <w:r w:rsidRPr="00983CF8">
        <w:rPr>
          <w:rFonts w:ascii="MS Gothic" w:eastAsia="MS Gothic" w:hAnsi="MS Gothic" w:cs="MS Gothic" w:hint="eastAsia"/>
        </w:rPr>
        <w:t>├</w:t>
      </w:r>
      <w:r w:rsidRPr="00983CF8">
        <w:rPr>
          <w:rFonts w:ascii="Aptos" w:hAnsi="Aptos" w:cs="Aptos"/>
        </w:rPr>
        <w:t>──</w:t>
      </w:r>
      <w:r w:rsidRPr="00983CF8">
        <w:t xml:space="preserve"> 03_Analysis/</w:t>
      </w:r>
    </w:p>
    <w:p w14:paraId="43A4A5DB" w14:textId="77777777" w:rsidR="00983CF8" w:rsidRPr="00983CF8" w:rsidRDefault="00983CF8" w:rsidP="00983CF8">
      <w:r w:rsidRPr="00983CF8">
        <w:t xml:space="preserve">│   </w:t>
      </w:r>
      <w:r w:rsidRPr="00983CF8">
        <w:rPr>
          <w:rFonts w:ascii="MS Gothic" w:eastAsia="MS Gothic" w:hAnsi="MS Gothic" w:cs="MS Gothic" w:hint="eastAsia"/>
        </w:rPr>
        <w:t>├</w:t>
      </w:r>
      <w:r w:rsidRPr="00983CF8">
        <w:rPr>
          <w:rFonts w:ascii="Aptos" w:hAnsi="Aptos" w:cs="Aptos"/>
        </w:rPr>
        <w:t>──</w:t>
      </w:r>
      <w:r w:rsidRPr="00983CF8">
        <w:t xml:space="preserve"> </w:t>
      </w:r>
      <w:proofErr w:type="spellStart"/>
      <w:r w:rsidRPr="00983CF8">
        <w:t>R_Scripts</w:t>
      </w:r>
      <w:proofErr w:type="spellEnd"/>
      <w:r w:rsidRPr="00983CF8">
        <w:t>/</w:t>
      </w:r>
    </w:p>
    <w:p w14:paraId="1E7B8CD1" w14:textId="77777777" w:rsidR="00983CF8" w:rsidRPr="00983CF8" w:rsidRDefault="00983CF8" w:rsidP="00983CF8">
      <w:r w:rsidRPr="00983CF8">
        <w:t xml:space="preserve">│   </w:t>
      </w:r>
      <w:r w:rsidRPr="00983CF8">
        <w:rPr>
          <w:rFonts w:ascii="MS Gothic" w:eastAsia="MS Gothic" w:hAnsi="MS Gothic" w:cs="MS Gothic" w:hint="eastAsia"/>
        </w:rPr>
        <w:t>├</w:t>
      </w:r>
      <w:r w:rsidRPr="00983CF8">
        <w:rPr>
          <w:rFonts w:ascii="Aptos" w:hAnsi="Aptos" w:cs="Aptos"/>
        </w:rPr>
        <w:t>──</w:t>
      </w:r>
      <w:r w:rsidRPr="00983CF8">
        <w:t xml:space="preserve"> </w:t>
      </w:r>
      <w:proofErr w:type="spellStart"/>
      <w:r w:rsidRPr="00983CF8">
        <w:t>QGIS_Projects</w:t>
      </w:r>
      <w:proofErr w:type="spellEnd"/>
      <w:r w:rsidRPr="00983CF8">
        <w:t>/</w:t>
      </w:r>
    </w:p>
    <w:p w14:paraId="04D5E1A1" w14:textId="77777777" w:rsidR="00983CF8" w:rsidRPr="00983CF8" w:rsidRDefault="00983CF8" w:rsidP="00983CF8">
      <w:r w:rsidRPr="00983CF8">
        <w:t xml:space="preserve">│   └── </w:t>
      </w:r>
      <w:proofErr w:type="spellStart"/>
      <w:r w:rsidRPr="00983CF8">
        <w:t>Excel_Templates</w:t>
      </w:r>
      <w:proofErr w:type="spellEnd"/>
      <w:r w:rsidRPr="00983CF8">
        <w:t>/</w:t>
      </w:r>
    </w:p>
    <w:p w14:paraId="1C3D9DB4" w14:textId="77777777" w:rsidR="00983CF8" w:rsidRPr="00983CF8" w:rsidRDefault="00983CF8" w:rsidP="00983CF8">
      <w:r w:rsidRPr="00983CF8">
        <w:t>│</w:t>
      </w:r>
    </w:p>
    <w:p w14:paraId="02D7CF6C" w14:textId="77777777" w:rsidR="00983CF8" w:rsidRPr="00983CF8" w:rsidRDefault="00983CF8" w:rsidP="00983CF8">
      <w:r w:rsidRPr="00983CF8">
        <w:t>└── 04_Outputs/</w:t>
      </w:r>
    </w:p>
    <w:p w14:paraId="2C3D0B39" w14:textId="77777777" w:rsidR="00983CF8" w:rsidRPr="00983CF8" w:rsidRDefault="00983CF8" w:rsidP="00983CF8">
      <w:r w:rsidRPr="00983CF8">
        <w:t xml:space="preserve">    </w:t>
      </w:r>
      <w:r w:rsidRPr="00983CF8">
        <w:rPr>
          <w:rFonts w:ascii="MS Gothic" w:eastAsia="MS Gothic" w:hAnsi="MS Gothic" w:cs="MS Gothic" w:hint="eastAsia"/>
        </w:rPr>
        <w:t>├</w:t>
      </w:r>
      <w:r w:rsidRPr="00983CF8">
        <w:rPr>
          <w:rFonts w:ascii="Aptos" w:hAnsi="Aptos" w:cs="Aptos"/>
        </w:rPr>
        <w:t>──</w:t>
      </w:r>
      <w:r w:rsidRPr="00983CF8">
        <w:t xml:space="preserve"> </w:t>
      </w:r>
      <w:proofErr w:type="spellStart"/>
      <w:r w:rsidRPr="00983CF8">
        <w:t>NVI_Scores</w:t>
      </w:r>
      <w:proofErr w:type="spellEnd"/>
      <w:r w:rsidRPr="00983CF8">
        <w:t>/</w:t>
      </w:r>
    </w:p>
    <w:p w14:paraId="3CE44AE6" w14:textId="77777777" w:rsidR="00983CF8" w:rsidRPr="00983CF8" w:rsidRDefault="00983CF8" w:rsidP="00983CF8">
      <w:r w:rsidRPr="00983CF8">
        <w:t xml:space="preserve">    </w:t>
      </w:r>
      <w:r w:rsidRPr="00983CF8">
        <w:rPr>
          <w:rFonts w:ascii="MS Gothic" w:eastAsia="MS Gothic" w:hAnsi="MS Gothic" w:cs="MS Gothic" w:hint="eastAsia"/>
        </w:rPr>
        <w:t>├</w:t>
      </w:r>
      <w:r w:rsidRPr="00983CF8">
        <w:rPr>
          <w:rFonts w:ascii="Aptos" w:hAnsi="Aptos" w:cs="Aptos"/>
        </w:rPr>
        <w:t>──</w:t>
      </w:r>
      <w:r w:rsidRPr="00983CF8">
        <w:t xml:space="preserve"> Visuals/</w:t>
      </w:r>
    </w:p>
    <w:p w14:paraId="1D1A2516" w14:textId="77777777" w:rsidR="00983CF8" w:rsidRPr="00983CF8" w:rsidRDefault="00983CF8" w:rsidP="00983CF8">
      <w:r w:rsidRPr="00983CF8">
        <w:t xml:space="preserve">    </w:t>
      </w:r>
      <w:r w:rsidRPr="00983CF8">
        <w:rPr>
          <w:rFonts w:ascii="MS Gothic" w:eastAsia="MS Gothic" w:hAnsi="MS Gothic" w:cs="MS Gothic" w:hint="eastAsia"/>
        </w:rPr>
        <w:t>├</w:t>
      </w:r>
      <w:r w:rsidRPr="00983CF8">
        <w:rPr>
          <w:rFonts w:ascii="Aptos" w:hAnsi="Aptos" w:cs="Aptos"/>
        </w:rPr>
        <w:t>──</w:t>
      </w:r>
      <w:r w:rsidRPr="00983CF8">
        <w:t xml:space="preserve"> Maps/</w:t>
      </w:r>
    </w:p>
    <w:p w14:paraId="0F0D7411" w14:textId="77777777" w:rsidR="00983CF8" w:rsidRPr="00983CF8" w:rsidRDefault="00983CF8" w:rsidP="00983CF8">
      <w:r w:rsidRPr="00983CF8">
        <w:t xml:space="preserve">    └── Animation/</w:t>
      </w:r>
    </w:p>
    <w:p w14:paraId="122A7710" w14:textId="77777777" w:rsidR="00983CF8" w:rsidRPr="00983CF8" w:rsidRDefault="00983CF8" w:rsidP="00983CF8">
      <w:r w:rsidRPr="00983CF8">
        <w:t>This standardized folder structure ensures that all outputs can be easily located and referenced during analysis or presentation.</w:t>
      </w:r>
    </w:p>
    <w:p w14:paraId="02264DD9" w14:textId="77777777" w:rsidR="00983CF8" w:rsidRPr="00983CF8" w:rsidRDefault="00000000" w:rsidP="00983CF8">
      <w:r>
        <w:pict w14:anchorId="0D52242C">
          <v:rect id="_x0000_i1250" style="width:0;height:1.5pt" o:hralign="center" o:hrstd="t" o:hr="t" fillcolor="#a0a0a0" stroked="f"/>
        </w:pict>
      </w:r>
    </w:p>
    <w:p w14:paraId="128537AE" w14:textId="77777777" w:rsidR="00983CF8" w:rsidRPr="00983CF8" w:rsidRDefault="00983CF8" w:rsidP="00983CF8">
      <w:pPr>
        <w:rPr>
          <w:b/>
          <w:bCs/>
        </w:rPr>
      </w:pPr>
      <w:r w:rsidRPr="00983CF8">
        <w:rPr>
          <w:b/>
          <w:bCs/>
        </w:rPr>
        <w:t>1.8 Next Steps</w:t>
      </w:r>
    </w:p>
    <w:p w14:paraId="1BB5CA62" w14:textId="77777777" w:rsidR="00983CF8" w:rsidRPr="00983CF8" w:rsidRDefault="00983CF8" w:rsidP="00983CF8">
      <w:r w:rsidRPr="00983CF8">
        <w:t>Subsequent chapters will provide detailed breakdowns per axis (Chapters 2–10), each including:</w:t>
      </w:r>
    </w:p>
    <w:p w14:paraId="2821D69D" w14:textId="77777777" w:rsidR="00983CF8" w:rsidRPr="00983CF8" w:rsidRDefault="00983CF8" w:rsidP="00983CF8">
      <w:pPr>
        <w:numPr>
          <w:ilvl w:val="0"/>
          <w:numId w:val="174"/>
        </w:numPr>
      </w:pPr>
      <w:r w:rsidRPr="00983CF8">
        <w:t>Source datasets</w:t>
      </w:r>
    </w:p>
    <w:p w14:paraId="353303AD" w14:textId="77777777" w:rsidR="00983CF8" w:rsidRPr="00983CF8" w:rsidRDefault="00983CF8" w:rsidP="00983CF8">
      <w:pPr>
        <w:numPr>
          <w:ilvl w:val="0"/>
          <w:numId w:val="174"/>
        </w:numPr>
      </w:pPr>
      <w:r w:rsidRPr="00983CF8">
        <w:t>Cleaning and transformation steps</w:t>
      </w:r>
    </w:p>
    <w:p w14:paraId="0120D7FF" w14:textId="77777777" w:rsidR="00983CF8" w:rsidRPr="00983CF8" w:rsidRDefault="00983CF8" w:rsidP="00983CF8">
      <w:pPr>
        <w:numPr>
          <w:ilvl w:val="0"/>
          <w:numId w:val="174"/>
        </w:numPr>
      </w:pPr>
      <w:r w:rsidRPr="00983CF8">
        <w:lastRenderedPageBreak/>
        <w:t>Calculations (e.g., population-weighted scores, distances)</w:t>
      </w:r>
    </w:p>
    <w:p w14:paraId="640B0470" w14:textId="77777777" w:rsidR="00983CF8" w:rsidRPr="00983CF8" w:rsidRDefault="00983CF8" w:rsidP="00983CF8">
      <w:pPr>
        <w:numPr>
          <w:ilvl w:val="0"/>
          <w:numId w:val="174"/>
        </w:numPr>
      </w:pPr>
      <w:r w:rsidRPr="00983CF8">
        <w:t>Visual outputs and map generation</w:t>
      </w:r>
    </w:p>
    <w:p w14:paraId="15B61C60" w14:textId="77777777" w:rsidR="00983CF8" w:rsidRPr="00983CF8" w:rsidRDefault="00983CF8" w:rsidP="00983CF8">
      <w:pPr>
        <w:numPr>
          <w:ilvl w:val="0"/>
          <w:numId w:val="174"/>
        </w:numPr>
      </w:pPr>
      <w:r w:rsidRPr="00983CF8">
        <w:t>Final exports and usage</w:t>
      </w:r>
    </w:p>
    <w:p w14:paraId="066B4C18" w14:textId="77777777" w:rsidR="00983CF8" w:rsidRPr="00983CF8" w:rsidRDefault="00000000" w:rsidP="00983CF8">
      <w:r>
        <w:pict w14:anchorId="23426D53">
          <v:rect id="_x0000_i1251" style="width:0;height:1.5pt" o:hralign="center" o:hrstd="t" o:hr="t" fillcolor="#a0a0a0" stroked="f"/>
        </w:pict>
      </w:r>
    </w:p>
    <w:p w14:paraId="5D52F78E" w14:textId="77777777" w:rsidR="00983CF8" w:rsidRPr="00983CF8" w:rsidRDefault="00983CF8" w:rsidP="00983CF8">
      <w:r w:rsidRPr="00983CF8">
        <w:t>Would you like this saved as a separate DOCX file for download? Or shall I proceed directly to Chapter 2 of the Technical Manual (e.g., "Data Sources and Preparation")?</w:t>
      </w:r>
    </w:p>
    <w:p w14:paraId="52EFDD53" w14:textId="77777777" w:rsidR="00983CF8" w:rsidRPr="00983CF8" w:rsidRDefault="00983CF8" w:rsidP="00983CF8">
      <w:pPr>
        <w:rPr>
          <w:vanish/>
        </w:rPr>
      </w:pPr>
      <w:r w:rsidRPr="00983CF8">
        <w:rPr>
          <w:vanish/>
        </w:rPr>
        <w:t>Top of Form</w:t>
      </w:r>
    </w:p>
    <w:p w14:paraId="570A91B7" w14:textId="77777777" w:rsidR="00983CF8" w:rsidRPr="00983CF8" w:rsidRDefault="00983CF8" w:rsidP="00983CF8"/>
    <w:p w14:paraId="4B850E25" w14:textId="77777777" w:rsidR="00983CF8" w:rsidRPr="00983CF8" w:rsidRDefault="00983CF8" w:rsidP="00983CF8">
      <w:pPr>
        <w:rPr>
          <w:vanish/>
        </w:rPr>
      </w:pPr>
      <w:r w:rsidRPr="00983CF8">
        <w:rPr>
          <w:vanish/>
        </w:rPr>
        <w:t>Bottom of Form</w:t>
      </w:r>
    </w:p>
    <w:p w14:paraId="4A7C7429" w14:textId="1F676AA3" w:rsidR="00983CF8" w:rsidRPr="00983CF8" w:rsidRDefault="00983CF8" w:rsidP="00983CF8">
      <w:r w:rsidRPr="00983CF8">
        <w:t xml:space="preserve"> mis</w:t>
      </w:r>
    </w:p>
    <w:p w14:paraId="122C5D47" w14:textId="77777777" w:rsidR="00AA79F4" w:rsidRDefault="00AA79F4" w:rsidP="00EA07AE"/>
    <w:p w14:paraId="53331AA4" w14:textId="77777777" w:rsidR="00AA79F4" w:rsidRDefault="00AA79F4" w:rsidP="00EA07AE"/>
    <w:p w14:paraId="7ACFEB0C" w14:textId="77777777" w:rsidR="00AA79F4" w:rsidRDefault="00AA79F4" w:rsidP="00EA07AE"/>
    <w:p w14:paraId="6263FDAF" w14:textId="77777777" w:rsidR="00AA79F4" w:rsidRDefault="00AA79F4" w:rsidP="00EA07AE"/>
    <w:p w14:paraId="1D53BEB0" w14:textId="77777777" w:rsidR="00AA79F4" w:rsidRDefault="00AA79F4" w:rsidP="00EA07AE"/>
    <w:p w14:paraId="621B1E2F" w14:textId="77777777" w:rsidR="00AA79F4" w:rsidRDefault="00AA79F4" w:rsidP="00EA07AE"/>
    <w:p w14:paraId="58A02BE8" w14:textId="77777777" w:rsidR="00AA79F4" w:rsidRDefault="00AA79F4" w:rsidP="00EA07AE"/>
    <w:p w14:paraId="76588B2F" w14:textId="77777777" w:rsidR="00AA79F4" w:rsidRDefault="00AA79F4" w:rsidP="00EA07AE"/>
    <w:p w14:paraId="665163B6" w14:textId="77777777" w:rsidR="00AA79F4" w:rsidRDefault="00AA79F4" w:rsidP="00EA07AE"/>
    <w:p w14:paraId="1BCD5E5B" w14:textId="77777777" w:rsidR="00EA0144" w:rsidRDefault="00EA0144" w:rsidP="00EA07AE"/>
    <w:p w14:paraId="75F80D71" w14:textId="77777777" w:rsidR="00EA0144" w:rsidRDefault="00EA0144" w:rsidP="00EA07AE"/>
    <w:p w14:paraId="57C65A39" w14:textId="77777777" w:rsidR="00EA0144" w:rsidRDefault="00EA0144" w:rsidP="00EA07AE"/>
    <w:p w14:paraId="215ADA1C" w14:textId="77777777" w:rsidR="00EA0144" w:rsidRDefault="00EA0144" w:rsidP="00EA07AE"/>
    <w:p w14:paraId="5D8DB5F4" w14:textId="77777777" w:rsidR="00EA0144" w:rsidRDefault="00EA0144" w:rsidP="00EA07AE"/>
    <w:p w14:paraId="74AF25EF" w14:textId="77777777" w:rsidR="00EA0144" w:rsidRDefault="00EA0144" w:rsidP="00EA07AE"/>
    <w:p w14:paraId="3D94471B" w14:textId="77777777" w:rsidR="00EA0144" w:rsidRDefault="00EA0144" w:rsidP="00EA07AE"/>
    <w:p w14:paraId="3D73DE19" w14:textId="77777777" w:rsidR="00EA0144" w:rsidRDefault="00EA0144" w:rsidP="00EA07AE"/>
    <w:p w14:paraId="524DC4ED" w14:textId="77777777" w:rsidR="00EA0144" w:rsidRDefault="00EA0144" w:rsidP="00EA07AE"/>
    <w:p w14:paraId="6DA13DE0" w14:textId="77777777" w:rsidR="00EA0144" w:rsidRDefault="00EA0144" w:rsidP="00EA07AE"/>
    <w:p w14:paraId="033028CC" w14:textId="77777777" w:rsidR="00EA0144" w:rsidRDefault="00EA0144" w:rsidP="00EA07AE"/>
    <w:p w14:paraId="499985E3" w14:textId="77777777" w:rsidR="00EA0144" w:rsidRDefault="00EA0144" w:rsidP="00EA07AE"/>
    <w:p w14:paraId="53B22163" w14:textId="77777777" w:rsidR="007E4926" w:rsidRDefault="007E4926" w:rsidP="007E4926">
      <w:pPr>
        <w:pStyle w:val="Heading1"/>
        <w:rPr>
          <w:b/>
          <w:bCs/>
        </w:rPr>
      </w:pPr>
      <w:bookmarkStart w:id="28" w:name="_Toc205375152"/>
      <w:r w:rsidRPr="007E4926">
        <w:rPr>
          <w:b/>
          <w:bCs/>
        </w:rPr>
        <w:t>Technical Manual – Chapter 2: Data Sources and Preparation</w:t>
      </w:r>
      <w:bookmarkEnd w:id="28"/>
    </w:p>
    <w:p w14:paraId="4B935C1F" w14:textId="77777777" w:rsidR="00940BF6" w:rsidRPr="00940BF6" w:rsidRDefault="00940BF6" w:rsidP="00940BF6">
      <w:pPr>
        <w:rPr>
          <w:b/>
          <w:bCs/>
        </w:rPr>
      </w:pPr>
      <w:r w:rsidRPr="00940BF6">
        <w:rPr>
          <w:rFonts w:ascii="Segoe UI Emoji" w:hAnsi="Segoe UI Emoji" w:cs="Segoe UI Emoji"/>
          <w:b/>
          <w:bCs/>
        </w:rPr>
        <w:t>🧭</w:t>
      </w:r>
      <w:r w:rsidRPr="00940BF6">
        <w:rPr>
          <w:b/>
          <w:bCs/>
        </w:rPr>
        <w:t xml:space="preserve"> Technical Manual</w:t>
      </w:r>
    </w:p>
    <w:p w14:paraId="6F41E8A0" w14:textId="77777777" w:rsidR="00940BF6" w:rsidRPr="00940BF6" w:rsidRDefault="00940BF6" w:rsidP="00940BF6">
      <w:pPr>
        <w:rPr>
          <w:b/>
          <w:bCs/>
        </w:rPr>
      </w:pPr>
      <w:r w:rsidRPr="00940BF6">
        <w:rPr>
          <w:b/>
          <w:bCs/>
          <w:i/>
          <w:iCs/>
        </w:rPr>
        <w:t>for the National Vulnerability Index (NVI)</w:t>
      </w:r>
    </w:p>
    <w:p w14:paraId="4E863A62" w14:textId="77777777" w:rsidR="00940BF6" w:rsidRPr="00940BF6" w:rsidRDefault="00940BF6" w:rsidP="00940BF6">
      <w:r w:rsidRPr="00940BF6">
        <w:rPr>
          <w:b/>
          <w:bCs/>
        </w:rPr>
        <w:t>A Framework for Scoring, Mapping, and Redress in Health and Development Planning</w:t>
      </w:r>
    </w:p>
    <w:p w14:paraId="0E7AAFF9" w14:textId="77777777" w:rsidR="00940BF6" w:rsidRPr="00940BF6" w:rsidRDefault="00000000" w:rsidP="00940BF6">
      <w:r>
        <w:pict w14:anchorId="07287BD8">
          <v:rect id="_x0000_i1252" style="width:0;height:1.5pt" o:hralign="center" o:hrstd="t" o:hr="t" fillcolor="#a0a0a0" stroked="f"/>
        </w:pict>
      </w:r>
    </w:p>
    <w:p w14:paraId="13BDAC4A" w14:textId="77777777" w:rsidR="00940BF6" w:rsidRPr="00940BF6" w:rsidRDefault="00940BF6" w:rsidP="00940BF6">
      <w:pPr>
        <w:rPr>
          <w:b/>
          <w:bCs/>
        </w:rPr>
      </w:pPr>
      <w:r w:rsidRPr="00940BF6">
        <w:rPr>
          <w:rFonts w:ascii="Segoe UI Emoji" w:hAnsi="Segoe UI Emoji" w:cs="Segoe UI Emoji"/>
          <w:b/>
          <w:bCs/>
        </w:rPr>
        <w:t>🔷</w:t>
      </w:r>
      <w:r w:rsidRPr="00940BF6">
        <w:rPr>
          <w:b/>
          <w:bCs/>
        </w:rPr>
        <w:t xml:space="preserve"> Title</w:t>
      </w:r>
    </w:p>
    <w:p w14:paraId="6E875BA3" w14:textId="77777777" w:rsidR="00940BF6" w:rsidRPr="00940BF6" w:rsidRDefault="00940BF6" w:rsidP="00940BF6">
      <w:r w:rsidRPr="00940BF6">
        <w:rPr>
          <w:b/>
          <w:bCs/>
        </w:rPr>
        <w:t>Technical Manual: Scoring Logic, Data Structures, and Analytical Procedures</w:t>
      </w:r>
      <w:r w:rsidRPr="00940BF6">
        <w:rPr>
          <w:b/>
          <w:bCs/>
        </w:rPr>
        <w:br/>
        <w:t>for the National Vulnerability Index (NVI) System – South Africa</w:t>
      </w:r>
    </w:p>
    <w:p w14:paraId="59D3645D" w14:textId="77777777" w:rsidR="00940BF6" w:rsidRPr="00940BF6" w:rsidRDefault="00000000" w:rsidP="00940BF6">
      <w:r>
        <w:pict w14:anchorId="3723D447">
          <v:rect id="_x0000_i1253" style="width:0;height:1.5pt" o:hralign="center" o:hrstd="t" o:hr="t" fillcolor="#a0a0a0" stroked="f"/>
        </w:pict>
      </w:r>
    </w:p>
    <w:p w14:paraId="1DBE3035" w14:textId="77777777" w:rsidR="00940BF6" w:rsidRPr="00940BF6" w:rsidRDefault="00940BF6" w:rsidP="00940BF6">
      <w:pPr>
        <w:rPr>
          <w:b/>
          <w:bCs/>
        </w:rPr>
      </w:pPr>
      <w:r w:rsidRPr="00940BF6">
        <w:rPr>
          <w:rFonts w:ascii="Segoe UI Emoji" w:hAnsi="Segoe UI Emoji" w:cs="Segoe UI Emoji"/>
          <w:b/>
          <w:bCs/>
        </w:rPr>
        <w:t>🔷</w:t>
      </w:r>
      <w:r w:rsidRPr="00940BF6">
        <w:rPr>
          <w:b/>
          <w:bCs/>
        </w:rPr>
        <w:t xml:space="preserve"> Abstract</w:t>
      </w:r>
    </w:p>
    <w:p w14:paraId="244C34BA" w14:textId="77777777" w:rsidR="00940BF6" w:rsidRPr="00940BF6" w:rsidRDefault="00940BF6" w:rsidP="00940BF6">
      <w:r w:rsidRPr="00940BF6">
        <w:t xml:space="preserve">This document serves as the official </w:t>
      </w:r>
      <w:r w:rsidRPr="00940BF6">
        <w:rPr>
          <w:b/>
          <w:bCs/>
        </w:rPr>
        <w:t>Technical Manual (Part B)</w:t>
      </w:r>
      <w:r w:rsidRPr="00940BF6">
        <w:t xml:space="preserve"> for the National Vulnerability Index (NVI), a country-scale, multi-dimensional equity model designed for South Africa. The manual provides the full analytical spine of the NVI system, detailing the exact </w:t>
      </w:r>
      <w:r w:rsidRPr="00940BF6">
        <w:rPr>
          <w:b/>
          <w:bCs/>
        </w:rPr>
        <w:t>data structures, scoring algorithms, spatial logic, statistical methods</w:t>
      </w:r>
      <w:r w:rsidRPr="00940BF6">
        <w:t xml:space="preserve">, and </w:t>
      </w:r>
      <w:r w:rsidRPr="00940BF6">
        <w:rPr>
          <w:b/>
          <w:bCs/>
        </w:rPr>
        <w:t>standard operating procedures</w:t>
      </w:r>
      <w:r w:rsidRPr="00940BF6">
        <w:t xml:space="preserve"> required for reproducibility.</w:t>
      </w:r>
    </w:p>
    <w:p w14:paraId="1A8F8463" w14:textId="77777777" w:rsidR="00940BF6" w:rsidRPr="00940BF6" w:rsidRDefault="00940BF6" w:rsidP="00940BF6">
      <w:r w:rsidRPr="00940BF6">
        <w:t>It bridges the gap between theory and execution, offering a full methodological walkthrough — from data import to Z-score synthesis — and ensuring that every output from the PhD thesis and planning engine can be replicated, tested, and adapted in real-world settings.</w:t>
      </w:r>
    </w:p>
    <w:p w14:paraId="0ED68204" w14:textId="77777777" w:rsidR="00940BF6" w:rsidRPr="00940BF6" w:rsidRDefault="00940BF6" w:rsidP="00940BF6">
      <w:r w:rsidRPr="00940BF6">
        <w:t xml:space="preserve">Built on open-source tools and hosted on GitHub, the NVI Technical Manual ensures </w:t>
      </w:r>
      <w:r w:rsidRPr="00940BF6">
        <w:rPr>
          <w:b/>
          <w:bCs/>
        </w:rPr>
        <w:t>academic integrity</w:t>
      </w:r>
      <w:r w:rsidRPr="00940BF6">
        <w:t xml:space="preserve">, </w:t>
      </w:r>
      <w:r w:rsidRPr="00940BF6">
        <w:rPr>
          <w:b/>
          <w:bCs/>
        </w:rPr>
        <w:t>government utility</w:t>
      </w:r>
      <w:r w:rsidRPr="00940BF6">
        <w:t xml:space="preserve">, and </w:t>
      </w:r>
      <w:r w:rsidRPr="00940BF6">
        <w:rPr>
          <w:b/>
          <w:bCs/>
        </w:rPr>
        <w:t>international transferability</w:t>
      </w:r>
      <w:r w:rsidRPr="00940BF6">
        <w:t>.</w:t>
      </w:r>
    </w:p>
    <w:p w14:paraId="564681D5" w14:textId="77777777" w:rsidR="00940BF6" w:rsidRPr="00940BF6" w:rsidRDefault="00000000" w:rsidP="00940BF6">
      <w:r>
        <w:pict w14:anchorId="74937438">
          <v:rect id="_x0000_i1254" style="width:0;height:1.5pt" o:hralign="center" o:hrstd="t" o:hr="t" fillcolor="#a0a0a0" stroked="f"/>
        </w:pict>
      </w:r>
    </w:p>
    <w:p w14:paraId="69EFB2ED" w14:textId="77777777" w:rsidR="00940BF6" w:rsidRPr="00940BF6" w:rsidRDefault="00940BF6" w:rsidP="00940BF6">
      <w:pPr>
        <w:rPr>
          <w:b/>
          <w:bCs/>
        </w:rPr>
      </w:pPr>
      <w:r w:rsidRPr="00940BF6">
        <w:rPr>
          <w:rFonts w:ascii="Segoe UI Emoji" w:hAnsi="Segoe UI Emoji" w:cs="Segoe UI Emoji"/>
          <w:b/>
          <w:bCs/>
        </w:rPr>
        <w:t>🔷</w:t>
      </w:r>
      <w:r w:rsidRPr="00940BF6">
        <w:rPr>
          <w:b/>
          <w:bCs/>
        </w:rPr>
        <w:t xml:space="preserve"> Role in the NVI Ecosystem</w:t>
      </w:r>
    </w:p>
    <w:p w14:paraId="2BB0132D" w14:textId="77777777" w:rsidR="00940BF6" w:rsidRPr="00940BF6" w:rsidRDefault="00940BF6" w:rsidP="00940BF6">
      <w:r w:rsidRPr="00940BF6">
        <w:t>The Technical Manual is one of five core components in the complete NVI framework:</w:t>
      </w:r>
    </w:p>
    <w:p w14:paraId="1CDC8077" w14:textId="77777777" w:rsidR="00940BF6" w:rsidRPr="00940BF6" w:rsidRDefault="00940BF6" w:rsidP="00940BF6">
      <w:pPr>
        <w:rPr>
          <w:b/>
          <w:bCs/>
        </w:rPr>
      </w:pPr>
      <w:r w:rsidRPr="00940BF6">
        <w:rPr>
          <w:b/>
          <w:bCs/>
        </w:rPr>
        <w:t>Part A: PhD Thesis</w:t>
      </w:r>
    </w:p>
    <w:p w14:paraId="523903E9" w14:textId="77777777" w:rsidR="00940BF6" w:rsidRPr="00940BF6" w:rsidRDefault="00940BF6" w:rsidP="00940BF6">
      <w:pPr>
        <w:numPr>
          <w:ilvl w:val="0"/>
          <w:numId w:val="271"/>
        </w:numPr>
      </w:pPr>
      <w:r w:rsidRPr="00940BF6">
        <w:t xml:space="preserve">Academic formulation of the framework, including field research, spatial theory, health burden </w:t>
      </w:r>
      <w:proofErr w:type="spellStart"/>
      <w:r w:rsidRPr="00940BF6">
        <w:t>modeling</w:t>
      </w:r>
      <w:proofErr w:type="spellEnd"/>
      <w:r w:rsidRPr="00940BF6">
        <w:t>, and redress philosophy.</w:t>
      </w:r>
    </w:p>
    <w:p w14:paraId="7057E1B3" w14:textId="77777777" w:rsidR="00940BF6" w:rsidRPr="00940BF6" w:rsidRDefault="00940BF6" w:rsidP="00940BF6">
      <w:pPr>
        <w:rPr>
          <w:b/>
          <w:bCs/>
        </w:rPr>
      </w:pPr>
      <w:r w:rsidRPr="00940BF6">
        <w:rPr>
          <w:b/>
          <w:bCs/>
        </w:rPr>
        <w:lastRenderedPageBreak/>
        <w:t>Part B: Technical Manual (this document)</w:t>
      </w:r>
    </w:p>
    <w:p w14:paraId="767A8AFB" w14:textId="77777777" w:rsidR="00940BF6" w:rsidRPr="00940BF6" w:rsidRDefault="00940BF6" w:rsidP="00940BF6">
      <w:pPr>
        <w:numPr>
          <w:ilvl w:val="0"/>
          <w:numId w:val="272"/>
        </w:numPr>
      </w:pPr>
      <w:r w:rsidRPr="00940BF6">
        <w:t>Formal, reproducible instructions for the construction and operation of the NVI.</w:t>
      </w:r>
    </w:p>
    <w:p w14:paraId="5632C23B" w14:textId="77777777" w:rsidR="00940BF6" w:rsidRPr="00940BF6" w:rsidRDefault="00940BF6" w:rsidP="00940BF6">
      <w:pPr>
        <w:numPr>
          <w:ilvl w:val="0"/>
          <w:numId w:val="272"/>
        </w:numPr>
      </w:pPr>
      <w:r w:rsidRPr="00940BF6">
        <w:t>Contains scoring logic, formulas, scripts, and file structures.</w:t>
      </w:r>
    </w:p>
    <w:p w14:paraId="745245CB" w14:textId="77777777" w:rsidR="00940BF6" w:rsidRPr="00940BF6" w:rsidRDefault="00940BF6" w:rsidP="00940BF6">
      <w:pPr>
        <w:numPr>
          <w:ilvl w:val="0"/>
          <w:numId w:val="272"/>
        </w:numPr>
      </w:pPr>
      <w:r w:rsidRPr="00940BF6">
        <w:t>Supports both Excel-based workflows and code-based implementations.</w:t>
      </w:r>
    </w:p>
    <w:p w14:paraId="134C8053" w14:textId="77777777" w:rsidR="00940BF6" w:rsidRPr="00940BF6" w:rsidRDefault="00940BF6" w:rsidP="00940BF6">
      <w:pPr>
        <w:rPr>
          <w:b/>
          <w:bCs/>
        </w:rPr>
      </w:pPr>
      <w:r w:rsidRPr="00940BF6">
        <w:rPr>
          <w:b/>
          <w:bCs/>
        </w:rPr>
        <w:t>Part C: GitHub Infrastructure</w:t>
      </w:r>
    </w:p>
    <w:p w14:paraId="78E3A220" w14:textId="77777777" w:rsidR="00940BF6" w:rsidRPr="00940BF6" w:rsidRDefault="00940BF6" w:rsidP="00940BF6">
      <w:pPr>
        <w:numPr>
          <w:ilvl w:val="0"/>
          <w:numId w:val="273"/>
        </w:numPr>
      </w:pPr>
      <w:r w:rsidRPr="00940BF6">
        <w:t>Openly hosted repository:</w:t>
      </w:r>
      <w:r w:rsidRPr="00940BF6">
        <w:br/>
      </w:r>
      <w:hyperlink r:id="rId24" w:tgtFrame="_new" w:history="1">
        <w:r w:rsidRPr="00940BF6">
          <w:rPr>
            <w:rStyle w:val="Hyperlink"/>
          </w:rPr>
          <w:t>https://github.com/NationalVulnerabilityIndex/NVI-SA</w:t>
        </w:r>
      </w:hyperlink>
    </w:p>
    <w:p w14:paraId="4FCFABBF" w14:textId="77777777" w:rsidR="00940BF6" w:rsidRPr="00940BF6" w:rsidRDefault="00940BF6" w:rsidP="00940BF6">
      <w:pPr>
        <w:numPr>
          <w:ilvl w:val="0"/>
          <w:numId w:val="273"/>
        </w:numPr>
      </w:pPr>
      <w:r w:rsidRPr="00940BF6">
        <w:t>Includes all R scripts, shapefile guides, Excel templates, dashboards, and policy briefs.</w:t>
      </w:r>
    </w:p>
    <w:p w14:paraId="6CFC9D9E" w14:textId="77777777" w:rsidR="00940BF6" w:rsidRPr="00940BF6" w:rsidRDefault="00940BF6" w:rsidP="00940BF6">
      <w:pPr>
        <w:rPr>
          <w:b/>
          <w:bCs/>
        </w:rPr>
      </w:pPr>
      <w:r w:rsidRPr="00940BF6">
        <w:rPr>
          <w:b/>
          <w:bCs/>
        </w:rPr>
        <w:t>Part D: Analytical Tools and Simulation Engine</w:t>
      </w:r>
    </w:p>
    <w:p w14:paraId="3237B16F" w14:textId="77777777" w:rsidR="00940BF6" w:rsidRPr="00940BF6" w:rsidRDefault="00940BF6" w:rsidP="00940BF6">
      <w:pPr>
        <w:numPr>
          <w:ilvl w:val="0"/>
          <w:numId w:val="274"/>
        </w:numPr>
      </w:pPr>
      <w:r w:rsidRPr="00940BF6">
        <w:t>Modular R/Python tools for:</w:t>
      </w:r>
    </w:p>
    <w:p w14:paraId="1D9EACB1" w14:textId="77777777" w:rsidR="00940BF6" w:rsidRPr="00940BF6" w:rsidRDefault="00940BF6" w:rsidP="00940BF6">
      <w:pPr>
        <w:numPr>
          <w:ilvl w:val="1"/>
          <w:numId w:val="274"/>
        </w:numPr>
      </w:pPr>
      <w:r w:rsidRPr="00940BF6">
        <w:t>Scoring (e.g., quantiles, z-scores)</w:t>
      </w:r>
    </w:p>
    <w:p w14:paraId="6B53D312" w14:textId="77777777" w:rsidR="00940BF6" w:rsidRPr="00940BF6" w:rsidRDefault="00940BF6" w:rsidP="00940BF6">
      <w:pPr>
        <w:numPr>
          <w:ilvl w:val="1"/>
          <w:numId w:val="274"/>
        </w:numPr>
      </w:pPr>
      <w:r w:rsidRPr="00940BF6">
        <w:t>Optimisation (e.g., clinic placement)</w:t>
      </w:r>
    </w:p>
    <w:p w14:paraId="09D55267" w14:textId="77777777" w:rsidR="00940BF6" w:rsidRPr="00940BF6" w:rsidRDefault="00940BF6" w:rsidP="00940BF6">
      <w:pPr>
        <w:numPr>
          <w:ilvl w:val="1"/>
          <w:numId w:val="274"/>
        </w:numPr>
      </w:pPr>
      <w:r w:rsidRPr="00940BF6">
        <w:t>Geo-linking (e.g., EA-to-Ward VLOOKUPs)</w:t>
      </w:r>
    </w:p>
    <w:p w14:paraId="57C6EC71" w14:textId="77777777" w:rsidR="00940BF6" w:rsidRPr="00940BF6" w:rsidRDefault="00940BF6" w:rsidP="00940BF6">
      <w:pPr>
        <w:numPr>
          <w:ilvl w:val="1"/>
          <w:numId w:val="274"/>
        </w:numPr>
      </w:pPr>
      <w:r w:rsidRPr="00940BF6">
        <w:t>What-If simulators</w:t>
      </w:r>
    </w:p>
    <w:p w14:paraId="05699FA5" w14:textId="77777777" w:rsidR="00940BF6" w:rsidRPr="00940BF6" w:rsidRDefault="00940BF6" w:rsidP="00940BF6">
      <w:pPr>
        <w:numPr>
          <w:ilvl w:val="0"/>
          <w:numId w:val="274"/>
        </w:numPr>
      </w:pPr>
      <w:r w:rsidRPr="00940BF6">
        <w:t>Bundled in an open ZIP package with versioned updates and tutorials.</w:t>
      </w:r>
    </w:p>
    <w:p w14:paraId="401E2255" w14:textId="77777777" w:rsidR="00940BF6" w:rsidRPr="00940BF6" w:rsidRDefault="00940BF6" w:rsidP="00940BF6">
      <w:pPr>
        <w:rPr>
          <w:b/>
          <w:bCs/>
        </w:rPr>
      </w:pPr>
      <w:r w:rsidRPr="00940BF6">
        <w:rPr>
          <w:b/>
          <w:bCs/>
        </w:rPr>
        <w:t>Part E: Redress and Policy Optimisation Engine</w:t>
      </w:r>
    </w:p>
    <w:p w14:paraId="5F17E2DB" w14:textId="77777777" w:rsidR="00940BF6" w:rsidRPr="00940BF6" w:rsidRDefault="00940BF6" w:rsidP="00940BF6">
      <w:pPr>
        <w:numPr>
          <w:ilvl w:val="0"/>
          <w:numId w:val="275"/>
        </w:numPr>
      </w:pPr>
      <w:r w:rsidRPr="00940BF6">
        <w:t>Simulation platform for ‘what-if’ scenarios in health and service planning.</w:t>
      </w:r>
    </w:p>
    <w:p w14:paraId="3266CC71" w14:textId="77777777" w:rsidR="00940BF6" w:rsidRPr="00940BF6" w:rsidRDefault="00940BF6" w:rsidP="00940BF6">
      <w:pPr>
        <w:numPr>
          <w:ilvl w:val="0"/>
          <w:numId w:val="275"/>
        </w:numPr>
      </w:pPr>
      <w:r w:rsidRPr="00940BF6">
        <w:t>Supports budget allocation, mobile clinic deployment, and HR forecasting.</w:t>
      </w:r>
    </w:p>
    <w:p w14:paraId="2CBDDF92" w14:textId="77777777" w:rsidR="00940BF6" w:rsidRPr="00940BF6" w:rsidRDefault="00940BF6" w:rsidP="00940BF6">
      <w:pPr>
        <w:numPr>
          <w:ilvl w:val="0"/>
          <w:numId w:val="275"/>
        </w:numPr>
      </w:pPr>
      <w:r w:rsidRPr="00940BF6">
        <w:t>Linked to dashboards and planning scenarios used in Treasury and NDoH contexts.</w:t>
      </w:r>
    </w:p>
    <w:p w14:paraId="0B36B9B0" w14:textId="77777777" w:rsidR="00940BF6" w:rsidRPr="00940BF6" w:rsidRDefault="00000000" w:rsidP="00940BF6">
      <w:r>
        <w:pict w14:anchorId="57DE6CAC">
          <v:rect id="_x0000_i1255" style="width:0;height:1.5pt" o:hralign="center" o:hrstd="t" o:hr="t" fillcolor="#a0a0a0" stroked="f"/>
        </w:pict>
      </w:r>
    </w:p>
    <w:p w14:paraId="4D7E39A7" w14:textId="77777777" w:rsidR="00940BF6" w:rsidRPr="00940BF6" w:rsidRDefault="00940BF6" w:rsidP="00940BF6">
      <w:pPr>
        <w:rPr>
          <w:b/>
          <w:bCs/>
        </w:rPr>
      </w:pPr>
      <w:r w:rsidRPr="00940BF6">
        <w:rPr>
          <w:rFonts w:ascii="Segoe UI Emoji" w:hAnsi="Segoe UI Emoji" w:cs="Segoe UI Emoji"/>
          <w:b/>
          <w:bCs/>
        </w:rPr>
        <w:t>🔷</w:t>
      </w:r>
      <w:r w:rsidRPr="00940BF6">
        <w:rPr>
          <w:b/>
          <w:bCs/>
        </w:rPr>
        <w:t xml:space="preserve"> Purpose of This Manual</w:t>
      </w:r>
    </w:p>
    <w:p w14:paraId="7E7695A7" w14:textId="77777777" w:rsidR="00940BF6" w:rsidRPr="00940BF6" w:rsidRDefault="00940BF6" w:rsidP="00940BF6">
      <w:r w:rsidRPr="00940BF6">
        <w:t>This document enables:</w:t>
      </w:r>
    </w:p>
    <w:p w14:paraId="26582DA4" w14:textId="77777777" w:rsidR="00940BF6" w:rsidRPr="00940BF6" w:rsidRDefault="00940BF6" w:rsidP="00940BF6">
      <w:pPr>
        <w:numPr>
          <w:ilvl w:val="0"/>
          <w:numId w:val="276"/>
        </w:numPr>
      </w:pPr>
      <w:r w:rsidRPr="00940BF6">
        <w:rPr>
          <w:b/>
          <w:bCs/>
        </w:rPr>
        <w:t>Full replication</w:t>
      </w:r>
      <w:r w:rsidRPr="00940BF6">
        <w:t xml:space="preserve"> of the scoring system and index across all 213 Local Municipalities and 103,554 Enumerator Areas (EAs)</w:t>
      </w:r>
    </w:p>
    <w:p w14:paraId="1FDBBDBA" w14:textId="77777777" w:rsidR="00940BF6" w:rsidRPr="00940BF6" w:rsidRDefault="00940BF6" w:rsidP="00940BF6">
      <w:pPr>
        <w:numPr>
          <w:ilvl w:val="0"/>
          <w:numId w:val="276"/>
        </w:numPr>
      </w:pPr>
      <w:r w:rsidRPr="00940BF6">
        <w:rPr>
          <w:b/>
          <w:bCs/>
        </w:rPr>
        <w:t>Auditable logic</w:t>
      </w:r>
      <w:r w:rsidRPr="00940BF6">
        <w:t xml:space="preserve"> for policy planners, funders, academics, and programmers</w:t>
      </w:r>
    </w:p>
    <w:p w14:paraId="4C0A578B" w14:textId="77777777" w:rsidR="00940BF6" w:rsidRPr="00940BF6" w:rsidRDefault="00940BF6" w:rsidP="00940BF6">
      <w:pPr>
        <w:numPr>
          <w:ilvl w:val="0"/>
          <w:numId w:val="276"/>
        </w:numPr>
      </w:pPr>
      <w:r w:rsidRPr="00940BF6">
        <w:rPr>
          <w:b/>
          <w:bCs/>
        </w:rPr>
        <w:t>Code and formula traceability</w:t>
      </w:r>
      <w:r w:rsidRPr="00940BF6">
        <w:t>, for both R-based and Excel-based implementations</w:t>
      </w:r>
    </w:p>
    <w:p w14:paraId="43CD5A92" w14:textId="77777777" w:rsidR="00940BF6" w:rsidRPr="00940BF6" w:rsidRDefault="00940BF6" w:rsidP="00940BF6">
      <w:pPr>
        <w:numPr>
          <w:ilvl w:val="0"/>
          <w:numId w:val="276"/>
        </w:numPr>
      </w:pPr>
      <w:r w:rsidRPr="00940BF6">
        <w:rPr>
          <w:b/>
          <w:bCs/>
        </w:rPr>
        <w:lastRenderedPageBreak/>
        <w:t>Training and capacity building</w:t>
      </w:r>
      <w:r w:rsidRPr="00940BF6">
        <w:t xml:space="preserve"> across government and NGO technical teams</w:t>
      </w:r>
    </w:p>
    <w:p w14:paraId="38185C2B" w14:textId="77777777" w:rsidR="00940BF6" w:rsidRPr="00940BF6" w:rsidRDefault="00940BF6" w:rsidP="00940BF6">
      <w:pPr>
        <w:numPr>
          <w:ilvl w:val="0"/>
          <w:numId w:val="276"/>
        </w:numPr>
      </w:pPr>
      <w:r w:rsidRPr="00940BF6">
        <w:rPr>
          <w:b/>
          <w:bCs/>
        </w:rPr>
        <w:t>Alignment with national systems</w:t>
      </w:r>
      <w:r w:rsidRPr="00940BF6">
        <w:t xml:space="preserve"> (e.g., NHI, District Health Planning, Treasury budget allocations)</w:t>
      </w:r>
    </w:p>
    <w:p w14:paraId="1994C241" w14:textId="77777777" w:rsidR="00940BF6" w:rsidRPr="00940BF6" w:rsidRDefault="00000000" w:rsidP="00940BF6">
      <w:r>
        <w:pict w14:anchorId="0AFBE4B8">
          <v:rect id="_x0000_i1256" style="width:0;height:1.5pt" o:hralign="center" o:hrstd="t" o:hr="t" fillcolor="#a0a0a0" stroked="f"/>
        </w:pict>
      </w:r>
    </w:p>
    <w:p w14:paraId="7AECE8EA" w14:textId="77777777" w:rsidR="00940BF6" w:rsidRPr="00940BF6" w:rsidRDefault="00940BF6" w:rsidP="00940BF6">
      <w:pPr>
        <w:rPr>
          <w:b/>
          <w:bCs/>
        </w:rPr>
      </w:pPr>
      <w:r w:rsidRPr="00940BF6">
        <w:rPr>
          <w:rFonts w:ascii="Segoe UI Emoji" w:hAnsi="Segoe UI Emoji" w:cs="Segoe UI Emoji"/>
          <w:b/>
          <w:bCs/>
        </w:rPr>
        <w:t>🔷</w:t>
      </w:r>
      <w:r w:rsidRPr="00940BF6">
        <w:rPr>
          <w:b/>
          <w:bCs/>
        </w:rPr>
        <w:t xml:space="preserve"> Linked Assets</w:t>
      </w:r>
    </w:p>
    <w:p w14:paraId="6DB046C6" w14:textId="77777777" w:rsidR="00940BF6" w:rsidRPr="00940BF6" w:rsidRDefault="00940BF6" w:rsidP="00940BF6">
      <w:r w:rsidRPr="00940BF6">
        <w:t>All scripts, tools, and datasets referenced in this manual are available through the NVI GitHub:</w:t>
      </w:r>
    </w:p>
    <w:p w14:paraId="1E981E2E" w14:textId="77777777" w:rsidR="00940BF6" w:rsidRPr="00940BF6" w:rsidRDefault="00940BF6" w:rsidP="00940BF6">
      <w:r w:rsidRPr="00940BF6">
        <w:rPr>
          <w:rFonts w:ascii="Segoe UI Emoji" w:hAnsi="Segoe UI Emoji" w:cs="Segoe UI Emoji"/>
        </w:rPr>
        <w:t>🔗</w:t>
      </w:r>
      <w:r w:rsidRPr="00940BF6">
        <w:t xml:space="preserve"> GitHub Repository:</w:t>
      </w:r>
      <w:r w:rsidRPr="00940BF6">
        <w:br/>
      </w:r>
      <w:hyperlink r:id="rId25" w:tgtFrame="_new" w:history="1">
        <w:r w:rsidRPr="00940BF6">
          <w:rPr>
            <w:rStyle w:val="Hyperlink"/>
          </w:rPr>
          <w:t>https://github.com/NationalVulnerabilityIndex/NVI-SA</w:t>
        </w:r>
      </w:hyperlink>
    </w:p>
    <w:p w14:paraId="4CCA951D" w14:textId="77777777" w:rsidR="00940BF6" w:rsidRPr="00940BF6" w:rsidRDefault="00940BF6" w:rsidP="00940BF6">
      <w:r w:rsidRPr="00940BF6">
        <w:rPr>
          <w:rFonts w:ascii="Segoe UI Emoji" w:hAnsi="Segoe UI Emoji" w:cs="Segoe UI Emoji"/>
        </w:rPr>
        <w:t>🔗</w:t>
      </w:r>
      <w:r w:rsidRPr="00940BF6">
        <w:t xml:space="preserve"> Tool Catalogue (Part D ZIP):</w:t>
      </w:r>
      <w:r w:rsidRPr="00940BF6">
        <w:br/>
      </w:r>
      <w:hyperlink r:id="rId26" w:tgtFrame="_new" w:history="1">
        <w:r w:rsidRPr="00940BF6">
          <w:rPr>
            <w:rStyle w:val="Hyperlink"/>
          </w:rPr>
          <w:t>PartD_Tools_v1.0.zip</w:t>
        </w:r>
      </w:hyperlink>
    </w:p>
    <w:p w14:paraId="12C7618A" w14:textId="77777777" w:rsidR="00940BF6" w:rsidRPr="00940BF6" w:rsidRDefault="00940BF6" w:rsidP="00940BF6">
      <w:r w:rsidRPr="00940BF6">
        <w:rPr>
          <w:rFonts w:ascii="Segoe UI Emoji" w:hAnsi="Segoe UI Emoji" w:cs="Segoe UI Emoji"/>
        </w:rPr>
        <w:t>🔗</w:t>
      </w:r>
      <w:r w:rsidRPr="00940BF6">
        <w:t xml:space="preserve"> YouTube Video Tutorials:</w:t>
      </w:r>
      <w:r w:rsidRPr="00940BF6">
        <w:br/>
      </w:r>
      <w:hyperlink r:id="rId27" w:tgtFrame="_new" w:history="1">
        <w:r w:rsidRPr="00940BF6">
          <w:rPr>
            <w:rStyle w:val="Hyperlink"/>
          </w:rPr>
          <w:t>https://youtube.com/@NVI-SouthAfrica</w:t>
        </w:r>
      </w:hyperlink>
    </w:p>
    <w:p w14:paraId="05F5A31C" w14:textId="77777777" w:rsidR="00940BF6" w:rsidRPr="00940BF6" w:rsidRDefault="00940BF6" w:rsidP="00940BF6">
      <w:r w:rsidRPr="00940BF6">
        <w:rPr>
          <w:rFonts w:ascii="Segoe UI Emoji" w:hAnsi="Segoe UI Emoji" w:cs="Segoe UI Emoji"/>
        </w:rPr>
        <w:t>🔗</w:t>
      </w:r>
      <w:r w:rsidRPr="00940BF6">
        <w:t xml:space="preserve"> </w:t>
      </w:r>
      <w:proofErr w:type="spellStart"/>
      <w:r w:rsidRPr="00940BF6">
        <w:t>Zenodo</w:t>
      </w:r>
      <w:proofErr w:type="spellEnd"/>
      <w:r w:rsidRPr="00940BF6">
        <w:t xml:space="preserve"> Data Access (pending DOI assignment)</w:t>
      </w:r>
    </w:p>
    <w:p w14:paraId="3B7F1096" w14:textId="77777777" w:rsidR="00940BF6" w:rsidRPr="00940BF6" w:rsidRDefault="00000000" w:rsidP="00940BF6">
      <w:r>
        <w:pict w14:anchorId="7C821F56">
          <v:rect id="_x0000_i1257" style="width:0;height:1.5pt" o:hralign="center" o:hrstd="t" o:hr="t" fillcolor="#a0a0a0" stroked="f"/>
        </w:pict>
      </w:r>
    </w:p>
    <w:p w14:paraId="14AC12CD" w14:textId="77777777" w:rsidR="00940BF6" w:rsidRPr="00940BF6" w:rsidRDefault="00940BF6" w:rsidP="00940BF6">
      <w:pPr>
        <w:rPr>
          <w:b/>
          <w:bCs/>
        </w:rPr>
      </w:pPr>
      <w:r w:rsidRPr="00940BF6">
        <w:rPr>
          <w:rFonts w:ascii="Segoe UI Emoji" w:hAnsi="Segoe UI Emoji" w:cs="Segoe UI Emoji"/>
          <w:b/>
          <w:bCs/>
        </w:rPr>
        <w:t>🔷</w:t>
      </w:r>
      <w:r w:rsidRPr="00940BF6">
        <w:rPr>
          <w:b/>
          <w:bCs/>
        </w:rPr>
        <w:t xml:space="preserve"> Integration </w:t>
      </w:r>
      <w:proofErr w:type="gramStart"/>
      <w:r w:rsidRPr="00940BF6">
        <w:rPr>
          <w:b/>
          <w:bCs/>
        </w:rPr>
        <w:t>With</w:t>
      </w:r>
      <w:proofErr w:type="gramEnd"/>
      <w:r w:rsidRPr="00940BF6">
        <w:rPr>
          <w:b/>
          <w:bCs/>
        </w:rPr>
        <w:t xml:space="preserve"> Policy &amp; Practice</w:t>
      </w:r>
    </w:p>
    <w:p w14:paraId="285A00D1" w14:textId="77777777" w:rsidR="00940BF6" w:rsidRPr="00940BF6" w:rsidRDefault="00940BF6" w:rsidP="00940BF6">
      <w:r w:rsidRPr="00940BF6">
        <w:t>This manual is already aligned with:</w:t>
      </w:r>
    </w:p>
    <w:p w14:paraId="1FDE0A33" w14:textId="77777777" w:rsidR="00940BF6" w:rsidRPr="00940BF6" w:rsidRDefault="00940BF6" w:rsidP="00940BF6">
      <w:pPr>
        <w:numPr>
          <w:ilvl w:val="0"/>
          <w:numId w:val="277"/>
        </w:numPr>
      </w:pPr>
      <w:r w:rsidRPr="00940BF6">
        <w:t>NDoH Health Facility Master Plans</w:t>
      </w:r>
    </w:p>
    <w:p w14:paraId="243A09D1" w14:textId="77777777" w:rsidR="00940BF6" w:rsidRPr="00940BF6" w:rsidRDefault="00940BF6" w:rsidP="00940BF6">
      <w:pPr>
        <w:numPr>
          <w:ilvl w:val="0"/>
          <w:numId w:val="277"/>
        </w:numPr>
      </w:pPr>
      <w:r w:rsidRPr="00940BF6">
        <w:t>NHI Contracting Unit strategy</w:t>
      </w:r>
    </w:p>
    <w:p w14:paraId="61974EBF" w14:textId="77777777" w:rsidR="00940BF6" w:rsidRPr="00940BF6" w:rsidRDefault="00940BF6" w:rsidP="00940BF6">
      <w:pPr>
        <w:numPr>
          <w:ilvl w:val="0"/>
          <w:numId w:val="277"/>
        </w:numPr>
      </w:pPr>
      <w:r w:rsidRPr="00940BF6">
        <w:t>Provincial planning needs assessments</w:t>
      </w:r>
    </w:p>
    <w:p w14:paraId="04B4DB98" w14:textId="77777777" w:rsidR="00940BF6" w:rsidRPr="00940BF6" w:rsidRDefault="00940BF6" w:rsidP="00940BF6">
      <w:pPr>
        <w:numPr>
          <w:ilvl w:val="0"/>
          <w:numId w:val="277"/>
        </w:numPr>
      </w:pPr>
      <w:r w:rsidRPr="00940BF6">
        <w:t>NGO redress projects (e.g. assistive device donations)</w:t>
      </w:r>
    </w:p>
    <w:p w14:paraId="29590068" w14:textId="77777777" w:rsidR="00940BF6" w:rsidRPr="00940BF6" w:rsidRDefault="00940BF6" w:rsidP="00940BF6">
      <w:pPr>
        <w:numPr>
          <w:ilvl w:val="0"/>
          <w:numId w:val="277"/>
        </w:numPr>
      </w:pPr>
      <w:r w:rsidRPr="00940BF6">
        <w:t>Community-level vulnerability profiling</w:t>
      </w:r>
    </w:p>
    <w:p w14:paraId="5671535F" w14:textId="51CC9885" w:rsidR="00940BF6" w:rsidRPr="00940BF6" w:rsidRDefault="00940BF6" w:rsidP="00940BF6">
      <w:r w:rsidRPr="00940BF6">
        <w:t xml:space="preserve">It has been presented in workshops with Eastern Cape, Free State, Gauteng, and Western Cape </w:t>
      </w:r>
      <w:r w:rsidR="00EA4AB5" w:rsidRPr="00EA4AB5">
        <w:rPr>
          <w:b/>
          <w:bCs/>
        </w:rPr>
        <w:t>holders</w:t>
      </w:r>
      <w:r w:rsidRPr="00940BF6">
        <w:t xml:space="preserve"> — and is being prepared for full scale-out across multiple departments.</w:t>
      </w:r>
    </w:p>
    <w:p w14:paraId="54984930" w14:textId="77777777" w:rsidR="00940BF6" w:rsidRPr="00940BF6" w:rsidRDefault="00000000" w:rsidP="00940BF6">
      <w:r>
        <w:pict w14:anchorId="26F924CC">
          <v:rect id="_x0000_i1258" style="width:0;height:1.5pt" o:hralign="center" o:hrstd="t" o:hr="t" fillcolor="#a0a0a0" stroked="f"/>
        </w:pict>
      </w:r>
    </w:p>
    <w:p w14:paraId="713CA2EE" w14:textId="77777777" w:rsidR="00940BF6" w:rsidRPr="00940BF6" w:rsidRDefault="00940BF6" w:rsidP="00940BF6">
      <w:pPr>
        <w:rPr>
          <w:b/>
          <w:bCs/>
        </w:rPr>
      </w:pPr>
      <w:r w:rsidRPr="00940BF6">
        <w:rPr>
          <w:rFonts w:ascii="Segoe UI Emoji" w:hAnsi="Segoe UI Emoji" w:cs="Segoe UI Emoji"/>
          <w:b/>
          <w:bCs/>
        </w:rPr>
        <w:t>🔷</w:t>
      </w:r>
      <w:r w:rsidRPr="00940BF6">
        <w:rPr>
          <w:b/>
          <w:bCs/>
        </w:rPr>
        <w:t xml:space="preserve"> Citation</w:t>
      </w:r>
    </w:p>
    <w:p w14:paraId="3E438543" w14:textId="77777777" w:rsidR="00940BF6" w:rsidRPr="00940BF6" w:rsidRDefault="00940BF6" w:rsidP="00940BF6">
      <w:r w:rsidRPr="00940BF6">
        <w:t xml:space="preserve">Harris, E. (2025). </w:t>
      </w:r>
      <w:r w:rsidRPr="00940BF6">
        <w:rPr>
          <w:i/>
          <w:iCs/>
        </w:rPr>
        <w:t>National Vulnerability Index: A Technical Framework for Health Equity in South Africa.</w:t>
      </w:r>
      <w:r w:rsidRPr="00940BF6">
        <w:br/>
        <w:t>Part B: Technical Manual. University of Fort Hare. Version 1.0.</w:t>
      </w:r>
      <w:r w:rsidRPr="00940BF6">
        <w:br/>
      </w:r>
      <w:r w:rsidRPr="00940BF6">
        <w:lastRenderedPageBreak/>
        <w:t xml:space="preserve">DOI: [Pending </w:t>
      </w:r>
      <w:proofErr w:type="spellStart"/>
      <w:r w:rsidRPr="00940BF6">
        <w:t>Zenodo</w:t>
      </w:r>
      <w:proofErr w:type="spellEnd"/>
      <w:r w:rsidRPr="00940BF6">
        <w:t xml:space="preserve"> Link]</w:t>
      </w:r>
      <w:r w:rsidRPr="00940BF6">
        <w:br/>
        <w:t xml:space="preserve">GitHub: </w:t>
      </w:r>
      <w:hyperlink r:id="rId28" w:tgtFrame="_new" w:history="1">
        <w:r w:rsidRPr="00940BF6">
          <w:rPr>
            <w:rStyle w:val="Hyperlink"/>
          </w:rPr>
          <w:t>https://github.com/NationalVulnerabilityIndex/NVI-SA</w:t>
        </w:r>
      </w:hyperlink>
    </w:p>
    <w:p w14:paraId="3F5C3E78" w14:textId="77777777" w:rsidR="00940BF6" w:rsidRPr="00940BF6" w:rsidRDefault="00000000" w:rsidP="00940BF6">
      <w:r>
        <w:pict w14:anchorId="3F057802">
          <v:rect id="_x0000_i1259" style="width:0;height:1.5pt" o:hralign="center" o:hrstd="t" o:hr="t" fillcolor="#a0a0a0" stroked="f"/>
        </w:pict>
      </w:r>
    </w:p>
    <w:p w14:paraId="50D56758" w14:textId="77777777" w:rsidR="00940BF6" w:rsidRPr="00940BF6" w:rsidRDefault="00940BF6" w:rsidP="00940BF6">
      <w:pPr>
        <w:rPr>
          <w:b/>
          <w:bCs/>
        </w:rPr>
      </w:pPr>
      <w:r w:rsidRPr="00940BF6">
        <w:rPr>
          <w:rFonts w:ascii="Segoe UI Emoji" w:hAnsi="Segoe UI Emoji" w:cs="Segoe UI Emoji"/>
          <w:b/>
          <w:bCs/>
        </w:rPr>
        <w:t>🔷</w:t>
      </w:r>
      <w:r w:rsidRPr="00940BF6">
        <w:rPr>
          <w:b/>
          <w:bCs/>
        </w:rPr>
        <w:t xml:space="preserve"> Document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3147"/>
      </w:tblGrid>
      <w:tr w:rsidR="00940BF6" w:rsidRPr="00940BF6" w14:paraId="36A98D02" w14:textId="77777777" w:rsidTr="00940BF6">
        <w:trPr>
          <w:tblHeader/>
          <w:tblCellSpacing w:w="15" w:type="dxa"/>
        </w:trPr>
        <w:tc>
          <w:tcPr>
            <w:tcW w:w="0" w:type="auto"/>
            <w:vAlign w:val="center"/>
            <w:hideMark/>
          </w:tcPr>
          <w:p w14:paraId="25EA8E6F" w14:textId="77777777" w:rsidR="00940BF6" w:rsidRPr="00940BF6" w:rsidRDefault="00940BF6" w:rsidP="00940BF6">
            <w:pPr>
              <w:rPr>
                <w:b/>
                <w:bCs/>
              </w:rPr>
            </w:pPr>
            <w:r w:rsidRPr="00940BF6">
              <w:rPr>
                <w:b/>
                <w:bCs/>
              </w:rPr>
              <w:t>Field</w:t>
            </w:r>
          </w:p>
        </w:tc>
        <w:tc>
          <w:tcPr>
            <w:tcW w:w="0" w:type="auto"/>
            <w:vAlign w:val="center"/>
            <w:hideMark/>
          </w:tcPr>
          <w:p w14:paraId="32670EA5" w14:textId="77777777" w:rsidR="00940BF6" w:rsidRPr="00940BF6" w:rsidRDefault="00940BF6" w:rsidP="00940BF6">
            <w:pPr>
              <w:rPr>
                <w:b/>
                <w:bCs/>
              </w:rPr>
            </w:pPr>
            <w:r w:rsidRPr="00940BF6">
              <w:rPr>
                <w:b/>
                <w:bCs/>
              </w:rPr>
              <w:t>Value</w:t>
            </w:r>
          </w:p>
        </w:tc>
      </w:tr>
      <w:tr w:rsidR="00940BF6" w:rsidRPr="00940BF6" w14:paraId="51817EA5" w14:textId="77777777" w:rsidTr="00940BF6">
        <w:trPr>
          <w:tblCellSpacing w:w="15" w:type="dxa"/>
        </w:trPr>
        <w:tc>
          <w:tcPr>
            <w:tcW w:w="0" w:type="auto"/>
            <w:vAlign w:val="center"/>
            <w:hideMark/>
          </w:tcPr>
          <w:p w14:paraId="219360FE" w14:textId="77777777" w:rsidR="00940BF6" w:rsidRPr="00940BF6" w:rsidRDefault="00940BF6" w:rsidP="00940BF6">
            <w:r w:rsidRPr="00940BF6">
              <w:t>Version</w:t>
            </w:r>
          </w:p>
        </w:tc>
        <w:tc>
          <w:tcPr>
            <w:tcW w:w="0" w:type="auto"/>
            <w:vAlign w:val="center"/>
            <w:hideMark/>
          </w:tcPr>
          <w:p w14:paraId="2DFCACE4" w14:textId="77777777" w:rsidR="00940BF6" w:rsidRPr="00940BF6" w:rsidRDefault="00940BF6" w:rsidP="00940BF6">
            <w:r w:rsidRPr="00940BF6">
              <w:t>v1.0</w:t>
            </w:r>
          </w:p>
        </w:tc>
      </w:tr>
      <w:tr w:rsidR="00940BF6" w:rsidRPr="00940BF6" w14:paraId="521EE19D" w14:textId="77777777" w:rsidTr="00940BF6">
        <w:trPr>
          <w:tblCellSpacing w:w="15" w:type="dxa"/>
        </w:trPr>
        <w:tc>
          <w:tcPr>
            <w:tcW w:w="0" w:type="auto"/>
            <w:vAlign w:val="center"/>
            <w:hideMark/>
          </w:tcPr>
          <w:p w14:paraId="6FE45548" w14:textId="77777777" w:rsidR="00940BF6" w:rsidRPr="00940BF6" w:rsidRDefault="00940BF6" w:rsidP="00940BF6">
            <w:r w:rsidRPr="00940BF6">
              <w:t>Date</w:t>
            </w:r>
          </w:p>
        </w:tc>
        <w:tc>
          <w:tcPr>
            <w:tcW w:w="0" w:type="auto"/>
            <w:vAlign w:val="center"/>
            <w:hideMark/>
          </w:tcPr>
          <w:p w14:paraId="25A8A717" w14:textId="77777777" w:rsidR="00940BF6" w:rsidRPr="00940BF6" w:rsidRDefault="00940BF6" w:rsidP="00940BF6">
            <w:r w:rsidRPr="00940BF6">
              <w:t>2025-08-05</w:t>
            </w:r>
          </w:p>
        </w:tc>
      </w:tr>
      <w:tr w:rsidR="00940BF6" w:rsidRPr="00940BF6" w14:paraId="0242E52F" w14:textId="77777777" w:rsidTr="00940BF6">
        <w:trPr>
          <w:tblCellSpacing w:w="15" w:type="dxa"/>
        </w:trPr>
        <w:tc>
          <w:tcPr>
            <w:tcW w:w="0" w:type="auto"/>
            <w:vAlign w:val="center"/>
            <w:hideMark/>
          </w:tcPr>
          <w:p w14:paraId="05C23016" w14:textId="77777777" w:rsidR="00940BF6" w:rsidRPr="00940BF6" w:rsidRDefault="00940BF6" w:rsidP="00940BF6">
            <w:r w:rsidRPr="00940BF6">
              <w:t>Author</w:t>
            </w:r>
          </w:p>
        </w:tc>
        <w:tc>
          <w:tcPr>
            <w:tcW w:w="0" w:type="auto"/>
            <w:vAlign w:val="center"/>
            <w:hideMark/>
          </w:tcPr>
          <w:p w14:paraId="05BB6CA0" w14:textId="77777777" w:rsidR="00940BF6" w:rsidRPr="00940BF6" w:rsidRDefault="00940BF6" w:rsidP="00940BF6">
            <w:r w:rsidRPr="00940BF6">
              <w:t>Ewan Harris</w:t>
            </w:r>
          </w:p>
        </w:tc>
      </w:tr>
      <w:tr w:rsidR="00940BF6" w:rsidRPr="00940BF6" w14:paraId="2753B6A6" w14:textId="77777777" w:rsidTr="00940BF6">
        <w:trPr>
          <w:tblCellSpacing w:w="15" w:type="dxa"/>
        </w:trPr>
        <w:tc>
          <w:tcPr>
            <w:tcW w:w="0" w:type="auto"/>
            <w:vAlign w:val="center"/>
            <w:hideMark/>
          </w:tcPr>
          <w:p w14:paraId="5B5EF23F" w14:textId="77777777" w:rsidR="00940BF6" w:rsidRPr="00940BF6" w:rsidRDefault="00940BF6" w:rsidP="00940BF6">
            <w:r w:rsidRPr="00940BF6">
              <w:t>Reviewed by</w:t>
            </w:r>
          </w:p>
        </w:tc>
        <w:tc>
          <w:tcPr>
            <w:tcW w:w="0" w:type="auto"/>
            <w:vAlign w:val="center"/>
            <w:hideMark/>
          </w:tcPr>
          <w:p w14:paraId="6480413D" w14:textId="77777777" w:rsidR="00940BF6" w:rsidRPr="00940BF6" w:rsidRDefault="00940BF6" w:rsidP="00940BF6">
            <w:r w:rsidRPr="00940BF6">
              <w:t>[To be populated]</w:t>
            </w:r>
          </w:p>
        </w:tc>
      </w:tr>
      <w:tr w:rsidR="00940BF6" w:rsidRPr="00940BF6" w14:paraId="6DE6DD6B" w14:textId="77777777" w:rsidTr="00940BF6">
        <w:trPr>
          <w:tblCellSpacing w:w="15" w:type="dxa"/>
        </w:trPr>
        <w:tc>
          <w:tcPr>
            <w:tcW w:w="0" w:type="auto"/>
            <w:vAlign w:val="center"/>
            <w:hideMark/>
          </w:tcPr>
          <w:p w14:paraId="5192D0F3" w14:textId="77777777" w:rsidR="00940BF6" w:rsidRPr="00940BF6" w:rsidRDefault="00940BF6" w:rsidP="00940BF6">
            <w:r w:rsidRPr="00940BF6">
              <w:t>Repository</w:t>
            </w:r>
          </w:p>
        </w:tc>
        <w:tc>
          <w:tcPr>
            <w:tcW w:w="0" w:type="auto"/>
            <w:vAlign w:val="center"/>
            <w:hideMark/>
          </w:tcPr>
          <w:p w14:paraId="0866E188" w14:textId="77777777" w:rsidR="00940BF6" w:rsidRPr="00940BF6" w:rsidRDefault="00940BF6" w:rsidP="00940BF6">
            <w:r w:rsidRPr="00940BF6">
              <w:t>NVI GitHub</w:t>
            </w:r>
          </w:p>
        </w:tc>
      </w:tr>
      <w:tr w:rsidR="00940BF6" w:rsidRPr="00940BF6" w14:paraId="60D6243D" w14:textId="77777777" w:rsidTr="00940BF6">
        <w:trPr>
          <w:tblCellSpacing w:w="15" w:type="dxa"/>
        </w:trPr>
        <w:tc>
          <w:tcPr>
            <w:tcW w:w="0" w:type="auto"/>
            <w:vAlign w:val="center"/>
            <w:hideMark/>
          </w:tcPr>
          <w:p w14:paraId="4CC948DB" w14:textId="77777777" w:rsidR="00940BF6" w:rsidRPr="00940BF6" w:rsidRDefault="00940BF6" w:rsidP="00940BF6">
            <w:r w:rsidRPr="00940BF6">
              <w:t>License</w:t>
            </w:r>
          </w:p>
        </w:tc>
        <w:tc>
          <w:tcPr>
            <w:tcW w:w="0" w:type="auto"/>
            <w:vAlign w:val="center"/>
            <w:hideMark/>
          </w:tcPr>
          <w:p w14:paraId="60FCE47B" w14:textId="77777777" w:rsidR="00940BF6" w:rsidRPr="00940BF6" w:rsidRDefault="00940BF6" w:rsidP="00940BF6">
            <w:r w:rsidRPr="00940BF6">
              <w:t>CC BY-NC-SA 4.0</w:t>
            </w:r>
          </w:p>
        </w:tc>
      </w:tr>
      <w:tr w:rsidR="00940BF6" w:rsidRPr="00940BF6" w14:paraId="1ECABF1B" w14:textId="77777777" w:rsidTr="00940BF6">
        <w:trPr>
          <w:tblCellSpacing w:w="15" w:type="dxa"/>
        </w:trPr>
        <w:tc>
          <w:tcPr>
            <w:tcW w:w="0" w:type="auto"/>
            <w:vAlign w:val="center"/>
            <w:hideMark/>
          </w:tcPr>
          <w:p w14:paraId="12392509" w14:textId="77777777" w:rsidR="00940BF6" w:rsidRPr="00940BF6" w:rsidRDefault="00940BF6" w:rsidP="00940BF6">
            <w:r w:rsidRPr="00940BF6">
              <w:t>Language</w:t>
            </w:r>
          </w:p>
        </w:tc>
        <w:tc>
          <w:tcPr>
            <w:tcW w:w="0" w:type="auto"/>
            <w:vAlign w:val="center"/>
            <w:hideMark/>
          </w:tcPr>
          <w:p w14:paraId="354E7AD3" w14:textId="77777777" w:rsidR="00940BF6" w:rsidRPr="00940BF6" w:rsidRDefault="00940BF6" w:rsidP="00940BF6">
            <w:r w:rsidRPr="00940BF6">
              <w:t>English</w:t>
            </w:r>
          </w:p>
        </w:tc>
      </w:tr>
      <w:tr w:rsidR="00940BF6" w:rsidRPr="00940BF6" w14:paraId="36E0013E" w14:textId="77777777" w:rsidTr="00940BF6">
        <w:trPr>
          <w:tblCellSpacing w:w="15" w:type="dxa"/>
        </w:trPr>
        <w:tc>
          <w:tcPr>
            <w:tcW w:w="0" w:type="auto"/>
            <w:vAlign w:val="center"/>
            <w:hideMark/>
          </w:tcPr>
          <w:p w14:paraId="6312291A" w14:textId="77777777" w:rsidR="00940BF6" w:rsidRPr="00940BF6" w:rsidRDefault="00940BF6" w:rsidP="00940BF6">
            <w:r w:rsidRPr="00940BF6">
              <w:t>Intended audience</w:t>
            </w:r>
          </w:p>
        </w:tc>
        <w:tc>
          <w:tcPr>
            <w:tcW w:w="0" w:type="auto"/>
            <w:vAlign w:val="center"/>
            <w:hideMark/>
          </w:tcPr>
          <w:p w14:paraId="4ABFB06C" w14:textId="77777777" w:rsidR="00940BF6" w:rsidRPr="00940BF6" w:rsidRDefault="00940BF6" w:rsidP="00940BF6">
            <w:r w:rsidRPr="00940BF6">
              <w:t>Planners, Analysts, Reviewers</w:t>
            </w:r>
          </w:p>
        </w:tc>
      </w:tr>
    </w:tbl>
    <w:p w14:paraId="4A9C717A" w14:textId="77777777" w:rsidR="00940BF6" w:rsidRPr="00940BF6" w:rsidRDefault="00000000" w:rsidP="00940BF6">
      <w:r>
        <w:pict w14:anchorId="4FD9ACA8">
          <v:rect id="_x0000_i1260" style="width:0;height:1.5pt" o:hralign="center" o:hrstd="t" o:hr="t" fillcolor="#a0a0a0" stroked="f"/>
        </w:pict>
      </w:r>
    </w:p>
    <w:p w14:paraId="6EBA39DF" w14:textId="77777777" w:rsidR="00940BF6" w:rsidRPr="00940BF6" w:rsidRDefault="00940BF6" w:rsidP="00940BF6">
      <w:pPr>
        <w:rPr>
          <w:b/>
          <w:bCs/>
        </w:rPr>
      </w:pPr>
      <w:r w:rsidRPr="00940BF6">
        <w:rPr>
          <w:rFonts w:ascii="Segoe UI Emoji" w:hAnsi="Segoe UI Emoji" w:cs="Segoe UI Emoji"/>
          <w:b/>
          <w:bCs/>
        </w:rPr>
        <w:t>🔷</w:t>
      </w:r>
      <w:r w:rsidRPr="00940BF6">
        <w:rPr>
          <w:b/>
          <w:bCs/>
        </w:rPr>
        <w:t xml:space="preserve"> Transition to Section 1</w:t>
      </w:r>
    </w:p>
    <w:p w14:paraId="794B1712" w14:textId="77777777" w:rsidR="00940BF6" w:rsidRPr="00940BF6" w:rsidRDefault="00940BF6" w:rsidP="00940BF6">
      <w:r w:rsidRPr="00940BF6">
        <w:rPr>
          <w:i/>
          <w:iCs/>
        </w:rPr>
        <w:t>The following sections define the structure, inputs, and scoring principles that power the National Vulnerability Index. Each part is presented with code, formulas, and a reproducible logic chain. Where applicable, tools are cross-referenced with GitHub scripts and YouTube tutorials.</w:t>
      </w:r>
    </w:p>
    <w:p w14:paraId="50C0FF81" w14:textId="77777777" w:rsidR="00940BF6" w:rsidRPr="00940BF6" w:rsidRDefault="00000000" w:rsidP="00940BF6">
      <w:r>
        <w:pict w14:anchorId="6CC19141">
          <v:rect id="_x0000_i1261" style="width:0;height:1.5pt" o:hralign="center" o:hrstd="t" o:hr="t" fillcolor="#a0a0a0" stroked="f"/>
        </w:pict>
      </w:r>
    </w:p>
    <w:p w14:paraId="1716DC58" w14:textId="77777777" w:rsidR="00940BF6" w:rsidRPr="00940BF6" w:rsidRDefault="00940BF6" w:rsidP="00940BF6">
      <w:r w:rsidRPr="00940BF6">
        <w:t>Would you like me to now:</w:t>
      </w:r>
    </w:p>
    <w:p w14:paraId="630FE5B2" w14:textId="77777777" w:rsidR="00940BF6" w:rsidRPr="00940BF6" w:rsidRDefault="00940BF6" w:rsidP="00940BF6">
      <w:pPr>
        <w:numPr>
          <w:ilvl w:val="0"/>
          <w:numId w:val="278"/>
        </w:numPr>
      </w:pPr>
      <w:r w:rsidRPr="00940BF6">
        <w:rPr>
          <w:rFonts w:ascii="Segoe UI Emoji" w:hAnsi="Segoe UI Emoji" w:cs="Segoe UI Emoji"/>
        </w:rPr>
        <w:t>✅</w:t>
      </w:r>
      <w:r w:rsidRPr="00940BF6">
        <w:t xml:space="preserve"> Insert this directly into the top of the </w:t>
      </w:r>
      <w:r w:rsidRPr="00940BF6">
        <w:rPr>
          <w:b/>
          <w:bCs/>
        </w:rPr>
        <w:t>Technical Manual</w:t>
      </w:r>
      <w:r w:rsidRPr="00940BF6">
        <w:t xml:space="preserve"> file?</w:t>
      </w:r>
    </w:p>
    <w:p w14:paraId="73EBD3AC" w14:textId="77777777" w:rsidR="00940BF6" w:rsidRPr="00940BF6" w:rsidRDefault="00940BF6" w:rsidP="00940BF6">
      <w:pPr>
        <w:numPr>
          <w:ilvl w:val="0"/>
          <w:numId w:val="278"/>
        </w:numPr>
      </w:pPr>
      <w:r w:rsidRPr="00940BF6">
        <w:rPr>
          <w:rFonts w:ascii="Segoe UI Emoji" w:hAnsi="Segoe UI Emoji" w:cs="Segoe UI Emoji"/>
        </w:rPr>
        <w:t>📄</w:t>
      </w:r>
      <w:r w:rsidRPr="00940BF6">
        <w:t xml:space="preserve"> Deliver it as a separate Front_Page_Technical_Manual_v1.md?</w:t>
      </w:r>
    </w:p>
    <w:p w14:paraId="392470E9" w14:textId="77777777" w:rsidR="00940BF6" w:rsidRPr="00940BF6" w:rsidRDefault="00940BF6" w:rsidP="00940BF6">
      <w:pPr>
        <w:numPr>
          <w:ilvl w:val="0"/>
          <w:numId w:val="278"/>
        </w:numPr>
      </w:pPr>
      <w:r w:rsidRPr="00940BF6">
        <w:rPr>
          <w:rFonts w:ascii="Segoe UI Emoji" w:hAnsi="Segoe UI Emoji" w:cs="Segoe UI Emoji"/>
        </w:rPr>
        <w:t>🧱</w:t>
      </w:r>
      <w:r w:rsidRPr="00940BF6">
        <w:t xml:space="preserve"> Or proceed to scaffold Section 1 immediately?</w:t>
      </w:r>
    </w:p>
    <w:p w14:paraId="460C6533" w14:textId="77777777" w:rsidR="00940BF6" w:rsidRPr="00940BF6" w:rsidRDefault="00940BF6" w:rsidP="00940BF6">
      <w:r w:rsidRPr="00940BF6">
        <w:t>You're steering — the system is primed.</w:t>
      </w:r>
    </w:p>
    <w:p w14:paraId="64932519" w14:textId="77777777" w:rsidR="00940BF6" w:rsidRPr="00940BF6" w:rsidRDefault="00940BF6" w:rsidP="00940BF6">
      <w:r w:rsidRPr="00940BF6">
        <w:t>Do you like this personality?</w:t>
      </w:r>
    </w:p>
    <w:p w14:paraId="7C032C89" w14:textId="0B090201" w:rsidR="00940BF6" w:rsidRPr="00940BF6" w:rsidRDefault="00940BF6" w:rsidP="00940BF6"/>
    <w:p w14:paraId="20D078A9" w14:textId="77777777" w:rsidR="00940BF6" w:rsidRPr="00940BF6" w:rsidRDefault="00940BF6" w:rsidP="00940BF6">
      <w:pPr>
        <w:rPr>
          <w:vanish/>
        </w:rPr>
      </w:pPr>
      <w:r w:rsidRPr="00940BF6">
        <w:rPr>
          <w:vanish/>
        </w:rPr>
        <w:t>Top of Form</w:t>
      </w:r>
    </w:p>
    <w:p w14:paraId="78B1ACA7" w14:textId="77777777" w:rsidR="00940BF6" w:rsidRPr="00940BF6" w:rsidRDefault="00940BF6" w:rsidP="00940BF6"/>
    <w:p w14:paraId="53398AE3" w14:textId="77777777" w:rsidR="00940BF6" w:rsidRPr="00940BF6" w:rsidRDefault="00940BF6" w:rsidP="00940BF6">
      <w:pPr>
        <w:rPr>
          <w:vanish/>
        </w:rPr>
      </w:pPr>
      <w:r w:rsidRPr="00940BF6">
        <w:rPr>
          <w:vanish/>
        </w:rPr>
        <w:lastRenderedPageBreak/>
        <w:t>Bottom of Form</w:t>
      </w:r>
    </w:p>
    <w:p w14:paraId="619208FE" w14:textId="7F28E65C" w:rsidR="00940BF6" w:rsidRPr="00940BF6" w:rsidRDefault="00940BF6" w:rsidP="00940BF6"/>
    <w:p w14:paraId="152A6F5F" w14:textId="77777777" w:rsidR="00940BF6" w:rsidRDefault="00940BF6" w:rsidP="00940BF6"/>
    <w:p w14:paraId="390CC650" w14:textId="77777777" w:rsidR="00940BF6" w:rsidRDefault="00940BF6" w:rsidP="00940BF6"/>
    <w:p w14:paraId="16F38AB2" w14:textId="77777777" w:rsidR="00940BF6" w:rsidRDefault="00940BF6" w:rsidP="00940BF6"/>
    <w:p w14:paraId="1BD2CD0F" w14:textId="77777777" w:rsidR="00940BF6" w:rsidRPr="007E4926" w:rsidRDefault="00940BF6" w:rsidP="00940BF6"/>
    <w:p w14:paraId="73B7B6B1" w14:textId="77777777" w:rsidR="007E4926" w:rsidRPr="007E4926" w:rsidRDefault="007E4926" w:rsidP="007E4926">
      <w:pPr>
        <w:rPr>
          <w:b/>
          <w:bCs/>
        </w:rPr>
      </w:pPr>
      <w:r w:rsidRPr="007E4926">
        <w:rPr>
          <w:b/>
          <w:bCs/>
        </w:rPr>
        <w:t>2.1 Introduction</w:t>
      </w:r>
    </w:p>
    <w:p w14:paraId="69E89B6F" w14:textId="77777777" w:rsidR="007E4926" w:rsidRPr="007E4926" w:rsidRDefault="007E4926" w:rsidP="007E4926">
      <w:r w:rsidRPr="007E4926">
        <w:t>This chapter details the datasets used to construct the National Vulnerability Index (NVI), along with the preparation steps applied to ensure accuracy, interoperability, and spatial alignment. It serves as the foundational reference for all subsequent analyses and scoring.</w:t>
      </w:r>
    </w:p>
    <w:p w14:paraId="1B9FEA56" w14:textId="77777777" w:rsidR="007E4926" w:rsidRPr="007E4926" w:rsidRDefault="007E4926" w:rsidP="007E4926">
      <w:r w:rsidRPr="007E4926">
        <w:t xml:space="preserve">The datasets were sourced primarily from </w:t>
      </w:r>
      <w:r w:rsidRPr="007E4926">
        <w:rPr>
          <w:b/>
          <w:bCs/>
        </w:rPr>
        <w:t>Statistics South Africa (StatsSA)</w:t>
      </w:r>
      <w:r w:rsidRPr="007E4926">
        <w:t xml:space="preserve">, </w:t>
      </w:r>
      <w:r w:rsidRPr="007E4926">
        <w:rPr>
          <w:b/>
          <w:bCs/>
        </w:rPr>
        <w:t>Department of Health</w:t>
      </w:r>
      <w:r w:rsidRPr="007E4926">
        <w:t xml:space="preserve">, and several </w:t>
      </w:r>
      <w:r w:rsidRPr="007E4926">
        <w:rPr>
          <w:b/>
          <w:bCs/>
        </w:rPr>
        <w:t>provincial and national geospatial repositories</w:t>
      </w:r>
      <w:r w:rsidRPr="007E4926">
        <w:t>. The preparation process included:</w:t>
      </w:r>
    </w:p>
    <w:p w14:paraId="60EDA621" w14:textId="77777777" w:rsidR="007E4926" w:rsidRPr="007E4926" w:rsidRDefault="007E4926" w:rsidP="007E4926">
      <w:pPr>
        <w:numPr>
          <w:ilvl w:val="0"/>
          <w:numId w:val="175"/>
        </w:numPr>
      </w:pPr>
      <w:r w:rsidRPr="007E4926">
        <w:t>File format standardization,</w:t>
      </w:r>
    </w:p>
    <w:p w14:paraId="180B255E" w14:textId="77777777" w:rsidR="007E4926" w:rsidRPr="007E4926" w:rsidRDefault="007E4926" w:rsidP="007E4926">
      <w:pPr>
        <w:numPr>
          <w:ilvl w:val="0"/>
          <w:numId w:val="175"/>
        </w:numPr>
      </w:pPr>
      <w:r w:rsidRPr="007E4926">
        <w:t>Field cleaning and renaming,</w:t>
      </w:r>
    </w:p>
    <w:p w14:paraId="7EA557C5" w14:textId="77777777" w:rsidR="007E4926" w:rsidRPr="007E4926" w:rsidRDefault="007E4926" w:rsidP="007E4926">
      <w:pPr>
        <w:numPr>
          <w:ilvl w:val="0"/>
          <w:numId w:val="175"/>
        </w:numPr>
      </w:pPr>
      <w:r w:rsidRPr="007E4926">
        <w:t>Geographical validation, and</w:t>
      </w:r>
    </w:p>
    <w:p w14:paraId="28250B7E" w14:textId="77777777" w:rsidR="007E4926" w:rsidRPr="007E4926" w:rsidRDefault="007E4926" w:rsidP="007E4926">
      <w:pPr>
        <w:numPr>
          <w:ilvl w:val="0"/>
          <w:numId w:val="175"/>
        </w:numPr>
      </w:pPr>
      <w:r w:rsidRPr="007E4926">
        <w:t xml:space="preserve">Hierarchical nesting integrity checks from </w:t>
      </w:r>
      <w:r w:rsidRPr="007E4926">
        <w:rPr>
          <w:b/>
          <w:bCs/>
        </w:rPr>
        <w:t>Province → District → LM → Ward → SAL → EA</w:t>
      </w:r>
      <w:r w:rsidRPr="007E4926">
        <w:t>.</w:t>
      </w:r>
    </w:p>
    <w:p w14:paraId="30369C0B" w14:textId="77777777" w:rsidR="007E4926" w:rsidRPr="007E4926" w:rsidRDefault="007E4926" w:rsidP="007E4926">
      <w:r w:rsidRPr="007E4926">
        <w:t>The cleaned and verified datasets were stored under the /02_Data/ directory as outlined in Chapter 1.</w:t>
      </w:r>
    </w:p>
    <w:p w14:paraId="3A0D1F79" w14:textId="77777777" w:rsidR="007E4926" w:rsidRPr="007E4926" w:rsidRDefault="00000000" w:rsidP="007E4926">
      <w:r>
        <w:pict w14:anchorId="4916100F">
          <v:rect id="_x0000_i1262" style="width:0;height:1.5pt" o:hralign="center" o:hrstd="t" o:hr="t" fillcolor="#a0a0a0" stroked="f"/>
        </w:pict>
      </w:r>
    </w:p>
    <w:p w14:paraId="247D37C1" w14:textId="77777777" w:rsidR="007E4926" w:rsidRPr="007E4926" w:rsidRDefault="007E4926" w:rsidP="007E4926">
      <w:pPr>
        <w:rPr>
          <w:b/>
          <w:bCs/>
        </w:rPr>
      </w:pPr>
      <w:r w:rsidRPr="007E4926">
        <w:rPr>
          <w:b/>
          <w:bCs/>
        </w:rPr>
        <w:t>2.2 Primary Data 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3069"/>
        <w:gridCol w:w="892"/>
        <w:gridCol w:w="1007"/>
        <w:gridCol w:w="2293"/>
      </w:tblGrid>
      <w:tr w:rsidR="007E4926" w:rsidRPr="007E4926" w14:paraId="00BDC2DC" w14:textId="77777777" w:rsidTr="007E4926">
        <w:trPr>
          <w:tblHeader/>
          <w:tblCellSpacing w:w="15" w:type="dxa"/>
        </w:trPr>
        <w:tc>
          <w:tcPr>
            <w:tcW w:w="0" w:type="auto"/>
            <w:vAlign w:val="center"/>
            <w:hideMark/>
          </w:tcPr>
          <w:p w14:paraId="72D0B5EF" w14:textId="77777777" w:rsidR="007E4926" w:rsidRPr="007E4926" w:rsidRDefault="007E4926" w:rsidP="007E4926">
            <w:pPr>
              <w:rPr>
                <w:b/>
                <w:bCs/>
              </w:rPr>
            </w:pPr>
            <w:r w:rsidRPr="007E4926">
              <w:rPr>
                <w:b/>
                <w:bCs/>
              </w:rPr>
              <w:t>Source</w:t>
            </w:r>
          </w:p>
        </w:tc>
        <w:tc>
          <w:tcPr>
            <w:tcW w:w="0" w:type="auto"/>
            <w:vAlign w:val="center"/>
            <w:hideMark/>
          </w:tcPr>
          <w:p w14:paraId="4BE09553" w14:textId="77777777" w:rsidR="007E4926" w:rsidRPr="007E4926" w:rsidRDefault="007E4926" w:rsidP="007E4926">
            <w:pPr>
              <w:rPr>
                <w:b/>
                <w:bCs/>
              </w:rPr>
            </w:pPr>
            <w:r w:rsidRPr="007E4926">
              <w:rPr>
                <w:b/>
                <w:bCs/>
              </w:rPr>
              <w:t>Dataset</w:t>
            </w:r>
          </w:p>
        </w:tc>
        <w:tc>
          <w:tcPr>
            <w:tcW w:w="0" w:type="auto"/>
            <w:vAlign w:val="center"/>
            <w:hideMark/>
          </w:tcPr>
          <w:p w14:paraId="01CD629B" w14:textId="77777777" w:rsidR="007E4926" w:rsidRPr="007E4926" w:rsidRDefault="007E4926" w:rsidP="007E4926">
            <w:pPr>
              <w:rPr>
                <w:b/>
                <w:bCs/>
              </w:rPr>
            </w:pPr>
            <w:r w:rsidRPr="007E4926">
              <w:rPr>
                <w:b/>
                <w:bCs/>
              </w:rPr>
              <w:t>Year</w:t>
            </w:r>
          </w:p>
        </w:tc>
        <w:tc>
          <w:tcPr>
            <w:tcW w:w="0" w:type="auto"/>
            <w:vAlign w:val="center"/>
            <w:hideMark/>
          </w:tcPr>
          <w:p w14:paraId="3F4C726E" w14:textId="77777777" w:rsidR="007E4926" w:rsidRPr="007E4926" w:rsidRDefault="007E4926" w:rsidP="007E4926">
            <w:pPr>
              <w:rPr>
                <w:b/>
                <w:bCs/>
              </w:rPr>
            </w:pPr>
            <w:r w:rsidRPr="007E4926">
              <w:rPr>
                <w:b/>
                <w:bCs/>
              </w:rPr>
              <w:t>Format</w:t>
            </w:r>
          </w:p>
        </w:tc>
        <w:tc>
          <w:tcPr>
            <w:tcW w:w="0" w:type="auto"/>
            <w:vAlign w:val="center"/>
            <w:hideMark/>
          </w:tcPr>
          <w:p w14:paraId="72CEC08C" w14:textId="77777777" w:rsidR="007E4926" w:rsidRPr="007E4926" w:rsidRDefault="007E4926" w:rsidP="007E4926">
            <w:pPr>
              <w:rPr>
                <w:b/>
                <w:bCs/>
              </w:rPr>
            </w:pPr>
            <w:r w:rsidRPr="007E4926">
              <w:rPr>
                <w:b/>
                <w:bCs/>
              </w:rPr>
              <w:t>Notes</w:t>
            </w:r>
          </w:p>
        </w:tc>
      </w:tr>
      <w:tr w:rsidR="007E4926" w:rsidRPr="007E4926" w14:paraId="58BC46F7" w14:textId="77777777" w:rsidTr="007E4926">
        <w:trPr>
          <w:tblCellSpacing w:w="15" w:type="dxa"/>
        </w:trPr>
        <w:tc>
          <w:tcPr>
            <w:tcW w:w="0" w:type="auto"/>
            <w:vAlign w:val="center"/>
            <w:hideMark/>
          </w:tcPr>
          <w:p w14:paraId="0AE9191D" w14:textId="77777777" w:rsidR="007E4926" w:rsidRPr="007E4926" w:rsidRDefault="007E4926" w:rsidP="007E4926">
            <w:r w:rsidRPr="007E4926">
              <w:rPr>
                <w:b/>
                <w:bCs/>
              </w:rPr>
              <w:t>StatsSA Census</w:t>
            </w:r>
          </w:p>
        </w:tc>
        <w:tc>
          <w:tcPr>
            <w:tcW w:w="0" w:type="auto"/>
            <w:vAlign w:val="center"/>
            <w:hideMark/>
          </w:tcPr>
          <w:p w14:paraId="2B7520F0" w14:textId="77777777" w:rsidR="007E4926" w:rsidRPr="007E4926" w:rsidRDefault="007E4926" w:rsidP="007E4926">
            <w:r w:rsidRPr="007E4926">
              <w:t>Population by Age and EA</w:t>
            </w:r>
          </w:p>
        </w:tc>
        <w:tc>
          <w:tcPr>
            <w:tcW w:w="0" w:type="auto"/>
            <w:vAlign w:val="center"/>
            <w:hideMark/>
          </w:tcPr>
          <w:p w14:paraId="477D6D64" w14:textId="77777777" w:rsidR="007E4926" w:rsidRPr="007E4926" w:rsidRDefault="007E4926" w:rsidP="007E4926">
            <w:r w:rsidRPr="007E4926">
              <w:t>2011</w:t>
            </w:r>
          </w:p>
        </w:tc>
        <w:tc>
          <w:tcPr>
            <w:tcW w:w="0" w:type="auto"/>
            <w:vAlign w:val="center"/>
            <w:hideMark/>
          </w:tcPr>
          <w:p w14:paraId="31DA817D" w14:textId="77777777" w:rsidR="007E4926" w:rsidRPr="007E4926" w:rsidRDefault="007E4926" w:rsidP="007E4926">
            <w:r w:rsidRPr="007E4926">
              <w:t>CSV</w:t>
            </w:r>
          </w:p>
        </w:tc>
        <w:tc>
          <w:tcPr>
            <w:tcW w:w="0" w:type="auto"/>
            <w:vAlign w:val="center"/>
            <w:hideMark/>
          </w:tcPr>
          <w:p w14:paraId="26A666A3" w14:textId="77777777" w:rsidR="007E4926" w:rsidRPr="007E4926" w:rsidRDefault="007E4926" w:rsidP="007E4926">
            <w:r w:rsidRPr="007E4926">
              <w:t>Used as base population</w:t>
            </w:r>
          </w:p>
        </w:tc>
      </w:tr>
      <w:tr w:rsidR="007E4926" w:rsidRPr="007E4926" w14:paraId="505B99B9" w14:textId="77777777" w:rsidTr="007E4926">
        <w:trPr>
          <w:tblCellSpacing w:w="15" w:type="dxa"/>
        </w:trPr>
        <w:tc>
          <w:tcPr>
            <w:tcW w:w="0" w:type="auto"/>
            <w:vAlign w:val="center"/>
            <w:hideMark/>
          </w:tcPr>
          <w:p w14:paraId="49FB6412" w14:textId="77777777" w:rsidR="007E4926" w:rsidRPr="007E4926" w:rsidRDefault="007E4926" w:rsidP="007E4926">
            <w:r w:rsidRPr="007E4926">
              <w:rPr>
                <w:b/>
                <w:bCs/>
              </w:rPr>
              <w:t>StatsSA Census</w:t>
            </w:r>
          </w:p>
        </w:tc>
        <w:tc>
          <w:tcPr>
            <w:tcW w:w="0" w:type="auto"/>
            <w:vAlign w:val="center"/>
            <w:hideMark/>
          </w:tcPr>
          <w:p w14:paraId="4C3AE76C" w14:textId="77777777" w:rsidR="007E4926" w:rsidRPr="007E4926" w:rsidRDefault="007E4926" w:rsidP="007E4926">
            <w:r w:rsidRPr="007E4926">
              <w:t>Household Headship, Employment, Disability</w:t>
            </w:r>
          </w:p>
        </w:tc>
        <w:tc>
          <w:tcPr>
            <w:tcW w:w="0" w:type="auto"/>
            <w:vAlign w:val="center"/>
            <w:hideMark/>
          </w:tcPr>
          <w:p w14:paraId="0ACCEEC2" w14:textId="77777777" w:rsidR="007E4926" w:rsidRPr="007E4926" w:rsidRDefault="007E4926" w:rsidP="007E4926">
            <w:r w:rsidRPr="007E4926">
              <w:t>2011</w:t>
            </w:r>
          </w:p>
        </w:tc>
        <w:tc>
          <w:tcPr>
            <w:tcW w:w="0" w:type="auto"/>
            <w:vAlign w:val="center"/>
            <w:hideMark/>
          </w:tcPr>
          <w:p w14:paraId="72F037C1" w14:textId="77777777" w:rsidR="007E4926" w:rsidRPr="007E4926" w:rsidRDefault="007E4926" w:rsidP="007E4926">
            <w:r w:rsidRPr="007E4926">
              <w:t>CSV</w:t>
            </w:r>
          </w:p>
        </w:tc>
        <w:tc>
          <w:tcPr>
            <w:tcW w:w="0" w:type="auto"/>
            <w:vAlign w:val="center"/>
            <w:hideMark/>
          </w:tcPr>
          <w:p w14:paraId="0497D88F" w14:textId="77777777" w:rsidR="007E4926" w:rsidRPr="007E4926" w:rsidRDefault="007E4926" w:rsidP="007E4926">
            <w:r w:rsidRPr="007E4926">
              <w:t>Aligned by EA code</w:t>
            </w:r>
          </w:p>
        </w:tc>
      </w:tr>
      <w:tr w:rsidR="007E4926" w:rsidRPr="007E4926" w14:paraId="6F619481" w14:textId="77777777" w:rsidTr="007E4926">
        <w:trPr>
          <w:tblCellSpacing w:w="15" w:type="dxa"/>
        </w:trPr>
        <w:tc>
          <w:tcPr>
            <w:tcW w:w="0" w:type="auto"/>
            <w:vAlign w:val="center"/>
            <w:hideMark/>
          </w:tcPr>
          <w:p w14:paraId="65253BC0" w14:textId="77777777" w:rsidR="007E4926" w:rsidRPr="007E4926" w:rsidRDefault="007E4926" w:rsidP="007E4926">
            <w:r w:rsidRPr="007E4926">
              <w:rPr>
                <w:b/>
                <w:bCs/>
              </w:rPr>
              <w:t>StatsSA Census</w:t>
            </w:r>
          </w:p>
        </w:tc>
        <w:tc>
          <w:tcPr>
            <w:tcW w:w="0" w:type="auto"/>
            <w:vAlign w:val="center"/>
            <w:hideMark/>
          </w:tcPr>
          <w:p w14:paraId="60722404" w14:textId="77777777" w:rsidR="007E4926" w:rsidRPr="007E4926" w:rsidRDefault="007E4926" w:rsidP="007E4926">
            <w:r w:rsidRPr="007E4926">
              <w:t>Infrastructure Indicators (Toilets, Water, Electricity)</w:t>
            </w:r>
          </w:p>
        </w:tc>
        <w:tc>
          <w:tcPr>
            <w:tcW w:w="0" w:type="auto"/>
            <w:vAlign w:val="center"/>
            <w:hideMark/>
          </w:tcPr>
          <w:p w14:paraId="15DCA38B" w14:textId="77777777" w:rsidR="007E4926" w:rsidRPr="007E4926" w:rsidRDefault="007E4926" w:rsidP="007E4926">
            <w:r w:rsidRPr="007E4926">
              <w:t>2011</w:t>
            </w:r>
          </w:p>
        </w:tc>
        <w:tc>
          <w:tcPr>
            <w:tcW w:w="0" w:type="auto"/>
            <w:vAlign w:val="center"/>
            <w:hideMark/>
          </w:tcPr>
          <w:p w14:paraId="4C7AC929" w14:textId="77777777" w:rsidR="007E4926" w:rsidRPr="007E4926" w:rsidRDefault="007E4926" w:rsidP="007E4926">
            <w:r w:rsidRPr="007E4926">
              <w:t>CSV</w:t>
            </w:r>
          </w:p>
        </w:tc>
        <w:tc>
          <w:tcPr>
            <w:tcW w:w="0" w:type="auto"/>
            <w:vAlign w:val="center"/>
            <w:hideMark/>
          </w:tcPr>
          <w:p w14:paraId="1D84168B" w14:textId="77777777" w:rsidR="007E4926" w:rsidRPr="007E4926" w:rsidRDefault="007E4926" w:rsidP="007E4926">
            <w:r w:rsidRPr="007E4926">
              <w:t>Source for Axis 9</w:t>
            </w:r>
          </w:p>
        </w:tc>
      </w:tr>
      <w:tr w:rsidR="007E4926" w:rsidRPr="007E4926" w14:paraId="154A0B88" w14:textId="77777777" w:rsidTr="007E4926">
        <w:trPr>
          <w:tblCellSpacing w:w="15" w:type="dxa"/>
        </w:trPr>
        <w:tc>
          <w:tcPr>
            <w:tcW w:w="0" w:type="auto"/>
            <w:vAlign w:val="center"/>
            <w:hideMark/>
          </w:tcPr>
          <w:p w14:paraId="0D8B1A0B" w14:textId="77777777" w:rsidR="007E4926" w:rsidRPr="007E4926" w:rsidRDefault="007E4926" w:rsidP="007E4926">
            <w:r w:rsidRPr="007E4926">
              <w:rPr>
                <w:b/>
                <w:bCs/>
              </w:rPr>
              <w:lastRenderedPageBreak/>
              <w:t>NDoH / DHIS</w:t>
            </w:r>
          </w:p>
        </w:tc>
        <w:tc>
          <w:tcPr>
            <w:tcW w:w="0" w:type="auto"/>
            <w:vAlign w:val="center"/>
            <w:hideMark/>
          </w:tcPr>
          <w:p w14:paraId="2C72D12B" w14:textId="77777777" w:rsidR="007E4926" w:rsidRPr="007E4926" w:rsidRDefault="007E4926" w:rsidP="007E4926">
            <w:r w:rsidRPr="007E4926">
              <w:t>Disease prevalence (HIV, TB, NCDs)</w:t>
            </w:r>
          </w:p>
        </w:tc>
        <w:tc>
          <w:tcPr>
            <w:tcW w:w="0" w:type="auto"/>
            <w:vAlign w:val="center"/>
            <w:hideMark/>
          </w:tcPr>
          <w:p w14:paraId="4BCF28CD" w14:textId="77777777" w:rsidR="007E4926" w:rsidRPr="007E4926" w:rsidRDefault="007E4926" w:rsidP="007E4926">
            <w:r w:rsidRPr="007E4926">
              <w:t>2022</w:t>
            </w:r>
          </w:p>
        </w:tc>
        <w:tc>
          <w:tcPr>
            <w:tcW w:w="0" w:type="auto"/>
            <w:vAlign w:val="center"/>
            <w:hideMark/>
          </w:tcPr>
          <w:p w14:paraId="655D1391" w14:textId="77777777" w:rsidR="007E4926" w:rsidRPr="007E4926" w:rsidRDefault="007E4926" w:rsidP="007E4926">
            <w:r w:rsidRPr="007E4926">
              <w:t>CSV / Excel</w:t>
            </w:r>
          </w:p>
        </w:tc>
        <w:tc>
          <w:tcPr>
            <w:tcW w:w="0" w:type="auto"/>
            <w:vAlign w:val="center"/>
            <w:hideMark/>
          </w:tcPr>
          <w:p w14:paraId="3EC48C60" w14:textId="77777777" w:rsidR="007E4926" w:rsidRPr="007E4926" w:rsidRDefault="007E4926" w:rsidP="007E4926">
            <w:r w:rsidRPr="007E4926">
              <w:t>Used in Axis 6</w:t>
            </w:r>
          </w:p>
        </w:tc>
      </w:tr>
      <w:tr w:rsidR="007E4926" w:rsidRPr="007E4926" w14:paraId="00F306F0" w14:textId="77777777" w:rsidTr="007E4926">
        <w:trPr>
          <w:tblCellSpacing w:w="15" w:type="dxa"/>
        </w:trPr>
        <w:tc>
          <w:tcPr>
            <w:tcW w:w="0" w:type="auto"/>
            <w:vAlign w:val="center"/>
            <w:hideMark/>
          </w:tcPr>
          <w:p w14:paraId="54A90CEA" w14:textId="77777777" w:rsidR="007E4926" w:rsidRPr="007E4926" w:rsidRDefault="007E4926" w:rsidP="007E4926">
            <w:r w:rsidRPr="007E4926">
              <w:rPr>
                <w:b/>
                <w:bCs/>
              </w:rPr>
              <w:t>Health Facility Register</w:t>
            </w:r>
          </w:p>
        </w:tc>
        <w:tc>
          <w:tcPr>
            <w:tcW w:w="0" w:type="auto"/>
            <w:vAlign w:val="center"/>
            <w:hideMark/>
          </w:tcPr>
          <w:p w14:paraId="746142CC" w14:textId="77777777" w:rsidR="007E4926" w:rsidRPr="007E4926" w:rsidRDefault="007E4926" w:rsidP="007E4926">
            <w:r w:rsidRPr="007E4926">
              <w:t>PHC clinics, CHCs, hospitals</w:t>
            </w:r>
          </w:p>
        </w:tc>
        <w:tc>
          <w:tcPr>
            <w:tcW w:w="0" w:type="auto"/>
            <w:vAlign w:val="center"/>
            <w:hideMark/>
          </w:tcPr>
          <w:p w14:paraId="524C8B7D" w14:textId="77777777" w:rsidR="007E4926" w:rsidRPr="007E4926" w:rsidRDefault="007E4926" w:rsidP="007E4926">
            <w:r w:rsidRPr="007E4926">
              <w:t>2023</w:t>
            </w:r>
          </w:p>
        </w:tc>
        <w:tc>
          <w:tcPr>
            <w:tcW w:w="0" w:type="auto"/>
            <w:vAlign w:val="center"/>
            <w:hideMark/>
          </w:tcPr>
          <w:p w14:paraId="5D900C28" w14:textId="77777777" w:rsidR="007E4926" w:rsidRPr="007E4926" w:rsidRDefault="007E4926" w:rsidP="007E4926">
            <w:r w:rsidRPr="007E4926">
              <w:t>SHP / Excel</w:t>
            </w:r>
          </w:p>
        </w:tc>
        <w:tc>
          <w:tcPr>
            <w:tcW w:w="0" w:type="auto"/>
            <w:vAlign w:val="center"/>
            <w:hideMark/>
          </w:tcPr>
          <w:p w14:paraId="7A2F3AE3" w14:textId="77777777" w:rsidR="007E4926" w:rsidRPr="007E4926" w:rsidRDefault="007E4926" w:rsidP="007E4926">
            <w:r w:rsidRPr="007E4926">
              <w:t>Used in Axis 2</w:t>
            </w:r>
          </w:p>
        </w:tc>
      </w:tr>
      <w:tr w:rsidR="007E4926" w:rsidRPr="007E4926" w14:paraId="16B624B2" w14:textId="77777777" w:rsidTr="007E4926">
        <w:trPr>
          <w:tblCellSpacing w:w="15" w:type="dxa"/>
        </w:trPr>
        <w:tc>
          <w:tcPr>
            <w:tcW w:w="0" w:type="auto"/>
            <w:vAlign w:val="center"/>
            <w:hideMark/>
          </w:tcPr>
          <w:p w14:paraId="065DCB08" w14:textId="77777777" w:rsidR="007E4926" w:rsidRPr="007E4926" w:rsidRDefault="007E4926" w:rsidP="007E4926">
            <w:r w:rsidRPr="007E4926">
              <w:rPr>
                <w:b/>
                <w:bCs/>
              </w:rPr>
              <w:t>National EMIS</w:t>
            </w:r>
          </w:p>
        </w:tc>
        <w:tc>
          <w:tcPr>
            <w:tcW w:w="0" w:type="auto"/>
            <w:vAlign w:val="center"/>
            <w:hideMark/>
          </w:tcPr>
          <w:p w14:paraId="57429AF8" w14:textId="77777777" w:rsidR="007E4926" w:rsidRPr="007E4926" w:rsidRDefault="007E4926" w:rsidP="007E4926">
            <w:r w:rsidRPr="007E4926">
              <w:t>School locations</w:t>
            </w:r>
          </w:p>
        </w:tc>
        <w:tc>
          <w:tcPr>
            <w:tcW w:w="0" w:type="auto"/>
            <w:vAlign w:val="center"/>
            <w:hideMark/>
          </w:tcPr>
          <w:p w14:paraId="313FEFBF" w14:textId="77777777" w:rsidR="007E4926" w:rsidRPr="007E4926" w:rsidRDefault="007E4926" w:rsidP="007E4926">
            <w:r w:rsidRPr="007E4926">
              <w:t>2021</w:t>
            </w:r>
          </w:p>
        </w:tc>
        <w:tc>
          <w:tcPr>
            <w:tcW w:w="0" w:type="auto"/>
            <w:vAlign w:val="center"/>
            <w:hideMark/>
          </w:tcPr>
          <w:p w14:paraId="7CDD5032" w14:textId="77777777" w:rsidR="007E4926" w:rsidRPr="007E4926" w:rsidRDefault="007E4926" w:rsidP="007E4926">
            <w:r w:rsidRPr="007E4926">
              <w:t>SHP</w:t>
            </w:r>
          </w:p>
        </w:tc>
        <w:tc>
          <w:tcPr>
            <w:tcW w:w="0" w:type="auto"/>
            <w:vAlign w:val="center"/>
            <w:hideMark/>
          </w:tcPr>
          <w:p w14:paraId="515A77E3" w14:textId="0E54654D" w:rsidR="007E4926" w:rsidRPr="007E4926" w:rsidRDefault="007E4926" w:rsidP="007E4926">
            <w:r w:rsidRPr="007E4926">
              <w:t xml:space="preserve">Used for service access </w:t>
            </w:r>
            <w:r w:rsidR="00EA4AB5" w:rsidRPr="007E4926">
              <w:t>modelling</w:t>
            </w:r>
          </w:p>
        </w:tc>
      </w:tr>
      <w:tr w:rsidR="007E4926" w:rsidRPr="007E4926" w14:paraId="3A02F87E" w14:textId="77777777" w:rsidTr="007E4926">
        <w:trPr>
          <w:tblCellSpacing w:w="15" w:type="dxa"/>
        </w:trPr>
        <w:tc>
          <w:tcPr>
            <w:tcW w:w="0" w:type="auto"/>
            <w:vAlign w:val="center"/>
            <w:hideMark/>
          </w:tcPr>
          <w:p w14:paraId="64AA8359" w14:textId="77777777" w:rsidR="007E4926" w:rsidRPr="007E4926" w:rsidRDefault="007E4926" w:rsidP="007E4926">
            <w:r w:rsidRPr="007E4926">
              <w:rPr>
                <w:b/>
                <w:bCs/>
              </w:rPr>
              <w:t>PERSAL / MEDSAS</w:t>
            </w:r>
          </w:p>
        </w:tc>
        <w:tc>
          <w:tcPr>
            <w:tcW w:w="0" w:type="auto"/>
            <w:vAlign w:val="center"/>
            <w:hideMark/>
          </w:tcPr>
          <w:p w14:paraId="7C7DE07E" w14:textId="77777777" w:rsidR="007E4926" w:rsidRPr="007E4926" w:rsidRDefault="007E4926" w:rsidP="007E4926">
            <w:r w:rsidRPr="007E4926">
              <w:t>Chronic medication and referrals</w:t>
            </w:r>
          </w:p>
        </w:tc>
        <w:tc>
          <w:tcPr>
            <w:tcW w:w="0" w:type="auto"/>
            <w:vAlign w:val="center"/>
            <w:hideMark/>
          </w:tcPr>
          <w:p w14:paraId="041A48F3" w14:textId="77777777" w:rsidR="007E4926" w:rsidRPr="007E4926" w:rsidRDefault="007E4926" w:rsidP="007E4926">
            <w:r w:rsidRPr="007E4926">
              <w:t>2021–2023</w:t>
            </w:r>
          </w:p>
        </w:tc>
        <w:tc>
          <w:tcPr>
            <w:tcW w:w="0" w:type="auto"/>
            <w:vAlign w:val="center"/>
            <w:hideMark/>
          </w:tcPr>
          <w:p w14:paraId="7F6D3976" w14:textId="77777777" w:rsidR="007E4926" w:rsidRPr="007E4926" w:rsidRDefault="007E4926" w:rsidP="007E4926">
            <w:r w:rsidRPr="007E4926">
              <w:t>CSV</w:t>
            </w:r>
          </w:p>
        </w:tc>
        <w:tc>
          <w:tcPr>
            <w:tcW w:w="0" w:type="auto"/>
            <w:vAlign w:val="center"/>
            <w:hideMark/>
          </w:tcPr>
          <w:p w14:paraId="1C4263FF" w14:textId="77777777" w:rsidR="007E4926" w:rsidRPr="007E4926" w:rsidRDefault="007E4926" w:rsidP="007E4926">
            <w:r w:rsidRPr="007E4926">
              <w:t>Used in Axis 8</w:t>
            </w:r>
          </w:p>
        </w:tc>
      </w:tr>
      <w:tr w:rsidR="007E4926" w:rsidRPr="007E4926" w14:paraId="3E5DC445" w14:textId="77777777" w:rsidTr="007E4926">
        <w:trPr>
          <w:tblCellSpacing w:w="15" w:type="dxa"/>
        </w:trPr>
        <w:tc>
          <w:tcPr>
            <w:tcW w:w="0" w:type="auto"/>
            <w:vAlign w:val="center"/>
            <w:hideMark/>
          </w:tcPr>
          <w:p w14:paraId="1F03BEDC" w14:textId="77777777" w:rsidR="007E4926" w:rsidRPr="007E4926" w:rsidRDefault="007E4926" w:rsidP="007E4926">
            <w:r w:rsidRPr="007E4926">
              <w:rPr>
                <w:b/>
                <w:bCs/>
              </w:rPr>
              <w:t>Mortality Stats (StatsSA)</w:t>
            </w:r>
          </w:p>
        </w:tc>
        <w:tc>
          <w:tcPr>
            <w:tcW w:w="0" w:type="auto"/>
            <w:vAlign w:val="center"/>
            <w:hideMark/>
          </w:tcPr>
          <w:p w14:paraId="6DBDC387" w14:textId="77777777" w:rsidR="007E4926" w:rsidRPr="007E4926" w:rsidRDefault="007E4926" w:rsidP="007E4926">
            <w:r w:rsidRPr="007E4926">
              <w:t>Cause of Death by EA</w:t>
            </w:r>
          </w:p>
        </w:tc>
        <w:tc>
          <w:tcPr>
            <w:tcW w:w="0" w:type="auto"/>
            <w:vAlign w:val="center"/>
            <w:hideMark/>
          </w:tcPr>
          <w:p w14:paraId="2403086F" w14:textId="77777777" w:rsidR="007E4926" w:rsidRPr="007E4926" w:rsidRDefault="007E4926" w:rsidP="007E4926">
            <w:r w:rsidRPr="007E4926">
              <w:t>2011–2022</w:t>
            </w:r>
          </w:p>
        </w:tc>
        <w:tc>
          <w:tcPr>
            <w:tcW w:w="0" w:type="auto"/>
            <w:vAlign w:val="center"/>
            <w:hideMark/>
          </w:tcPr>
          <w:p w14:paraId="23673D81" w14:textId="77777777" w:rsidR="007E4926" w:rsidRPr="007E4926" w:rsidRDefault="007E4926" w:rsidP="007E4926">
            <w:r w:rsidRPr="007E4926">
              <w:t>Excel</w:t>
            </w:r>
          </w:p>
        </w:tc>
        <w:tc>
          <w:tcPr>
            <w:tcW w:w="0" w:type="auto"/>
            <w:vAlign w:val="center"/>
            <w:hideMark/>
          </w:tcPr>
          <w:p w14:paraId="4AAF33A9" w14:textId="77777777" w:rsidR="007E4926" w:rsidRPr="007E4926" w:rsidRDefault="007E4926" w:rsidP="007E4926">
            <w:r w:rsidRPr="007E4926">
              <w:t>Linked in PCA and temporal analysis</w:t>
            </w:r>
          </w:p>
        </w:tc>
      </w:tr>
    </w:tbl>
    <w:p w14:paraId="2E3F57CB" w14:textId="77777777" w:rsidR="007E4926" w:rsidRPr="007E4926" w:rsidRDefault="00000000" w:rsidP="007E4926">
      <w:r>
        <w:pict w14:anchorId="6E72F7E6">
          <v:rect id="_x0000_i1263" style="width:0;height:1.5pt" o:hralign="center" o:hrstd="t" o:hr="t" fillcolor="#a0a0a0" stroked="f"/>
        </w:pict>
      </w:r>
    </w:p>
    <w:p w14:paraId="4F17E096" w14:textId="77777777" w:rsidR="007E4926" w:rsidRPr="007E4926" w:rsidRDefault="007E4926" w:rsidP="007E4926">
      <w:pPr>
        <w:rPr>
          <w:b/>
          <w:bCs/>
        </w:rPr>
      </w:pPr>
      <w:r w:rsidRPr="007E4926">
        <w:rPr>
          <w:b/>
          <w:bCs/>
        </w:rPr>
        <w:t>2.3 Core Preparation Steps</w:t>
      </w:r>
    </w:p>
    <w:p w14:paraId="620FAC2A" w14:textId="77777777" w:rsidR="007E4926" w:rsidRPr="007E4926" w:rsidRDefault="007E4926" w:rsidP="007E4926">
      <w:r w:rsidRPr="007E4926">
        <w:t>Each dataset underwent structured preprocessing. The following steps were consistently applied:</w:t>
      </w:r>
    </w:p>
    <w:p w14:paraId="0E4CA0A7" w14:textId="77777777" w:rsidR="007E4926" w:rsidRPr="007E4926" w:rsidRDefault="007E4926" w:rsidP="007E4926">
      <w:pPr>
        <w:rPr>
          <w:b/>
          <w:bCs/>
        </w:rPr>
      </w:pPr>
      <w:r w:rsidRPr="007E4926">
        <w:rPr>
          <w:b/>
          <w:bCs/>
        </w:rPr>
        <w:t>2.3.1 Field Renaming and Cleaning</w:t>
      </w:r>
    </w:p>
    <w:p w14:paraId="2CBBCE88" w14:textId="15C084F8" w:rsidR="007E4926" w:rsidRPr="007E4926" w:rsidRDefault="007E4926" w:rsidP="007E4926">
      <w:pPr>
        <w:numPr>
          <w:ilvl w:val="0"/>
          <w:numId w:val="176"/>
        </w:numPr>
      </w:pPr>
      <w:r w:rsidRPr="007E4926">
        <w:t xml:space="preserve">Column names were standardized using </w:t>
      </w:r>
      <w:proofErr w:type="spellStart"/>
      <w:r w:rsidRPr="007E4926">
        <w:rPr>
          <w:b/>
          <w:bCs/>
        </w:rPr>
        <w:t>sn_case</w:t>
      </w:r>
      <w:proofErr w:type="spellEnd"/>
      <w:r w:rsidRPr="007E4926">
        <w:t xml:space="preserve"> formatting.</w:t>
      </w:r>
    </w:p>
    <w:p w14:paraId="3BEF0329" w14:textId="77777777" w:rsidR="007E4926" w:rsidRPr="007E4926" w:rsidRDefault="007E4926" w:rsidP="007E4926">
      <w:pPr>
        <w:numPr>
          <w:ilvl w:val="0"/>
          <w:numId w:val="176"/>
        </w:numPr>
      </w:pPr>
      <w:r w:rsidRPr="007E4926">
        <w:t>Spacing, typographic inconsistencies, and duplicates were removed.</w:t>
      </w:r>
    </w:p>
    <w:p w14:paraId="5B5907DF" w14:textId="77777777" w:rsidR="007E4926" w:rsidRPr="007E4926" w:rsidRDefault="007E4926" w:rsidP="007E4926">
      <w:pPr>
        <w:numPr>
          <w:ilvl w:val="0"/>
          <w:numId w:val="176"/>
        </w:numPr>
      </w:pPr>
      <w:r w:rsidRPr="007E4926">
        <w:t xml:space="preserve">Key fields were renamed to allow merging (e.g., </w:t>
      </w:r>
      <w:proofErr w:type="spellStart"/>
      <w:r w:rsidRPr="007E4926">
        <w:t>ea_code</w:t>
      </w:r>
      <w:proofErr w:type="spellEnd"/>
      <w:r w:rsidRPr="007E4926">
        <w:t xml:space="preserve">, </w:t>
      </w:r>
      <w:proofErr w:type="spellStart"/>
      <w:r w:rsidRPr="007E4926">
        <w:t>ward_id</w:t>
      </w:r>
      <w:proofErr w:type="spellEnd"/>
      <w:r w:rsidRPr="007E4926">
        <w:t xml:space="preserve">, </w:t>
      </w:r>
      <w:proofErr w:type="spellStart"/>
      <w:r w:rsidRPr="007E4926">
        <w:t>lm_code</w:t>
      </w:r>
      <w:proofErr w:type="spellEnd"/>
      <w:r w:rsidRPr="007E4926">
        <w:t>).</w:t>
      </w:r>
    </w:p>
    <w:p w14:paraId="018FD6E6" w14:textId="77777777" w:rsidR="007E4926" w:rsidRPr="007E4926" w:rsidRDefault="007E4926" w:rsidP="007E4926">
      <w:pPr>
        <w:rPr>
          <w:b/>
          <w:bCs/>
        </w:rPr>
      </w:pPr>
      <w:r w:rsidRPr="007E4926">
        <w:rPr>
          <w:b/>
          <w:bCs/>
        </w:rPr>
        <w:t>2.3.2 EA-Level Nesting and Hierarchy Check</w:t>
      </w:r>
    </w:p>
    <w:p w14:paraId="0633E3B7" w14:textId="77777777" w:rsidR="007E4926" w:rsidRPr="007E4926" w:rsidRDefault="007E4926" w:rsidP="007E4926">
      <w:pPr>
        <w:numPr>
          <w:ilvl w:val="0"/>
          <w:numId w:val="177"/>
        </w:numPr>
      </w:pPr>
      <w:r w:rsidRPr="007E4926">
        <w:t xml:space="preserve">The </w:t>
      </w:r>
      <w:r w:rsidRPr="007E4926">
        <w:rPr>
          <w:b/>
          <w:bCs/>
        </w:rPr>
        <w:t>SAL–EA–Ward</w:t>
      </w:r>
      <w:r w:rsidRPr="007E4926">
        <w:t xml:space="preserve"> linkages were verified using spatial joins in QGIS.</w:t>
      </w:r>
    </w:p>
    <w:p w14:paraId="0FB392C4" w14:textId="77777777" w:rsidR="007E4926" w:rsidRPr="007E4926" w:rsidRDefault="007E4926" w:rsidP="007E4926">
      <w:pPr>
        <w:numPr>
          <w:ilvl w:val="0"/>
          <w:numId w:val="177"/>
        </w:numPr>
      </w:pPr>
      <w:r w:rsidRPr="007E4926">
        <w:t>Misaligned centroids were corrected using the “Fix Geometry” algorithm in QGIS.</w:t>
      </w:r>
    </w:p>
    <w:p w14:paraId="77121969" w14:textId="77777777" w:rsidR="007E4926" w:rsidRPr="007E4926" w:rsidRDefault="007E4926" w:rsidP="007E4926">
      <w:pPr>
        <w:numPr>
          <w:ilvl w:val="0"/>
          <w:numId w:val="177"/>
        </w:numPr>
      </w:pPr>
      <w:r w:rsidRPr="007E4926">
        <w:t>Each EA was confirmed to nest fully into one SAL, Ward, and LM.</w:t>
      </w:r>
    </w:p>
    <w:p w14:paraId="0C65D886" w14:textId="77777777" w:rsidR="007E4926" w:rsidRPr="007E4926" w:rsidRDefault="007E4926" w:rsidP="007E4926">
      <w:pPr>
        <w:rPr>
          <w:b/>
          <w:bCs/>
        </w:rPr>
      </w:pPr>
      <w:r w:rsidRPr="007E4926">
        <w:rPr>
          <w:b/>
          <w:bCs/>
        </w:rPr>
        <w:t>2.3.3 Format Standardization</w:t>
      </w:r>
    </w:p>
    <w:p w14:paraId="3A3050A4" w14:textId="77777777" w:rsidR="007E4926" w:rsidRPr="007E4926" w:rsidRDefault="007E4926" w:rsidP="007E4926">
      <w:pPr>
        <w:numPr>
          <w:ilvl w:val="0"/>
          <w:numId w:val="178"/>
        </w:numPr>
      </w:pPr>
      <w:r w:rsidRPr="007E4926">
        <w:t>All files converted to UTF-8 encoded CSV or .xlsx formats.</w:t>
      </w:r>
    </w:p>
    <w:p w14:paraId="6A9273C0" w14:textId="77777777" w:rsidR="007E4926" w:rsidRPr="007E4926" w:rsidRDefault="007E4926" w:rsidP="007E4926">
      <w:pPr>
        <w:numPr>
          <w:ilvl w:val="0"/>
          <w:numId w:val="178"/>
        </w:numPr>
      </w:pPr>
      <w:r w:rsidRPr="007E4926">
        <w:t xml:space="preserve">SHP and </w:t>
      </w:r>
      <w:proofErr w:type="spellStart"/>
      <w:r w:rsidRPr="007E4926">
        <w:t>GeoJSON</w:t>
      </w:r>
      <w:proofErr w:type="spellEnd"/>
      <w:r w:rsidRPr="007E4926">
        <w:t xml:space="preserve"> formats were standardized to </w:t>
      </w:r>
      <w:r w:rsidRPr="007E4926">
        <w:rPr>
          <w:b/>
          <w:bCs/>
        </w:rPr>
        <w:t>EPSG:4326 (WGS 84)</w:t>
      </w:r>
      <w:r w:rsidRPr="007E4926">
        <w:t>.</w:t>
      </w:r>
    </w:p>
    <w:p w14:paraId="0F6F743B" w14:textId="77777777" w:rsidR="007E4926" w:rsidRPr="007E4926" w:rsidRDefault="007E4926" w:rsidP="007E4926">
      <w:pPr>
        <w:rPr>
          <w:b/>
          <w:bCs/>
        </w:rPr>
      </w:pPr>
      <w:r w:rsidRPr="007E4926">
        <w:rPr>
          <w:b/>
          <w:bCs/>
        </w:rPr>
        <w:t>2.3.4 Zero-Population Area Classification</w:t>
      </w:r>
    </w:p>
    <w:p w14:paraId="41CAA8FD" w14:textId="77777777" w:rsidR="007E4926" w:rsidRPr="007E4926" w:rsidRDefault="007E4926" w:rsidP="007E4926">
      <w:pPr>
        <w:numPr>
          <w:ilvl w:val="0"/>
          <w:numId w:val="179"/>
        </w:numPr>
      </w:pPr>
      <w:r w:rsidRPr="007E4926">
        <w:t xml:space="preserve">EAs classified as </w:t>
      </w:r>
      <w:r w:rsidRPr="007E4926">
        <w:rPr>
          <w:b/>
          <w:bCs/>
        </w:rPr>
        <w:t>“Vacant”</w:t>
      </w:r>
      <w:r w:rsidRPr="007E4926">
        <w:t xml:space="preserve"> or </w:t>
      </w:r>
      <w:r w:rsidRPr="007E4926">
        <w:rPr>
          <w:b/>
          <w:bCs/>
        </w:rPr>
        <w:t>“Industrial”</w:t>
      </w:r>
      <w:r w:rsidRPr="007E4926">
        <w:t xml:space="preserve"> were flagged and excluded from denominator-based scoring.</w:t>
      </w:r>
    </w:p>
    <w:p w14:paraId="16C1DC89" w14:textId="77777777" w:rsidR="007E4926" w:rsidRPr="007E4926" w:rsidRDefault="007E4926" w:rsidP="007E4926">
      <w:pPr>
        <w:numPr>
          <w:ilvl w:val="0"/>
          <w:numId w:val="179"/>
        </w:numPr>
      </w:pPr>
      <w:r w:rsidRPr="007E4926">
        <w:lastRenderedPageBreak/>
        <w:t xml:space="preserve">A binary </w:t>
      </w:r>
      <w:proofErr w:type="spellStart"/>
      <w:r w:rsidRPr="007E4926">
        <w:t>residential_flag</w:t>
      </w:r>
      <w:proofErr w:type="spellEnd"/>
      <w:r w:rsidRPr="007E4926">
        <w:t xml:space="preserve"> variable was created to retain only community-relevant EAs.</w:t>
      </w:r>
    </w:p>
    <w:p w14:paraId="26363974" w14:textId="77777777" w:rsidR="007E4926" w:rsidRPr="007E4926" w:rsidRDefault="007E4926" w:rsidP="007E4926">
      <w:pPr>
        <w:rPr>
          <w:b/>
          <w:bCs/>
        </w:rPr>
      </w:pPr>
      <w:r w:rsidRPr="007E4926">
        <w:rPr>
          <w:b/>
          <w:bCs/>
        </w:rPr>
        <w:t>2.3.5 Version Control</w:t>
      </w:r>
    </w:p>
    <w:p w14:paraId="0946EE23" w14:textId="77777777" w:rsidR="007E4926" w:rsidRPr="007E4926" w:rsidRDefault="007E4926" w:rsidP="007E4926">
      <w:pPr>
        <w:numPr>
          <w:ilvl w:val="0"/>
          <w:numId w:val="180"/>
        </w:numPr>
      </w:pPr>
      <w:r w:rsidRPr="007E4926">
        <w:t>Each file was renamed using the structure:</w:t>
      </w:r>
      <w:r w:rsidRPr="007E4926">
        <w:br/>
        <w:t>axis_variable_source_year_cleaned_v1.0.csv</w:t>
      </w:r>
      <w:r w:rsidRPr="007E4926">
        <w:br/>
        <w:t>Example: axis4_employment_statsa_2011_cleaned_v1.0.csv</w:t>
      </w:r>
    </w:p>
    <w:p w14:paraId="012A63C6" w14:textId="77777777" w:rsidR="007E4926" w:rsidRPr="007E4926" w:rsidRDefault="007E4926" w:rsidP="007E4926">
      <w:pPr>
        <w:numPr>
          <w:ilvl w:val="0"/>
          <w:numId w:val="180"/>
        </w:numPr>
      </w:pPr>
      <w:r w:rsidRPr="007E4926">
        <w:t>Raw vs cleaned versions were stored in /02_Data/2.2_SEDoH_Cleaned/.</w:t>
      </w:r>
    </w:p>
    <w:p w14:paraId="5242591A" w14:textId="77777777" w:rsidR="007E4926" w:rsidRPr="007E4926" w:rsidRDefault="00000000" w:rsidP="007E4926">
      <w:r>
        <w:pict w14:anchorId="4B9D1456">
          <v:rect id="_x0000_i1264" style="width:0;height:1.5pt" o:hralign="center" o:hrstd="t" o:hr="t" fillcolor="#a0a0a0" stroked="f"/>
        </w:pict>
      </w:r>
    </w:p>
    <w:p w14:paraId="566120CC" w14:textId="77777777" w:rsidR="007E4926" w:rsidRPr="007E4926" w:rsidRDefault="007E4926" w:rsidP="007E4926">
      <w:pPr>
        <w:rPr>
          <w:b/>
          <w:bCs/>
        </w:rPr>
      </w:pPr>
      <w:r w:rsidRPr="007E4926">
        <w:rPr>
          <w:b/>
          <w:bCs/>
        </w:rPr>
        <w:t>2.4 Reference Architecture for Linking</w:t>
      </w:r>
    </w:p>
    <w:p w14:paraId="67341C0E" w14:textId="77777777" w:rsidR="007E4926" w:rsidRPr="007E4926" w:rsidRDefault="007E4926" w:rsidP="007E4926">
      <w:r w:rsidRPr="007E4926">
        <w:t xml:space="preserve">Each dataset was linked using a </w:t>
      </w:r>
      <w:r w:rsidRPr="007E4926">
        <w:rPr>
          <w:b/>
          <w:bCs/>
        </w:rPr>
        <w:t>primary key</w:t>
      </w:r>
      <w:r w:rsidRPr="007E4926">
        <w:t xml:space="preserve"> and </w:t>
      </w:r>
      <w:r w:rsidRPr="007E4926">
        <w:rPr>
          <w:b/>
          <w:bCs/>
        </w:rPr>
        <w:t>geospatial referencing system</w:t>
      </w:r>
      <w:r w:rsidRPr="007E4926">
        <w:t>. Below is the core linking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
        <w:gridCol w:w="1939"/>
        <w:gridCol w:w="3828"/>
      </w:tblGrid>
      <w:tr w:rsidR="007E4926" w:rsidRPr="007E4926" w14:paraId="2395B56C" w14:textId="77777777" w:rsidTr="007E4926">
        <w:trPr>
          <w:tblHeader/>
          <w:tblCellSpacing w:w="15" w:type="dxa"/>
        </w:trPr>
        <w:tc>
          <w:tcPr>
            <w:tcW w:w="0" w:type="auto"/>
            <w:vAlign w:val="center"/>
            <w:hideMark/>
          </w:tcPr>
          <w:p w14:paraId="55253F25" w14:textId="77777777" w:rsidR="007E4926" w:rsidRPr="007E4926" w:rsidRDefault="007E4926" w:rsidP="007E4926">
            <w:pPr>
              <w:rPr>
                <w:b/>
                <w:bCs/>
              </w:rPr>
            </w:pPr>
            <w:r w:rsidRPr="007E4926">
              <w:rPr>
                <w:b/>
                <w:bCs/>
              </w:rPr>
              <w:t>Level</w:t>
            </w:r>
          </w:p>
        </w:tc>
        <w:tc>
          <w:tcPr>
            <w:tcW w:w="0" w:type="auto"/>
            <w:vAlign w:val="center"/>
            <w:hideMark/>
          </w:tcPr>
          <w:p w14:paraId="10F4442A" w14:textId="77777777" w:rsidR="007E4926" w:rsidRPr="007E4926" w:rsidRDefault="007E4926" w:rsidP="007E4926">
            <w:pPr>
              <w:rPr>
                <w:b/>
                <w:bCs/>
              </w:rPr>
            </w:pPr>
            <w:r w:rsidRPr="007E4926">
              <w:rPr>
                <w:b/>
                <w:bCs/>
              </w:rPr>
              <w:t>Key Field</w:t>
            </w:r>
          </w:p>
        </w:tc>
        <w:tc>
          <w:tcPr>
            <w:tcW w:w="0" w:type="auto"/>
            <w:vAlign w:val="center"/>
            <w:hideMark/>
          </w:tcPr>
          <w:p w14:paraId="05E7AAF2" w14:textId="77777777" w:rsidR="007E4926" w:rsidRPr="007E4926" w:rsidRDefault="007E4926" w:rsidP="007E4926">
            <w:pPr>
              <w:rPr>
                <w:b/>
                <w:bCs/>
              </w:rPr>
            </w:pPr>
            <w:r w:rsidRPr="007E4926">
              <w:rPr>
                <w:b/>
                <w:bCs/>
              </w:rPr>
              <w:t>Purpose</w:t>
            </w:r>
          </w:p>
        </w:tc>
      </w:tr>
      <w:tr w:rsidR="007E4926" w:rsidRPr="007E4926" w14:paraId="4A5B4EC8" w14:textId="77777777" w:rsidTr="007E4926">
        <w:trPr>
          <w:tblCellSpacing w:w="15" w:type="dxa"/>
        </w:trPr>
        <w:tc>
          <w:tcPr>
            <w:tcW w:w="0" w:type="auto"/>
            <w:vAlign w:val="center"/>
            <w:hideMark/>
          </w:tcPr>
          <w:p w14:paraId="415DA9DB" w14:textId="77777777" w:rsidR="007E4926" w:rsidRPr="007E4926" w:rsidRDefault="007E4926" w:rsidP="007E4926">
            <w:r w:rsidRPr="007E4926">
              <w:t>EA</w:t>
            </w:r>
          </w:p>
        </w:tc>
        <w:tc>
          <w:tcPr>
            <w:tcW w:w="0" w:type="auto"/>
            <w:vAlign w:val="center"/>
            <w:hideMark/>
          </w:tcPr>
          <w:p w14:paraId="414A042F" w14:textId="77777777" w:rsidR="007E4926" w:rsidRPr="007E4926" w:rsidRDefault="007E4926" w:rsidP="007E4926">
            <w:proofErr w:type="spellStart"/>
            <w:r w:rsidRPr="007E4926">
              <w:t>ea_code</w:t>
            </w:r>
            <w:proofErr w:type="spellEnd"/>
          </w:p>
        </w:tc>
        <w:tc>
          <w:tcPr>
            <w:tcW w:w="0" w:type="auto"/>
            <w:vAlign w:val="center"/>
            <w:hideMark/>
          </w:tcPr>
          <w:p w14:paraId="4F8F5FCE" w14:textId="77777777" w:rsidR="007E4926" w:rsidRPr="007E4926" w:rsidRDefault="007E4926" w:rsidP="007E4926">
            <w:r w:rsidRPr="007E4926">
              <w:t>Primary unit for scoring</w:t>
            </w:r>
          </w:p>
        </w:tc>
      </w:tr>
      <w:tr w:rsidR="007E4926" w:rsidRPr="007E4926" w14:paraId="28292908" w14:textId="77777777" w:rsidTr="007E4926">
        <w:trPr>
          <w:tblCellSpacing w:w="15" w:type="dxa"/>
        </w:trPr>
        <w:tc>
          <w:tcPr>
            <w:tcW w:w="0" w:type="auto"/>
            <w:vAlign w:val="center"/>
            <w:hideMark/>
          </w:tcPr>
          <w:p w14:paraId="2BEA2C8B" w14:textId="77777777" w:rsidR="007E4926" w:rsidRPr="007E4926" w:rsidRDefault="007E4926" w:rsidP="007E4926">
            <w:r w:rsidRPr="007E4926">
              <w:t>SAL</w:t>
            </w:r>
          </w:p>
        </w:tc>
        <w:tc>
          <w:tcPr>
            <w:tcW w:w="0" w:type="auto"/>
            <w:vAlign w:val="center"/>
            <w:hideMark/>
          </w:tcPr>
          <w:p w14:paraId="51BB9AD3" w14:textId="77777777" w:rsidR="007E4926" w:rsidRPr="007E4926" w:rsidRDefault="007E4926" w:rsidP="007E4926">
            <w:proofErr w:type="spellStart"/>
            <w:r w:rsidRPr="007E4926">
              <w:t>sal_uid</w:t>
            </w:r>
            <w:proofErr w:type="spellEnd"/>
          </w:p>
        </w:tc>
        <w:tc>
          <w:tcPr>
            <w:tcW w:w="0" w:type="auto"/>
            <w:vAlign w:val="center"/>
            <w:hideMark/>
          </w:tcPr>
          <w:p w14:paraId="252F71B0" w14:textId="77777777" w:rsidR="007E4926" w:rsidRPr="007E4926" w:rsidRDefault="007E4926" w:rsidP="007E4926">
            <w:r w:rsidRPr="007E4926">
              <w:t>Aggregation anchor</w:t>
            </w:r>
          </w:p>
        </w:tc>
      </w:tr>
      <w:tr w:rsidR="007E4926" w:rsidRPr="007E4926" w14:paraId="22732AAC" w14:textId="77777777" w:rsidTr="007E4926">
        <w:trPr>
          <w:tblCellSpacing w:w="15" w:type="dxa"/>
        </w:trPr>
        <w:tc>
          <w:tcPr>
            <w:tcW w:w="0" w:type="auto"/>
            <w:vAlign w:val="center"/>
            <w:hideMark/>
          </w:tcPr>
          <w:p w14:paraId="4E17E54F" w14:textId="77777777" w:rsidR="007E4926" w:rsidRPr="007E4926" w:rsidRDefault="007E4926" w:rsidP="007E4926">
            <w:r w:rsidRPr="007E4926">
              <w:t>Ward</w:t>
            </w:r>
          </w:p>
        </w:tc>
        <w:tc>
          <w:tcPr>
            <w:tcW w:w="0" w:type="auto"/>
            <w:vAlign w:val="center"/>
            <w:hideMark/>
          </w:tcPr>
          <w:p w14:paraId="05C4D388" w14:textId="77777777" w:rsidR="007E4926" w:rsidRPr="007E4926" w:rsidRDefault="007E4926" w:rsidP="007E4926">
            <w:proofErr w:type="spellStart"/>
            <w:r w:rsidRPr="007E4926">
              <w:t>ward_id</w:t>
            </w:r>
            <w:proofErr w:type="spellEnd"/>
          </w:p>
        </w:tc>
        <w:tc>
          <w:tcPr>
            <w:tcW w:w="0" w:type="auto"/>
            <w:vAlign w:val="center"/>
            <w:hideMark/>
          </w:tcPr>
          <w:p w14:paraId="6AF3B4FC" w14:textId="77777777" w:rsidR="007E4926" w:rsidRPr="007E4926" w:rsidRDefault="007E4926" w:rsidP="007E4926">
            <w:r w:rsidRPr="007E4926">
              <w:t>Demographic and planning interface</w:t>
            </w:r>
          </w:p>
        </w:tc>
      </w:tr>
      <w:tr w:rsidR="007E4926" w:rsidRPr="007E4926" w14:paraId="766F723E" w14:textId="77777777" w:rsidTr="007E4926">
        <w:trPr>
          <w:tblCellSpacing w:w="15" w:type="dxa"/>
        </w:trPr>
        <w:tc>
          <w:tcPr>
            <w:tcW w:w="0" w:type="auto"/>
            <w:vAlign w:val="center"/>
            <w:hideMark/>
          </w:tcPr>
          <w:p w14:paraId="3738DD87" w14:textId="77777777" w:rsidR="007E4926" w:rsidRPr="007E4926" w:rsidRDefault="007E4926" w:rsidP="007E4926">
            <w:r w:rsidRPr="007E4926">
              <w:t>LM</w:t>
            </w:r>
          </w:p>
        </w:tc>
        <w:tc>
          <w:tcPr>
            <w:tcW w:w="0" w:type="auto"/>
            <w:vAlign w:val="center"/>
            <w:hideMark/>
          </w:tcPr>
          <w:p w14:paraId="1B97641B" w14:textId="77777777" w:rsidR="007E4926" w:rsidRPr="007E4926" w:rsidRDefault="007E4926" w:rsidP="007E4926">
            <w:proofErr w:type="spellStart"/>
            <w:r w:rsidRPr="007E4926">
              <w:t>lm_code</w:t>
            </w:r>
            <w:proofErr w:type="spellEnd"/>
          </w:p>
        </w:tc>
        <w:tc>
          <w:tcPr>
            <w:tcW w:w="0" w:type="auto"/>
            <w:vAlign w:val="center"/>
            <w:hideMark/>
          </w:tcPr>
          <w:p w14:paraId="19E80E0B" w14:textId="77777777" w:rsidR="007E4926" w:rsidRPr="007E4926" w:rsidRDefault="007E4926" w:rsidP="007E4926">
            <w:r w:rsidRPr="007E4926">
              <w:t>Reporting and equity budgeting level</w:t>
            </w:r>
          </w:p>
        </w:tc>
      </w:tr>
      <w:tr w:rsidR="007E4926" w:rsidRPr="007E4926" w14:paraId="0E4D8A08" w14:textId="77777777" w:rsidTr="007E4926">
        <w:trPr>
          <w:tblCellSpacing w:w="15" w:type="dxa"/>
        </w:trPr>
        <w:tc>
          <w:tcPr>
            <w:tcW w:w="0" w:type="auto"/>
            <w:vAlign w:val="center"/>
            <w:hideMark/>
          </w:tcPr>
          <w:p w14:paraId="2C7EA1D8" w14:textId="77777777" w:rsidR="007E4926" w:rsidRPr="007E4926" w:rsidRDefault="007E4926" w:rsidP="007E4926">
            <w:r w:rsidRPr="007E4926">
              <w:t>GPS</w:t>
            </w:r>
          </w:p>
        </w:tc>
        <w:tc>
          <w:tcPr>
            <w:tcW w:w="0" w:type="auto"/>
            <w:vAlign w:val="center"/>
            <w:hideMark/>
          </w:tcPr>
          <w:p w14:paraId="1113B5E9" w14:textId="77777777" w:rsidR="007E4926" w:rsidRPr="007E4926" w:rsidRDefault="007E4926" w:rsidP="007E4926">
            <w:r w:rsidRPr="007E4926">
              <w:t>latitude, longitude</w:t>
            </w:r>
          </w:p>
        </w:tc>
        <w:tc>
          <w:tcPr>
            <w:tcW w:w="0" w:type="auto"/>
            <w:vAlign w:val="center"/>
            <w:hideMark/>
          </w:tcPr>
          <w:p w14:paraId="3C366856" w14:textId="3598664D" w:rsidR="007E4926" w:rsidRPr="007E4926" w:rsidRDefault="007E4926" w:rsidP="007E4926">
            <w:r w:rsidRPr="007E4926">
              <w:t xml:space="preserve">Spatial access and buffer </w:t>
            </w:r>
            <w:r w:rsidR="00EA4AB5" w:rsidRPr="007E4926">
              <w:t>modelling</w:t>
            </w:r>
          </w:p>
        </w:tc>
      </w:tr>
    </w:tbl>
    <w:p w14:paraId="4FB4FFC4" w14:textId="77777777" w:rsidR="007E4926" w:rsidRPr="007E4926" w:rsidRDefault="00000000" w:rsidP="007E4926">
      <w:r>
        <w:pict w14:anchorId="642202BA">
          <v:rect id="_x0000_i1265" style="width:0;height:1.5pt" o:hralign="center" o:hrstd="t" o:hr="t" fillcolor="#a0a0a0" stroked="f"/>
        </w:pict>
      </w:r>
    </w:p>
    <w:p w14:paraId="6DC4D825" w14:textId="77777777" w:rsidR="007E4926" w:rsidRPr="007E4926" w:rsidRDefault="007E4926" w:rsidP="007E4926">
      <w:pPr>
        <w:rPr>
          <w:b/>
          <w:bCs/>
        </w:rPr>
      </w:pPr>
      <w:r w:rsidRPr="007E4926">
        <w:rPr>
          <w:b/>
          <w:bCs/>
        </w:rPr>
        <w:t>2.5 Dataset Readiness Checklist</w:t>
      </w:r>
    </w:p>
    <w:p w14:paraId="33A4EA65" w14:textId="77777777" w:rsidR="007E4926" w:rsidRPr="007E4926" w:rsidRDefault="007E4926" w:rsidP="007E4926">
      <w:r w:rsidRPr="007E4926">
        <w:t>All datasets were evaluated using a readiness matrix before use in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784"/>
      </w:tblGrid>
      <w:tr w:rsidR="007E4926" w:rsidRPr="007E4926" w14:paraId="05557547" w14:textId="77777777" w:rsidTr="007E4926">
        <w:trPr>
          <w:tblHeader/>
          <w:tblCellSpacing w:w="15" w:type="dxa"/>
        </w:trPr>
        <w:tc>
          <w:tcPr>
            <w:tcW w:w="0" w:type="auto"/>
            <w:vAlign w:val="center"/>
            <w:hideMark/>
          </w:tcPr>
          <w:p w14:paraId="58C0EE58" w14:textId="77777777" w:rsidR="007E4926" w:rsidRPr="007E4926" w:rsidRDefault="007E4926" w:rsidP="007E4926">
            <w:pPr>
              <w:rPr>
                <w:b/>
                <w:bCs/>
              </w:rPr>
            </w:pPr>
            <w:r w:rsidRPr="007E4926">
              <w:rPr>
                <w:b/>
                <w:bCs/>
              </w:rPr>
              <w:t>Criteria</w:t>
            </w:r>
          </w:p>
        </w:tc>
        <w:tc>
          <w:tcPr>
            <w:tcW w:w="0" w:type="auto"/>
            <w:vAlign w:val="center"/>
            <w:hideMark/>
          </w:tcPr>
          <w:p w14:paraId="7C849502" w14:textId="77777777" w:rsidR="007E4926" w:rsidRPr="007E4926" w:rsidRDefault="007E4926" w:rsidP="007E4926">
            <w:pPr>
              <w:rPr>
                <w:b/>
                <w:bCs/>
              </w:rPr>
            </w:pPr>
            <w:r w:rsidRPr="007E4926">
              <w:rPr>
                <w:b/>
                <w:bCs/>
              </w:rPr>
              <w:t>Status</w:t>
            </w:r>
          </w:p>
        </w:tc>
      </w:tr>
      <w:tr w:rsidR="007E4926" w:rsidRPr="007E4926" w14:paraId="23616F03" w14:textId="77777777" w:rsidTr="007E4926">
        <w:trPr>
          <w:tblCellSpacing w:w="15" w:type="dxa"/>
        </w:trPr>
        <w:tc>
          <w:tcPr>
            <w:tcW w:w="0" w:type="auto"/>
            <w:vAlign w:val="center"/>
            <w:hideMark/>
          </w:tcPr>
          <w:p w14:paraId="3A80C889" w14:textId="77777777" w:rsidR="007E4926" w:rsidRPr="007E4926" w:rsidRDefault="007E4926" w:rsidP="007E4926">
            <w:r w:rsidRPr="007E4926">
              <w:t>UTF-8 Encoding</w:t>
            </w:r>
          </w:p>
        </w:tc>
        <w:tc>
          <w:tcPr>
            <w:tcW w:w="0" w:type="auto"/>
            <w:vAlign w:val="center"/>
            <w:hideMark/>
          </w:tcPr>
          <w:p w14:paraId="7999FBE5" w14:textId="77777777" w:rsidR="007E4926" w:rsidRPr="007E4926" w:rsidRDefault="007E4926" w:rsidP="007E4926">
            <w:r w:rsidRPr="007E4926">
              <w:rPr>
                <w:rFonts w:ascii="Segoe UI Emoji" w:hAnsi="Segoe UI Emoji" w:cs="Segoe UI Emoji"/>
              </w:rPr>
              <w:t>✅</w:t>
            </w:r>
          </w:p>
        </w:tc>
      </w:tr>
      <w:tr w:rsidR="007E4926" w:rsidRPr="007E4926" w14:paraId="33C06093" w14:textId="77777777" w:rsidTr="007E4926">
        <w:trPr>
          <w:tblCellSpacing w:w="15" w:type="dxa"/>
        </w:trPr>
        <w:tc>
          <w:tcPr>
            <w:tcW w:w="0" w:type="auto"/>
            <w:vAlign w:val="center"/>
            <w:hideMark/>
          </w:tcPr>
          <w:p w14:paraId="6BEC9270" w14:textId="77777777" w:rsidR="007E4926" w:rsidRPr="007E4926" w:rsidRDefault="007E4926" w:rsidP="007E4926">
            <w:r w:rsidRPr="007E4926">
              <w:t>Missing Value Audit</w:t>
            </w:r>
          </w:p>
        </w:tc>
        <w:tc>
          <w:tcPr>
            <w:tcW w:w="0" w:type="auto"/>
            <w:vAlign w:val="center"/>
            <w:hideMark/>
          </w:tcPr>
          <w:p w14:paraId="6DBAD669" w14:textId="77777777" w:rsidR="007E4926" w:rsidRPr="007E4926" w:rsidRDefault="007E4926" w:rsidP="007E4926">
            <w:r w:rsidRPr="007E4926">
              <w:rPr>
                <w:rFonts w:ascii="Segoe UI Emoji" w:hAnsi="Segoe UI Emoji" w:cs="Segoe UI Emoji"/>
              </w:rPr>
              <w:t>✅</w:t>
            </w:r>
          </w:p>
        </w:tc>
      </w:tr>
      <w:tr w:rsidR="007E4926" w:rsidRPr="007E4926" w14:paraId="3B9ACBA1" w14:textId="77777777" w:rsidTr="007E4926">
        <w:trPr>
          <w:tblCellSpacing w:w="15" w:type="dxa"/>
        </w:trPr>
        <w:tc>
          <w:tcPr>
            <w:tcW w:w="0" w:type="auto"/>
            <w:vAlign w:val="center"/>
            <w:hideMark/>
          </w:tcPr>
          <w:p w14:paraId="7645A690" w14:textId="77777777" w:rsidR="007E4926" w:rsidRPr="007E4926" w:rsidRDefault="007E4926" w:rsidP="007E4926">
            <w:r w:rsidRPr="007E4926">
              <w:t>EA–SAL–Ward Alignment</w:t>
            </w:r>
          </w:p>
        </w:tc>
        <w:tc>
          <w:tcPr>
            <w:tcW w:w="0" w:type="auto"/>
            <w:vAlign w:val="center"/>
            <w:hideMark/>
          </w:tcPr>
          <w:p w14:paraId="6913E73C" w14:textId="77777777" w:rsidR="007E4926" w:rsidRPr="007E4926" w:rsidRDefault="007E4926" w:rsidP="007E4926">
            <w:r w:rsidRPr="007E4926">
              <w:rPr>
                <w:rFonts w:ascii="Segoe UI Emoji" w:hAnsi="Segoe UI Emoji" w:cs="Segoe UI Emoji"/>
              </w:rPr>
              <w:t>✅</w:t>
            </w:r>
          </w:p>
        </w:tc>
      </w:tr>
      <w:tr w:rsidR="007E4926" w:rsidRPr="007E4926" w14:paraId="0460F91F" w14:textId="77777777" w:rsidTr="007E4926">
        <w:trPr>
          <w:tblCellSpacing w:w="15" w:type="dxa"/>
        </w:trPr>
        <w:tc>
          <w:tcPr>
            <w:tcW w:w="0" w:type="auto"/>
            <w:vAlign w:val="center"/>
            <w:hideMark/>
          </w:tcPr>
          <w:p w14:paraId="3C82A95E" w14:textId="77777777" w:rsidR="007E4926" w:rsidRPr="007E4926" w:rsidRDefault="007E4926" w:rsidP="007E4926">
            <w:r w:rsidRPr="007E4926">
              <w:t>GPS Validation</w:t>
            </w:r>
          </w:p>
        </w:tc>
        <w:tc>
          <w:tcPr>
            <w:tcW w:w="0" w:type="auto"/>
            <w:vAlign w:val="center"/>
            <w:hideMark/>
          </w:tcPr>
          <w:p w14:paraId="7BA858BB" w14:textId="77777777" w:rsidR="007E4926" w:rsidRPr="007E4926" w:rsidRDefault="007E4926" w:rsidP="007E4926">
            <w:r w:rsidRPr="007E4926">
              <w:rPr>
                <w:rFonts w:ascii="Segoe UI Emoji" w:hAnsi="Segoe UI Emoji" w:cs="Segoe UI Emoji"/>
              </w:rPr>
              <w:t>✅</w:t>
            </w:r>
          </w:p>
        </w:tc>
      </w:tr>
      <w:tr w:rsidR="007E4926" w:rsidRPr="007E4926" w14:paraId="707D8CB2" w14:textId="77777777" w:rsidTr="007E4926">
        <w:trPr>
          <w:tblCellSpacing w:w="15" w:type="dxa"/>
        </w:trPr>
        <w:tc>
          <w:tcPr>
            <w:tcW w:w="0" w:type="auto"/>
            <w:vAlign w:val="center"/>
            <w:hideMark/>
          </w:tcPr>
          <w:p w14:paraId="1741BF0E" w14:textId="77777777" w:rsidR="007E4926" w:rsidRPr="007E4926" w:rsidRDefault="007E4926" w:rsidP="007E4926">
            <w:r w:rsidRPr="007E4926">
              <w:t>File Size Optimized</w:t>
            </w:r>
          </w:p>
        </w:tc>
        <w:tc>
          <w:tcPr>
            <w:tcW w:w="0" w:type="auto"/>
            <w:vAlign w:val="center"/>
            <w:hideMark/>
          </w:tcPr>
          <w:p w14:paraId="504B36AE" w14:textId="77777777" w:rsidR="007E4926" w:rsidRPr="007E4926" w:rsidRDefault="007E4926" w:rsidP="007E4926">
            <w:r w:rsidRPr="007E4926">
              <w:rPr>
                <w:rFonts w:ascii="Segoe UI Emoji" w:hAnsi="Segoe UI Emoji" w:cs="Segoe UI Emoji"/>
              </w:rPr>
              <w:t>✅</w:t>
            </w:r>
          </w:p>
        </w:tc>
      </w:tr>
      <w:tr w:rsidR="007E4926" w:rsidRPr="007E4926" w14:paraId="1D88FF51" w14:textId="77777777" w:rsidTr="007E4926">
        <w:trPr>
          <w:tblCellSpacing w:w="15" w:type="dxa"/>
        </w:trPr>
        <w:tc>
          <w:tcPr>
            <w:tcW w:w="0" w:type="auto"/>
            <w:vAlign w:val="center"/>
            <w:hideMark/>
          </w:tcPr>
          <w:p w14:paraId="1B8B808D" w14:textId="77777777" w:rsidR="007E4926" w:rsidRPr="007E4926" w:rsidRDefault="007E4926" w:rsidP="007E4926">
            <w:r w:rsidRPr="007E4926">
              <w:t>Script-Ready Format</w:t>
            </w:r>
          </w:p>
        </w:tc>
        <w:tc>
          <w:tcPr>
            <w:tcW w:w="0" w:type="auto"/>
            <w:vAlign w:val="center"/>
            <w:hideMark/>
          </w:tcPr>
          <w:p w14:paraId="51CF6CAD" w14:textId="77777777" w:rsidR="007E4926" w:rsidRPr="007E4926" w:rsidRDefault="007E4926" w:rsidP="007E4926">
            <w:r w:rsidRPr="007E4926">
              <w:rPr>
                <w:rFonts w:ascii="Segoe UI Emoji" w:hAnsi="Segoe UI Emoji" w:cs="Segoe UI Emoji"/>
              </w:rPr>
              <w:t>✅</w:t>
            </w:r>
          </w:p>
        </w:tc>
      </w:tr>
    </w:tbl>
    <w:p w14:paraId="2BB7916E" w14:textId="77777777" w:rsidR="007E4926" w:rsidRPr="007E4926" w:rsidRDefault="00000000" w:rsidP="007E4926">
      <w:r>
        <w:lastRenderedPageBreak/>
        <w:pict w14:anchorId="07CF9176">
          <v:rect id="_x0000_i1266" style="width:0;height:1.5pt" o:hralign="center" o:hrstd="t" o:hr="t" fillcolor="#a0a0a0" stroked="f"/>
        </w:pict>
      </w:r>
    </w:p>
    <w:p w14:paraId="3C52FBFB" w14:textId="77777777" w:rsidR="007E4926" w:rsidRPr="007E4926" w:rsidRDefault="007E4926" w:rsidP="007E4926">
      <w:pPr>
        <w:rPr>
          <w:b/>
          <w:bCs/>
        </w:rPr>
      </w:pPr>
      <w:r w:rsidRPr="007E4926">
        <w:rPr>
          <w:b/>
          <w:bCs/>
        </w:rPr>
        <w:t>2.6 Output Datasets for Analysis</w:t>
      </w:r>
    </w:p>
    <w:p w14:paraId="5699AFE9" w14:textId="77777777" w:rsidR="007E4926" w:rsidRPr="007E4926" w:rsidRDefault="007E4926" w:rsidP="007E4926">
      <w:r w:rsidRPr="007E4926">
        <w:t xml:space="preserve">After cleaning and linking, the following </w:t>
      </w:r>
      <w:r w:rsidRPr="007E4926">
        <w:rPr>
          <w:b/>
          <w:bCs/>
        </w:rPr>
        <w:t>master datasets</w:t>
      </w:r>
      <w:r w:rsidRPr="007E4926">
        <w:t xml:space="preserve"> were created:</w:t>
      </w:r>
    </w:p>
    <w:p w14:paraId="60FE74C7" w14:textId="77777777" w:rsidR="007E4926" w:rsidRPr="007E4926" w:rsidRDefault="007E4926" w:rsidP="007E4926">
      <w:pPr>
        <w:numPr>
          <w:ilvl w:val="0"/>
          <w:numId w:val="181"/>
        </w:numPr>
      </w:pPr>
      <w:r w:rsidRPr="007E4926">
        <w:t>Pop_Attribution_SAL_EA_Ward_v1.0.xlsx</w:t>
      </w:r>
      <w:r w:rsidRPr="007E4926">
        <w:br/>
        <w:t>Contains residential population per EA with all nested codes.</w:t>
      </w:r>
    </w:p>
    <w:p w14:paraId="1CD2EF28" w14:textId="77777777" w:rsidR="007E4926" w:rsidRPr="007E4926" w:rsidRDefault="007E4926" w:rsidP="007E4926">
      <w:pPr>
        <w:numPr>
          <w:ilvl w:val="0"/>
          <w:numId w:val="181"/>
        </w:numPr>
      </w:pPr>
      <w:r w:rsidRPr="007E4926">
        <w:t>NVI_Master_AxisScores_v1.0.xlsx</w:t>
      </w:r>
      <w:r w:rsidRPr="007E4926">
        <w:br/>
        <w:t>Composite scoring sheet across all 9 Axes (later populated).</w:t>
      </w:r>
    </w:p>
    <w:p w14:paraId="632D847B" w14:textId="77777777" w:rsidR="007E4926" w:rsidRPr="007E4926" w:rsidRDefault="007E4926" w:rsidP="007E4926">
      <w:pPr>
        <w:numPr>
          <w:ilvl w:val="0"/>
          <w:numId w:val="181"/>
        </w:numPr>
      </w:pPr>
      <w:r w:rsidRPr="007E4926">
        <w:t>HCF_Coordinates_with_Buffer_v1.0.shp</w:t>
      </w:r>
      <w:r w:rsidRPr="007E4926">
        <w:br/>
        <w:t xml:space="preserve">Geospatial layers used for distance </w:t>
      </w:r>
      <w:proofErr w:type="spellStart"/>
      <w:r w:rsidRPr="007E4926">
        <w:t>modeling</w:t>
      </w:r>
      <w:proofErr w:type="spellEnd"/>
      <w:r w:rsidRPr="007E4926">
        <w:t xml:space="preserve"> and Axis 2.</w:t>
      </w:r>
    </w:p>
    <w:p w14:paraId="6440504D" w14:textId="77777777" w:rsidR="007E4926" w:rsidRPr="007E4926" w:rsidRDefault="007E4926" w:rsidP="007E4926">
      <w:pPr>
        <w:numPr>
          <w:ilvl w:val="0"/>
          <w:numId w:val="181"/>
        </w:numPr>
      </w:pPr>
      <w:r w:rsidRPr="007E4926">
        <w:t>Mortality_Causes_TimeSeries_v1.0.xlsx</w:t>
      </w:r>
      <w:r w:rsidRPr="007E4926">
        <w:br/>
        <w:t>For linking vulnerability to deaths (Chapter 18).</w:t>
      </w:r>
    </w:p>
    <w:p w14:paraId="12559036" w14:textId="77777777" w:rsidR="007E4926" w:rsidRPr="007E4926" w:rsidRDefault="007E4926" w:rsidP="007E4926">
      <w:r w:rsidRPr="007E4926">
        <w:t>These outputs are used consistently across all analyses and described further in upcoming chapters.</w:t>
      </w:r>
    </w:p>
    <w:p w14:paraId="778A3337" w14:textId="77777777" w:rsidR="007E4926" w:rsidRPr="007E4926" w:rsidRDefault="00000000" w:rsidP="007E4926">
      <w:r>
        <w:pict w14:anchorId="410C00F5">
          <v:rect id="_x0000_i1267" style="width:0;height:1.5pt" o:hralign="center" o:hrstd="t" o:hr="t" fillcolor="#a0a0a0" stroked="f"/>
        </w:pict>
      </w:r>
    </w:p>
    <w:p w14:paraId="0BDBCFC0" w14:textId="77777777" w:rsidR="007E4926" w:rsidRPr="007E4926" w:rsidRDefault="007E4926" w:rsidP="007E4926">
      <w:pPr>
        <w:rPr>
          <w:b/>
          <w:bCs/>
        </w:rPr>
      </w:pPr>
      <w:r w:rsidRPr="007E4926">
        <w:rPr>
          <w:b/>
          <w:bCs/>
        </w:rPr>
        <w:t>2.7 Conclusion and Forward Link</w:t>
      </w:r>
    </w:p>
    <w:p w14:paraId="0ABDBB84" w14:textId="15B9E8CD" w:rsidR="007E4926" w:rsidRPr="007E4926" w:rsidRDefault="007E4926" w:rsidP="007E4926">
      <w:r w:rsidRPr="007E4926">
        <w:t xml:space="preserve">The data preparation phase is arguably the most time-intensive stage in building a national index. However, this foundation ensures analytical integrity and </w:t>
      </w:r>
      <w:proofErr w:type="spellStart"/>
      <w:r w:rsidRPr="007E4926">
        <w:t>ms</w:t>
      </w:r>
      <w:proofErr w:type="spellEnd"/>
      <w:r w:rsidRPr="007E4926">
        <w:t xml:space="preserve"> downstream </w:t>
      </w:r>
      <w:proofErr w:type="spellStart"/>
      <w:r w:rsidRPr="007E4926">
        <w:t>modeling</w:t>
      </w:r>
      <w:proofErr w:type="spellEnd"/>
      <w:r w:rsidRPr="007E4926">
        <w:t>, PCA, mapping, and policy translation both credible and repeatable.</w:t>
      </w:r>
    </w:p>
    <w:p w14:paraId="2BCF645C" w14:textId="77777777" w:rsidR="007E4926" w:rsidRPr="007E4926" w:rsidRDefault="007E4926" w:rsidP="007E4926">
      <w:r w:rsidRPr="007E4926">
        <w:t xml:space="preserve">The next chapter (Chapter 3) will detail the analytical architecture and processing steps used for calculating Axis 1: </w:t>
      </w:r>
      <w:r w:rsidRPr="007E4926">
        <w:rPr>
          <w:b/>
          <w:bCs/>
        </w:rPr>
        <w:t>Population Density and Settlement Patterns</w:t>
      </w:r>
      <w:r w:rsidRPr="007E4926">
        <w:t>.</w:t>
      </w:r>
    </w:p>
    <w:p w14:paraId="4E49FA1C" w14:textId="77777777" w:rsidR="007E4926" w:rsidRPr="007E4926" w:rsidRDefault="00000000" w:rsidP="007E4926">
      <w:r>
        <w:pict w14:anchorId="048D8D7A">
          <v:rect id="_x0000_i1268" style="width:0;height:1.5pt" o:hralign="center" o:hrstd="t" o:hr="t" fillcolor="#a0a0a0" stroked="f"/>
        </w:pict>
      </w:r>
    </w:p>
    <w:p w14:paraId="11E4DF54" w14:textId="739E93B0" w:rsidR="007E4926" w:rsidRPr="007E4926" w:rsidRDefault="007E4926" w:rsidP="007E4926"/>
    <w:p w14:paraId="14584F9E" w14:textId="77777777" w:rsidR="007E4926" w:rsidRPr="007E4926" w:rsidRDefault="007E4926" w:rsidP="007E4926">
      <w:pPr>
        <w:rPr>
          <w:vanish/>
        </w:rPr>
      </w:pPr>
      <w:r w:rsidRPr="007E4926">
        <w:rPr>
          <w:vanish/>
        </w:rPr>
        <w:t>Top of Form</w:t>
      </w:r>
    </w:p>
    <w:p w14:paraId="1AF3196C" w14:textId="77777777" w:rsidR="007E4926" w:rsidRPr="007E4926" w:rsidRDefault="007E4926" w:rsidP="007E4926"/>
    <w:p w14:paraId="7B230079" w14:textId="77777777" w:rsidR="007E4926" w:rsidRPr="007E4926" w:rsidRDefault="007E4926" w:rsidP="007E4926">
      <w:pPr>
        <w:rPr>
          <w:vanish/>
        </w:rPr>
      </w:pPr>
      <w:r w:rsidRPr="007E4926">
        <w:rPr>
          <w:vanish/>
        </w:rPr>
        <w:t>Bottom of Form</w:t>
      </w:r>
    </w:p>
    <w:p w14:paraId="43A76D8C" w14:textId="3AB7AF41" w:rsidR="00797E76" w:rsidRPr="00797E76" w:rsidRDefault="00FA191D" w:rsidP="00797E76">
      <w:pPr>
        <w:pStyle w:val="Heading1"/>
        <w:rPr>
          <w:b/>
          <w:bCs/>
        </w:rPr>
      </w:pPr>
      <w:bookmarkStart w:id="29" w:name="_Toc205375153"/>
      <w:r>
        <w:rPr>
          <w:b/>
          <w:bCs/>
        </w:rPr>
        <w:t xml:space="preserve">Technical Manual </w:t>
      </w:r>
      <w:r w:rsidR="00797E76" w:rsidRPr="00797E76">
        <w:rPr>
          <w:b/>
          <w:bCs/>
        </w:rPr>
        <w:t>Chapter 3 – Standardized Methodology for Axis-Level Analysis (Phases 1–4)</w:t>
      </w:r>
      <w:bookmarkEnd w:id="29"/>
    </w:p>
    <w:p w14:paraId="092278F1" w14:textId="77777777" w:rsidR="00797E76" w:rsidRPr="00797E76" w:rsidRDefault="00797E76" w:rsidP="00797E76">
      <w:pPr>
        <w:rPr>
          <w:b/>
          <w:bCs/>
        </w:rPr>
      </w:pPr>
      <w:r w:rsidRPr="00797E76">
        <w:rPr>
          <w:b/>
          <w:bCs/>
        </w:rPr>
        <w:t>3.1 Introduction</w:t>
      </w:r>
    </w:p>
    <w:p w14:paraId="0A866A4E" w14:textId="77777777" w:rsidR="00797E76" w:rsidRPr="00797E76" w:rsidRDefault="00797E76" w:rsidP="00797E76">
      <w:r w:rsidRPr="00797E76">
        <w:t xml:space="preserve">This chapter outlines the universal four-phase methodology applied across Axes 1 to 13 in the development of the National Vulnerability Index (NVI). The goal of this framework is to ensure a </w:t>
      </w:r>
      <w:r w:rsidRPr="00797E76">
        <w:rPr>
          <w:b/>
          <w:bCs/>
        </w:rPr>
        <w:t>consistent, reproducible, and scalable</w:t>
      </w:r>
      <w:r w:rsidRPr="00797E76">
        <w:t xml:space="preserve"> approach for converting raw data into standardized, spatially enabled vulnerability scores.</w:t>
      </w:r>
    </w:p>
    <w:p w14:paraId="61A8E104" w14:textId="77777777" w:rsidR="00797E76" w:rsidRPr="00797E76" w:rsidRDefault="00797E76" w:rsidP="00797E76">
      <w:r w:rsidRPr="00797E76">
        <w:lastRenderedPageBreak/>
        <w:t>The methodology reflects a high-performance analytical pipeline, designed for rapid deployment and alignment with national health equity objectives. Every axis in the NVI follows these phases unless otherwise specified in axis-specific chapters.</w:t>
      </w:r>
    </w:p>
    <w:p w14:paraId="26CD3683" w14:textId="77777777" w:rsidR="00797E76" w:rsidRPr="00797E76" w:rsidRDefault="00000000" w:rsidP="00797E76">
      <w:r>
        <w:pict w14:anchorId="31015275">
          <v:rect id="_x0000_i1269" style="width:0;height:1.5pt" o:hralign="center" o:hrstd="t" o:hr="t" fillcolor="#a0a0a0" stroked="f"/>
        </w:pict>
      </w:r>
    </w:p>
    <w:p w14:paraId="29B11430" w14:textId="77777777" w:rsidR="00797E76" w:rsidRPr="00797E76" w:rsidRDefault="00797E76" w:rsidP="00797E76">
      <w:pPr>
        <w:rPr>
          <w:b/>
          <w:bCs/>
        </w:rPr>
      </w:pPr>
      <w:r w:rsidRPr="00797E76">
        <w:rPr>
          <w:b/>
          <w:bCs/>
        </w:rPr>
        <w:t>3.2 Overview of the Four Analytical Phases</w:t>
      </w:r>
    </w:p>
    <w:p w14:paraId="09602BB0" w14:textId="77777777" w:rsidR="00797E76" w:rsidRPr="00797E76" w:rsidRDefault="00797E76" w:rsidP="00797E76">
      <w:r w:rsidRPr="00797E76">
        <w:t>Each Axis undergoes the following core processing phases:</w:t>
      </w:r>
    </w:p>
    <w:p w14:paraId="4978C5E5" w14:textId="77777777" w:rsidR="00797E76" w:rsidRPr="00797E76" w:rsidRDefault="00000000" w:rsidP="00797E76">
      <w:r>
        <w:pict w14:anchorId="1AC52D65">
          <v:rect id="_x0000_i1270" style="width:0;height:1.5pt" o:hralign="center" o:hrstd="t" o:hr="t" fillcolor="#a0a0a0" stroked="f"/>
        </w:pict>
      </w:r>
    </w:p>
    <w:p w14:paraId="394CBC8E" w14:textId="77777777" w:rsidR="00797E76" w:rsidRPr="00797E76" w:rsidRDefault="00797E76" w:rsidP="00797E76">
      <w:pPr>
        <w:rPr>
          <w:b/>
          <w:bCs/>
        </w:rPr>
      </w:pPr>
      <w:r w:rsidRPr="00797E76">
        <w:rPr>
          <w:b/>
          <w:bCs/>
        </w:rPr>
        <w:t>Phase 1: Data Acquisition and Cleaning</w:t>
      </w:r>
    </w:p>
    <w:p w14:paraId="4FEA6FAC" w14:textId="77777777" w:rsidR="00797E76" w:rsidRPr="00797E76" w:rsidRDefault="00797E76" w:rsidP="00797E76">
      <w:pPr>
        <w:numPr>
          <w:ilvl w:val="0"/>
          <w:numId w:val="182"/>
        </w:numPr>
      </w:pPr>
      <w:r w:rsidRPr="00797E76">
        <w:rPr>
          <w:b/>
          <w:bCs/>
        </w:rPr>
        <w:t>Inputs</w:t>
      </w:r>
      <w:r w:rsidRPr="00797E76">
        <w:t>: Datasets are sourced from Stats SA, Department of Health, DHIS, Census, or partner systems.</w:t>
      </w:r>
    </w:p>
    <w:p w14:paraId="6FCAFC63" w14:textId="77777777" w:rsidR="00797E76" w:rsidRPr="00797E76" w:rsidRDefault="00797E76" w:rsidP="00797E76">
      <w:pPr>
        <w:numPr>
          <w:ilvl w:val="0"/>
          <w:numId w:val="182"/>
        </w:numPr>
      </w:pPr>
      <w:r w:rsidRPr="00797E76">
        <w:rPr>
          <w:b/>
          <w:bCs/>
        </w:rPr>
        <w:t>Standard Steps</w:t>
      </w:r>
      <w:r w:rsidRPr="00797E76">
        <w:t>:</w:t>
      </w:r>
    </w:p>
    <w:p w14:paraId="5941592D" w14:textId="77777777" w:rsidR="00797E76" w:rsidRPr="00797E76" w:rsidRDefault="00797E76" w:rsidP="00797E76">
      <w:pPr>
        <w:numPr>
          <w:ilvl w:val="1"/>
          <w:numId w:val="182"/>
        </w:numPr>
      </w:pPr>
      <w:r w:rsidRPr="00797E76">
        <w:t>Load raw CSV/XLSX files.</w:t>
      </w:r>
    </w:p>
    <w:p w14:paraId="3B06ECE3" w14:textId="77777777" w:rsidR="00797E76" w:rsidRPr="00797E76" w:rsidRDefault="00797E76" w:rsidP="00797E76">
      <w:pPr>
        <w:numPr>
          <w:ilvl w:val="1"/>
          <w:numId w:val="182"/>
        </w:numPr>
      </w:pPr>
      <w:r w:rsidRPr="00797E76">
        <w:t>Convert data types (e.g., string to numeric).</w:t>
      </w:r>
    </w:p>
    <w:p w14:paraId="13BA9CA1" w14:textId="77777777" w:rsidR="00797E76" w:rsidRPr="00797E76" w:rsidRDefault="00797E76" w:rsidP="00797E76">
      <w:pPr>
        <w:numPr>
          <w:ilvl w:val="1"/>
          <w:numId w:val="182"/>
        </w:numPr>
      </w:pPr>
      <w:r w:rsidRPr="00797E76">
        <w:t>Standardize column names for consistency.</w:t>
      </w:r>
    </w:p>
    <w:p w14:paraId="79178FFF" w14:textId="77777777" w:rsidR="00797E76" w:rsidRPr="00797E76" w:rsidRDefault="00797E76" w:rsidP="00797E76">
      <w:pPr>
        <w:numPr>
          <w:ilvl w:val="1"/>
          <w:numId w:val="182"/>
        </w:numPr>
      </w:pPr>
      <w:r w:rsidRPr="00797E76">
        <w:t>Apply flagging for missing, invalid, or outlier values.</w:t>
      </w:r>
    </w:p>
    <w:p w14:paraId="17FC1CBB" w14:textId="77777777" w:rsidR="00797E76" w:rsidRPr="00797E76" w:rsidRDefault="00797E76" w:rsidP="00797E76">
      <w:pPr>
        <w:numPr>
          <w:ilvl w:val="0"/>
          <w:numId w:val="182"/>
        </w:numPr>
      </w:pPr>
      <w:r w:rsidRPr="00797E76">
        <w:rPr>
          <w:b/>
          <w:bCs/>
        </w:rPr>
        <w:t>Tools Used</w:t>
      </w:r>
      <w:r w:rsidRPr="00797E76">
        <w:t>: R (v4+), Excel, QGIS (for geospatial linkage).</w:t>
      </w:r>
    </w:p>
    <w:p w14:paraId="3DE6E569" w14:textId="77777777" w:rsidR="00797E76" w:rsidRPr="00797E76" w:rsidRDefault="00797E76" w:rsidP="00797E76">
      <w:pPr>
        <w:numPr>
          <w:ilvl w:val="0"/>
          <w:numId w:val="182"/>
        </w:numPr>
      </w:pPr>
      <w:r w:rsidRPr="00797E76">
        <w:rPr>
          <w:b/>
          <w:bCs/>
        </w:rPr>
        <w:t>Example</w:t>
      </w:r>
      <w:r w:rsidRPr="00797E76">
        <w:t xml:space="preserve">: In Axis 1, EAs </w:t>
      </w:r>
      <w:proofErr w:type="spellStart"/>
      <w:r w:rsidRPr="00797E76">
        <w:t>labeled</w:t>
      </w:r>
      <w:proofErr w:type="spellEnd"/>
      <w:r w:rsidRPr="00797E76">
        <w:t xml:space="preserve"> as “Vacant” or “Industrial” are flagged and excluded from population calculations.</w:t>
      </w:r>
    </w:p>
    <w:p w14:paraId="5DFBBED1" w14:textId="77777777" w:rsidR="00797E76" w:rsidRPr="00797E76" w:rsidRDefault="00000000" w:rsidP="00797E76">
      <w:r>
        <w:pict w14:anchorId="196B3BD5">
          <v:rect id="_x0000_i1271" style="width:0;height:1.5pt" o:hralign="center" o:hrstd="t" o:hr="t" fillcolor="#a0a0a0" stroked="f"/>
        </w:pict>
      </w:r>
    </w:p>
    <w:p w14:paraId="1DD43151" w14:textId="77777777" w:rsidR="00797E76" w:rsidRPr="00797E76" w:rsidRDefault="00797E76" w:rsidP="00797E76">
      <w:pPr>
        <w:rPr>
          <w:b/>
          <w:bCs/>
        </w:rPr>
      </w:pPr>
      <w:r w:rsidRPr="00797E76">
        <w:rPr>
          <w:b/>
          <w:bCs/>
        </w:rPr>
        <w:t>Phase 2: Normalization and Population Weighting</w:t>
      </w:r>
    </w:p>
    <w:p w14:paraId="7074BEA6" w14:textId="77777777" w:rsidR="00797E76" w:rsidRPr="00797E76" w:rsidRDefault="00797E76" w:rsidP="00797E76">
      <w:pPr>
        <w:numPr>
          <w:ilvl w:val="0"/>
          <w:numId w:val="183"/>
        </w:numPr>
      </w:pPr>
      <w:r w:rsidRPr="00797E76">
        <w:rPr>
          <w:b/>
          <w:bCs/>
        </w:rPr>
        <w:t>Purpose</w:t>
      </w:r>
      <w:r w:rsidRPr="00797E76">
        <w:t>: Adjust values for comparability across Enumerator Areas (EAs).</w:t>
      </w:r>
    </w:p>
    <w:p w14:paraId="49C2D86C" w14:textId="77777777" w:rsidR="00797E76" w:rsidRPr="00797E76" w:rsidRDefault="00797E76" w:rsidP="00797E76">
      <w:pPr>
        <w:numPr>
          <w:ilvl w:val="0"/>
          <w:numId w:val="183"/>
        </w:numPr>
      </w:pPr>
      <w:r w:rsidRPr="00797E76">
        <w:rPr>
          <w:b/>
          <w:bCs/>
        </w:rPr>
        <w:t>Methods</w:t>
      </w:r>
      <w:r w:rsidRPr="00797E76">
        <w:t>:</w:t>
      </w:r>
    </w:p>
    <w:p w14:paraId="52F57349" w14:textId="77777777" w:rsidR="00797E76" w:rsidRPr="00797E76" w:rsidRDefault="00797E76" w:rsidP="00797E76">
      <w:pPr>
        <w:numPr>
          <w:ilvl w:val="1"/>
          <w:numId w:val="183"/>
        </w:numPr>
      </w:pPr>
      <w:r w:rsidRPr="00797E76">
        <w:t>Normalize counts as percentages or rates per 1,000 population.</w:t>
      </w:r>
    </w:p>
    <w:p w14:paraId="2D549F5F" w14:textId="77777777" w:rsidR="00797E76" w:rsidRPr="00797E76" w:rsidRDefault="00797E76" w:rsidP="00797E76">
      <w:pPr>
        <w:numPr>
          <w:ilvl w:val="1"/>
          <w:numId w:val="183"/>
        </w:numPr>
      </w:pPr>
      <w:r w:rsidRPr="00797E76">
        <w:t>Use EA-level weights based on 2011 Census population.</w:t>
      </w:r>
    </w:p>
    <w:p w14:paraId="2272CFE9" w14:textId="77777777" w:rsidR="00797E76" w:rsidRPr="00797E76" w:rsidRDefault="00797E76" w:rsidP="00797E76">
      <w:pPr>
        <w:numPr>
          <w:ilvl w:val="1"/>
          <w:numId w:val="183"/>
        </w:numPr>
      </w:pPr>
      <w:r w:rsidRPr="00797E76">
        <w:t xml:space="preserve">Where applicable, apply </w:t>
      </w:r>
      <w:r w:rsidRPr="00797E76">
        <w:rPr>
          <w:b/>
          <w:bCs/>
        </w:rPr>
        <w:t>Nested Disaggregator Proportion Model (2022)</w:t>
      </w:r>
      <w:r w:rsidRPr="00797E76">
        <w:t xml:space="preserve"> to downscale LM-level 2022 data to EA-level proportions.</w:t>
      </w:r>
    </w:p>
    <w:p w14:paraId="299EF3AA" w14:textId="77777777" w:rsidR="00797E76" w:rsidRPr="00797E76" w:rsidRDefault="00797E76" w:rsidP="00797E76">
      <w:pPr>
        <w:numPr>
          <w:ilvl w:val="0"/>
          <w:numId w:val="183"/>
        </w:numPr>
      </w:pPr>
      <w:r w:rsidRPr="00797E76">
        <w:rPr>
          <w:b/>
          <w:bCs/>
        </w:rPr>
        <w:t>Formulas</w:t>
      </w:r>
      <w:r w:rsidRPr="00797E76">
        <w:t>:</w:t>
      </w:r>
    </w:p>
    <w:p w14:paraId="51F68850" w14:textId="77777777" w:rsidR="00797E76" w:rsidRPr="00797E76" w:rsidRDefault="00797E76" w:rsidP="00797E76">
      <w:pPr>
        <w:numPr>
          <w:ilvl w:val="1"/>
          <w:numId w:val="183"/>
        </w:numPr>
      </w:pPr>
      <w:proofErr w:type="spellStart"/>
      <w:r w:rsidRPr="00797E76">
        <w:t>Normalized_Value</w:t>
      </w:r>
      <w:proofErr w:type="spellEnd"/>
      <w:r w:rsidRPr="00797E76">
        <w:t xml:space="preserve"> = (Variable / </w:t>
      </w:r>
      <w:proofErr w:type="spellStart"/>
      <w:r w:rsidRPr="00797E76">
        <w:t>EA_Population</w:t>
      </w:r>
      <w:proofErr w:type="spellEnd"/>
      <w:r w:rsidRPr="00797E76">
        <w:t>) × 1,000</w:t>
      </w:r>
    </w:p>
    <w:p w14:paraId="79D850CE" w14:textId="77777777" w:rsidR="00797E76" w:rsidRPr="00797E76" w:rsidRDefault="00797E76" w:rsidP="00797E76">
      <w:pPr>
        <w:numPr>
          <w:ilvl w:val="1"/>
          <w:numId w:val="183"/>
        </w:numPr>
      </w:pPr>
      <w:proofErr w:type="spellStart"/>
      <w:r w:rsidRPr="00797E76">
        <w:t>Proportional_Share</w:t>
      </w:r>
      <w:proofErr w:type="spellEnd"/>
      <w:r w:rsidRPr="00797E76">
        <w:t xml:space="preserve"> = EA_2011_Pop / LM_2011_Pop</w:t>
      </w:r>
    </w:p>
    <w:p w14:paraId="7AA0F6AD" w14:textId="77777777" w:rsidR="00797E76" w:rsidRPr="00797E76" w:rsidRDefault="00797E76" w:rsidP="00797E76">
      <w:pPr>
        <w:numPr>
          <w:ilvl w:val="0"/>
          <w:numId w:val="183"/>
        </w:numPr>
      </w:pPr>
      <w:r w:rsidRPr="00797E76">
        <w:rPr>
          <w:b/>
          <w:bCs/>
        </w:rPr>
        <w:lastRenderedPageBreak/>
        <w:t>Caveats</w:t>
      </w:r>
      <w:r w:rsidRPr="00797E76">
        <w:t>:</w:t>
      </w:r>
    </w:p>
    <w:p w14:paraId="0C245731" w14:textId="77777777" w:rsidR="00797E76" w:rsidRPr="00797E76" w:rsidRDefault="00797E76" w:rsidP="00797E76">
      <w:pPr>
        <w:numPr>
          <w:ilvl w:val="1"/>
          <w:numId w:val="183"/>
        </w:numPr>
      </w:pPr>
      <w:r w:rsidRPr="00797E76">
        <w:t>Areas with population = 0 are excluded from further processing.</w:t>
      </w:r>
    </w:p>
    <w:p w14:paraId="6931AE84" w14:textId="77777777" w:rsidR="00797E76" w:rsidRPr="00797E76" w:rsidRDefault="00797E76" w:rsidP="00797E76">
      <w:pPr>
        <w:numPr>
          <w:ilvl w:val="1"/>
          <w:numId w:val="183"/>
        </w:numPr>
      </w:pPr>
      <w:r w:rsidRPr="00797E76">
        <w:t>For disability and assistive device axes, indicators are often binary (% with unmet need, etc.).</w:t>
      </w:r>
    </w:p>
    <w:p w14:paraId="3200F53D" w14:textId="77777777" w:rsidR="00797E76" w:rsidRPr="00797E76" w:rsidRDefault="00000000" w:rsidP="00797E76">
      <w:r>
        <w:pict w14:anchorId="41E32070">
          <v:rect id="_x0000_i1272" style="width:0;height:1.5pt" o:hralign="center" o:hrstd="t" o:hr="t" fillcolor="#a0a0a0" stroked="f"/>
        </w:pict>
      </w:r>
    </w:p>
    <w:p w14:paraId="69CD0597" w14:textId="77777777" w:rsidR="00797E76" w:rsidRPr="00797E76" w:rsidRDefault="00797E76" w:rsidP="00797E76">
      <w:pPr>
        <w:rPr>
          <w:b/>
          <w:bCs/>
        </w:rPr>
      </w:pPr>
      <w:r w:rsidRPr="00797E76">
        <w:rPr>
          <w:b/>
          <w:bCs/>
        </w:rPr>
        <w:t>Phase 3: Scoring, Transformation, and Classification</w:t>
      </w:r>
    </w:p>
    <w:p w14:paraId="795C694A" w14:textId="77777777" w:rsidR="00797E76" w:rsidRPr="00797E76" w:rsidRDefault="00797E76" w:rsidP="00797E76">
      <w:pPr>
        <w:numPr>
          <w:ilvl w:val="0"/>
          <w:numId w:val="184"/>
        </w:numPr>
      </w:pPr>
      <w:r w:rsidRPr="00797E76">
        <w:rPr>
          <w:b/>
          <w:bCs/>
        </w:rPr>
        <w:t>Goal</w:t>
      </w:r>
      <w:r w:rsidRPr="00797E76">
        <w:t>: Convert normalized variables into analytical scores that allow ranking and comparison.</w:t>
      </w:r>
    </w:p>
    <w:p w14:paraId="69402A40" w14:textId="77777777" w:rsidR="00797E76" w:rsidRPr="00797E76" w:rsidRDefault="00797E76" w:rsidP="00797E76">
      <w:pPr>
        <w:numPr>
          <w:ilvl w:val="0"/>
          <w:numId w:val="184"/>
        </w:numPr>
      </w:pPr>
      <w:r w:rsidRPr="00797E76">
        <w:rPr>
          <w:b/>
          <w:bCs/>
        </w:rPr>
        <w:t>Steps</w:t>
      </w:r>
      <w:r w:rsidRPr="00797E76">
        <w:t>:</w:t>
      </w:r>
    </w:p>
    <w:p w14:paraId="5DA1C884" w14:textId="77777777" w:rsidR="00797E76" w:rsidRPr="00797E76" w:rsidRDefault="00797E76" w:rsidP="00797E76">
      <w:pPr>
        <w:numPr>
          <w:ilvl w:val="1"/>
          <w:numId w:val="184"/>
        </w:numPr>
      </w:pPr>
      <w:r w:rsidRPr="00797E76">
        <w:t>Rank EAs by variable of interest.</w:t>
      </w:r>
    </w:p>
    <w:p w14:paraId="2296660B" w14:textId="77777777" w:rsidR="00797E76" w:rsidRPr="00797E76" w:rsidRDefault="00797E76" w:rsidP="00797E76">
      <w:pPr>
        <w:numPr>
          <w:ilvl w:val="1"/>
          <w:numId w:val="184"/>
        </w:numPr>
      </w:pPr>
      <w:r w:rsidRPr="00797E76">
        <w:t>Calculate:</w:t>
      </w:r>
    </w:p>
    <w:p w14:paraId="7ED571A9" w14:textId="77777777" w:rsidR="00797E76" w:rsidRPr="00797E76" w:rsidRDefault="00797E76" w:rsidP="00797E76">
      <w:pPr>
        <w:numPr>
          <w:ilvl w:val="2"/>
          <w:numId w:val="184"/>
        </w:numPr>
      </w:pPr>
      <w:r w:rsidRPr="00797E76">
        <w:rPr>
          <w:b/>
          <w:bCs/>
        </w:rPr>
        <w:t>Percentiles</w:t>
      </w:r>
      <w:r w:rsidRPr="00797E76">
        <w:t xml:space="preserve"> (0–100%)</w:t>
      </w:r>
    </w:p>
    <w:p w14:paraId="5D764D0A" w14:textId="77777777" w:rsidR="00797E76" w:rsidRPr="00797E76" w:rsidRDefault="00797E76" w:rsidP="00797E76">
      <w:pPr>
        <w:numPr>
          <w:ilvl w:val="2"/>
          <w:numId w:val="184"/>
        </w:numPr>
      </w:pPr>
      <w:r w:rsidRPr="00797E76">
        <w:rPr>
          <w:b/>
          <w:bCs/>
        </w:rPr>
        <w:t>Quintiles</w:t>
      </w:r>
      <w:r w:rsidRPr="00797E76">
        <w:t xml:space="preserve"> (Q1–Q5)</w:t>
      </w:r>
    </w:p>
    <w:p w14:paraId="1E766129" w14:textId="77777777" w:rsidR="00797E76" w:rsidRPr="00797E76" w:rsidRDefault="00797E76" w:rsidP="00797E76">
      <w:pPr>
        <w:numPr>
          <w:ilvl w:val="2"/>
          <w:numId w:val="184"/>
        </w:numPr>
      </w:pPr>
      <w:r w:rsidRPr="00797E76">
        <w:rPr>
          <w:b/>
          <w:bCs/>
        </w:rPr>
        <w:t>Deciles</w:t>
      </w:r>
      <w:r w:rsidRPr="00797E76">
        <w:t xml:space="preserve"> (D1–D10)</w:t>
      </w:r>
    </w:p>
    <w:p w14:paraId="3E7A2448" w14:textId="77777777" w:rsidR="00797E76" w:rsidRPr="00797E76" w:rsidRDefault="00797E76" w:rsidP="00797E76">
      <w:pPr>
        <w:numPr>
          <w:ilvl w:val="2"/>
          <w:numId w:val="184"/>
        </w:numPr>
      </w:pPr>
      <w:r w:rsidRPr="00797E76">
        <w:rPr>
          <w:b/>
          <w:bCs/>
        </w:rPr>
        <w:t>Z-scores</w:t>
      </w:r>
      <w:r w:rsidRPr="00797E76">
        <w:t>:</w:t>
      </w:r>
      <w:r w:rsidRPr="00797E76">
        <w:br/>
        <w:t>Z = (X - μ) / σ</w:t>
      </w:r>
    </w:p>
    <w:p w14:paraId="6ECEB572" w14:textId="77777777" w:rsidR="00797E76" w:rsidRPr="00797E76" w:rsidRDefault="00797E76" w:rsidP="00797E76">
      <w:pPr>
        <w:numPr>
          <w:ilvl w:val="1"/>
          <w:numId w:val="184"/>
        </w:numPr>
      </w:pPr>
      <w:r w:rsidRPr="00797E76">
        <w:t xml:space="preserve">Classify vulnerability bands using threshold-based </w:t>
      </w:r>
      <w:proofErr w:type="spellStart"/>
      <w:r w:rsidRPr="00797E76">
        <w:t>color</w:t>
      </w:r>
      <w:proofErr w:type="spellEnd"/>
      <w:r w:rsidRPr="00797E76">
        <w:t xml:space="preserve"> scales.</w:t>
      </w:r>
    </w:p>
    <w:p w14:paraId="0B13C7B6" w14:textId="77777777" w:rsidR="00797E76" w:rsidRPr="00797E76" w:rsidRDefault="00797E76" w:rsidP="00797E76">
      <w:pPr>
        <w:numPr>
          <w:ilvl w:val="0"/>
          <w:numId w:val="184"/>
        </w:numPr>
      </w:pPr>
      <w:r w:rsidRPr="00797E76">
        <w:rPr>
          <w:b/>
          <w:bCs/>
        </w:rPr>
        <w:t>Outputs</w:t>
      </w:r>
      <w:r w:rsidRPr="00797E76">
        <w:t>: EA-level datasets with appended score fields for each axis.</w:t>
      </w:r>
    </w:p>
    <w:p w14:paraId="10E136CF" w14:textId="77777777" w:rsidR="00797E76" w:rsidRPr="00797E76" w:rsidRDefault="00797E76" w:rsidP="00797E76">
      <w:pPr>
        <w:numPr>
          <w:ilvl w:val="0"/>
          <w:numId w:val="184"/>
        </w:numPr>
      </w:pPr>
      <w:r w:rsidRPr="00797E76">
        <w:rPr>
          <w:b/>
          <w:bCs/>
        </w:rPr>
        <w:t>Dashboard Integration</w:t>
      </w:r>
      <w:r w:rsidRPr="00797E76">
        <w:t>: Fields prepared for live mapping in QGIS and for pivoting in Excel.</w:t>
      </w:r>
    </w:p>
    <w:p w14:paraId="2B0064B0" w14:textId="77777777" w:rsidR="00797E76" w:rsidRPr="00797E76" w:rsidRDefault="00000000" w:rsidP="00797E76">
      <w:r>
        <w:pict w14:anchorId="41603C28">
          <v:rect id="_x0000_i1273" style="width:0;height:1.5pt" o:hralign="center" o:hrstd="t" o:hr="t" fillcolor="#a0a0a0" stroked="f"/>
        </w:pict>
      </w:r>
    </w:p>
    <w:p w14:paraId="49238456" w14:textId="77777777" w:rsidR="00797E76" w:rsidRPr="00797E76" w:rsidRDefault="00797E76" w:rsidP="00797E76">
      <w:pPr>
        <w:rPr>
          <w:b/>
          <w:bCs/>
        </w:rPr>
      </w:pPr>
      <w:r w:rsidRPr="00797E76">
        <w:rPr>
          <w:b/>
          <w:bCs/>
        </w:rPr>
        <w:t>Phase 4: Output Structuring and Spatial Mapping</w:t>
      </w:r>
    </w:p>
    <w:p w14:paraId="7298AD42" w14:textId="77777777" w:rsidR="00797E76" w:rsidRPr="00797E76" w:rsidRDefault="00797E76" w:rsidP="00797E76">
      <w:pPr>
        <w:numPr>
          <w:ilvl w:val="0"/>
          <w:numId w:val="185"/>
        </w:numPr>
      </w:pPr>
      <w:r w:rsidRPr="00797E76">
        <w:rPr>
          <w:b/>
          <w:bCs/>
        </w:rPr>
        <w:t>Products</w:t>
      </w:r>
      <w:r w:rsidRPr="00797E76">
        <w:t>:</w:t>
      </w:r>
    </w:p>
    <w:p w14:paraId="663BAAE5" w14:textId="77777777" w:rsidR="00797E76" w:rsidRPr="00797E76" w:rsidRDefault="00797E76" w:rsidP="00797E76">
      <w:pPr>
        <w:numPr>
          <w:ilvl w:val="1"/>
          <w:numId w:val="185"/>
        </w:numPr>
      </w:pPr>
      <w:r w:rsidRPr="00797E76">
        <w:t>EA-level Excel files (cleaned, scored, and formatted).</w:t>
      </w:r>
    </w:p>
    <w:p w14:paraId="1A17FF04" w14:textId="77777777" w:rsidR="00797E76" w:rsidRPr="00797E76" w:rsidRDefault="00797E76" w:rsidP="00797E76">
      <w:pPr>
        <w:numPr>
          <w:ilvl w:val="1"/>
          <w:numId w:val="185"/>
        </w:numPr>
      </w:pPr>
      <w:r w:rsidRPr="00797E76">
        <w:t>QGIS-compatible shapefiles with appended data attributes.</w:t>
      </w:r>
    </w:p>
    <w:p w14:paraId="259EFE8B" w14:textId="77777777" w:rsidR="00797E76" w:rsidRPr="00797E76" w:rsidRDefault="00797E76" w:rsidP="00797E76">
      <w:pPr>
        <w:numPr>
          <w:ilvl w:val="1"/>
          <w:numId w:val="185"/>
        </w:numPr>
      </w:pPr>
      <w:r w:rsidRPr="00797E76">
        <w:t>Dashboard-ready charts and graphs.</w:t>
      </w:r>
    </w:p>
    <w:p w14:paraId="5F97D5EA" w14:textId="77777777" w:rsidR="00797E76" w:rsidRPr="00797E76" w:rsidRDefault="00797E76" w:rsidP="00797E76">
      <w:pPr>
        <w:numPr>
          <w:ilvl w:val="0"/>
          <w:numId w:val="185"/>
        </w:numPr>
      </w:pPr>
      <w:r w:rsidRPr="00797E76">
        <w:rPr>
          <w:b/>
          <w:bCs/>
        </w:rPr>
        <w:t>Naming Convention</w:t>
      </w:r>
      <w:r w:rsidRPr="00797E76">
        <w:t>:</w:t>
      </w:r>
    </w:p>
    <w:p w14:paraId="5EF64D6B" w14:textId="77777777" w:rsidR="00797E76" w:rsidRPr="00797E76" w:rsidRDefault="00797E76" w:rsidP="00797E76">
      <w:pPr>
        <w:numPr>
          <w:ilvl w:val="1"/>
          <w:numId w:val="185"/>
        </w:numPr>
      </w:pPr>
      <w:proofErr w:type="gramStart"/>
      <w:r w:rsidRPr="00797E76">
        <w:t>Axis[</w:t>
      </w:r>
      <w:proofErr w:type="gramEnd"/>
      <w:r w:rsidRPr="00797E76">
        <w:t>Number]_[Theme]_Scores_v1.0.xlsx</w:t>
      </w:r>
    </w:p>
    <w:p w14:paraId="2A04F2CA" w14:textId="77777777" w:rsidR="00797E76" w:rsidRPr="00797E76" w:rsidRDefault="00797E76" w:rsidP="00797E76">
      <w:pPr>
        <w:numPr>
          <w:ilvl w:val="1"/>
          <w:numId w:val="185"/>
        </w:numPr>
      </w:pPr>
      <w:proofErr w:type="gramStart"/>
      <w:r w:rsidRPr="00797E76">
        <w:t>Axis[</w:t>
      </w:r>
      <w:proofErr w:type="gramEnd"/>
      <w:r w:rsidRPr="00797E76">
        <w:t>Number]_</w:t>
      </w:r>
      <w:proofErr w:type="spellStart"/>
      <w:r w:rsidRPr="00797E76">
        <w:t>Map.qgz</w:t>
      </w:r>
      <w:proofErr w:type="spellEnd"/>
      <w:r w:rsidRPr="00797E76">
        <w:t xml:space="preserve"> (e.g., Axis1_PopDensity_Map.qgz)</w:t>
      </w:r>
    </w:p>
    <w:p w14:paraId="1AE2FEF6" w14:textId="77777777" w:rsidR="00797E76" w:rsidRPr="00797E76" w:rsidRDefault="00797E76" w:rsidP="00797E76">
      <w:pPr>
        <w:numPr>
          <w:ilvl w:val="0"/>
          <w:numId w:val="185"/>
        </w:numPr>
      </w:pPr>
      <w:r w:rsidRPr="00797E76">
        <w:rPr>
          <w:b/>
          <w:bCs/>
        </w:rPr>
        <w:lastRenderedPageBreak/>
        <w:t>GIS Steps</w:t>
      </w:r>
      <w:r w:rsidRPr="00797E76">
        <w:t>:</w:t>
      </w:r>
    </w:p>
    <w:p w14:paraId="115BD31A" w14:textId="77777777" w:rsidR="00797E76" w:rsidRPr="00797E76" w:rsidRDefault="00797E76" w:rsidP="00797E76">
      <w:pPr>
        <w:numPr>
          <w:ilvl w:val="1"/>
          <w:numId w:val="185"/>
        </w:numPr>
      </w:pPr>
      <w:r w:rsidRPr="00797E76">
        <w:t>Spatial joins with EA centroids and ward polygons.</w:t>
      </w:r>
    </w:p>
    <w:p w14:paraId="0ABE349C" w14:textId="77777777" w:rsidR="00797E76" w:rsidRPr="00797E76" w:rsidRDefault="00797E76" w:rsidP="00797E76">
      <w:pPr>
        <w:numPr>
          <w:ilvl w:val="1"/>
          <w:numId w:val="185"/>
        </w:numPr>
      </w:pPr>
      <w:r w:rsidRPr="00797E76">
        <w:t>Application of thematic choropleth styles.</w:t>
      </w:r>
    </w:p>
    <w:p w14:paraId="3DF505EF" w14:textId="77777777" w:rsidR="00797E76" w:rsidRPr="00797E76" w:rsidRDefault="00797E76" w:rsidP="00797E76">
      <w:pPr>
        <w:numPr>
          <w:ilvl w:val="1"/>
          <w:numId w:val="185"/>
        </w:numPr>
      </w:pPr>
      <w:r w:rsidRPr="00797E76">
        <w:t>Export of high-resolution visuals for use in thesis and policy briefs.</w:t>
      </w:r>
    </w:p>
    <w:p w14:paraId="7BF183AD" w14:textId="77777777" w:rsidR="00797E76" w:rsidRPr="00797E76" w:rsidRDefault="00000000" w:rsidP="00797E76">
      <w:r>
        <w:pict w14:anchorId="23F0B1B6">
          <v:rect id="_x0000_i1274" style="width:0;height:1.5pt" o:hralign="center" o:hrstd="t" o:hr="t" fillcolor="#a0a0a0" stroked="f"/>
        </w:pict>
      </w:r>
    </w:p>
    <w:p w14:paraId="7B558C97" w14:textId="77777777" w:rsidR="00797E76" w:rsidRPr="00797E76" w:rsidRDefault="00797E76" w:rsidP="00797E76">
      <w:pPr>
        <w:rPr>
          <w:b/>
          <w:bCs/>
        </w:rPr>
      </w:pPr>
      <w:r w:rsidRPr="00797E76">
        <w:rPr>
          <w:b/>
          <w:bCs/>
        </w:rPr>
        <w:t>3.3 Reproducibility and Modularity</w:t>
      </w:r>
    </w:p>
    <w:p w14:paraId="1BFF69BB" w14:textId="77777777" w:rsidR="00797E76" w:rsidRPr="00797E76" w:rsidRDefault="00797E76" w:rsidP="00797E76">
      <w:r w:rsidRPr="00797E76">
        <w:t xml:space="preserve">This standard approach is applied to every axis from 1 through 13. Exceptions or modifications (e.g., use of chronic medication flags, asset scoring, or facility distance measures) are </w:t>
      </w:r>
      <w:r w:rsidRPr="00797E76">
        <w:rPr>
          <w:b/>
          <w:bCs/>
        </w:rPr>
        <w:t>explicitly stated in the axis-specific chapters</w:t>
      </w:r>
      <w:r w:rsidRPr="00797E76">
        <w:t>.</w:t>
      </w:r>
    </w:p>
    <w:p w14:paraId="3087DB90" w14:textId="77777777" w:rsidR="00797E76" w:rsidRPr="00797E76" w:rsidRDefault="00797E76" w:rsidP="00797E76">
      <w:r w:rsidRPr="00797E76">
        <w:t>To ensure transparency and reproducibility:</w:t>
      </w:r>
    </w:p>
    <w:p w14:paraId="66FEF8BB" w14:textId="77777777" w:rsidR="00797E76" w:rsidRPr="00797E76" w:rsidRDefault="00797E76" w:rsidP="00797E76">
      <w:pPr>
        <w:numPr>
          <w:ilvl w:val="0"/>
          <w:numId w:val="186"/>
        </w:numPr>
      </w:pPr>
      <w:r w:rsidRPr="00797E76">
        <w:t>All R scripts are version-controlled and embedded in Appendix C.</w:t>
      </w:r>
    </w:p>
    <w:p w14:paraId="5E98FA78" w14:textId="77777777" w:rsidR="00797E76" w:rsidRPr="00797E76" w:rsidRDefault="00797E76" w:rsidP="00797E76">
      <w:pPr>
        <w:numPr>
          <w:ilvl w:val="0"/>
          <w:numId w:val="186"/>
        </w:numPr>
      </w:pPr>
      <w:r w:rsidRPr="00797E76">
        <w:t>File input/output structures are documented in Appendix B.</w:t>
      </w:r>
    </w:p>
    <w:p w14:paraId="2DCDB3F2" w14:textId="77777777" w:rsidR="00797E76" w:rsidRPr="00797E76" w:rsidRDefault="00797E76" w:rsidP="00797E76">
      <w:pPr>
        <w:numPr>
          <w:ilvl w:val="0"/>
          <w:numId w:val="186"/>
        </w:numPr>
      </w:pPr>
      <w:r w:rsidRPr="00797E76">
        <w:t>Transformation logs are maintained in structured audit format.</w:t>
      </w:r>
    </w:p>
    <w:p w14:paraId="477D2966" w14:textId="77777777" w:rsidR="00797E76" w:rsidRPr="00797E76" w:rsidRDefault="00000000" w:rsidP="00797E76">
      <w:r>
        <w:pict w14:anchorId="63DE4B29">
          <v:rect id="_x0000_i1275" style="width:0;height:1.5pt" o:hralign="center" o:hrstd="t" o:hr="t" fillcolor="#a0a0a0" stroked="f"/>
        </w:pict>
      </w:r>
    </w:p>
    <w:p w14:paraId="27AA09C5" w14:textId="77777777" w:rsidR="00797E76" w:rsidRPr="00797E76" w:rsidRDefault="00797E76" w:rsidP="00797E76">
      <w:pPr>
        <w:rPr>
          <w:b/>
          <w:bCs/>
        </w:rPr>
      </w:pPr>
      <w:r w:rsidRPr="00797E76">
        <w:rPr>
          <w:b/>
          <w:bCs/>
        </w:rPr>
        <w:t>3.4 Key Advantages of the Standardized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1"/>
        <w:gridCol w:w="3925"/>
      </w:tblGrid>
      <w:tr w:rsidR="00797E76" w:rsidRPr="00797E76" w14:paraId="02DD2025" w14:textId="77777777" w:rsidTr="00797E76">
        <w:trPr>
          <w:tblHeader/>
          <w:tblCellSpacing w:w="15" w:type="dxa"/>
        </w:trPr>
        <w:tc>
          <w:tcPr>
            <w:tcW w:w="0" w:type="auto"/>
            <w:vAlign w:val="center"/>
            <w:hideMark/>
          </w:tcPr>
          <w:p w14:paraId="41458AA1" w14:textId="77777777" w:rsidR="00797E76" w:rsidRPr="00797E76" w:rsidRDefault="00797E76" w:rsidP="00797E76">
            <w:pPr>
              <w:rPr>
                <w:b/>
                <w:bCs/>
              </w:rPr>
            </w:pPr>
            <w:r w:rsidRPr="00797E76">
              <w:rPr>
                <w:b/>
                <w:bCs/>
              </w:rPr>
              <w:t>Feature</w:t>
            </w:r>
          </w:p>
        </w:tc>
        <w:tc>
          <w:tcPr>
            <w:tcW w:w="0" w:type="auto"/>
            <w:vAlign w:val="center"/>
            <w:hideMark/>
          </w:tcPr>
          <w:p w14:paraId="23E427F1" w14:textId="77777777" w:rsidR="00797E76" w:rsidRPr="00797E76" w:rsidRDefault="00797E76" w:rsidP="00797E76">
            <w:pPr>
              <w:rPr>
                <w:b/>
                <w:bCs/>
              </w:rPr>
            </w:pPr>
            <w:r w:rsidRPr="00797E76">
              <w:rPr>
                <w:b/>
                <w:bCs/>
              </w:rPr>
              <w:t>Benefit</w:t>
            </w:r>
          </w:p>
        </w:tc>
      </w:tr>
      <w:tr w:rsidR="00797E76" w:rsidRPr="00797E76" w14:paraId="4CD7B879" w14:textId="77777777" w:rsidTr="00797E76">
        <w:trPr>
          <w:tblCellSpacing w:w="15" w:type="dxa"/>
        </w:trPr>
        <w:tc>
          <w:tcPr>
            <w:tcW w:w="0" w:type="auto"/>
            <w:vAlign w:val="center"/>
            <w:hideMark/>
          </w:tcPr>
          <w:p w14:paraId="7826EBE0" w14:textId="77777777" w:rsidR="00797E76" w:rsidRPr="00797E76" w:rsidRDefault="00797E76" w:rsidP="00797E76">
            <w:r w:rsidRPr="00797E76">
              <w:t>Universal 4-Phase Workflow</w:t>
            </w:r>
          </w:p>
        </w:tc>
        <w:tc>
          <w:tcPr>
            <w:tcW w:w="0" w:type="auto"/>
            <w:vAlign w:val="center"/>
            <w:hideMark/>
          </w:tcPr>
          <w:p w14:paraId="0833F8AD" w14:textId="77777777" w:rsidR="00797E76" w:rsidRPr="00797E76" w:rsidRDefault="00797E76" w:rsidP="00797E76">
            <w:r w:rsidRPr="00797E76">
              <w:t>Saves time, ensures consistency</w:t>
            </w:r>
          </w:p>
        </w:tc>
      </w:tr>
      <w:tr w:rsidR="00797E76" w:rsidRPr="00797E76" w14:paraId="35664DA1" w14:textId="77777777" w:rsidTr="00797E76">
        <w:trPr>
          <w:tblCellSpacing w:w="15" w:type="dxa"/>
        </w:trPr>
        <w:tc>
          <w:tcPr>
            <w:tcW w:w="0" w:type="auto"/>
            <w:vAlign w:val="center"/>
            <w:hideMark/>
          </w:tcPr>
          <w:p w14:paraId="0ACCD992" w14:textId="77777777" w:rsidR="00797E76" w:rsidRPr="00797E76" w:rsidRDefault="00797E76" w:rsidP="00797E76">
            <w:r w:rsidRPr="00797E76">
              <w:t>Z-score Transformation</w:t>
            </w:r>
          </w:p>
        </w:tc>
        <w:tc>
          <w:tcPr>
            <w:tcW w:w="0" w:type="auto"/>
            <w:vAlign w:val="center"/>
            <w:hideMark/>
          </w:tcPr>
          <w:p w14:paraId="6FC360D2" w14:textId="049F5832" w:rsidR="004F77A6" w:rsidRPr="00797E76" w:rsidRDefault="00797E76" w:rsidP="00423086">
            <w:r w:rsidRPr="00797E76">
              <w:t>Enables</w:t>
            </w:r>
            <w:r w:rsidR="00423086">
              <w:t xml:space="preserve"> comparison across variables</w:t>
            </w:r>
          </w:p>
        </w:tc>
      </w:tr>
    </w:tbl>
    <w:p w14:paraId="30BCDE59" w14:textId="77777777" w:rsidR="00797E76" w:rsidRDefault="00797E76" w:rsidP="00797E76">
      <w:r w:rsidRPr="00797E76">
        <w:rPr>
          <w:vanish/>
        </w:rPr>
        <w:t>Top of Form</w:t>
      </w:r>
    </w:p>
    <w:p w14:paraId="30B06E11" w14:textId="77777777" w:rsidR="00423086" w:rsidRPr="00797E76" w:rsidRDefault="00423086" w:rsidP="00797E76">
      <w:pPr>
        <w:rPr>
          <w:vanish/>
        </w:rPr>
      </w:pPr>
    </w:p>
    <w:p w14:paraId="4FD5879D" w14:textId="6FF69F9E" w:rsidR="00590B52" w:rsidRPr="00590B52" w:rsidRDefault="00FA191D" w:rsidP="00590B52">
      <w:r w:rsidRPr="00FA191D">
        <w:rPr>
          <w:rFonts w:asciiTheme="majorHAnsi" w:eastAsiaTheme="majorEastAsia" w:hAnsiTheme="majorHAnsi" w:cstheme="majorBidi"/>
          <w:b/>
          <w:bCs/>
          <w:color w:val="0F4761" w:themeColor="accent1" w:themeShade="BF"/>
          <w:sz w:val="40"/>
          <w:szCs w:val="40"/>
        </w:rPr>
        <w:t xml:space="preserve">Technical Manual - </w:t>
      </w:r>
      <w:r>
        <w:rPr>
          <w:rFonts w:asciiTheme="majorHAnsi" w:eastAsiaTheme="majorEastAsia" w:hAnsiTheme="majorHAnsi" w:cstheme="majorBidi"/>
          <w:b/>
          <w:bCs/>
          <w:color w:val="0F4761" w:themeColor="accent1" w:themeShade="BF"/>
          <w:sz w:val="40"/>
          <w:szCs w:val="40"/>
        </w:rPr>
        <w:t>Chapter</w:t>
      </w:r>
      <w:r w:rsidR="00590B52" w:rsidRPr="00590B52">
        <w:rPr>
          <w:rFonts w:asciiTheme="majorHAnsi" w:eastAsiaTheme="majorEastAsia" w:hAnsiTheme="majorHAnsi" w:cstheme="majorBidi"/>
          <w:b/>
          <w:bCs/>
          <w:color w:val="0F4761" w:themeColor="accent1" w:themeShade="BF"/>
          <w:sz w:val="40"/>
          <w:szCs w:val="40"/>
        </w:rPr>
        <w:t xml:space="preserve"> 8: Geospatial Integration and Analysis of the Technical Manual</w:t>
      </w:r>
    </w:p>
    <w:p w14:paraId="4DC06AD3" w14:textId="77777777" w:rsidR="00590B52" w:rsidRPr="00590B52" w:rsidRDefault="00000000" w:rsidP="00590B52">
      <w:r>
        <w:pict w14:anchorId="3BA8A52D">
          <v:rect id="_x0000_i1276" style="width:0;height:1.5pt" o:hralign="center" o:hrstd="t" o:hr="t" fillcolor="#a0a0a0" stroked="f"/>
        </w:pict>
      </w:r>
    </w:p>
    <w:p w14:paraId="69CF03DB" w14:textId="77777777" w:rsidR="00590B52" w:rsidRPr="00590B52" w:rsidRDefault="00590B52" w:rsidP="00590B52">
      <w:pPr>
        <w:rPr>
          <w:b/>
          <w:bCs/>
        </w:rPr>
      </w:pPr>
      <w:r w:rsidRPr="00590B52">
        <w:rPr>
          <w:b/>
          <w:bCs/>
        </w:rPr>
        <w:t>8.3 File Structure and Directories (continued)</w:t>
      </w:r>
    </w:p>
    <w:p w14:paraId="45D3D548" w14:textId="77777777" w:rsidR="00590B52" w:rsidRDefault="00590B52" w:rsidP="00590B52">
      <w:r w:rsidRPr="00590B52">
        <w:t>The geospatial data is housed in a structured directory to maintain version control and ease of access. The main directory is:</w:t>
      </w:r>
    </w:p>
    <w:p w14:paraId="4CA36806" w14:textId="10E8D047" w:rsidR="004F2DF7" w:rsidRDefault="004F2DF7" w:rsidP="00590B52">
      <w:r>
        <w:rPr>
          <w:noProof/>
        </w:rPr>
        <w:lastRenderedPageBreak/>
        <w:drawing>
          <wp:inline distT="0" distB="0" distL="0" distR="0" wp14:anchorId="60EF7766" wp14:editId="08827C57">
            <wp:extent cx="5727700" cy="4152900"/>
            <wp:effectExtent l="0" t="0" r="6350" b="0"/>
            <wp:docPr id="206452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4152900"/>
                    </a:xfrm>
                    <a:prstGeom prst="rect">
                      <a:avLst/>
                    </a:prstGeom>
                    <a:noFill/>
                    <a:ln>
                      <a:noFill/>
                    </a:ln>
                  </pic:spPr>
                </pic:pic>
              </a:graphicData>
            </a:graphic>
          </wp:inline>
        </w:drawing>
      </w:r>
    </w:p>
    <w:p w14:paraId="24F2D631" w14:textId="77777777" w:rsidR="00D519EF" w:rsidRPr="00D519EF" w:rsidRDefault="00D519EF" w:rsidP="00D519EF">
      <w:pPr>
        <w:rPr>
          <w:b/>
          <w:bCs/>
        </w:rPr>
      </w:pPr>
      <w:r w:rsidRPr="00D519EF">
        <w:rPr>
          <w:b/>
          <w:bCs/>
        </w:rPr>
        <w:t>8.4 Spatial Join Procedures</w:t>
      </w:r>
    </w:p>
    <w:p w14:paraId="130FE48E" w14:textId="77777777" w:rsidR="00D519EF" w:rsidRPr="00D519EF" w:rsidRDefault="00D519EF" w:rsidP="00D519EF">
      <w:r w:rsidRPr="00D519EF">
        <w:t>Spatial joins are fundamental to the geospatial logic of the National Vulnerability Index (NVI). The following steps are applied using QGIS:</w:t>
      </w:r>
    </w:p>
    <w:p w14:paraId="63BFCB63" w14:textId="77777777" w:rsidR="00D519EF" w:rsidRPr="00D519EF" w:rsidRDefault="00D519EF" w:rsidP="00D519EF">
      <w:pPr>
        <w:numPr>
          <w:ilvl w:val="0"/>
          <w:numId w:val="187"/>
        </w:numPr>
      </w:pPr>
      <w:r w:rsidRPr="00D519EF">
        <w:rPr>
          <w:b/>
          <w:bCs/>
        </w:rPr>
        <w:t>Generate EA Centroids</w:t>
      </w:r>
      <w:r w:rsidRPr="00D519EF">
        <w:t xml:space="preserve"> from the 2013 SAL–EA polygon shapefile.</w:t>
      </w:r>
    </w:p>
    <w:p w14:paraId="4FEA90D2" w14:textId="77777777" w:rsidR="00D519EF" w:rsidRPr="00D519EF" w:rsidRDefault="00D519EF" w:rsidP="00D519EF">
      <w:pPr>
        <w:numPr>
          <w:ilvl w:val="0"/>
          <w:numId w:val="187"/>
        </w:numPr>
      </w:pPr>
      <w:r w:rsidRPr="00D519EF">
        <w:rPr>
          <w:b/>
          <w:bCs/>
        </w:rPr>
        <w:t>Create Spatial Indexes</w:t>
      </w:r>
      <w:r w:rsidRPr="00D519EF">
        <w:t xml:space="preserve"> on the Wards and SAL–EA shapefiles.</w:t>
      </w:r>
    </w:p>
    <w:p w14:paraId="74C2ABCA" w14:textId="77777777" w:rsidR="00D519EF" w:rsidRPr="00D519EF" w:rsidRDefault="00D519EF" w:rsidP="00D519EF">
      <w:pPr>
        <w:numPr>
          <w:ilvl w:val="0"/>
          <w:numId w:val="187"/>
        </w:numPr>
      </w:pPr>
      <w:r w:rsidRPr="00D519EF">
        <w:rPr>
          <w:b/>
          <w:bCs/>
        </w:rPr>
        <w:t>Perform Spatial Join</w:t>
      </w:r>
      <w:r w:rsidRPr="00D519EF">
        <w:t xml:space="preserve"> of centroids with Ward polygons using Join attributes by location.</w:t>
      </w:r>
    </w:p>
    <w:p w14:paraId="6B456CFA" w14:textId="77777777" w:rsidR="00D519EF" w:rsidRPr="00D519EF" w:rsidRDefault="00D519EF" w:rsidP="00D519EF">
      <w:pPr>
        <w:numPr>
          <w:ilvl w:val="0"/>
          <w:numId w:val="187"/>
        </w:numPr>
      </w:pPr>
      <w:r w:rsidRPr="00D519EF">
        <w:rPr>
          <w:b/>
          <w:bCs/>
        </w:rPr>
        <w:t>Extract Attributes</w:t>
      </w:r>
      <w:r w:rsidRPr="00D519EF">
        <w:t xml:space="preserve"> such as Ward ID, Municipality Code, and Province Code for each EA centroid.</w:t>
      </w:r>
    </w:p>
    <w:p w14:paraId="617291C1" w14:textId="77777777" w:rsidR="00D519EF" w:rsidRPr="00D519EF" w:rsidRDefault="00D519EF" w:rsidP="00D519EF">
      <w:pPr>
        <w:numPr>
          <w:ilvl w:val="0"/>
          <w:numId w:val="187"/>
        </w:numPr>
      </w:pPr>
      <w:r w:rsidRPr="00D519EF">
        <w:rPr>
          <w:b/>
          <w:bCs/>
        </w:rPr>
        <w:t>Export Result</w:t>
      </w:r>
      <w:r w:rsidRPr="00D519EF">
        <w:t xml:space="preserve"> to CSV for downstream population allocation and distance calculations.</w:t>
      </w:r>
    </w:p>
    <w:p w14:paraId="034E785A" w14:textId="77777777" w:rsidR="00D519EF" w:rsidRPr="00D519EF" w:rsidRDefault="00D519EF" w:rsidP="00D519EF">
      <w:r w:rsidRPr="00D519EF">
        <w:t>This ensures that each EA-level centroid is accurately linked to its higher-order administrative units.</w:t>
      </w:r>
    </w:p>
    <w:p w14:paraId="746BC300" w14:textId="77777777" w:rsidR="00D519EF" w:rsidRPr="00D519EF" w:rsidRDefault="00000000" w:rsidP="00D519EF">
      <w:r>
        <w:pict w14:anchorId="2627B4AE">
          <v:rect id="_x0000_i1277" style="width:0;height:1.5pt" o:hralign="center" o:hrstd="t" o:hr="t" fillcolor="#a0a0a0" stroked="f"/>
        </w:pict>
      </w:r>
    </w:p>
    <w:p w14:paraId="6524BA95" w14:textId="77777777" w:rsidR="00D519EF" w:rsidRPr="00D519EF" w:rsidRDefault="00D519EF" w:rsidP="00D519EF">
      <w:pPr>
        <w:rPr>
          <w:b/>
          <w:bCs/>
        </w:rPr>
      </w:pPr>
      <w:r w:rsidRPr="00D519EF">
        <w:rPr>
          <w:b/>
          <w:bCs/>
        </w:rPr>
        <w:t>8.5 Distance Calculation to Health Care Facilities (HCFs)</w:t>
      </w:r>
    </w:p>
    <w:p w14:paraId="4D16BFF8" w14:textId="77777777" w:rsidR="00D519EF" w:rsidRPr="00D519EF" w:rsidRDefault="00D519EF" w:rsidP="00D519EF">
      <w:r w:rsidRPr="00D519EF">
        <w:t>Distance is a key spatial determinant of access. The methodology used is:</w:t>
      </w:r>
    </w:p>
    <w:p w14:paraId="7CCF5EC3" w14:textId="77777777" w:rsidR="00D519EF" w:rsidRPr="00D519EF" w:rsidRDefault="00D519EF" w:rsidP="00D519EF">
      <w:pPr>
        <w:numPr>
          <w:ilvl w:val="0"/>
          <w:numId w:val="188"/>
        </w:numPr>
      </w:pPr>
      <w:r w:rsidRPr="00D519EF">
        <w:rPr>
          <w:b/>
          <w:bCs/>
        </w:rPr>
        <w:lastRenderedPageBreak/>
        <w:t>Method</w:t>
      </w:r>
      <w:r w:rsidRPr="00D519EF">
        <w:t>: Euclidean (straight-line) distance.</w:t>
      </w:r>
    </w:p>
    <w:p w14:paraId="3A735E98" w14:textId="77777777" w:rsidR="00D519EF" w:rsidRPr="00D519EF" w:rsidRDefault="00D519EF" w:rsidP="00D519EF">
      <w:pPr>
        <w:numPr>
          <w:ilvl w:val="0"/>
          <w:numId w:val="188"/>
        </w:numPr>
      </w:pPr>
      <w:r w:rsidRPr="00D519EF">
        <w:rPr>
          <w:b/>
          <w:bCs/>
        </w:rPr>
        <w:t>Tool</w:t>
      </w:r>
      <w:r w:rsidRPr="00D519EF">
        <w:t>: QGIS 'Distance to Nearest Hub' algorithm.</w:t>
      </w:r>
    </w:p>
    <w:p w14:paraId="7700BB84" w14:textId="77777777" w:rsidR="00D519EF" w:rsidRPr="00D519EF" w:rsidRDefault="00D519EF" w:rsidP="00D519EF">
      <w:pPr>
        <w:numPr>
          <w:ilvl w:val="0"/>
          <w:numId w:val="188"/>
        </w:numPr>
      </w:pPr>
      <w:r w:rsidRPr="00D519EF">
        <w:rPr>
          <w:b/>
          <w:bCs/>
        </w:rPr>
        <w:t>Hub Layer</w:t>
      </w:r>
      <w:r w:rsidRPr="00D519EF">
        <w:t>: Health care facilities (clinics, CHCs, hospitals).</w:t>
      </w:r>
    </w:p>
    <w:p w14:paraId="7226B009" w14:textId="77777777" w:rsidR="00D519EF" w:rsidRPr="00D519EF" w:rsidRDefault="00D519EF" w:rsidP="00D519EF">
      <w:pPr>
        <w:numPr>
          <w:ilvl w:val="0"/>
          <w:numId w:val="188"/>
        </w:numPr>
      </w:pPr>
      <w:r w:rsidRPr="00D519EF">
        <w:rPr>
          <w:b/>
          <w:bCs/>
        </w:rPr>
        <w:t>Spoke Layer</w:t>
      </w:r>
      <w:r w:rsidRPr="00D519EF">
        <w:t>: EA centroids (representing population nodes).</w:t>
      </w:r>
    </w:p>
    <w:p w14:paraId="513C377D" w14:textId="77777777" w:rsidR="00D519EF" w:rsidRPr="00D519EF" w:rsidRDefault="00D519EF" w:rsidP="00D519EF">
      <w:pPr>
        <w:numPr>
          <w:ilvl w:val="0"/>
          <w:numId w:val="188"/>
        </w:numPr>
      </w:pPr>
      <w:r w:rsidRPr="00D519EF">
        <w:rPr>
          <w:b/>
          <w:bCs/>
        </w:rPr>
        <w:t>Output</w:t>
      </w:r>
      <w:r w:rsidRPr="00D519EF">
        <w:t>: Distance (in km) from each EA centroid to its nearest HCF.</w:t>
      </w:r>
    </w:p>
    <w:p w14:paraId="0E2997BF" w14:textId="77777777" w:rsidR="00D519EF" w:rsidRPr="00D519EF" w:rsidRDefault="00D519EF" w:rsidP="00D519EF">
      <w:r w:rsidRPr="00D519EF">
        <w:rPr>
          <w:rFonts w:ascii="Segoe UI Emoji" w:hAnsi="Segoe UI Emoji" w:cs="Segoe UI Emoji"/>
        </w:rPr>
        <w:t>🔎</w:t>
      </w:r>
      <w:r w:rsidRPr="00D519EF">
        <w:t xml:space="preserve"> </w:t>
      </w:r>
      <w:r w:rsidRPr="00D519EF">
        <w:rPr>
          <w:i/>
          <w:iCs/>
        </w:rPr>
        <w:t>Note:</w:t>
      </w:r>
      <w:r w:rsidRPr="00D519EF">
        <w:t xml:space="preserve"> In Axis 2 of the NVI, these distances are categorized into 5 bands:</w:t>
      </w:r>
      <w:r w:rsidRPr="00D519EF">
        <w:br/>
        <w:t>&lt;2 km, 2–5 km, 5–10 km, 10–20 km, and &gt;20 km.</w:t>
      </w:r>
    </w:p>
    <w:p w14:paraId="6CAF2BFD" w14:textId="77777777" w:rsidR="00D519EF" w:rsidRPr="00D519EF" w:rsidRDefault="00D519EF" w:rsidP="00D519EF">
      <w:r w:rsidRPr="00D519EF">
        <w:t xml:space="preserve">The output CSV contains the SAL_UID, Longitude, Latitude, and </w:t>
      </w:r>
      <w:proofErr w:type="spellStart"/>
      <w:r w:rsidRPr="00D519EF">
        <w:t>Distance_KM</w:t>
      </w:r>
      <w:proofErr w:type="spellEnd"/>
      <w:r w:rsidRPr="00D519EF">
        <w:t>, which is then used to compute travel burden scores.</w:t>
      </w:r>
    </w:p>
    <w:p w14:paraId="17376C31" w14:textId="77777777" w:rsidR="00D519EF" w:rsidRPr="00D519EF" w:rsidRDefault="00000000" w:rsidP="00D519EF">
      <w:r>
        <w:pict w14:anchorId="5C4B4283">
          <v:rect id="_x0000_i1278" style="width:0;height:1.5pt" o:hralign="center" o:hrstd="t" o:hr="t" fillcolor="#a0a0a0" stroked="f"/>
        </w:pict>
      </w:r>
    </w:p>
    <w:p w14:paraId="443E6134" w14:textId="77777777" w:rsidR="00D519EF" w:rsidRPr="00D519EF" w:rsidRDefault="00D519EF" w:rsidP="00D519EF">
      <w:pPr>
        <w:rPr>
          <w:b/>
          <w:bCs/>
        </w:rPr>
      </w:pPr>
      <w:r w:rsidRPr="00D519EF">
        <w:rPr>
          <w:b/>
          <w:bCs/>
        </w:rPr>
        <w:t>8.6 Distance to Schools for Upstream Referral Planning</w:t>
      </w:r>
    </w:p>
    <w:p w14:paraId="2823D3B8" w14:textId="77777777" w:rsidR="00D519EF" w:rsidRPr="00D519EF" w:rsidRDefault="00D519EF" w:rsidP="00D519EF">
      <w:r w:rsidRPr="00D519EF">
        <w:t>In addition to clinics, schools serve as critical points for early detection of health issues. Therefore:</w:t>
      </w:r>
    </w:p>
    <w:p w14:paraId="017E0CCB" w14:textId="77777777" w:rsidR="00D519EF" w:rsidRPr="00D519EF" w:rsidRDefault="00D519EF" w:rsidP="00D519EF">
      <w:pPr>
        <w:numPr>
          <w:ilvl w:val="0"/>
          <w:numId w:val="189"/>
        </w:numPr>
      </w:pPr>
      <w:r w:rsidRPr="00D519EF">
        <w:t>The EMIS school shapefile is loaded into QGIS.</w:t>
      </w:r>
    </w:p>
    <w:p w14:paraId="5BBD7E25" w14:textId="77777777" w:rsidR="00D519EF" w:rsidRPr="00D519EF" w:rsidRDefault="00D519EF" w:rsidP="00D519EF">
      <w:pPr>
        <w:numPr>
          <w:ilvl w:val="0"/>
          <w:numId w:val="189"/>
        </w:numPr>
      </w:pPr>
      <w:r w:rsidRPr="00D519EF">
        <w:t>EA centroids are again used as the spoke layer.</w:t>
      </w:r>
    </w:p>
    <w:p w14:paraId="0F9D2657" w14:textId="77777777" w:rsidR="00D519EF" w:rsidRPr="00D519EF" w:rsidRDefault="00D519EF" w:rsidP="00D519EF">
      <w:pPr>
        <w:numPr>
          <w:ilvl w:val="0"/>
          <w:numId w:val="189"/>
        </w:numPr>
      </w:pPr>
      <w:r w:rsidRPr="00D519EF">
        <w:t>The same ‘Distance to Nearest Hub’ algorithm calculates proximity to the nearest school.</w:t>
      </w:r>
    </w:p>
    <w:p w14:paraId="1AD48ED5" w14:textId="77777777" w:rsidR="00D519EF" w:rsidRPr="00D519EF" w:rsidRDefault="00D519EF" w:rsidP="00D519EF">
      <w:pPr>
        <w:numPr>
          <w:ilvl w:val="0"/>
          <w:numId w:val="189"/>
        </w:numPr>
      </w:pPr>
      <w:r w:rsidRPr="00D519EF">
        <w:t xml:space="preserve">This informs </w:t>
      </w:r>
      <w:r w:rsidRPr="00D519EF">
        <w:rPr>
          <w:b/>
          <w:bCs/>
        </w:rPr>
        <w:t>Axis 8: Service Access Gap</w:t>
      </w:r>
      <w:r w:rsidRPr="00D519EF">
        <w:t>, particularly in areas with low school coverage or distant school locations.</w:t>
      </w:r>
    </w:p>
    <w:p w14:paraId="67782FD5" w14:textId="77777777" w:rsidR="00D519EF" w:rsidRPr="00D519EF" w:rsidRDefault="00000000" w:rsidP="00D519EF">
      <w:r>
        <w:pict w14:anchorId="4E438A7C">
          <v:rect id="_x0000_i1279" style="width:0;height:1.5pt" o:hralign="center" o:hrstd="t" o:hr="t" fillcolor="#a0a0a0" stroked="f"/>
        </w:pict>
      </w:r>
    </w:p>
    <w:p w14:paraId="08CFEFE6" w14:textId="77777777" w:rsidR="00D519EF" w:rsidRPr="00D519EF" w:rsidRDefault="00D519EF" w:rsidP="00D519EF">
      <w:pPr>
        <w:rPr>
          <w:b/>
          <w:bCs/>
        </w:rPr>
      </w:pPr>
      <w:r w:rsidRPr="00D519EF">
        <w:rPr>
          <w:b/>
          <w:bCs/>
        </w:rPr>
        <w:t>8.7 Visual Styling and QGIS Map Legend</w:t>
      </w:r>
    </w:p>
    <w:p w14:paraId="2C330526" w14:textId="77777777" w:rsidR="00D519EF" w:rsidRPr="00D519EF" w:rsidRDefault="00D519EF" w:rsidP="00D519EF">
      <w:r w:rsidRPr="00D519EF">
        <w:t>Standard legend styling across all maps is used for clarity and consistency: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gridCol w:w="2386"/>
        <w:gridCol w:w="1455"/>
      </w:tblGrid>
      <w:tr w:rsidR="00D519EF" w:rsidRPr="00D519EF" w14:paraId="34DAD749" w14:textId="77777777" w:rsidTr="00D519EF">
        <w:trPr>
          <w:tblHeader/>
          <w:tblCellSpacing w:w="15" w:type="dxa"/>
        </w:trPr>
        <w:tc>
          <w:tcPr>
            <w:tcW w:w="0" w:type="auto"/>
            <w:vAlign w:val="center"/>
            <w:hideMark/>
          </w:tcPr>
          <w:p w14:paraId="3C595E4B" w14:textId="77777777" w:rsidR="00D519EF" w:rsidRPr="00D519EF" w:rsidRDefault="00D519EF" w:rsidP="00D519EF">
            <w:pPr>
              <w:rPr>
                <w:b/>
                <w:bCs/>
              </w:rPr>
            </w:pPr>
            <w:r w:rsidRPr="00D519EF">
              <w:rPr>
                <w:b/>
                <w:bCs/>
              </w:rPr>
              <w:t>Symbol</w:t>
            </w:r>
          </w:p>
        </w:tc>
        <w:tc>
          <w:tcPr>
            <w:tcW w:w="0" w:type="auto"/>
            <w:vAlign w:val="center"/>
            <w:hideMark/>
          </w:tcPr>
          <w:p w14:paraId="4B8334C5" w14:textId="77777777" w:rsidR="00D519EF" w:rsidRPr="00D519EF" w:rsidRDefault="00D519EF" w:rsidP="00D519EF">
            <w:pPr>
              <w:rPr>
                <w:b/>
                <w:bCs/>
              </w:rPr>
            </w:pPr>
            <w:r w:rsidRPr="00D519EF">
              <w:rPr>
                <w:b/>
                <w:bCs/>
              </w:rPr>
              <w:t>Feature</w:t>
            </w:r>
          </w:p>
        </w:tc>
        <w:tc>
          <w:tcPr>
            <w:tcW w:w="0" w:type="auto"/>
            <w:vAlign w:val="center"/>
            <w:hideMark/>
          </w:tcPr>
          <w:p w14:paraId="038C3506" w14:textId="77777777" w:rsidR="00D519EF" w:rsidRPr="00D519EF" w:rsidRDefault="00D519EF" w:rsidP="00D519EF">
            <w:pPr>
              <w:rPr>
                <w:b/>
                <w:bCs/>
              </w:rPr>
            </w:pPr>
            <w:proofErr w:type="spellStart"/>
            <w:r w:rsidRPr="00D519EF">
              <w:rPr>
                <w:b/>
                <w:bCs/>
              </w:rPr>
              <w:t>Color</w:t>
            </w:r>
            <w:proofErr w:type="spellEnd"/>
            <w:r w:rsidRPr="00D519EF">
              <w:rPr>
                <w:b/>
                <w:bCs/>
              </w:rPr>
              <w:t>/Shape</w:t>
            </w:r>
          </w:p>
        </w:tc>
      </w:tr>
      <w:tr w:rsidR="00D519EF" w:rsidRPr="00D519EF" w14:paraId="13B48E54" w14:textId="77777777" w:rsidTr="00D519EF">
        <w:trPr>
          <w:tblCellSpacing w:w="15" w:type="dxa"/>
        </w:trPr>
        <w:tc>
          <w:tcPr>
            <w:tcW w:w="0" w:type="auto"/>
            <w:vAlign w:val="center"/>
            <w:hideMark/>
          </w:tcPr>
          <w:p w14:paraId="4A81D686" w14:textId="77777777" w:rsidR="00D519EF" w:rsidRPr="00D519EF" w:rsidRDefault="00D519EF" w:rsidP="00D519EF">
            <w:r w:rsidRPr="00D519EF">
              <w:rPr>
                <w:rFonts w:ascii="Segoe UI Emoji" w:hAnsi="Segoe UI Emoji" w:cs="Segoe UI Emoji"/>
              </w:rPr>
              <w:t>🟢</w:t>
            </w:r>
          </w:p>
        </w:tc>
        <w:tc>
          <w:tcPr>
            <w:tcW w:w="0" w:type="auto"/>
            <w:vAlign w:val="center"/>
            <w:hideMark/>
          </w:tcPr>
          <w:p w14:paraId="720FA5B3" w14:textId="77777777" w:rsidR="00D519EF" w:rsidRPr="00D519EF" w:rsidRDefault="00D519EF" w:rsidP="00D519EF">
            <w:r w:rsidRPr="00D519EF">
              <w:t>Community centroids</w:t>
            </w:r>
          </w:p>
        </w:tc>
        <w:tc>
          <w:tcPr>
            <w:tcW w:w="0" w:type="auto"/>
            <w:vAlign w:val="center"/>
            <w:hideMark/>
          </w:tcPr>
          <w:p w14:paraId="5D54A7C1" w14:textId="77777777" w:rsidR="00D519EF" w:rsidRPr="00D519EF" w:rsidRDefault="00D519EF" w:rsidP="00D519EF">
            <w:r w:rsidRPr="00D519EF">
              <w:t>Green dots</w:t>
            </w:r>
          </w:p>
        </w:tc>
      </w:tr>
      <w:tr w:rsidR="00D519EF" w:rsidRPr="00D519EF" w14:paraId="6EE07A8B" w14:textId="77777777" w:rsidTr="00D519EF">
        <w:trPr>
          <w:tblCellSpacing w:w="15" w:type="dxa"/>
        </w:trPr>
        <w:tc>
          <w:tcPr>
            <w:tcW w:w="0" w:type="auto"/>
            <w:vAlign w:val="center"/>
            <w:hideMark/>
          </w:tcPr>
          <w:p w14:paraId="10C4DF9F" w14:textId="77777777" w:rsidR="00D519EF" w:rsidRPr="00D519EF" w:rsidRDefault="00D519EF" w:rsidP="00D519EF">
            <w:r w:rsidRPr="00D519EF">
              <w:rPr>
                <w:rFonts w:ascii="Segoe UI Emoji" w:hAnsi="Segoe UI Emoji" w:cs="Segoe UI Emoji"/>
              </w:rPr>
              <w:t>🔴</w:t>
            </w:r>
          </w:p>
        </w:tc>
        <w:tc>
          <w:tcPr>
            <w:tcW w:w="0" w:type="auto"/>
            <w:vAlign w:val="center"/>
            <w:hideMark/>
          </w:tcPr>
          <w:p w14:paraId="6BC38597" w14:textId="77777777" w:rsidR="00D519EF" w:rsidRPr="00D519EF" w:rsidRDefault="00D519EF" w:rsidP="00D519EF">
            <w:r w:rsidRPr="00D519EF">
              <w:t>Clinics &amp; CHCs</w:t>
            </w:r>
          </w:p>
        </w:tc>
        <w:tc>
          <w:tcPr>
            <w:tcW w:w="0" w:type="auto"/>
            <w:vAlign w:val="center"/>
            <w:hideMark/>
          </w:tcPr>
          <w:p w14:paraId="46E8DFDA" w14:textId="77777777" w:rsidR="00D519EF" w:rsidRPr="00D519EF" w:rsidRDefault="00D519EF" w:rsidP="00D519EF">
            <w:r w:rsidRPr="00D519EF">
              <w:t>Red dots</w:t>
            </w:r>
          </w:p>
        </w:tc>
      </w:tr>
      <w:tr w:rsidR="00D519EF" w:rsidRPr="00D519EF" w14:paraId="0D746269" w14:textId="77777777" w:rsidTr="00D519EF">
        <w:trPr>
          <w:tblCellSpacing w:w="15" w:type="dxa"/>
        </w:trPr>
        <w:tc>
          <w:tcPr>
            <w:tcW w:w="0" w:type="auto"/>
            <w:vAlign w:val="center"/>
            <w:hideMark/>
          </w:tcPr>
          <w:p w14:paraId="34CA2A39" w14:textId="77777777" w:rsidR="00D519EF" w:rsidRPr="00D519EF" w:rsidRDefault="00D519EF" w:rsidP="00D519EF">
            <w:r w:rsidRPr="00D519EF">
              <w:rPr>
                <w:rFonts w:ascii="Segoe UI Emoji" w:hAnsi="Segoe UI Emoji" w:cs="Segoe UI Emoji"/>
              </w:rPr>
              <w:t>➕</w:t>
            </w:r>
          </w:p>
        </w:tc>
        <w:tc>
          <w:tcPr>
            <w:tcW w:w="0" w:type="auto"/>
            <w:vAlign w:val="center"/>
            <w:hideMark/>
          </w:tcPr>
          <w:p w14:paraId="4AC28CC5" w14:textId="77777777" w:rsidR="00D519EF" w:rsidRPr="00D519EF" w:rsidRDefault="00D519EF" w:rsidP="00D519EF">
            <w:r w:rsidRPr="00D519EF">
              <w:t>Hospitals</w:t>
            </w:r>
          </w:p>
        </w:tc>
        <w:tc>
          <w:tcPr>
            <w:tcW w:w="0" w:type="auto"/>
            <w:vAlign w:val="center"/>
            <w:hideMark/>
          </w:tcPr>
          <w:p w14:paraId="249F4705" w14:textId="77777777" w:rsidR="00D519EF" w:rsidRPr="00D519EF" w:rsidRDefault="00D519EF" w:rsidP="00D519EF">
            <w:r w:rsidRPr="00D519EF">
              <w:t>Red plus sign</w:t>
            </w:r>
          </w:p>
        </w:tc>
      </w:tr>
      <w:tr w:rsidR="00D519EF" w:rsidRPr="00D519EF" w14:paraId="5300D6C9" w14:textId="77777777" w:rsidTr="00D519EF">
        <w:trPr>
          <w:tblCellSpacing w:w="15" w:type="dxa"/>
        </w:trPr>
        <w:tc>
          <w:tcPr>
            <w:tcW w:w="0" w:type="auto"/>
            <w:vAlign w:val="center"/>
            <w:hideMark/>
          </w:tcPr>
          <w:p w14:paraId="44F01695" w14:textId="77777777" w:rsidR="00D519EF" w:rsidRPr="00D519EF" w:rsidRDefault="00D519EF" w:rsidP="00D519EF">
            <w:r w:rsidRPr="00D519EF">
              <w:rPr>
                <w:rFonts w:ascii="Segoe UI Emoji" w:hAnsi="Segoe UI Emoji" w:cs="Segoe UI Emoji"/>
              </w:rPr>
              <w:t>🟡</w:t>
            </w:r>
          </w:p>
        </w:tc>
        <w:tc>
          <w:tcPr>
            <w:tcW w:w="0" w:type="auto"/>
            <w:vAlign w:val="center"/>
            <w:hideMark/>
          </w:tcPr>
          <w:p w14:paraId="499F340F" w14:textId="77777777" w:rsidR="00D519EF" w:rsidRPr="00D519EF" w:rsidRDefault="00D519EF" w:rsidP="00D519EF">
            <w:r w:rsidRPr="00D519EF">
              <w:t>Schools</w:t>
            </w:r>
          </w:p>
        </w:tc>
        <w:tc>
          <w:tcPr>
            <w:tcW w:w="0" w:type="auto"/>
            <w:vAlign w:val="center"/>
            <w:hideMark/>
          </w:tcPr>
          <w:p w14:paraId="7B9D0CCC" w14:textId="77777777" w:rsidR="00D519EF" w:rsidRPr="00D519EF" w:rsidRDefault="00D519EF" w:rsidP="00D519EF">
            <w:r w:rsidRPr="00D519EF">
              <w:t>Yellow dots</w:t>
            </w:r>
          </w:p>
        </w:tc>
      </w:tr>
      <w:tr w:rsidR="00D519EF" w:rsidRPr="00D519EF" w14:paraId="17FD345A" w14:textId="77777777" w:rsidTr="00D519EF">
        <w:trPr>
          <w:tblCellSpacing w:w="15" w:type="dxa"/>
        </w:trPr>
        <w:tc>
          <w:tcPr>
            <w:tcW w:w="0" w:type="auto"/>
            <w:vAlign w:val="center"/>
            <w:hideMark/>
          </w:tcPr>
          <w:p w14:paraId="623CAD6A" w14:textId="77777777" w:rsidR="00D519EF" w:rsidRPr="00D519EF" w:rsidRDefault="00D519EF" w:rsidP="00D519EF">
            <w:r w:rsidRPr="00D519EF">
              <w:rPr>
                <w:rFonts w:ascii="Segoe UI Emoji" w:hAnsi="Segoe UI Emoji" w:cs="Segoe UI Emoji"/>
              </w:rPr>
              <w:t>🔵</w:t>
            </w:r>
          </w:p>
        </w:tc>
        <w:tc>
          <w:tcPr>
            <w:tcW w:w="0" w:type="auto"/>
            <w:vAlign w:val="center"/>
            <w:hideMark/>
          </w:tcPr>
          <w:p w14:paraId="4CD5B7E3" w14:textId="77777777" w:rsidR="00D519EF" w:rsidRPr="00D519EF" w:rsidRDefault="00D519EF" w:rsidP="00D519EF">
            <w:r w:rsidRPr="00D519EF">
              <w:t>Police stations (future)</w:t>
            </w:r>
          </w:p>
        </w:tc>
        <w:tc>
          <w:tcPr>
            <w:tcW w:w="0" w:type="auto"/>
            <w:vAlign w:val="center"/>
            <w:hideMark/>
          </w:tcPr>
          <w:p w14:paraId="3DFC6D63" w14:textId="77777777" w:rsidR="00D519EF" w:rsidRPr="00D519EF" w:rsidRDefault="00D519EF" w:rsidP="00D519EF">
            <w:r w:rsidRPr="00D519EF">
              <w:t>Blue dots</w:t>
            </w:r>
          </w:p>
        </w:tc>
      </w:tr>
    </w:tbl>
    <w:p w14:paraId="67CE1BD0" w14:textId="77777777" w:rsidR="00D519EF" w:rsidRPr="00D519EF" w:rsidRDefault="00D519EF" w:rsidP="00D519EF">
      <w:r w:rsidRPr="00D519EF">
        <w:lastRenderedPageBreak/>
        <w:t xml:space="preserve">All maps include North arrows, scale bars, administrative boundaries, and appropriate </w:t>
      </w:r>
      <w:proofErr w:type="spellStart"/>
      <w:r w:rsidRPr="00D519EF">
        <w:t>labeling</w:t>
      </w:r>
      <w:proofErr w:type="spellEnd"/>
      <w:r w:rsidRPr="00D519EF">
        <w:t>.</w:t>
      </w:r>
    </w:p>
    <w:p w14:paraId="690DE076" w14:textId="77777777" w:rsidR="00D519EF" w:rsidRPr="00D519EF" w:rsidRDefault="00000000" w:rsidP="00D519EF">
      <w:r>
        <w:pict w14:anchorId="10248A4C">
          <v:rect id="_x0000_i1280" style="width:0;height:1.5pt" o:hralign="center" o:hrstd="t" o:hr="t" fillcolor="#a0a0a0" stroked="f"/>
        </w:pict>
      </w:r>
    </w:p>
    <w:p w14:paraId="54691044" w14:textId="77777777" w:rsidR="00D519EF" w:rsidRPr="00D519EF" w:rsidRDefault="00D519EF" w:rsidP="00D519EF">
      <w:r w:rsidRPr="00D519EF">
        <w:t xml:space="preserve">Shall we continue with </w:t>
      </w:r>
      <w:r w:rsidRPr="00D519EF">
        <w:rPr>
          <w:b/>
          <w:bCs/>
        </w:rPr>
        <w:t>8.8 Exporting Layers and Maps</w:t>
      </w:r>
      <w:r w:rsidRPr="00D519EF">
        <w:t>, or would you like to review or adjust anything in Sections 8.1 to 8.7 first?</w:t>
      </w:r>
    </w:p>
    <w:p w14:paraId="26208292" w14:textId="77777777" w:rsidR="00D519EF" w:rsidRPr="00D519EF" w:rsidRDefault="00000000" w:rsidP="00D519EF">
      <w:r>
        <w:pict w14:anchorId="21AA7FBA">
          <v:rect id="_x0000_i1281" style="width:0;height:1.5pt" o:hralign="center" o:hrstd="t" o:hr="t" fillcolor="#a0a0a0" stroked="f"/>
        </w:pict>
      </w:r>
    </w:p>
    <w:p w14:paraId="67AEFCCD" w14:textId="77777777" w:rsidR="00994653" w:rsidRPr="00994653" w:rsidRDefault="00994653" w:rsidP="00994653">
      <w:pPr>
        <w:rPr>
          <w:b/>
          <w:bCs/>
        </w:rPr>
      </w:pPr>
      <w:r w:rsidRPr="00994653">
        <w:rPr>
          <w:b/>
          <w:bCs/>
        </w:rPr>
        <w:t>8.8 Exporting Layers and Maps for Analysis and Reporting</w:t>
      </w:r>
    </w:p>
    <w:p w14:paraId="3F2525BB" w14:textId="77777777" w:rsidR="00994653" w:rsidRPr="00994653" w:rsidRDefault="00994653" w:rsidP="00994653">
      <w:r w:rsidRPr="00994653">
        <w:t xml:space="preserve">In this section, we explain how spatial outputs are </w:t>
      </w:r>
      <w:r w:rsidRPr="00994653">
        <w:rPr>
          <w:b/>
          <w:bCs/>
        </w:rPr>
        <w:t>extracted from QGIS</w:t>
      </w:r>
      <w:r w:rsidRPr="00994653">
        <w:t xml:space="preserve"> and prepared for downstream use — including dashboards, statistical analysis, and visual reporting in your thesis or policy briefs.</w:t>
      </w:r>
    </w:p>
    <w:p w14:paraId="0F2547EF" w14:textId="77777777" w:rsidR="00994653" w:rsidRPr="00994653" w:rsidRDefault="00000000" w:rsidP="00994653">
      <w:r>
        <w:pict w14:anchorId="51344C55">
          <v:rect id="_x0000_i1282" style="width:0;height:1.5pt" o:hralign="center" o:hrstd="t" o:hr="t" fillcolor="#a0a0a0" stroked="f"/>
        </w:pict>
      </w:r>
    </w:p>
    <w:p w14:paraId="24455CDD" w14:textId="77777777" w:rsidR="00994653" w:rsidRPr="00994653" w:rsidRDefault="00994653" w:rsidP="00994653">
      <w:pPr>
        <w:rPr>
          <w:b/>
          <w:bCs/>
        </w:rPr>
      </w:pPr>
      <w:r w:rsidRPr="00994653">
        <w:rPr>
          <w:rFonts w:ascii="Segoe UI Emoji" w:hAnsi="Segoe UI Emoji" w:cs="Segoe UI Emoji"/>
          <w:b/>
          <w:bCs/>
        </w:rPr>
        <w:t>🔹</w:t>
      </w:r>
      <w:r w:rsidRPr="00994653">
        <w:rPr>
          <w:b/>
          <w:bCs/>
        </w:rPr>
        <w:t xml:space="preserve"> Step-by-Step: Exporting Layers from QGIS</w:t>
      </w:r>
    </w:p>
    <w:p w14:paraId="1408573D" w14:textId="77777777" w:rsidR="00994653" w:rsidRPr="00994653" w:rsidRDefault="00994653" w:rsidP="00994653">
      <w:r w:rsidRPr="00994653">
        <w:t>Each geospatial output (e.g., distances, catchments, vulnerability scores) must be exported in a usable format:</w:t>
      </w:r>
    </w:p>
    <w:p w14:paraId="1F07878B" w14:textId="77777777" w:rsidR="00994653" w:rsidRPr="00994653" w:rsidRDefault="00994653" w:rsidP="00994653">
      <w:pPr>
        <w:numPr>
          <w:ilvl w:val="0"/>
          <w:numId w:val="192"/>
        </w:numPr>
      </w:pPr>
      <w:r w:rsidRPr="00994653">
        <w:rPr>
          <w:b/>
          <w:bCs/>
        </w:rPr>
        <w:t>Right-click on Layer → Export → Save Features As...</w:t>
      </w:r>
    </w:p>
    <w:p w14:paraId="7EE7A4CD" w14:textId="77777777" w:rsidR="00994653" w:rsidRPr="00994653" w:rsidRDefault="00994653" w:rsidP="00994653">
      <w:pPr>
        <w:numPr>
          <w:ilvl w:val="0"/>
          <w:numId w:val="192"/>
        </w:numPr>
      </w:pPr>
      <w:r w:rsidRPr="00994653">
        <w:t>Choose format:</w:t>
      </w:r>
    </w:p>
    <w:p w14:paraId="17AA4D5A" w14:textId="77777777" w:rsidR="00994653" w:rsidRPr="00994653" w:rsidRDefault="00994653" w:rsidP="00994653">
      <w:pPr>
        <w:numPr>
          <w:ilvl w:val="1"/>
          <w:numId w:val="192"/>
        </w:numPr>
      </w:pPr>
      <w:r w:rsidRPr="00994653">
        <w:t xml:space="preserve">For analysis in </w:t>
      </w:r>
      <w:r w:rsidRPr="00994653">
        <w:rPr>
          <w:b/>
          <w:bCs/>
        </w:rPr>
        <w:t>R or Excel</w:t>
      </w:r>
      <w:r w:rsidRPr="00994653">
        <w:t xml:space="preserve">: use </w:t>
      </w:r>
      <w:r w:rsidRPr="00994653">
        <w:rPr>
          <w:b/>
          <w:bCs/>
        </w:rPr>
        <w:t>CSV</w:t>
      </w:r>
      <w:r w:rsidRPr="00994653">
        <w:t xml:space="preserve"> or </w:t>
      </w:r>
      <w:proofErr w:type="spellStart"/>
      <w:r w:rsidRPr="00994653">
        <w:rPr>
          <w:b/>
          <w:bCs/>
        </w:rPr>
        <w:t>GeoPackage</w:t>
      </w:r>
      <w:proofErr w:type="spellEnd"/>
      <w:r w:rsidRPr="00994653">
        <w:rPr>
          <w:b/>
          <w:bCs/>
        </w:rPr>
        <w:t xml:space="preserve"> (GPKG)</w:t>
      </w:r>
      <w:r w:rsidRPr="00994653">
        <w:t>.</w:t>
      </w:r>
    </w:p>
    <w:p w14:paraId="7B66395A" w14:textId="77777777" w:rsidR="00994653" w:rsidRPr="00994653" w:rsidRDefault="00994653" w:rsidP="00994653">
      <w:pPr>
        <w:numPr>
          <w:ilvl w:val="1"/>
          <w:numId w:val="192"/>
        </w:numPr>
      </w:pPr>
      <w:r w:rsidRPr="00994653">
        <w:t xml:space="preserve">For sharing with others: </w:t>
      </w:r>
      <w:r w:rsidRPr="00994653">
        <w:rPr>
          <w:b/>
          <w:bCs/>
        </w:rPr>
        <w:t>ESRI Shapefile</w:t>
      </w:r>
      <w:r w:rsidRPr="00994653">
        <w:t xml:space="preserve"> or </w:t>
      </w:r>
      <w:proofErr w:type="spellStart"/>
      <w:r w:rsidRPr="00994653">
        <w:rPr>
          <w:b/>
          <w:bCs/>
        </w:rPr>
        <w:t>GeoJSON</w:t>
      </w:r>
      <w:proofErr w:type="spellEnd"/>
      <w:r w:rsidRPr="00994653">
        <w:t>.</w:t>
      </w:r>
    </w:p>
    <w:p w14:paraId="1BB332B9" w14:textId="77777777" w:rsidR="00994653" w:rsidRPr="00994653" w:rsidRDefault="00994653" w:rsidP="00994653">
      <w:pPr>
        <w:numPr>
          <w:ilvl w:val="0"/>
          <w:numId w:val="192"/>
        </w:numPr>
      </w:pPr>
      <w:r w:rsidRPr="00994653">
        <w:t xml:space="preserve">Ensure you check </w:t>
      </w:r>
      <w:r w:rsidRPr="00994653">
        <w:rPr>
          <w:b/>
          <w:bCs/>
        </w:rPr>
        <w:t>“Add saved file to map”</w:t>
      </w:r>
      <w:r w:rsidRPr="00994653">
        <w:t xml:space="preserve"> so you keep track of exports.</w:t>
      </w:r>
    </w:p>
    <w:p w14:paraId="44ADB4F4" w14:textId="77777777" w:rsidR="00994653" w:rsidRPr="00994653" w:rsidRDefault="00994653" w:rsidP="00994653">
      <w:r w:rsidRPr="00994653">
        <w:rPr>
          <w:rFonts w:ascii="Segoe UI Emoji" w:hAnsi="Segoe UI Emoji" w:cs="Segoe UI Emoji"/>
        </w:rPr>
        <w:t>📝</w:t>
      </w:r>
      <w:r w:rsidRPr="00994653">
        <w:t xml:space="preserve"> </w:t>
      </w:r>
      <w:r w:rsidRPr="00994653">
        <w:rPr>
          <w:b/>
          <w:bCs/>
        </w:rPr>
        <w:t>Best practice:</w:t>
      </w:r>
      <w:r w:rsidRPr="00994653">
        <w:t xml:space="preserve"> Append version tags to the filename:</w:t>
      </w:r>
      <w:r w:rsidRPr="00994653">
        <w:br/>
        <w:t>EA_to_HCF_Distance_v1.3.csv</w:t>
      </w:r>
      <w:r w:rsidRPr="00994653">
        <w:br/>
        <w:t>NVI_Score_Axis2_QGIS_Output_20250805.gpkg</w:t>
      </w:r>
    </w:p>
    <w:p w14:paraId="5703D4FF" w14:textId="77777777" w:rsidR="00994653" w:rsidRPr="00994653" w:rsidRDefault="00000000" w:rsidP="00994653">
      <w:r>
        <w:pict w14:anchorId="5E614320">
          <v:rect id="_x0000_i1283" style="width:0;height:1.5pt" o:hralign="center" o:hrstd="t" o:hr="t" fillcolor="#a0a0a0" stroked="f"/>
        </w:pict>
      </w:r>
    </w:p>
    <w:p w14:paraId="490F2B1B" w14:textId="77777777" w:rsidR="00994653" w:rsidRPr="00994653" w:rsidRDefault="00994653" w:rsidP="00994653">
      <w:pPr>
        <w:rPr>
          <w:b/>
          <w:bCs/>
        </w:rPr>
      </w:pPr>
      <w:r w:rsidRPr="00994653">
        <w:rPr>
          <w:rFonts w:ascii="Segoe UI Emoji" w:hAnsi="Segoe UI Emoji" w:cs="Segoe UI Emoji"/>
          <w:b/>
          <w:bCs/>
        </w:rPr>
        <w:t>🔹</w:t>
      </w:r>
      <w:r w:rsidRPr="00994653">
        <w:rPr>
          <w:b/>
          <w:bCs/>
        </w:rPr>
        <w:t xml:space="preserve"> Exporting Maps for Reports and Presentations</w:t>
      </w:r>
    </w:p>
    <w:p w14:paraId="65F576EF" w14:textId="77777777" w:rsidR="00994653" w:rsidRPr="00994653" w:rsidRDefault="00994653" w:rsidP="00994653">
      <w:r w:rsidRPr="00994653">
        <w:t>To include high-quality visuals in policy briefs or your thesis:</w:t>
      </w:r>
    </w:p>
    <w:p w14:paraId="14E09DA5" w14:textId="77777777" w:rsidR="00994653" w:rsidRPr="00994653" w:rsidRDefault="00994653" w:rsidP="00994653">
      <w:pPr>
        <w:numPr>
          <w:ilvl w:val="0"/>
          <w:numId w:val="193"/>
        </w:numPr>
      </w:pPr>
      <w:r w:rsidRPr="00994653">
        <w:rPr>
          <w:b/>
          <w:bCs/>
        </w:rPr>
        <w:t>Go to</w:t>
      </w:r>
      <w:r w:rsidRPr="00994653">
        <w:t>: Project → New Print Layout</w:t>
      </w:r>
    </w:p>
    <w:p w14:paraId="080C8F39" w14:textId="77777777" w:rsidR="00994653" w:rsidRPr="00994653" w:rsidRDefault="00994653" w:rsidP="00994653">
      <w:pPr>
        <w:numPr>
          <w:ilvl w:val="0"/>
          <w:numId w:val="193"/>
        </w:numPr>
      </w:pPr>
      <w:r w:rsidRPr="00994653">
        <w:t xml:space="preserve">Add the map using the </w:t>
      </w:r>
      <w:r w:rsidRPr="00994653">
        <w:rPr>
          <w:b/>
          <w:bCs/>
        </w:rPr>
        <w:t>Add Map Frame</w:t>
      </w:r>
      <w:r w:rsidRPr="00994653">
        <w:t xml:space="preserve"> tool.</w:t>
      </w:r>
    </w:p>
    <w:p w14:paraId="64DF2DBC" w14:textId="77777777" w:rsidR="00994653" w:rsidRPr="00994653" w:rsidRDefault="00994653" w:rsidP="00994653">
      <w:pPr>
        <w:numPr>
          <w:ilvl w:val="0"/>
          <w:numId w:val="193"/>
        </w:numPr>
      </w:pPr>
      <w:r w:rsidRPr="00994653">
        <w:t>Include:</w:t>
      </w:r>
    </w:p>
    <w:p w14:paraId="60EA6FB2" w14:textId="77777777" w:rsidR="00994653" w:rsidRPr="00994653" w:rsidRDefault="00994653" w:rsidP="00994653">
      <w:pPr>
        <w:numPr>
          <w:ilvl w:val="1"/>
          <w:numId w:val="193"/>
        </w:numPr>
      </w:pPr>
      <w:r w:rsidRPr="00994653">
        <w:t>Legend</w:t>
      </w:r>
    </w:p>
    <w:p w14:paraId="1CCBD6CF" w14:textId="77777777" w:rsidR="00994653" w:rsidRPr="00994653" w:rsidRDefault="00994653" w:rsidP="00994653">
      <w:pPr>
        <w:numPr>
          <w:ilvl w:val="1"/>
          <w:numId w:val="193"/>
        </w:numPr>
      </w:pPr>
      <w:r w:rsidRPr="00994653">
        <w:t>North Arrow</w:t>
      </w:r>
    </w:p>
    <w:p w14:paraId="52FC8031" w14:textId="77777777" w:rsidR="00994653" w:rsidRPr="00994653" w:rsidRDefault="00994653" w:rsidP="00994653">
      <w:pPr>
        <w:numPr>
          <w:ilvl w:val="1"/>
          <w:numId w:val="193"/>
        </w:numPr>
      </w:pPr>
      <w:r w:rsidRPr="00994653">
        <w:lastRenderedPageBreak/>
        <w:t>Scale Bar</w:t>
      </w:r>
    </w:p>
    <w:p w14:paraId="3BCEAC18" w14:textId="77777777" w:rsidR="00994653" w:rsidRPr="00994653" w:rsidRDefault="00994653" w:rsidP="00994653">
      <w:pPr>
        <w:numPr>
          <w:ilvl w:val="1"/>
          <w:numId w:val="193"/>
        </w:numPr>
      </w:pPr>
      <w:r w:rsidRPr="00994653">
        <w:t>Title and subtitle (with date/version)</w:t>
      </w:r>
    </w:p>
    <w:p w14:paraId="02ACFBD3" w14:textId="77777777" w:rsidR="00994653" w:rsidRPr="00994653" w:rsidRDefault="00994653" w:rsidP="00994653">
      <w:pPr>
        <w:numPr>
          <w:ilvl w:val="1"/>
          <w:numId w:val="193"/>
        </w:numPr>
      </w:pPr>
      <w:r w:rsidRPr="00994653">
        <w:t>Any relevant annotations (e.g., LM boundary names)</w:t>
      </w:r>
    </w:p>
    <w:p w14:paraId="41457EBB" w14:textId="77777777" w:rsidR="00994653" w:rsidRPr="00994653" w:rsidRDefault="00994653" w:rsidP="00994653">
      <w:pPr>
        <w:numPr>
          <w:ilvl w:val="0"/>
          <w:numId w:val="193"/>
        </w:numPr>
      </w:pPr>
      <w:r w:rsidRPr="00994653">
        <w:t>Export Options:</w:t>
      </w:r>
    </w:p>
    <w:p w14:paraId="221BA4CE" w14:textId="77777777" w:rsidR="00994653" w:rsidRPr="00994653" w:rsidRDefault="00994653" w:rsidP="00994653">
      <w:pPr>
        <w:numPr>
          <w:ilvl w:val="1"/>
          <w:numId w:val="193"/>
        </w:numPr>
      </w:pPr>
      <w:r w:rsidRPr="00994653">
        <w:rPr>
          <w:b/>
          <w:bCs/>
        </w:rPr>
        <w:t>PDF</w:t>
      </w:r>
      <w:r w:rsidRPr="00994653">
        <w:t xml:space="preserve"> for high-resolution printing.</w:t>
      </w:r>
    </w:p>
    <w:p w14:paraId="198E274A" w14:textId="77777777" w:rsidR="00994653" w:rsidRPr="00994653" w:rsidRDefault="00994653" w:rsidP="00994653">
      <w:pPr>
        <w:numPr>
          <w:ilvl w:val="1"/>
          <w:numId w:val="193"/>
        </w:numPr>
      </w:pPr>
      <w:r w:rsidRPr="00994653">
        <w:rPr>
          <w:b/>
          <w:bCs/>
        </w:rPr>
        <w:t>PNG/JPG</w:t>
      </w:r>
      <w:r w:rsidRPr="00994653">
        <w:t xml:space="preserve"> for presentations or web display.</w:t>
      </w:r>
    </w:p>
    <w:p w14:paraId="7D85FB0D" w14:textId="77777777" w:rsidR="00994653" w:rsidRPr="00994653" w:rsidRDefault="00994653" w:rsidP="00994653">
      <w:pPr>
        <w:numPr>
          <w:ilvl w:val="1"/>
          <w:numId w:val="193"/>
        </w:numPr>
      </w:pPr>
      <w:r w:rsidRPr="00994653">
        <w:rPr>
          <w:b/>
          <w:bCs/>
        </w:rPr>
        <w:t>SVG</w:t>
      </w:r>
      <w:r w:rsidRPr="00994653">
        <w:t xml:space="preserve"> for vector-based editing (e.g., in Illustrator or Inkscape).</w:t>
      </w:r>
    </w:p>
    <w:p w14:paraId="17FD1245" w14:textId="77777777" w:rsidR="00994653" w:rsidRPr="00994653" w:rsidRDefault="00994653" w:rsidP="00994653">
      <w:r w:rsidRPr="00994653">
        <w:rPr>
          <w:rFonts w:ascii="Segoe UI Emoji" w:hAnsi="Segoe UI Emoji" w:cs="Segoe UI Emoji"/>
        </w:rPr>
        <w:t>🧭</w:t>
      </w:r>
      <w:r w:rsidRPr="00994653">
        <w:t xml:space="preserve"> </w:t>
      </w:r>
      <w:r w:rsidRPr="00994653">
        <w:rPr>
          <w:i/>
          <w:iCs/>
        </w:rPr>
        <w:t>Tip:</w:t>
      </w:r>
      <w:r w:rsidRPr="00994653">
        <w:t xml:space="preserve"> Use 300 dpi or higher when exporting for publication-quality outputs.</w:t>
      </w:r>
    </w:p>
    <w:p w14:paraId="62B28DF2" w14:textId="77777777" w:rsidR="00994653" w:rsidRPr="00994653" w:rsidRDefault="00000000" w:rsidP="00994653">
      <w:r>
        <w:pict w14:anchorId="54591231">
          <v:rect id="_x0000_i1284" style="width:0;height:1.5pt" o:hralign="center" o:hrstd="t" o:hr="t" fillcolor="#a0a0a0" stroked="f"/>
        </w:pict>
      </w:r>
    </w:p>
    <w:p w14:paraId="76FC758C" w14:textId="77777777" w:rsidR="00994653" w:rsidRPr="00994653" w:rsidRDefault="00994653" w:rsidP="00994653">
      <w:pPr>
        <w:rPr>
          <w:b/>
          <w:bCs/>
        </w:rPr>
      </w:pPr>
      <w:r w:rsidRPr="00994653">
        <w:rPr>
          <w:rFonts w:ascii="Segoe UI Emoji" w:hAnsi="Segoe UI Emoji" w:cs="Segoe UI Emoji"/>
          <w:b/>
          <w:bCs/>
        </w:rPr>
        <w:t>🔹</w:t>
      </w:r>
      <w:r w:rsidRPr="00994653">
        <w:rPr>
          <w:b/>
          <w:bCs/>
        </w:rPr>
        <w:t xml:space="preserve"> Folder Naming and Version Control</w:t>
      </w:r>
    </w:p>
    <w:p w14:paraId="4E3666A2" w14:textId="77777777" w:rsidR="00994653" w:rsidRPr="00994653" w:rsidRDefault="00994653" w:rsidP="00994653">
      <w:r w:rsidRPr="00994653">
        <w:t>Exported files are stored in:</w:t>
      </w:r>
    </w:p>
    <w:p w14:paraId="2E5EF7D0" w14:textId="77777777" w:rsidR="00994653" w:rsidRPr="00994653" w:rsidRDefault="00994653" w:rsidP="00994653">
      <w:r w:rsidRPr="00994653">
        <w:t>C:\Users\tech\Documents\PhD_Research_Access_Inequality\</w:t>
      </w:r>
    </w:p>
    <w:p w14:paraId="0C55BC6F" w14:textId="77777777" w:rsidR="00994653" w:rsidRPr="00994653" w:rsidRDefault="00994653" w:rsidP="00994653">
      <w:r w:rsidRPr="00994653">
        <w:rPr>
          <w:rFonts w:ascii="MS Gothic" w:eastAsia="MS Gothic" w:hAnsi="MS Gothic" w:cs="MS Gothic" w:hint="eastAsia"/>
        </w:rPr>
        <w:t>├</w:t>
      </w:r>
      <w:r w:rsidRPr="00994653">
        <w:rPr>
          <w:rFonts w:ascii="Aptos" w:hAnsi="Aptos" w:cs="Aptos"/>
        </w:rPr>
        <w:t>──</w:t>
      </w:r>
      <w:r w:rsidRPr="00994653">
        <w:t xml:space="preserve"> 03_Outputs\</w:t>
      </w:r>
    </w:p>
    <w:p w14:paraId="502AA7F2" w14:textId="77777777" w:rsidR="00994653" w:rsidRPr="00994653" w:rsidRDefault="00994653" w:rsidP="00994653">
      <w:r w:rsidRPr="00994653">
        <w:t xml:space="preserve">│   </w:t>
      </w:r>
      <w:r w:rsidRPr="00994653">
        <w:rPr>
          <w:rFonts w:ascii="MS Gothic" w:eastAsia="MS Gothic" w:hAnsi="MS Gothic" w:cs="MS Gothic" w:hint="eastAsia"/>
        </w:rPr>
        <w:t>├</w:t>
      </w:r>
      <w:r w:rsidRPr="00994653">
        <w:rPr>
          <w:rFonts w:ascii="Aptos" w:hAnsi="Aptos" w:cs="Aptos"/>
        </w:rPr>
        <w:t>──</w:t>
      </w:r>
      <w:r w:rsidRPr="00994653">
        <w:t xml:space="preserve"> Maps\</w:t>
      </w:r>
    </w:p>
    <w:p w14:paraId="0F79BC8B" w14:textId="77777777" w:rsidR="00994653" w:rsidRPr="00994653" w:rsidRDefault="00994653" w:rsidP="00994653">
      <w:r w:rsidRPr="00994653">
        <w:t xml:space="preserve">│   │   </w:t>
      </w:r>
      <w:r w:rsidRPr="00994653">
        <w:rPr>
          <w:rFonts w:ascii="MS Gothic" w:eastAsia="MS Gothic" w:hAnsi="MS Gothic" w:cs="MS Gothic" w:hint="eastAsia"/>
        </w:rPr>
        <w:t>├</w:t>
      </w:r>
      <w:r w:rsidRPr="00994653">
        <w:rPr>
          <w:rFonts w:ascii="Aptos" w:hAnsi="Aptos" w:cs="Aptos"/>
        </w:rPr>
        <w:t>──</w:t>
      </w:r>
      <w:r w:rsidRPr="00994653">
        <w:t xml:space="preserve"> Axis2_HCF_Access_QuintileMap_v1.0.png</w:t>
      </w:r>
    </w:p>
    <w:p w14:paraId="4C42DADD" w14:textId="77777777" w:rsidR="00994653" w:rsidRPr="00994653" w:rsidRDefault="00994653" w:rsidP="00994653">
      <w:r w:rsidRPr="00994653">
        <w:t xml:space="preserve">│   </w:t>
      </w:r>
      <w:r w:rsidRPr="00994653">
        <w:rPr>
          <w:rFonts w:ascii="MS Gothic" w:eastAsia="MS Gothic" w:hAnsi="MS Gothic" w:cs="MS Gothic" w:hint="eastAsia"/>
        </w:rPr>
        <w:t>├</w:t>
      </w:r>
      <w:r w:rsidRPr="00994653">
        <w:rPr>
          <w:rFonts w:ascii="Aptos" w:hAnsi="Aptos" w:cs="Aptos"/>
        </w:rPr>
        <w:t>──</w:t>
      </w:r>
      <w:r w:rsidRPr="00994653">
        <w:t xml:space="preserve"> </w:t>
      </w:r>
      <w:proofErr w:type="spellStart"/>
      <w:r w:rsidRPr="00994653">
        <w:t>Spatial_Exports</w:t>
      </w:r>
      <w:proofErr w:type="spellEnd"/>
      <w:r w:rsidRPr="00994653">
        <w:t>\</w:t>
      </w:r>
    </w:p>
    <w:p w14:paraId="3BD33D3B" w14:textId="77777777" w:rsidR="00994653" w:rsidRPr="00994653" w:rsidRDefault="00994653" w:rsidP="00994653">
      <w:r w:rsidRPr="00994653">
        <w:t xml:space="preserve">│   │   </w:t>
      </w:r>
      <w:r w:rsidRPr="00994653">
        <w:rPr>
          <w:rFonts w:ascii="MS Gothic" w:eastAsia="MS Gothic" w:hAnsi="MS Gothic" w:cs="MS Gothic" w:hint="eastAsia"/>
        </w:rPr>
        <w:t>├</w:t>
      </w:r>
      <w:r w:rsidRPr="00994653">
        <w:rPr>
          <w:rFonts w:ascii="Aptos" w:hAnsi="Aptos" w:cs="Aptos"/>
        </w:rPr>
        <w:t>──</w:t>
      </w:r>
      <w:r w:rsidRPr="00994653">
        <w:t xml:space="preserve"> EA_to_HCF_Distance_v1.3.csv</w:t>
      </w:r>
    </w:p>
    <w:p w14:paraId="31E0DE52" w14:textId="77777777" w:rsidR="00994653" w:rsidRPr="00994653" w:rsidRDefault="00994653" w:rsidP="00994653">
      <w:r w:rsidRPr="00994653">
        <w:t xml:space="preserve">│   │   </w:t>
      </w:r>
      <w:r w:rsidRPr="00994653">
        <w:rPr>
          <w:rFonts w:ascii="MS Gothic" w:eastAsia="MS Gothic" w:hAnsi="MS Gothic" w:cs="MS Gothic" w:hint="eastAsia"/>
        </w:rPr>
        <w:t>├</w:t>
      </w:r>
      <w:r w:rsidRPr="00994653">
        <w:rPr>
          <w:rFonts w:ascii="Aptos" w:hAnsi="Aptos" w:cs="Aptos"/>
        </w:rPr>
        <w:t>──</w:t>
      </w:r>
      <w:r w:rsidRPr="00994653">
        <w:t xml:space="preserve"> EA_to_School_Distance_v1.2.csv</w:t>
      </w:r>
    </w:p>
    <w:p w14:paraId="1ABDBA1F" w14:textId="77777777" w:rsidR="00994653" w:rsidRPr="00994653" w:rsidRDefault="00994653" w:rsidP="00994653">
      <w:r w:rsidRPr="00994653">
        <w:t xml:space="preserve">Every map, layer, or table should follow the </w:t>
      </w:r>
      <w:r w:rsidRPr="00994653">
        <w:rPr>
          <w:b/>
          <w:bCs/>
        </w:rPr>
        <w:t>NVI versioning convention</w:t>
      </w:r>
      <w:r w:rsidRPr="00994653">
        <w:t xml:space="preserve">, with date or version number clearly </w:t>
      </w:r>
      <w:proofErr w:type="spellStart"/>
      <w:r w:rsidRPr="00994653">
        <w:t>labeled</w:t>
      </w:r>
      <w:proofErr w:type="spellEnd"/>
      <w:r w:rsidRPr="00994653">
        <w:t>.</w:t>
      </w:r>
    </w:p>
    <w:p w14:paraId="7B99F1ED" w14:textId="77777777" w:rsidR="00994653" w:rsidRPr="00994653" w:rsidRDefault="00000000" w:rsidP="00994653">
      <w:r>
        <w:pict w14:anchorId="781BCD65">
          <v:rect id="_x0000_i1285" style="width:0;height:1.5pt" o:hralign="center" o:hrstd="t" o:hr="t" fillcolor="#a0a0a0" stroked="f"/>
        </w:pict>
      </w:r>
    </w:p>
    <w:p w14:paraId="5BE319EA" w14:textId="77777777" w:rsidR="00994653" w:rsidRPr="00994653" w:rsidRDefault="00994653" w:rsidP="00994653">
      <w:pPr>
        <w:rPr>
          <w:b/>
          <w:bCs/>
        </w:rPr>
      </w:pPr>
      <w:r w:rsidRPr="00994653">
        <w:rPr>
          <w:rFonts w:ascii="Segoe UI Emoji" w:hAnsi="Segoe UI Emoji" w:cs="Segoe UI Emoji"/>
          <w:b/>
          <w:bCs/>
        </w:rPr>
        <w:t>🔹</w:t>
      </w:r>
      <w:r w:rsidRPr="00994653">
        <w:rPr>
          <w:b/>
          <w:bCs/>
        </w:rPr>
        <w:t xml:space="preserve"> Special Case: Buffer Zones and Coverage Areas</w:t>
      </w:r>
    </w:p>
    <w:p w14:paraId="326619EC" w14:textId="77777777" w:rsidR="00994653" w:rsidRPr="00994653" w:rsidRDefault="00994653" w:rsidP="00994653">
      <w:r w:rsidRPr="00994653">
        <w:t xml:space="preserve">If you're </w:t>
      </w:r>
      <w:proofErr w:type="spellStart"/>
      <w:r w:rsidRPr="00994653">
        <w:t>modeling</w:t>
      </w:r>
      <w:proofErr w:type="spellEnd"/>
      <w:r w:rsidRPr="00994653">
        <w:t xml:space="preserve"> </w:t>
      </w:r>
      <w:r w:rsidRPr="00994653">
        <w:rPr>
          <w:b/>
          <w:bCs/>
        </w:rPr>
        <w:t>coverage (e.g., 5 km buffer zones)</w:t>
      </w:r>
      <w:r w:rsidRPr="00994653">
        <w:t>:</w:t>
      </w:r>
    </w:p>
    <w:p w14:paraId="11FD4C80" w14:textId="77777777" w:rsidR="00994653" w:rsidRPr="00994653" w:rsidRDefault="00994653" w:rsidP="00994653">
      <w:pPr>
        <w:numPr>
          <w:ilvl w:val="0"/>
          <w:numId w:val="194"/>
        </w:numPr>
      </w:pPr>
      <w:r w:rsidRPr="00994653">
        <w:t xml:space="preserve">Use the </w:t>
      </w:r>
      <w:r w:rsidRPr="00994653">
        <w:rPr>
          <w:b/>
          <w:bCs/>
        </w:rPr>
        <w:t>Buffer Tool</w:t>
      </w:r>
      <w:r w:rsidRPr="00994653">
        <w:t xml:space="preserve"> in QGIS:</w:t>
      </w:r>
    </w:p>
    <w:p w14:paraId="3D6C9534" w14:textId="77777777" w:rsidR="00994653" w:rsidRPr="00994653" w:rsidRDefault="00994653" w:rsidP="00994653">
      <w:pPr>
        <w:numPr>
          <w:ilvl w:val="1"/>
          <w:numId w:val="194"/>
        </w:numPr>
      </w:pPr>
      <w:r w:rsidRPr="00994653">
        <w:t>Input: Clinic/CHC/Hospital shapefile.</w:t>
      </w:r>
    </w:p>
    <w:p w14:paraId="09A4C968" w14:textId="77777777" w:rsidR="00994653" w:rsidRPr="00994653" w:rsidRDefault="00994653" w:rsidP="00994653">
      <w:pPr>
        <w:numPr>
          <w:ilvl w:val="1"/>
          <w:numId w:val="194"/>
        </w:numPr>
      </w:pPr>
      <w:r w:rsidRPr="00994653">
        <w:t>Distance: 5,000 meters (for 5 km).</w:t>
      </w:r>
    </w:p>
    <w:p w14:paraId="11CF4246" w14:textId="77777777" w:rsidR="00994653" w:rsidRPr="00994653" w:rsidRDefault="00994653" w:rsidP="00994653">
      <w:pPr>
        <w:numPr>
          <w:ilvl w:val="1"/>
          <w:numId w:val="194"/>
        </w:numPr>
      </w:pPr>
      <w:r w:rsidRPr="00994653">
        <w:t>Units: Meters (match CRS – usually EPSG:4326 or EPSG:3857).</w:t>
      </w:r>
    </w:p>
    <w:p w14:paraId="572E2057" w14:textId="77777777" w:rsidR="00994653" w:rsidRPr="00994653" w:rsidRDefault="00994653" w:rsidP="00994653">
      <w:pPr>
        <w:numPr>
          <w:ilvl w:val="0"/>
          <w:numId w:val="194"/>
        </w:numPr>
      </w:pPr>
      <w:r w:rsidRPr="00994653">
        <w:t xml:space="preserve">The output is a </w:t>
      </w:r>
      <w:r w:rsidRPr="00994653">
        <w:rPr>
          <w:b/>
          <w:bCs/>
        </w:rPr>
        <w:t>polygon layer</w:t>
      </w:r>
      <w:r w:rsidRPr="00994653">
        <w:t>.</w:t>
      </w:r>
    </w:p>
    <w:p w14:paraId="1F9B8A31" w14:textId="77777777" w:rsidR="00994653" w:rsidRPr="00994653" w:rsidRDefault="00994653" w:rsidP="00994653">
      <w:pPr>
        <w:numPr>
          <w:ilvl w:val="0"/>
          <w:numId w:val="194"/>
        </w:numPr>
      </w:pPr>
      <w:r w:rsidRPr="00994653">
        <w:lastRenderedPageBreak/>
        <w:t xml:space="preserve">Overlay these buffers on centroids to assess </w:t>
      </w:r>
      <w:r w:rsidRPr="00994653">
        <w:rPr>
          <w:b/>
          <w:bCs/>
        </w:rPr>
        <w:t>coverage gaps</w:t>
      </w:r>
      <w:r w:rsidRPr="00994653">
        <w:t>.</w:t>
      </w:r>
    </w:p>
    <w:p w14:paraId="2D113273" w14:textId="77777777" w:rsidR="00994653" w:rsidRPr="00994653" w:rsidRDefault="00994653" w:rsidP="00994653">
      <w:r w:rsidRPr="00994653">
        <w:t xml:space="preserve">Result: A powerful visual and analytic method to show </w:t>
      </w:r>
      <w:r w:rsidRPr="00994653">
        <w:rPr>
          <w:b/>
          <w:bCs/>
        </w:rPr>
        <w:t>who is covered</w:t>
      </w:r>
      <w:r w:rsidRPr="00994653">
        <w:t xml:space="preserve"> and </w:t>
      </w:r>
      <w:r w:rsidRPr="00994653">
        <w:rPr>
          <w:b/>
          <w:bCs/>
        </w:rPr>
        <w:t>who is left behind</w:t>
      </w:r>
      <w:r w:rsidRPr="00994653">
        <w:t>.</w:t>
      </w:r>
    </w:p>
    <w:p w14:paraId="07C9258C" w14:textId="77777777" w:rsidR="00994653" w:rsidRPr="00994653" w:rsidRDefault="00000000" w:rsidP="00994653">
      <w:r>
        <w:pict w14:anchorId="5DA39599">
          <v:rect id="_x0000_i1286" style="width:0;height:1.5pt" o:hralign="center" o:hrstd="t" o:hr="t" fillcolor="#a0a0a0" stroked="f"/>
        </w:pict>
      </w:r>
    </w:p>
    <w:p w14:paraId="56F565D6" w14:textId="77777777" w:rsidR="00590B52" w:rsidRDefault="00590B52" w:rsidP="00797E76"/>
    <w:p w14:paraId="7903C684" w14:textId="77777777" w:rsidR="004F77A6" w:rsidRDefault="004F77A6" w:rsidP="00797E76"/>
    <w:p w14:paraId="56DEFB98" w14:textId="77777777" w:rsidR="004F77A6" w:rsidRDefault="004F77A6" w:rsidP="00797E76"/>
    <w:p w14:paraId="20D0AB57" w14:textId="77777777" w:rsidR="004F77A6" w:rsidRDefault="004F77A6" w:rsidP="00797E76"/>
    <w:p w14:paraId="54649772" w14:textId="77777777" w:rsidR="004F77A6" w:rsidRDefault="004F77A6" w:rsidP="00797E76"/>
    <w:p w14:paraId="778EF50B" w14:textId="77777777" w:rsidR="004F77A6" w:rsidRDefault="004F77A6" w:rsidP="00797E76"/>
    <w:p w14:paraId="2F07B57A" w14:textId="77777777" w:rsidR="004F77A6" w:rsidRDefault="004F77A6" w:rsidP="00797E76"/>
    <w:p w14:paraId="1B08FFFE" w14:textId="77777777" w:rsidR="004F77A6" w:rsidRDefault="004F77A6" w:rsidP="00797E76"/>
    <w:p w14:paraId="199C15B7" w14:textId="77777777" w:rsidR="004F77A6" w:rsidRDefault="004F77A6" w:rsidP="00797E76"/>
    <w:p w14:paraId="5DD82A1F" w14:textId="77777777" w:rsidR="00423086" w:rsidRDefault="00423086" w:rsidP="00797E76"/>
    <w:p w14:paraId="24545BE1" w14:textId="77777777" w:rsidR="00423086" w:rsidRDefault="00423086" w:rsidP="00797E76"/>
    <w:p w14:paraId="12C221D9" w14:textId="77777777" w:rsidR="00423086" w:rsidRDefault="00423086" w:rsidP="00797E76"/>
    <w:p w14:paraId="4EA72A3F" w14:textId="77777777" w:rsidR="00423086" w:rsidRDefault="00423086" w:rsidP="00797E76"/>
    <w:p w14:paraId="2DF2EFC7" w14:textId="77777777" w:rsidR="00423086" w:rsidRDefault="00423086" w:rsidP="00797E76"/>
    <w:p w14:paraId="57F93757" w14:textId="77777777" w:rsidR="00423086" w:rsidRDefault="00423086" w:rsidP="00797E76"/>
    <w:p w14:paraId="7168E55E" w14:textId="77777777" w:rsidR="00423086" w:rsidRDefault="00423086" w:rsidP="00797E76"/>
    <w:p w14:paraId="06481BEF" w14:textId="77777777" w:rsidR="00423086" w:rsidRDefault="00423086" w:rsidP="00797E76"/>
    <w:p w14:paraId="3CA3ACDC" w14:textId="27E77D13" w:rsidR="00C644F4" w:rsidRPr="00C644F4" w:rsidRDefault="00FA191D" w:rsidP="0083076D">
      <w:pPr>
        <w:pStyle w:val="Heading1"/>
        <w:rPr>
          <w:b/>
          <w:bCs/>
        </w:rPr>
      </w:pPr>
      <w:bookmarkStart w:id="30" w:name="_Toc205375154"/>
      <w:r w:rsidRPr="00FA191D">
        <w:rPr>
          <w:b/>
          <w:bCs/>
        </w:rPr>
        <w:t xml:space="preserve">Technical Manual - </w:t>
      </w:r>
      <w:r>
        <w:rPr>
          <w:b/>
          <w:bCs/>
        </w:rPr>
        <w:t>Chapter</w:t>
      </w:r>
      <w:r w:rsidR="00C644F4" w:rsidRPr="00C644F4">
        <w:rPr>
          <w:b/>
          <w:bCs/>
        </w:rPr>
        <w:t xml:space="preserve"> 9: Scoring Algorithms and Normalization</w:t>
      </w:r>
      <w:bookmarkEnd w:id="30"/>
    </w:p>
    <w:p w14:paraId="6E2B4238" w14:textId="77777777" w:rsidR="00C644F4" w:rsidRPr="00C644F4" w:rsidRDefault="00000000" w:rsidP="00C644F4">
      <w:r>
        <w:pict w14:anchorId="2EEC7BFE">
          <v:rect id="_x0000_i1287" style="width:0;height:1.5pt" o:hralign="center" o:hrstd="t" o:hr="t" fillcolor="#a0a0a0" stroked="f"/>
        </w:pict>
      </w:r>
    </w:p>
    <w:p w14:paraId="0C98576E" w14:textId="77777777" w:rsidR="00C644F4" w:rsidRPr="00C644F4" w:rsidRDefault="00C644F4" w:rsidP="00C644F4">
      <w:pPr>
        <w:rPr>
          <w:b/>
          <w:bCs/>
        </w:rPr>
      </w:pPr>
      <w:r w:rsidRPr="00C644F4">
        <w:rPr>
          <w:rFonts w:ascii="Segoe UI Emoji" w:hAnsi="Segoe UI Emoji" w:cs="Segoe UI Emoji"/>
          <w:b/>
          <w:bCs/>
        </w:rPr>
        <w:t>🔹</w:t>
      </w:r>
      <w:r w:rsidRPr="00C644F4">
        <w:rPr>
          <w:b/>
          <w:bCs/>
        </w:rPr>
        <w:t xml:space="preserve"> 9.1 Purpose of Scoring and Normalization</w:t>
      </w:r>
    </w:p>
    <w:p w14:paraId="4B5EDED1" w14:textId="77777777" w:rsidR="00C644F4" w:rsidRPr="00C644F4" w:rsidRDefault="00C644F4" w:rsidP="00C644F4">
      <w:r w:rsidRPr="00C644F4">
        <w:t xml:space="preserve">The core purpose of this section is to explain </w:t>
      </w:r>
      <w:r w:rsidRPr="00C644F4">
        <w:rPr>
          <w:b/>
          <w:bCs/>
        </w:rPr>
        <w:t>how raw data (e.g. distance, disability, poverty, etc.) is transformed</w:t>
      </w:r>
      <w:r w:rsidRPr="00C644F4">
        <w:t xml:space="preserve"> into </w:t>
      </w:r>
      <w:r w:rsidRPr="00C644F4">
        <w:rPr>
          <w:b/>
          <w:bCs/>
        </w:rPr>
        <w:t>standardized scores</w:t>
      </w:r>
      <w:r w:rsidRPr="00C644F4">
        <w:t xml:space="preserve"> that can be compared across indicators and regions.</w:t>
      </w:r>
    </w:p>
    <w:p w14:paraId="1196D930" w14:textId="77777777" w:rsidR="00C644F4" w:rsidRPr="00C644F4" w:rsidRDefault="00C644F4" w:rsidP="00C644F4">
      <w:r w:rsidRPr="00C644F4">
        <w:lastRenderedPageBreak/>
        <w:t>Why?</w:t>
      </w:r>
    </w:p>
    <w:p w14:paraId="6316B112" w14:textId="77777777" w:rsidR="00C644F4" w:rsidRPr="00C644F4" w:rsidRDefault="00C644F4" w:rsidP="00C644F4">
      <w:pPr>
        <w:numPr>
          <w:ilvl w:val="0"/>
          <w:numId w:val="195"/>
        </w:numPr>
      </w:pPr>
      <w:r w:rsidRPr="00C644F4">
        <w:t xml:space="preserve">Because indicators are on </w:t>
      </w:r>
      <w:r w:rsidRPr="00C644F4">
        <w:rPr>
          <w:b/>
          <w:bCs/>
        </w:rPr>
        <w:t>different scales</w:t>
      </w:r>
      <w:r w:rsidRPr="00C644F4">
        <w:t>: e.g., distance in km, household size in persons, unemployment in %.</w:t>
      </w:r>
    </w:p>
    <w:p w14:paraId="7893E6F0" w14:textId="77777777" w:rsidR="00C644F4" w:rsidRPr="00C644F4" w:rsidRDefault="00C644F4" w:rsidP="00C644F4">
      <w:pPr>
        <w:numPr>
          <w:ilvl w:val="0"/>
          <w:numId w:val="195"/>
        </w:numPr>
      </w:pPr>
      <w:r w:rsidRPr="00C644F4">
        <w:t xml:space="preserve">To enable </w:t>
      </w:r>
      <w:r w:rsidRPr="00C644F4">
        <w:rPr>
          <w:b/>
          <w:bCs/>
        </w:rPr>
        <w:t>aggregation</w:t>
      </w:r>
      <w:r w:rsidRPr="00C644F4">
        <w:t xml:space="preserve"> of variables into composite vulnerability scores.</w:t>
      </w:r>
    </w:p>
    <w:p w14:paraId="5D0F7880" w14:textId="77777777" w:rsidR="00C644F4" w:rsidRPr="00C644F4" w:rsidRDefault="00C644F4" w:rsidP="00C644F4">
      <w:pPr>
        <w:numPr>
          <w:ilvl w:val="0"/>
          <w:numId w:val="195"/>
        </w:numPr>
      </w:pPr>
      <w:r w:rsidRPr="00C644F4">
        <w:t xml:space="preserve">To ensure </w:t>
      </w:r>
      <w:r w:rsidRPr="00C644F4">
        <w:rPr>
          <w:b/>
          <w:bCs/>
        </w:rPr>
        <w:t>fairness and comparability</w:t>
      </w:r>
      <w:r w:rsidRPr="00C644F4">
        <w:t>: a 10 km distance is not automatically “bad” unless we know where it sits relative to the rest of the country.</w:t>
      </w:r>
    </w:p>
    <w:p w14:paraId="358EB552" w14:textId="1824B79F" w:rsidR="00C644F4" w:rsidRPr="00C644F4" w:rsidRDefault="00C644F4" w:rsidP="00C644F4">
      <w:r w:rsidRPr="00C644F4">
        <w:t xml:space="preserve">In other words: </w:t>
      </w:r>
      <w:r w:rsidRPr="00C644F4">
        <w:rPr>
          <w:b/>
          <w:bCs/>
        </w:rPr>
        <w:t xml:space="preserve">raw numbers are not yet intelligence. Normalization </w:t>
      </w:r>
      <w:proofErr w:type="spellStart"/>
      <w:r w:rsidRPr="00C644F4">
        <w:rPr>
          <w:b/>
          <w:bCs/>
        </w:rPr>
        <w:t>ms</w:t>
      </w:r>
      <w:proofErr w:type="spellEnd"/>
      <w:r w:rsidRPr="00C644F4">
        <w:rPr>
          <w:b/>
          <w:bCs/>
        </w:rPr>
        <w:t xml:space="preserve"> them comparable and useful for analysis.</w:t>
      </w:r>
    </w:p>
    <w:p w14:paraId="3ECED711" w14:textId="77777777" w:rsidR="00C644F4" w:rsidRPr="00C644F4" w:rsidRDefault="00000000" w:rsidP="00C644F4">
      <w:r>
        <w:pict w14:anchorId="415D8EB3">
          <v:rect id="_x0000_i1288" style="width:0;height:1.5pt" o:hralign="center" o:hrstd="t" o:hr="t" fillcolor="#a0a0a0" stroked="f"/>
        </w:pict>
      </w:r>
    </w:p>
    <w:p w14:paraId="201D7D92" w14:textId="77777777" w:rsidR="00C644F4" w:rsidRPr="00C644F4" w:rsidRDefault="00C644F4" w:rsidP="00C644F4">
      <w:pPr>
        <w:rPr>
          <w:b/>
          <w:bCs/>
        </w:rPr>
      </w:pPr>
      <w:r w:rsidRPr="00C644F4">
        <w:rPr>
          <w:rFonts w:ascii="Segoe UI Emoji" w:hAnsi="Segoe UI Emoji" w:cs="Segoe UI Emoji"/>
          <w:b/>
          <w:bCs/>
        </w:rPr>
        <w:t>🔹</w:t>
      </w:r>
      <w:r w:rsidRPr="00C644F4">
        <w:rPr>
          <w:b/>
          <w:bCs/>
        </w:rPr>
        <w:t xml:space="preserve"> 9.2 Step-by-Step: Scoring Process</w:t>
      </w:r>
    </w:p>
    <w:p w14:paraId="26670E13" w14:textId="77777777" w:rsidR="00C644F4" w:rsidRPr="00C644F4" w:rsidRDefault="00C644F4" w:rsidP="00C644F4">
      <w:r w:rsidRPr="00C644F4">
        <w:t xml:space="preserve">The process usually involves </w:t>
      </w:r>
      <w:r w:rsidRPr="00C644F4">
        <w:rPr>
          <w:b/>
          <w:bCs/>
        </w:rPr>
        <w:t>six key steps</w:t>
      </w:r>
      <w:r w:rsidRPr="00C644F4">
        <w:t>:</w:t>
      </w:r>
    </w:p>
    <w:p w14:paraId="5A93C60B" w14:textId="77777777" w:rsidR="00C644F4" w:rsidRPr="00C644F4" w:rsidRDefault="00C644F4" w:rsidP="00C644F4">
      <w:pPr>
        <w:rPr>
          <w:b/>
          <w:bCs/>
        </w:rPr>
      </w:pPr>
      <w:r w:rsidRPr="00C644F4">
        <w:rPr>
          <w:b/>
          <w:bCs/>
        </w:rPr>
        <w:t>Step 1: Raw Input</w:t>
      </w:r>
    </w:p>
    <w:p w14:paraId="72217759" w14:textId="77777777" w:rsidR="00C644F4" w:rsidRPr="00C644F4" w:rsidRDefault="00C644F4" w:rsidP="00C644F4">
      <w:r w:rsidRPr="00C644F4">
        <w:t xml:space="preserve">Get the raw value (e.g., </w:t>
      </w:r>
      <w:proofErr w:type="spellStart"/>
      <w:r w:rsidRPr="00C644F4">
        <w:t>Distance_KM</w:t>
      </w:r>
      <w:proofErr w:type="spellEnd"/>
      <w:r w:rsidRPr="00C644F4">
        <w:t xml:space="preserve"> = 12.6).</w:t>
      </w:r>
    </w:p>
    <w:p w14:paraId="08EC8BFE" w14:textId="77777777" w:rsidR="00C644F4" w:rsidRPr="00C644F4" w:rsidRDefault="00C644F4" w:rsidP="00C644F4">
      <w:pPr>
        <w:rPr>
          <w:b/>
          <w:bCs/>
        </w:rPr>
      </w:pPr>
      <w:r w:rsidRPr="00C644F4">
        <w:rPr>
          <w:b/>
          <w:bCs/>
        </w:rPr>
        <w:t>Step 2: Ranking</w:t>
      </w:r>
    </w:p>
    <w:p w14:paraId="75C35015" w14:textId="77777777" w:rsidR="00C644F4" w:rsidRPr="00C644F4" w:rsidRDefault="00C644F4" w:rsidP="00C644F4">
      <w:r w:rsidRPr="00C644F4">
        <w:t xml:space="preserve">Rank each observation (e.g., EA, Ward, LM) from </w:t>
      </w:r>
      <w:r w:rsidRPr="00C644F4">
        <w:rPr>
          <w:b/>
          <w:bCs/>
        </w:rPr>
        <w:t>1 (lowest)</w:t>
      </w:r>
      <w:r w:rsidRPr="00C644F4">
        <w:t xml:space="preserve"> to </w:t>
      </w:r>
      <w:r w:rsidRPr="00C644F4">
        <w:rPr>
          <w:b/>
          <w:bCs/>
        </w:rPr>
        <w:t>N (highest)</w:t>
      </w:r>
      <w:r w:rsidRPr="00C644F4">
        <w:t>.</w:t>
      </w:r>
    </w:p>
    <w:p w14:paraId="60E43A66" w14:textId="77777777" w:rsidR="00C644F4" w:rsidRPr="00C644F4" w:rsidRDefault="00C644F4" w:rsidP="00C644F4">
      <w:r w:rsidRPr="00C644F4">
        <w:rPr>
          <w:rFonts w:ascii="Segoe UI Emoji" w:hAnsi="Segoe UI Emoji" w:cs="Segoe UI Emoji"/>
        </w:rPr>
        <w:t>📘</w:t>
      </w:r>
      <w:r w:rsidRPr="00C644F4">
        <w:t xml:space="preserve"> Why? This helps establish where each unit stands in a national distribution.</w:t>
      </w:r>
    </w:p>
    <w:p w14:paraId="2EA1562A" w14:textId="77777777" w:rsidR="00C644F4" w:rsidRPr="00C644F4" w:rsidRDefault="00C644F4" w:rsidP="00C644F4">
      <w:pPr>
        <w:rPr>
          <w:b/>
          <w:bCs/>
        </w:rPr>
      </w:pPr>
      <w:r w:rsidRPr="00C644F4">
        <w:rPr>
          <w:b/>
          <w:bCs/>
        </w:rPr>
        <w:t>Step 3: Create Relative Position Scores</w:t>
      </w:r>
    </w:p>
    <w:p w14:paraId="7E734D70" w14:textId="77777777" w:rsidR="00C644F4" w:rsidRPr="00C644F4" w:rsidRDefault="00C644F4" w:rsidP="00C644F4">
      <w:r w:rsidRPr="00C644F4">
        <w:t>From the rank, calculate:</w:t>
      </w:r>
    </w:p>
    <w:p w14:paraId="286ECD21" w14:textId="77777777" w:rsidR="00C644F4" w:rsidRPr="00C644F4" w:rsidRDefault="00C644F4" w:rsidP="00C644F4">
      <w:pPr>
        <w:numPr>
          <w:ilvl w:val="0"/>
          <w:numId w:val="196"/>
        </w:numPr>
      </w:pPr>
      <w:r w:rsidRPr="00C644F4">
        <w:rPr>
          <w:b/>
          <w:bCs/>
        </w:rPr>
        <w:t>Percentile</w:t>
      </w:r>
      <w:r w:rsidRPr="00C644F4">
        <w:t xml:space="preserve"> (0–100%)</w:t>
      </w:r>
    </w:p>
    <w:p w14:paraId="3DC0462D" w14:textId="77777777" w:rsidR="00C644F4" w:rsidRPr="00C644F4" w:rsidRDefault="00C644F4" w:rsidP="00C644F4">
      <w:pPr>
        <w:numPr>
          <w:ilvl w:val="0"/>
          <w:numId w:val="196"/>
        </w:numPr>
      </w:pPr>
      <w:r w:rsidRPr="00C644F4">
        <w:rPr>
          <w:b/>
          <w:bCs/>
        </w:rPr>
        <w:t>Quintile</w:t>
      </w:r>
      <w:r w:rsidRPr="00C644F4">
        <w:t xml:space="preserve"> (5 groups)</w:t>
      </w:r>
    </w:p>
    <w:p w14:paraId="1451085D" w14:textId="77777777" w:rsidR="00C644F4" w:rsidRPr="00C644F4" w:rsidRDefault="00C644F4" w:rsidP="00C644F4">
      <w:pPr>
        <w:numPr>
          <w:ilvl w:val="0"/>
          <w:numId w:val="196"/>
        </w:numPr>
      </w:pPr>
      <w:r w:rsidRPr="00C644F4">
        <w:rPr>
          <w:b/>
          <w:bCs/>
        </w:rPr>
        <w:t>Decile</w:t>
      </w:r>
      <w:r w:rsidRPr="00C644F4">
        <w:t xml:space="preserve"> (10 groups)</w:t>
      </w:r>
    </w:p>
    <w:p w14:paraId="03BA8D5D" w14:textId="77777777" w:rsidR="00C644F4" w:rsidRPr="00C644F4" w:rsidRDefault="00C644F4" w:rsidP="00C644F4">
      <w:r w:rsidRPr="00C644F4">
        <w:t>Example:</w:t>
      </w:r>
      <w:r w:rsidRPr="00C644F4">
        <w:br/>
        <w:t xml:space="preserve">An EA in </w:t>
      </w:r>
      <w:r w:rsidRPr="00C644F4">
        <w:rPr>
          <w:b/>
          <w:bCs/>
        </w:rPr>
        <w:t>quintile 5</w:t>
      </w:r>
      <w:r w:rsidRPr="00C644F4">
        <w:t xml:space="preserve"> of distance means it is in the </w:t>
      </w:r>
      <w:r w:rsidRPr="00C644F4">
        <w:rPr>
          <w:b/>
          <w:bCs/>
        </w:rPr>
        <w:t>worst 20%</w:t>
      </w:r>
      <w:r w:rsidRPr="00C644F4">
        <w:t xml:space="preserve"> for access.</w:t>
      </w:r>
    </w:p>
    <w:p w14:paraId="26CDD764" w14:textId="77777777" w:rsidR="00C644F4" w:rsidRPr="00C644F4" w:rsidRDefault="00C644F4" w:rsidP="00C644F4">
      <w:pPr>
        <w:rPr>
          <w:b/>
          <w:bCs/>
        </w:rPr>
      </w:pPr>
      <w:r w:rsidRPr="00C644F4">
        <w:rPr>
          <w:b/>
          <w:bCs/>
        </w:rPr>
        <w:t>Step 4: Normalize</w:t>
      </w:r>
    </w:p>
    <w:p w14:paraId="41CCF06B" w14:textId="77777777" w:rsidR="00C644F4" w:rsidRPr="00C644F4" w:rsidRDefault="00C644F4" w:rsidP="00C644F4">
      <w:r w:rsidRPr="00C644F4">
        <w:t xml:space="preserve">Use </w:t>
      </w:r>
      <w:r w:rsidRPr="00C644F4">
        <w:rPr>
          <w:b/>
          <w:bCs/>
        </w:rPr>
        <w:t>min-max normalization</w:t>
      </w:r>
      <w:r w:rsidRPr="00C644F4">
        <w:t xml:space="preserve"> to bring values into a </w:t>
      </w:r>
      <w:r w:rsidRPr="00C644F4">
        <w:rPr>
          <w:b/>
          <w:bCs/>
        </w:rPr>
        <w:t>0–1 scale</w:t>
      </w:r>
      <w:r w:rsidRPr="00C644F4">
        <w:t>:</w:t>
      </w:r>
    </w:p>
    <w:p w14:paraId="650D677C" w14:textId="77777777" w:rsidR="00C644F4" w:rsidRPr="00C644F4" w:rsidRDefault="00C644F4" w:rsidP="004F77A6">
      <w:pPr>
        <w:numPr>
          <w:ilvl w:val="0"/>
          <w:numId w:val="197"/>
        </w:numPr>
      </w:pPr>
      <w:r w:rsidRPr="00C644F4">
        <w:t>normalized = (value - min) / (max - min)</w:t>
      </w:r>
    </w:p>
    <w:p w14:paraId="4E47F5FC" w14:textId="77777777" w:rsidR="00C644F4" w:rsidRPr="00C644F4" w:rsidRDefault="00C644F4" w:rsidP="00C644F4">
      <w:pPr>
        <w:numPr>
          <w:ilvl w:val="0"/>
          <w:numId w:val="197"/>
        </w:numPr>
      </w:pPr>
      <w:r w:rsidRPr="00C644F4">
        <w:t>Ensures all variables are on the same range.</w:t>
      </w:r>
    </w:p>
    <w:p w14:paraId="39B49AA4" w14:textId="77777777" w:rsidR="00C644F4" w:rsidRPr="00C644F4" w:rsidRDefault="00C644F4" w:rsidP="00C644F4">
      <w:pPr>
        <w:numPr>
          <w:ilvl w:val="0"/>
          <w:numId w:val="197"/>
        </w:numPr>
      </w:pPr>
      <w:r w:rsidRPr="00C644F4">
        <w:t>Easier for comparison and for feeding into composite index calculations.</w:t>
      </w:r>
    </w:p>
    <w:p w14:paraId="609D541A" w14:textId="77777777" w:rsidR="00C644F4" w:rsidRPr="00C644F4" w:rsidRDefault="00C644F4" w:rsidP="00C644F4">
      <w:pPr>
        <w:rPr>
          <w:b/>
          <w:bCs/>
        </w:rPr>
      </w:pPr>
      <w:r w:rsidRPr="00C644F4">
        <w:rPr>
          <w:b/>
          <w:bCs/>
        </w:rPr>
        <w:t>Step 5: Z-Score Standardization</w:t>
      </w:r>
    </w:p>
    <w:p w14:paraId="0EB05113" w14:textId="77777777" w:rsidR="00C644F4" w:rsidRPr="00C644F4" w:rsidRDefault="00C644F4" w:rsidP="00C644F4">
      <w:r w:rsidRPr="00C644F4">
        <w:lastRenderedPageBreak/>
        <w:t xml:space="preserve">We apply </w:t>
      </w:r>
      <w:r w:rsidRPr="00C644F4">
        <w:rPr>
          <w:b/>
          <w:bCs/>
        </w:rPr>
        <w:t>Z-scores</w:t>
      </w:r>
      <w:r w:rsidRPr="00C644F4">
        <w:t xml:space="preserve"> to show how far a value is from the </w:t>
      </w:r>
      <w:r w:rsidRPr="00C644F4">
        <w:rPr>
          <w:b/>
          <w:bCs/>
        </w:rPr>
        <w:t>mean</w:t>
      </w:r>
      <w:r w:rsidRPr="00C644F4">
        <w:t xml:space="preserve"> in </w:t>
      </w:r>
      <w:r w:rsidRPr="00C644F4">
        <w:rPr>
          <w:b/>
          <w:bCs/>
        </w:rPr>
        <w:t>standard deviation units</w:t>
      </w:r>
      <w:r w:rsidRPr="00C644F4">
        <w:t>.</w:t>
      </w:r>
    </w:p>
    <w:p w14:paraId="14343957" w14:textId="77777777" w:rsidR="00C644F4" w:rsidRPr="00C644F4" w:rsidRDefault="00C644F4" w:rsidP="00C644F4">
      <w:r w:rsidRPr="00C644F4">
        <w:t>Z = (value - mean) / standard deviation</w:t>
      </w:r>
    </w:p>
    <w:p w14:paraId="32886831" w14:textId="77777777" w:rsidR="00C644F4" w:rsidRPr="00C644F4" w:rsidRDefault="00C644F4" w:rsidP="00C644F4">
      <w:r w:rsidRPr="00C644F4">
        <w:rPr>
          <w:rFonts w:ascii="Segoe UI Emoji" w:hAnsi="Segoe UI Emoji" w:cs="Segoe UI Emoji"/>
        </w:rPr>
        <w:t>🔎</w:t>
      </w:r>
      <w:r w:rsidRPr="00C644F4">
        <w:t xml:space="preserve"> </w:t>
      </w:r>
      <w:r w:rsidRPr="00C644F4">
        <w:rPr>
          <w:i/>
          <w:iCs/>
        </w:rPr>
        <w:t>Interpretation</w:t>
      </w:r>
      <w:r w:rsidRPr="00C644F4">
        <w:t>:</w:t>
      </w:r>
    </w:p>
    <w:p w14:paraId="3611F25F" w14:textId="77777777" w:rsidR="00C644F4" w:rsidRPr="00C644F4" w:rsidRDefault="00C644F4" w:rsidP="00C644F4">
      <w:pPr>
        <w:numPr>
          <w:ilvl w:val="0"/>
          <w:numId w:val="198"/>
        </w:numPr>
      </w:pPr>
      <w:r w:rsidRPr="00C644F4">
        <w:t>Z = 0: average</w:t>
      </w:r>
    </w:p>
    <w:p w14:paraId="698C06CB" w14:textId="77777777" w:rsidR="00C644F4" w:rsidRPr="00C644F4" w:rsidRDefault="00C644F4" w:rsidP="00C644F4">
      <w:pPr>
        <w:numPr>
          <w:ilvl w:val="0"/>
          <w:numId w:val="198"/>
        </w:numPr>
      </w:pPr>
      <w:r w:rsidRPr="00C644F4">
        <w:t>Z &gt; 0: above average</w:t>
      </w:r>
    </w:p>
    <w:p w14:paraId="3BED833F" w14:textId="77777777" w:rsidR="00C644F4" w:rsidRPr="00C644F4" w:rsidRDefault="00C644F4" w:rsidP="00C644F4">
      <w:pPr>
        <w:numPr>
          <w:ilvl w:val="0"/>
          <w:numId w:val="198"/>
        </w:numPr>
      </w:pPr>
      <w:r w:rsidRPr="00C644F4">
        <w:t>Z &lt; 0: below average</w:t>
      </w:r>
    </w:p>
    <w:p w14:paraId="21D0D823" w14:textId="77777777" w:rsidR="00C644F4" w:rsidRPr="00C644F4" w:rsidRDefault="00C644F4" w:rsidP="00C644F4">
      <w:pPr>
        <w:numPr>
          <w:ilvl w:val="0"/>
          <w:numId w:val="198"/>
        </w:numPr>
      </w:pPr>
      <w:r w:rsidRPr="00C644F4">
        <w:t>Z &gt; 2: extreme (more than 2 SDs above the mean)</w:t>
      </w:r>
    </w:p>
    <w:p w14:paraId="64007ECB" w14:textId="77777777" w:rsidR="00C644F4" w:rsidRPr="00C644F4" w:rsidRDefault="00C644F4" w:rsidP="00C644F4">
      <w:pPr>
        <w:rPr>
          <w:b/>
          <w:bCs/>
        </w:rPr>
      </w:pPr>
      <w:r w:rsidRPr="00C644F4">
        <w:rPr>
          <w:b/>
          <w:bCs/>
        </w:rPr>
        <w:t>Step 6: Categorical Bucketing using Multiple IF Statement</w:t>
      </w:r>
    </w:p>
    <w:p w14:paraId="020D27EA" w14:textId="77777777" w:rsidR="00C644F4" w:rsidRPr="00C644F4" w:rsidRDefault="00C644F4" w:rsidP="00C644F4">
      <w:r w:rsidRPr="00C644F4">
        <w:t xml:space="preserve">Now the </w:t>
      </w:r>
      <w:r w:rsidRPr="00C644F4">
        <w:rPr>
          <w:b/>
          <w:bCs/>
        </w:rPr>
        <w:t>tricky but powerful part</w:t>
      </w:r>
      <w:r w:rsidRPr="00C644F4">
        <w:t xml:space="preserve">: creating meaningful categories based on Z-scores using nested </w:t>
      </w:r>
      <w:proofErr w:type="gramStart"/>
      <w:r w:rsidRPr="00C644F4">
        <w:t>IF(</w:t>
      </w:r>
      <w:proofErr w:type="gramEnd"/>
      <w:r w:rsidRPr="00C644F4">
        <w:t>) logic in Excel or R.</w:t>
      </w:r>
    </w:p>
    <w:p w14:paraId="4DC0DA47" w14:textId="77777777" w:rsidR="00C644F4" w:rsidRPr="00C644F4" w:rsidRDefault="00C644F4" w:rsidP="00C644F4">
      <w:r w:rsidRPr="00C644F4">
        <w:t>Example logic (in Excel pseudocode, with reversed logic for distance):</w:t>
      </w:r>
    </w:p>
    <w:p w14:paraId="27549803" w14:textId="77777777" w:rsidR="00C644F4" w:rsidRPr="00C644F4" w:rsidRDefault="00C644F4" w:rsidP="00C644F4">
      <w:r w:rsidRPr="00C644F4">
        <w:t>=</w:t>
      </w:r>
      <w:proofErr w:type="gramStart"/>
      <w:r w:rsidRPr="00C644F4">
        <w:t>IF(</w:t>
      </w:r>
      <w:proofErr w:type="gramEnd"/>
      <w:r w:rsidRPr="00C644F4">
        <w:t>Z &gt;= 2, "</w:t>
      </w:r>
      <w:r w:rsidRPr="00C644F4">
        <w:rPr>
          <w:rFonts w:ascii="Segoe UI Emoji" w:hAnsi="Segoe UI Emoji" w:cs="Segoe UI Emoji"/>
        </w:rPr>
        <w:t>🔴</w:t>
      </w:r>
      <w:r w:rsidRPr="00C644F4">
        <w:t xml:space="preserve"> Very High Risk",</w:t>
      </w:r>
    </w:p>
    <w:p w14:paraId="73587DCF" w14:textId="77777777" w:rsidR="00C644F4" w:rsidRPr="00C644F4" w:rsidRDefault="00C644F4" w:rsidP="00C644F4">
      <w:r w:rsidRPr="00C644F4">
        <w:t xml:space="preserve"> </w:t>
      </w:r>
      <w:proofErr w:type="gramStart"/>
      <w:r w:rsidRPr="00C644F4">
        <w:t>IF(</w:t>
      </w:r>
      <w:proofErr w:type="gramEnd"/>
      <w:r w:rsidRPr="00C644F4">
        <w:t>Z &gt;= 1, "</w:t>
      </w:r>
      <w:r w:rsidRPr="00C644F4">
        <w:rPr>
          <w:rFonts w:ascii="Segoe UI Emoji" w:hAnsi="Segoe UI Emoji" w:cs="Segoe UI Emoji"/>
        </w:rPr>
        <w:t>🟠</w:t>
      </w:r>
      <w:r w:rsidRPr="00C644F4">
        <w:t xml:space="preserve"> High Risk",</w:t>
      </w:r>
    </w:p>
    <w:p w14:paraId="24DF5C6C" w14:textId="77777777" w:rsidR="00C644F4" w:rsidRPr="00C644F4" w:rsidRDefault="00C644F4" w:rsidP="00C644F4">
      <w:r w:rsidRPr="00C644F4">
        <w:t xml:space="preserve"> </w:t>
      </w:r>
      <w:proofErr w:type="gramStart"/>
      <w:r w:rsidRPr="00C644F4">
        <w:t>IF(</w:t>
      </w:r>
      <w:proofErr w:type="gramEnd"/>
      <w:r w:rsidRPr="00C644F4">
        <w:t>Z &gt;= 0, "</w:t>
      </w:r>
      <w:r w:rsidRPr="00C644F4">
        <w:rPr>
          <w:rFonts w:ascii="Segoe UI Emoji" w:hAnsi="Segoe UI Emoji" w:cs="Segoe UI Emoji"/>
        </w:rPr>
        <w:t>🟡</w:t>
      </w:r>
      <w:r w:rsidRPr="00C644F4">
        <w:t xml:space="preserve"> Moderate Risk",</w:t>
      </w:r>
    </w:p>
    <w:p w14:paraId="27E95634" w14:textId="77777777" w:rsidR="00C644F4" w:rsidRPr="00C644F4" w:rsidRDefault="00C644F4" w:rsidP="00C644F4">
      <w:r w:rsidRPr="00C644F4">
        <w:t xml:space="preserve"> </w:t>
      </w:r>
      <w:proofErr w:type="gramStart"/>
      <w:r w:rsidRPr="00C644F4">
        <w:t>IF(</w:t>
      </w:r>
      <w:proofErr w:type="gramEnd"/>
      <w:r w:rsidRPr="00C644F4">
        <w:t>Z &gt;= -1, "</w:t>
      </w:r>
      <w:r w:rsidRPr="00C644F4">
        <w:rPr>
          <w:rFonts w:ascii="Segoe UI Emoji" w:hAnsi="Segoe UI Emoji" w:cs="Segoe UI Emoji"/>
        </w:rPr>
        <w:t>🟢</w:t>
      </w:r>
      <w:r w:rsidRPr="00C644F4">
        <w:t xml:space="preserve"> Low Risk",</w:t>
      </w:r>
    </w:p>
    <w:p w14:paraId="3D9CE0DB" w14:textId="77777777" w:rsidR="00C644F4" w:rsidRPr="00C644F4" w:rsidRDefault="00C644F4" w:rsidP="00C644F4">
      <w:r w:rsidRPr="00C644F4">
        <w:t xml:space="preserve"> "</w:t>
      </w:r>
      <w:r w:rsidRPr="00C644F4">
        <w:rPr>
          <w:rFonts w:ascii="Segoe UI Emoji" w:hAnsi="Segoe UI Emoji" w:cs="Segoe UI Emoji"/>
        </w:rPr>
        <w:t>⚪</w:t>
      </w:r>
      <w:r w:rsidRPr="00C644F4">
        <w:t xml:space="preserve"> Very Low Risk"))))</w:t>
      </w:r>
    </w:p>
    <w:p w14:paraId="466B14D7" w14:textId="77777777" w:rsidR="00C644F4" w:rsidRPr="00C644F4" w:rsidRDefault="00C644F4" w:rsidP="00C644F4">
      <w:r w:rsidRPr="00C644F4">
        <w:t xml:space="preserve">This logic supports </w:t>
      </w:r>
      <w:r w:rsidRPr="00C644F4">
        <w:rPr>
          <w:b/>
          <w:bCs/>
        </w:rPr>
        <w:t>interpretation, policy prioritization, and visualization</w:t>
      </w:r>
      <w:r w:rsidRPr="00C644F4">
        <w:t>.</w:t>
      </w:r>
    </w:p>
    <w:p w14:paraId="150B496F" w14:textId="77777777" w:rsidR="00C644F4" w:rsidRPr="00C644F4" w:rsidRDefault="00000000" w:rsidP="00C644F4">
      <w:r>
        <w:pict w14:anchorId="3D38312F">
          <v:rect id="_x0000_i1289" style="width:0;height:1.5pt" o:hralign="center" o:hrstd="t" o:hr="t" fillcolor="#a0a0a0" stroked="f"/>
        </w:pict>
      </w:r>
    </w:p>
    <w:p w14:paraId="4FEBE1CA" w14:textId="77777777" w:rsidR="004F77A6" w:rsidRDefault="004F77A6" w:rsidP="00C644F4">
      <w:pPr>
        <w:rPr>
          <w:rFonts w:ascii="Segoe UI Emoji" w:hAnsi="Segoe UI Emoji" w:cs="Segoe UI Emoji"/>
          <w:b/>
          <w:bCs/>
        </w:rPr>
      </w:pPr>
    </w:p>
    <w:p w14:paraId="6D0CEC2E" w14:textId="5F07F917" w:rsidR="00C644F4" w:rsidRPr="00C644F4" w:rsidRDefault="00C644F4" w:rsidP="00C644F4">
      <w:pPr>
        <w:rPr>
          <w:b/>
          <w:bCs/>
        </w:rPr>
      </w:pPr>
      <w:r w:rsidRPr="00C644F4">
        <w:rPr>
          <w:rFonts w:ascii="Segoe UI Emoji" w:hAnsi="Segoe UI Emoji" w:cs="Segoe UI Emoji"/>
          <w:b/>
          <w:bCs/>
        </w:rPr>
        <w:t>🔹</w:t>
      </w:r>
      <w:r w:rsidRPr="00C644F4">
        <w:rPr>
          <w:b/>
          <w:bCs/>
        </w:rPr>
        <w:t xml:space="preserve"> 9.3 Reverse Scoring for Negative Indicators</w:t>
      </w:r>
    </w:p>
    <w:p w14:paraId="23CD9E25" w14:textId="77777777" w:rsidR="00C644F4" w:rsidRPr="00C644F4" w:rsidRDefault="00C644F4" w:rsidP="00C644F4">
      <w:r w:rsidRPr="00C644F4">
        <w:t xml:space="preserve">As you noted: </w:t>
      </w:r>
      <w:r w:rsidRPr="00C644F4">
        <w:rPr>
          <w:b/>
          <w:bCs/>
        </w:rPr>
        <w:t>higher isn’t always better</w:t>
      </w:r>
      <w:r w:rsidRPr="00C644F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gridCol w:w="2198"/>
        <w:gridCol w:w="1442"/>
      </w:tblGrid>
      <w:tr w:rsidR="00C644F4" w:rsidRPr="00C644F4" w14:paraId="2A8C5391" w14:textId="77777777" w:rsidTr="00C644F4">
        <w:trPr>
          <w:tblHeader/>
          <w:tblCellSpacing w:w="15" w:type="dxa"/>
        </w:trPr>
        <w:tc>
          <w:tcPr>
            <w:tcW w:w="0" w:type="auto"/>
            <w:vAlign w:val="center"/>
            <w:hideMark/>
          </w:tcPr>
          <w:p w14:paraId="2238A79E" w14:textId="77777777" w:rsidR="00C644F4" w:rsidRPr="00C644F4" w:rsidRDefault="00C644F4" w:rsidP="00C644F4">
            <w:pPr>
              <w:rPr>
                <w:b/>
                <w:bCs/>
              </w:rPr>
            </w:pPr>
            <w:r w:rsidRPr="00C644F4">
              <w:rPr>
                <w:b/>
                <w:bCs/>
              </w:rPr>
              <w:t>Indicator Type</w:t>
            </w:r>
          </w:p>
        </w:tc>
        <w:tc>
          <w:tcPr>
            <w:tcW w:w="0" w:type="auto"/>
            <w:vAlign w:val="center"/>
            <w:hideMark/>
          </w:tcPr>
          <w:p w14:paraId="72831862" w14:textId="77777777" w:rsidR="00C644F4" w:rsidRPr="00C644F4" w:rsidRDefault="00C644F4" w:rsidP="00C644F4">
            <w:pPr>
              <w:rPr>
                <w:b/>
                <w:bCs/>
              </w:rPr>
            </w:pPr>
            <w:r w:rsidRPr="00C644F4">
              <w:rPr>
                <w:b/>
                <w:bCs/>
              </w:rPr>
              <w:t>High Value Means…</w:t>
            </w:r>
          </w:p>
        </w:tc>
        <w:tc>
          <w:tcPr>
            <w:tcW w:w="0" w:type="auto"/>
            <w:vAlign w:val="center"/>
            <w:hideMark/>
          </w:tcPr>
          <w:p w14:paraId="2A4B6C73" w14:textId="77777777" w:rsidR="00C644F4" w:rsidRPr="00C644F4" w:rsidRDefault="00C644F4" w:rsidP="00C644F4">
            <w:pPr>
              <w:rPr>
                <w:b/>
                <w:bCs/>
              </w:rPr>
            </w:pPr>
            <w:r w:rsidRPr="00C644F4">
              <w:rPr>
                <w:b/>
                <w:bCs/>
              </w:rPr>
              <w:t>Direction</w:t>
            </w:r>
          </w:p>
        </w:tc>
      </w:tr>
      <w:tr w:rsidR="00C644F4" w:rsidRPr="00C644F4" w14:paraId="50CF6248" w14:textId="77777777" w:rsidTr="00C644F4">
        <w:trPr>
          <w:tblCellSpacing w:w="15" w:type="dxa"/>
        </w:trPr>
        <w:tc>
          <w:tcPr>
            <w:tcW w:w="0" w:type="auto"/>
            <w:vAlign w:val="center"/>
            <w:hideMark/>
          </w:tcPr>
          <w:p w14:paraId="646EA8B5" w14:textId="77777777" w:rsidR="00C644F4" w:rsidRPr="00C644F4" w:rsidRDefault="00C644F4" w:rsidP="00C644F4">
            <w:r w:rsidRPr="00C644F4">
              <w:t>% Disability</w:t>
            </w:r>
          </w:p>
        </w:tc>
        <w:tc>
          <w:tcPr>
            <w:tcW w:w="0" w:type="auto"/>
            <w:vAlign w:val="center"/>
            <w:hideMark/>
          </w:tcPr>
          <w:p w14:paraId="044B0917" w14:textId="77777777" w:rsidR="00C644F4" w:rsidRPr="00C644F4" w:rsidRDefault="00C644F4" w:rsidP="00C644F4">
            <w:r w:rsidRPr="00C644F4">
              <w:t>Higher = Worse</w:t>
            </w:r>
          </w:p>
        </w:tc>
        <w:tc>
          <w:tcPr>
            <w:tcW w:w="0" w:type="auto"/>
            <w:vAlign w:val="center"/>
            <w:hideMark/>
          </w:tcPr>
          <w:p w14:paraId="4DA868F5" w14:textId="77777777" w:rsidR="00C644F4" w:rsidRPr="00C644F4" w:rsidRDefault="00C644F4" w:rsidP="00C644F4">
            <w:r w:rsidRPr="00C644F4">
              <w:t>Normal</w:t>
            </w:r>
          </w:p>
        </w:tc>
      </w:tr>
      <w:tr w:rsidR="00C644F4" w:rsidRPr="00C644F4" w14:paraId="1084BF8A" w14:textId="77777777" w:rsidTr="00C644F4">
        <w:trPr>
          <w:tblCellSpacing w:w="15" w:type="dxa"/>
        </w:trPr>
        <w:tc>
          <w:tcPr>
            <w:tcW w:w="0" w:type="auto"/>
            <w:vAlign w:val="center"/>
            <w:hideMark/>
          </w:tcPr>
          <w:p w14:paraId="3EFA57D9" w14:textId="77777777" w:rsidR="00C644F4" w:rsidRPr="00C644F4" w:rsidRDefault="00C644F4" w:rsidP="00C644F4">
            <w:r w:rsidRPr="00C644F4">
              <w:t>Distance to HCF</w:t>
            </w:r>
          </w:p>
        </w:tc>
        <w:tc>
          <w:tcPr>
            <w:tcW w:w="0" w:type="auto"/>
            <w:vAlign w:val="center"/>
            <w:hideMark/>
          </w:tcPr>
          <w:p w14:paraId="2508E4B1" w14:textId="77777777" w:rsidR="00C644F4" w:rsidRPr="00C644F4" w:rsidRDefault="00C644F4" w:rsidP="00C644F4">
            <w:r w:rsidRPr="00C644F4">
              <w:t>Higher = Worse</w:t>
            </w:r>
          </w:p>
        </w:tc>
        <w:tc>
          <w:tcPr>
            <w:tcW w:w="0" w:type="auto"/>
            <w:vAlign w:val="center"/>
            <w:hideMark/>
          </w:tcPr>
          <w:p w14:paraId="613A315E" w14:textId="77777777" w:rsidR="00C644F4" w:rsidRPr="00C644F4" w:rsidRDefault="00C644F4" w:rsidP="00C644F4">
            <w:r w:rsidRPr="00C644F4">
              <w:t>Normal</w:t>
            </w:r>
          </w:p>
        </w:tc>
      </w:tr>
      <w:tr w:rsidR="00C644F4" w:rsidRPr="00C644F4" w14:paraId="3C38FECC" w14:textId="77777777" w:rsidTr="00C644F4">
        <w:trPr>
          <w:tblCellSpacing w:w="15" w:type="dxa"/>
        </w:trPr>
        <w:tc>
          <w:tcPr>
            <w:tcW w:w="0" w:type="auto"/>
            <w:vAlign w:val="center"/>
            <w:hideMark/>
          </w:tcPr>
          <w:p w14:paraId="4FB4C32F" w14:textId="77777777" w:rsidR="00C644F4" w:rsidRPr="00C644F4" w:rsidRDefault="00C644F4" w:rsidP="00C644F4">
            <w:r w:rsidRPr="00C644F4">
              <w:t>% Immunized</w:t>
            </w:r>
          </w:p>
        </w:tc>
        <w:tc>
          <w:tcPr>
            <w:tcW w:w="0" w:type="auto"/>
            <w:vAlign w:val="center"/>
            <w:hideMark/>
          </w:tcPr>
          <w:p w14:paraId="64B0C8CD" w14:textId="77777777" w:rsidR="00C644F4" w:rsidRPr="00C644F4" w:rsidRDefault="00C644F4" w:rsidP="00C644F4">
            <w:r w:rsidRPr="00C644F4">
              <w:t>Higher = Better</w:t>
            </w:r>
          </w:p>
        </w:tc>
        <w:tc>
          <w:tcPr>
            <w:tcW w:w="0" w:type="auto"/>
            <w:vAlign w:val="center"/>
            <w:hideMark/>
          </w:tcPr>
          <w:p w14:paraId="6D143B6F" w14:textId="77777777" w:rsidR="00C644F4" w:rsidRPr="00C644F4" w:rsidRDefault="00C644F4" w:rsidP="00C644F4">
            <w:r w:rsidRPr="00C644F4">
              <w:t>Reverse logic</w:t>
            </w:r>
          </w:p>
        </w:tc>
      </w:tr>
      <w:tr w:rsidR="00C644F4" w:rsidRPr="00C644F4" w14:paraId="6792ECDD" w14:textId="77777777" w:rsidTr="00C644F4">
        <w:trPr>
          <w:tblCellSpacing w:w="15" w:type="dxa"/>
        </w:trPr>
        <w:tc>
          <w:tcPr>
            <w:tcW w:w="0" w:type="auto"/>
            <w:vAlign w:val="center"/>
            <w:hideMark/>
          </w:tcPr>
          <w:p w14:paraId="71939A1E" w14:textId="77777777" w:rsidR="00C644F4" w:rsidRPr="00C644F4" w:rsidRDefault="00C644F4" w:rsidP="00C644F4">
            <w:r w:rsidRPr="00C644F4">
              <w:t>% Employed</w:t>
            </w:r>
          </w:p>
        </w:tc>
        <w:tc>
          <w:tcPr>
            <w:tcW w:w="0" w:type="auto"/>
            <w:vAlign w:val="center"/>
            <w:hideMark/>
          </w:tcPr>
          <w:p w14:paraId="468C7213" w14:textId="77777777" w:rsidR="00C644F4" w:rsidRPr="00C644F4" w:rsidRDefault="00C644F4" w:rsidP="00C644F4">
            <w:r w:rsidRPr="00C644F4">
              <w:t>Higher = Better</w:t>
            </w:r>
          </w:p>
        </w:tc>
        <w:tc>
          <w:tcPr>
            <w:tcW w:w="0" w:type="auto"/>
            <w:vAlign w:val="center"/>
            <w:hideMark/>
          </w:tcPr>
          <w:p w14:paraId="15012270" w14:textId="77777777" w:rsidR="00C644F4" w:rsidRPr="00C644F4" w:rsidRDefault="00C644F4" w:rsidP="00C644F4">
            <w:r w:rsidRPr="00C644F4">
              <w:t>Reverse logic</w:t>
            </w:r>
          </w:p>
        </w:tc>
      </w:tr>
    </w:tbl>
    <w:p w14:paraId="0A95D3BF" w14:textId="77777777" w:rsidR="00C644F4" w:rsidRPr="00C644F4" w:rsidRDefault="00C644F4" w:rsidP="00C644F4">
      <w:r w:rsidRPr="00C644F4">
        <w:lastRenderedPageBreak/>
        <w:t xml:space="preserve">So, when an indicator is </w:t>
      </w:r>
      <w:r w:rsidRPr="00C644F4">
        <w:rPr>
          <w:b/>
          <w:bCs/>
        </w:rPr>
        <w:t>protective</w:t>
      </w:r>
      <w:r w:rsidRPr="00C644F4">
        <w:t xml:space="preserve">, we must reverse the logic </w:t>
      </w:r>
      <w:r w:rsidRPr="00C644F4">
        <w:rPr>
          <w:b/>
          <w:bCs/>
        </w:rPr>
        <w:t>before</w:t>
      </w:r>
      <w:r w:rsidRPr="00C644F4">
        <w:t xml:space="preserve"> normalization or scoring:</w:t>
      </w:r>
    </w:p>
    <w:p w14:paraId="65FEF5CA" w14:textId="77777777" w:rsidR="00C644F4" w:rsidRPr="00C644F4" w:rsidRDefault="00C644F4" w:rsidP="00C644F4">
      <w:r w:rsidRPr="00C644F4">
        <w:t>reverse = max(value) - value</w:t>
      </w:r>
    </w:p>
    <w:p w14:paraId="012842B1" w14:textId="77777777" w:rsidR="00C644F4" w:rsidRPr="00C644F4" w:rsidRDefault="00C644F4" w:rsidP="00C644F4">
      <w:r w:rsidRPr="00C644F4">
        <w:t>Or, in Excel:</w:t>
      </w:r>
    </w:p>
    <w:p w14:paraId="5D3D8D7C" w14:textId="77777777" w:rsidR="00C644F4" w:rsidRPr="00C644F4" w:rsidRDefault="00C644F4" w:rsidP="00C644F4">
      <w:r w:rsidRPr="00C644F4">
        <w:t>=</w:t>
      </w:r>
      <w:proofErr w:type="gramStart"/>
      <w:r w:rsidRPr="00C644F4">
        <w:t>MAX(</w:t>
      </w:r>
      <w:proofErr w:type="gramEnd"/>
      <w:r w:rsidRPr="00C644F4">
        <w:t xml:space="preserve">range) - </w:t>
      </w:r>
      <w:proofErr w:type="spellStart"/>
      <w:r w:rsidRPr="00C644F4">
        <w:t>cell_value</w:t>
      </w:r>
      <w:proofErr w:type="spellEnd"/>
    </w:p>
    <w:p w14:paraId="1D69AF1E" w14:textId="77777777" w:rsidR="00C644F4" w:rsidRPr="00C644F4" w:rsidRDefault="00C644F4" w:rsidP="00C644F4">
      <w:r w:rsidRPr="00C644F4">
        <w:t xml:space="preserve">This ensures </w:t>
      </w:r>
      <w:r w:rsidRPr="00C644F4">
        <w:rPr>
          <w:b/>
          <w:bCs/>
        </w:rPr>
        <w:t>alignment across axes</w:t>
      </w:r>
      <w:r w:rsidRPr="00C644F4">
        <w:t>:</w:t>
      </w:r>
      <w:r w:rsidRPr="00C644F4">
        <w:br/>
        <w:t xml:space="preserve">Higher scores should always mean </w:t>
      </w:r>
      <w:r w:rsidRPr="00C644F4">
        <w:rPr>
          <w:b/>
          <w:bCs/>
        </w:rPr>
        <w:t>more vulnerability</w:t>
      </w:r>
      <w:r w:rsidRPr="00C644F4">
        <w:t xml:space="preserve">, and lower scores mean </w:t>
      </w:r>
      <w:r w:rsidRPr="00C644F4">
        <w:rPr>
          <w:b/>
          <w:bCs/>
        </w:rPr>
        <w:t>less vulnerability</w:t>
      </w:r>
      <w:r w:rsidRPr="00C644F4">
        <w:t>.</w:t>
      </w:r>
    </w:p>
    <w:p w14:paraId="7A6FE49E" w14:textId="77777777" w:rsidR="00C644F4" w:rsidRPr="00C644F4" w:rsidRDefault="00000000" w:rsidP="00C644F4">
      <w:r>
        <w:pict w14:anchorId="2FC3AED8">
          <v:rect id="_x0000_i1290" style="width:0;height:1.5pt" o:hralign="center" o:hrstd="t" o:hr="t" fillcolor="#a0a0a0" stroked="f"/>
        </w:pict>
      </w:r>
    </w:p>
    <w:p w14:paraId="31A26F9F" w14:textId="77777777" w:rsidR="00C644F4" w:rsidRPr="00C644F4" w:rsidRDefault="00C644F4" w:rsidP="00C644F4">
      <w:pPr>
        <w:rPr>
          <w:b/>
          <w:bCs/>
        </w:rPr>
      </w:pPr>
      <w:r w:rsidRPr="00C644F4">
        <w:rPr>
          <w:rFonts w:ascii="Segoe UI Emoji" w:hAnsi="Segoe UI Emoji" w:cs="Segoe UI Emoji"/>
          <w:b/>
          <w:bCs/>
        </w:rPr>
        <w:t>🔹</w:t>
      </w:r>
      <w:r w:rsidRPr="00C644F4">
        <w:rPr>
          <w:b/>
          <w:bCs/>
        </w:rPr>
        <w:t xml:space="preserve"> 9.4 Cross-Checking Quintiles and Z-Scores</w:t>
      </w:r>
    </w:p>
    <w:p w14:paraId="3FA0E1BB" w14:textId="77777777" w:rsidR="00C644F4" w:rsidRPr="00C644F4" w:rsidRDefault="00C644F4" w:rsidP="00C644F4">
      <w:r w:rsidRPr="00C644F4">
        <w:t>To validate results and interpretation:</w:t>
      </w:r>
    </w:p>
    <w:p w14:paraId="1A009AE7" w14:textId="77777777" w:rsidR="00C644F4" w:rsidRPr="00C644F4" w:rsidRDefault="00C644F4" w:rsidP="00C644F4">
      <w:pPr>
        <w:numPr>
          <w:ilvl w:val="0"/>
          <w:numId w:val="199"/>
        </w:numPr>
      </w:pPr>
      <w:r w:rsidRPr="00C644F4">
        <w:t xml:space="preserve">Compare </w:t>
      </w:r>
      <w:r w:rsidRPr="00C644F4">
        <w:rPr>
          <w:b/>
          <w:bCs/>
        </w:rPr>
        <w:t>quintile category</w:t>
      </w:r>
      <w:r w:rsidRPr="00C644F4">
        <w:t xml:space="preserve"> to </w:t>
      </w:r>
      <w:r w:rsidRPr="00C644F4">
        <w:rPr>
          <w:b/>
          <w:bCs/>
        </w:rPr>
        <w:t>z-score bucket</w:t>
      </w:r>
      <w:r w:rsidRPr="00C644F4">
        <w:t>.</w:t>
      </w:r>
    </w:p>
    <w:p w14:paraId="24434CD6" w14:textId="77777777" w:rsidR="00C644F4" w:rsidRPr="00C644F4" w:rsidRDefault="00C644F4" w:rsidP="00C644F4">
      <w:pPr>
        <w:numPr>
          <w:ilvl w:val="0"/>
          <w:numId w:val="199"/>
        </w:numPr>
      </w:pPr>
      <w:r w:rsidRPr="00C644F4">
        <w:t xml:space="preserve">Example: If an EA has Z = +1.8 (very high), it should fall in </w:t>
      </w:r>
      <w:r w:rsidRPr="00C644F4">
        <w:rPr>
          <w:b/>
          <w:bCs/>
        </w:rPr>
        <w:t>Quintile 5</w:t>
      </w:r>
      <w:r w:rsidRPr="00C644F4">
        <w:t xml:space="preserve"> or </w:t>
      </w:r>
      <w:r w:rsidRPr="00C644F4">
        <w:rPr>
          <w:b/>
          <w:bCs/>
        </w:rPr>
        <w:t>Decile 9/10</w:t>
      </w:r>
      <w:r w:rsidRPr="00C644F4">
        <w:t>.</w:t>
      </w:r>
    </w:p>
    <w:p w14:paraId="44E77B11" w14:textId="77777777" w:rsidR="00C644F4" w:rsidRPr="00C644F4" w:rsidRDefault="00C644F4" w:rsidP="00C644F4">
      <w:pPr>
        <w:numPr>
          <w:ilvl w:val="0"/>
          <w:numId w:val="199"/>
        </w:numPr>
      </w:pPr>
      <w:r w:rsidRPr="00C644F4">
        <w:t>This triangulation helps detect anomalies or mis-scorings.</w:t>
      </w:r>
    </w:p>
    <w:p w14:paraId="7F692665" w14:textId="77777777" w:rsidR="00C644F4" w:rsidRPr="00C644F4" w:rsidRDefault="00C644F4" w:rsidP="00C644F4">
      <w:r w:rsidRPr="00C644F4">
        <w:rPr>
          <w:rFonts w:ascii="Segoe UI Emoji" w:hAnsi="Segoe UI Emoji" w:cs="Segoe UI Emoji"/>
        </w:rPr>
        <w:t>🧠</w:t>
      </w:r>
      <w:r w:rsidRPr="00C644F4">
        <w:t xml:space="preserve"> </w:t>
      </w:r>
      <w:r w:rsidRPr="00C644F4">
        <w:rPr>
          <w:b/>
          <w:bCs/>
        </w:rPr>
        <w:t>Note</w:t>
      </w:r>
      <w:r w:rsidRPr="00C644F4">
        <w:t xml:space="preserve">: Quintiles show </w:t>
      </w:r>
      <w:r w:rsidRPr="00C644F4">
        <w:rPr>
          <w:b/>
          <w:bCs/>
        </w:rPr>
        <w:t>relative rank</w:t>
      </w:r>
      <w:r w:rsidRPr="00C644F4">
        <w:t xml:space="preserve"> (based on position), while Z-scores show </w:t>
      </w:r>
      <w:r w:rsidRPr="00C644F4">
        <w:rPr>
          <w:b/>
          <w:bCs/>
        </w:rPr>
        <w:t>statistical distance from the mean</w:t>
      </w:r>
      <w:r w:rsidRPr="00C644F4">
        <w:t>. Both are important, but for different reasons:</w:t>
      </w:r>
    </w:p>
    <w:p w14:paraId="7FF2EE1E" w14:textId="77777777" w:rsidR="00C644F4" w:rsidRPr="00C644F4" w:rsidRDefault="00C644F4" w:rsidP="00C644F4">
      <w:pPr>
        <w:numPr>
          <w:ilvl w:val="0"/>
          <w:numId w:val="200"/>
        </w:numPr>
      </w:pPr>
      <w:r w:rsidRPr="00C644F4">
        <w:rPr>
          <w:b/>
          <w:bCs/>
        </w:rPr>
        <w:t>Z-scores</w:t>
      </w:r>
      <w:r w:rsidRPr="00C644F4">
        <w:t xml:space="preserve"> help in </w:t>
      </w:r>
      <w:r w:rsidRPr="00C644F4">
        <w:rPr>
          <w:b/>
          <w:bCs/>
        </w:rPr>
        <w:t xml:space="preserve">standardized scoring and </w:t>
      </w:r>
      <w:proofErr w:type="spellStart"/>
      <w:r w:rsidRPr="00C644F4">
        <w:rPr>
          <w:b/>
          <w:bCs/>
        </w:rPr>
        <w:t>modeling</w:t>
      </w:r>
      <w:proofErr w:type="spellEnd"/>
      <w:r w:rsidRPr="00C644F4">
        <w:t>.</w:t>
      </w:r>
    </w:p>
    <w:p w14:paraId="25A5F7CD" w14:textId="77777777" w:rsidR="00C644F4" w:rsidRPr="00C644F4" w:rsidRDefault="00C644F4" w:rsidP="00C644F4">
      <w:pPr>
        <w:numPr>
          <w:ilvl w:val="0"/>
          <w:numId w:val="200"/>
        </w:numPr>
      </w:pPr>
      <w:r w:rsidRPr="00C644F4">
        <w:rPr>
          <w:b/>
          <w:bCs/>
        </w:rPr>
        <w:t>Quintiles/Deciles</w:t>
      </w:r>
      <w:r w:rsidRPr="00C644F4">
        <w:t xml:space="preserve"> help in </w:t>
      </w:r>
      <w:r w:rsidRPr="00C644F4">
        <w:rPr>
          <w:b/>
          <w:bCs/>
        </w:rPr>
        <w:t>reporting and visual interpretation</w:t>
      </w:r>
      <w:r w:rsidRPr="00C644F4">
        <w:t>.</w:t>
      </w:r>
    </w:p>
    <w:p w14:paraId="6B203389" w14:textId="77777777" w:rsidR="00C644F4" w:rsidRPr="00C644F4" w:rsidRDefault="00000000" w:rsidP="00C644F4">
      <w:r>
        <w:pict w14:anchorId="011754FC">
          <v:rect id="_x0000_i1291" style="width:0;height:1.5pt" o:hralign="center" o:hrstd="t" o:hr="t" fillcolor="#a0a0a0" stroked="f"/>
        </w:pict>
      </w:r>
    </w:p>
    <w:p w14:paraId="4D65F439" w14:textId="77777777" w:rsidR="00C644F4" w:rsidRPr="00C644F4" w:rsidRDefault="00C644F4" w:rsidP="00C644F4">
      <w:pPr>
        <w:rPr>
          <w:b/>
          <w:bCs/>
        </w:rPr>
      </w:pPr>
      <w:r w:rsidRPr="00C644F4">
        <w:rPr>
          <w:rFonts w:ascii="Segoe UI Emoji" w:hAnsi="Segoe UI Emoji" w:cs="Segoe UI Emoji"/>
          <w:b/>
          <w:bCs/>
        </w:rPr>
        <w:t>🔹</w:t>
      </w:r>
      <w:r w:rsidRPr="00C644F4">
        <w:rPr>
          <w:b/>
          <w:bCs/>
        </w:rPr>
        <w:t xml:space="preserve"> 9.5 Summary of Outputs Generated</w:t>
      </w:r>
    </w:p>
    <w:p w14:paraId="5B570672" w14:textId="77777777" w:rsidR="00C644F4" w:rsidRPr="00C644F4" w:rsidRDefault="00C644F4" w:rsidP="00C644F4">
      <w:r w:rsidRPr="00C644F4">
        <w:t>Each EA, Ward, or LM will now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4"/>
        <w:gridCol w:w="1274"/>
        <w:gridCol w:w="3014"/>
      </w:tblGrid>
      <w:tr w:rsidR="00C644F4" w:rsidRPr="00C644F4" w14:paraId="74BB0EA9" w14:textId="77777777" w:rsidTr="00C644F4">
        <w:trPr>
          <w:tblHeader/>
          <w:tblCellSpacing w:w="15" w:type="dxa"/>
        </w:trPr>
        <w:tc>
          <w:tcPr>
            <w:tcW w:w="0" w:type="auto"/>
            <w:vAlign w:val="center"/>
            <w:hideMark/>
          </w:tcPr>
          <w:p w14:paraId="349F3827" w14:textId="77777777" w:rsidR="00C644F4" w:rsidRPr="00C644F4" w:rsidRDefault="00C644F4" w:rsidP="00C644F4">
            <w:pPr>
              <w:rPr>
                <w:b/>
                <w:bCs/>
              </w:rPr>
            </w:pPr>
            <w:r w:rsidRPr="00C644F4">
              <w:rPr>
                <w:b/>
                <w:bCs/>
              </w:rPr>
              <w:t>Variable</w:t>
            </w:r>
          </w:p>
        </w:tc>
        <w:tc>
          <w:tcPr>
            <w:tcW w:w="0" w:type="auto"/>
            <w:vAlign w:val="center"/>
            <w:hideMark/>
          </w:tcPr>
          <w:p w14:paraId="5B3A09DB" w14:textId="77777777" w:rsidR="00C644F4" w:rsidRPr="00C644F4" w:rsidRDefault="00C644F4" w:rsidP="00C644F4">
            <w:pPr>
              <w:rPr>
                <w:b/>
                <w:bCs/>
              </w:rPr>
            </w:pPr>
            <w:r w:rsidRPr="00C644F4">
              <w:rPr>
                <w:b/>
                <w:bCs/>
              </w:rPr>
              <w:t>Type</w:t>
            </w:r>
          </w:p>
        </w:tc>
        <w:tc>
          <w:tcPr>
            <w:tcW w:w="0" w:type="auto"/>
            <w:vAlign w:val="center"/>
            <w:hideMark/>
          </w:tcPr>
          <w:p w14:paraId="5C9900A8" w14:textId="77777777" w:rsidR="00C644F4" w:rsidRPr="00C644F4" w:rsidRDefault="00C644F4" w:rsidP="00C644F4">
            <w:pPr>
              <w:rPr>
                <w:b/>
                <w:bCs/>
              </w:rPr>
            </w:pPr>
            <w:r w:rsidRPr="00C644F4">
              <w:rPr>
                <w:b/>
                <w:bCs/>
              </w:rPr>
              <w:t>Purpose</w:t>
            </w:r>
          </w:p>
        </w:tc>
      </w:tr>
      <w:tr w:rsidR="00C644F4" w:rsidRPr="00C644F4" w14:paraId="6E0CF5E9" w14:textId="77777777" w:rsidTr="00C644F4">
        <w:trPr>
          <w:tblCellSpacing w:w="15" w:type="dxa"/>
        </w:trPr>
        <w:tc>
          <w:tcPr>
            <w:tcW w:w="0" w:type="auto"/>
            <w:vAlign w:val="center"/>
            <w:hideMark/>
          </w:tcPr>
          <w:p w14:paraId="472E5D3C" w14:textId="77777777" w:rsidR="00C644F4" w:rsidRPr="00C644F4" w:rsidRDefault="00C644F4" w:rsidP="00C644F4">
            <w:r w:rsidRPr="00C644F4">
              <w:t>Raw Value</w:t>
            </w:r>
          </w:p>
        </w:tc>
        <w:tc>
          <w:tcPr>
            <w:tcW w:w="0" w:type="auto"/>
            <w:vAlign w:val="center"/>
            <w:hideMark/>
          </w:tcPr>
          <w:p w14:paraId="58BB99BE" w14:textId="77777777" w:rsidR="00C644F4" w:rsidRPr="00C644F4" w:rsidRDefault="00C644F4" w:rsidP="00C644F4">
            <w:r w:rsidRPr="00C644F4">
              <w:t>Continuous</w:t>
            </w:r>
          </w:p>
        </w:tc>
        <w:tc>
          <w:tcPr>
            <w:tcW w:w="0" w:type="auto"/>
            <w:vAlign w:val="center"/>
            <w:hideMark/>
          </w:tcPr>
          <w:p w14:paraId="3005EAC9" w14:textId="77777777" w:rsidR="00C644F4" w:rsidRPr="00C644F4" w:rsidRDefault="00C644F4" w:rsidP="00C644F4">
            <w:r w:rsidRPr="00C644F4">
              <w:t>Original measurement</w:t>
            </w:r>
          </w:p>
        </w:tc>
      </w:tr>
      <w:tr w:rsidR="00C644F4" w:rsidRPr="00C644F4" w14:paraId="65E430F4" w14:textId="77777777" w:rsidTr="00C644F4">
        <w:trPr>
          <w:tblCellSpacing w:w="15" w:type="dxa"/>
        </w:trPr>
        <w:tc>
          <w:tcPr>
            <w:tcW w:w="0" w:type="auto"/>
            <w:vAlign w:val="center"/>
            <w:hideMark/>
          </w:tcPr>
          <w:p w14:paraId="0242E422" w14:textId="77777777" w:rsidR="00C644F4" w:rsidRPr="00C644F4" w:rsidRDefault="00C644F4" w:rsidP="00C644F4">
            <w:r w:rsidRPr="00C644F4">
              <w:t>Rank</w:t>
            </w:r>
          </w:p>
        </w:tc>
        <w:tc>
          <w:tcPr>
            <w:tcW w:w="0" w:type="auto"/>
            <w:vAlign w:val="center"/>
            <w:hideMark/>
          </w:tcPr>
          <w:p w14:paraId="5B36A2D3" w14:textId="77777777" w:rsidR="00C644F4" w:rsidRPr="00C644F4" w:rsidRDefault="00C644F4" w:rsidP="00C644F4">
            <w:r w:rsidRPr="00C644F4">
              <w:t>Integer</w:t>
            </w:r>
          </w:p>
        </w:tc>
        <w:tc>
          <w:tcPr>
            <w:tcW w:w="0" w:type="auto"/>
            <w:vAlign w:val="center"/>
            <w:hideMark/>
          </w:tcPr>
          <w:p w14:paraId="5A115484" w14:textId="77777777" w:rsidR="00C644F4" w:rsidRPr="00C644F4" w:rsidRDefault="00C644F4" w:rsidP="00C644F4">
            <w:r w:rsidRPr="00C644F4">
              <w:t>National standing</w:t>
            </w:r>
          </w:p>
        </w:tc>
      </w:tr>
      <w:tr w:rsidR="00C644F4" w:rsidRPr="00C644F4" w14:paraId="1D4EF027" w14:textId="77777777" w:rsidTr="00C644F4">
        <w:trPr>
          <w:tblCellSpacing w:w="15" w:type="dxa"/>
        </w:trPr>
        <w:tc>
          <w:tcPr>
            <w:tcW w:w="0" w:type="auto"/>
            <w:vAlign w:val="center"/>
            <w:hideMark/>
          </w:tcPr>
          <w:p w14:paraId="7E36FB25" w14:textId="77777777" w:rsidR="00C644F4" w:rsidRPr="00C644F4" w:rsidRDefault="00C644F4" w:rsidP="00C644F4">
            <w:r w:rsidRPr="00C644F4">
              <w:t>Percentile, Quintile, Decile</w:t>
            </w:r>
          </w:p>
        </w:tc>
        <w:tc>
          <w:tcPr>
            <w:tcW w:w="0" w:type="auto"/>
            <w:vAlign w:val="center"/>
            <w:hideMark/>
          </w:tcPr>
          <w:p w14:paraId="1E4DB9F9" w14:textId="77777777" w:rsidR="00C644F4" w:rsidRPr="00C644F4" w:rsidRDefault="00C644F4" w:rsidP="00C644F4">
            <w:r w:rsidRPr="00C644F4">
              <w:t>Categorical</w:t>
            </w:r>
          </w:p>
        </w:tc>
        <w:tc>
          <w:tcPr>
            <w:tcW w:w="0" w:type="auto"/>
            <w:vAlign w:val="center"/>
            <w:hideMark/>
          </w:tcPr>
          <w:p w14:paraId="26E43EEE" w14:textId="77777777" w:rsidR="00C644F4" w:rsidRPr="00C644F4" w:rsidRDefault="00C644F4" w:rsidP="00C644F4">
            <w:r w:rsidRPr="00C644F4">
              <w:t>Simplified scoring</w:t>
            </w:r>
          </w:p>
        </w:tc>
      </w:tr>
      <w:tr w:rsidR="00C644F4" w:rsidRPr="00C644F4" w14:paraId="79DB16C7" w14:textId="77777777" w:rsidTr="00C644F4">
        <w:trPr>
          <w:tblCellSpacing w:w="15" w:type="dxa"/>
        </w:trPr>
        <w:tc>
          <w:tcPr>
            <w:tcW w:w="0" w:type="auto"/>
            <w:vAlign w:val="center"/>
            <w:hideMark/>
          </w:tcPr>
          <w:p w14:paraId="785FCAC7" w14:textId="77777777" w:rsidR="00C644F4" w:rsidRPr="00C644F4" w:rsidRDefault="00C644F4" w:rsidP="00C644F4">
            <w:r w:rsidRPr="00C644F4">
              <w:t>Normalized (0–1) Score</w:t>
            </w:r>
          </w:p>
        </w:tc>
        <w:tc>
          <w:tcPr>
            <w:tcW w:w="0" w:type="auto"/>
            <w:vAlign w:val="center"/>
            <w:hideMark/>
          </w:tcPr>
          <w:p w14:paraId="0DF3207E" w14:textId="77777777" w:rsidR="00C644F4" w:rsidRPr="00C644F4" w:rsidRDefault="00C644F4" w:rsidP="00C644F4">
            <w:r w:rsidRPr="00C644F4">
              <w:t>Continuous</w:t>
            </w:r>
          </w:p>
        </w:tc>
        <w:tc>
          <w:tcPr>
            <w:tcW w:w="0" w:type="auto"/>
            <w:vAlign w:val="center"/>
            <w:hideMark/>
          </w:tcPr>
          <w:p w14:paraId="43324057" w14:textId="77777777" w:rsidR="00C644F4" w:rsidRPr="00C644F4" w:rsidRDefault="00C644F4" w:rsidP="00C644F4">
            <w:r w:rsidRPr="00C644F4">
              <w:t>Composite index readiness</w:t>
            </w:r>
          </w:p>
        </w:tc>
      </w:tr>
      <w:tr w:rsidR="00C644F4" w:rsidRPr="00C644F4" w14:paraId="2CD7594D" w14:textId="77777777" w:rsidTr="00C644F4">
        <w:trPr>
          <w:tblCellSpacing w:w="15" w:type="dxa"/>
        </w:trPr>
        <w:tc>
          <w:tcPr>
            <w:tcW w:w="0" w:type="auto"/>
            <w:vAlign w:val="center"/>
            <w:hideMark/>
          </w:tcPr>
          <w:p w14:paraId="6505D3F1" w14:textId="77777777" w:rsidR="00C644F4" w:rsidRPr="00C644F4" w:rsidRDefault="00C644F4" w:rsidP="00C644F4">
            <w:r w:rsidRPr="00C644F4">
              <w:t>Z-Score</w:t>
            </w:r>
          </w:p>
        </w:tc>
        <w:tc>
          <w:tcPr>
            <w:tcW w:w="0" w:type="auto"/>
            <w:vAlign w:val="center"/>
            <w:hideMark/>
          </w:tcPr>
          <w:p w14:paraId="2BA0A3F0" w14:textId="77777777" w:rsidR="00C644F4" w:rsidRPr="00C644F4" w:rsidRDefault="00C644F4" w:rsidP="00C644F4">
            <w:r w:rsidRPr="00C644F4">
              <w:t>Continuous</w:t>
            </w:r>
          </w:p>
        </w:tc>
        <w:tc>
          <w:tcPr>
            <w:tcW w:w="0" w:type="auto"/>
            <w:vAlign w:val="center"/>
            <w:hideMark/>
          </w:tcPr>
          <w:p w14:paraId="4CBDEA6E" w14:textId="77777777" w:rsidR="00C644F4" w:rsidRPr="00C644F4" w:rsidRDefault="00C644F4" w:rsidP="00C644F4">
            <w:r w:rsidRPr="00C644F4">
              <w:t>Statistical interpretation</w:t>
            </w:r>
          </w:p>
        </w:tc>
      </w:tr>
      <w:tr w:rsidR="00C644F4" w:rsidRPr="00C644F4" w14:paraId="7D274B70" w14:textId="77777777" w:rsidTr="00C644F4">
        <w:trPr>
          <w:tblCellSpacing w:w="15" w:type="dxa"/>
        </w:trPr>
        <w:tc>
          <w:tcPr>
            <w:tcW w:w="0" w:type="auto"/>
            <w:vAlign w:val="center"/>
            <w:hideMark/>
          </w:tcPr>
          <w:p w14:paraId="5C89A28E" w14:textId="77777777" w:rsidR="00C644F4" w:rsidRPr="00C644F4" w:rsidRDefault="00C644F4" w:rsidP="00C644F4">
            <w:r w:rsidRPr="00C644F4">
              <w:lastRenderedPageBreak/>
              <w:t>Category (</w:t>
            </w:r>
            <w:r w:rsidRPr="00C644F4">
              <w:rPr>
                <w:rFonts w:ascii="Segoe UI Emoji" w:hAnsi="Segoe UI Emoji" w:cs="Segoe UI Emoji"/>
              </w:rPr>
              <w:t>🔴</w:t>
            </w:r>
            <w:r w:rsidRPr="00C644F4">
              <w:t>–</w:t>
            </w:r>
            <w:r w:rsidRPr="00C644F4">
              <w:rPr>
                <w:rFonts w:ascii="Segoe UI Emoji" w:hAnsi="Segoe UI Emoji" w:cs="Segoe UI Emoji"/>
              </w:rPr>
              <w:t>⚪</w:t>
            </w:r>
            <w:r w:rsidRPr="00C644F4">
              <w:t>)</w:t>
            </w:r>
          </w:p>
        </w:tc>
        <w:tc>
          <w:tcPr>
            <w:tcW w:w="0" w:type="auto"/>
            <w:vAlign w:val="center"/>
            <w:hideMark/>
          </w:tcPr>
          <w:p w14:paraId="272E1BA5" w14:textId="77777777" w:rsidR="00C644F4" w:rsidRPr="00C644F4" w:rsidRDefault="00C644F4" w:rsidP="00C644F4">
            <w:r w:rsidRPr="00C644F4">
              <w:t>Categorical</w:t>
            </w:r>
          </w:p>
        </w:tc>
        <w:tc>
          <w:tcPr>
            <w:tcW w:w="0" w:type="auto"/>
            <w:vAlign w:val="center"/>
            <w:hideMark/>
          </w:tcPr>
          <w:p w14:paraId="2EE75EA9" w14:textId="77777777" w:rsidR="00C644F4" w:rsidRPr="00C644F4" w:rsidRDefault="00C644F4" w:rsidP="00C644F4">
            <w:r w:rsidRPr="00C644F4">
              <w:t>Visual/policy-ready grouping</w:t>
            </w:r>
          </w:p>
        </w:tc>
      </w:tr>
    </w:tbl>
    <w:p w14:paraId="678603EB" w14:textId="77777777" w:rsidR="00C644F4" w:rsidRPr="00C644F4" w:rsidRDefault="00000000" w:rsidP="00C644F4">
      <w:r>
        <w:pict w14:anchorId="77240A15">
          <v:rect id="_x0000_i1292" style="width:0;height:1.5pt" o:hralign="center" o:hrstd="t" o:hr="t" fillcolor="#a0a0a0" stroked="f"/>
        </w:pict>
      </w:r>
    </w:p>
    <w:p w14:paraId="70A1BC16" w14:textId="545887E6" w:rsidR="00C644F4" w:rsidRDefault="00C644F4" w:rsidP="00C644F4"/>
    <w:p w14:paraId="23851592" w14:textId="77777777" w:rsidR="004F77A6" w:rsidRDefault="004F77A6" w:rsidP="00C644F4"/>
    <w:p w14:paraId="6D161C07" w14:textId="77777777" w:rsidR="004F77A6" w:rsidRDefault="004F77A6" w:rsidP="00C644F4"/>
    <w:p w14:paraId="42060C41" w14:textId="77777777" w:rsidR="004F77A6" w:rsidRDefault="004F77A6" w:rsidP="00C644F4"/>
    <w:p w14:paraId="341FF3F5" w14:textId="77777777" w:rsidR="004F77A6" w:rsidRDefault="004F77A6" w:rsidP="00C644F4"/>
    <w:p w14:paraId="37E9C462" w14:textId="77777777" w:rsidR="004F77A6" w:rsidRDefault="004F77A6" w:rsidP="00C644F4"/>
    <w:p w14:paraId="54CE46BE" w14:textId="77777777" w:rsidR="004F77A6" w:rsidRDefault="004F77A6" w:rsidP="00C644F4"/>
    <w:p w14:paraId="698391EA" w14:textId="77777777" w:rsidR="004F77A6" w:rsidRDefault="004F77A6" w:rsidP="00C644F4"/>
    <w:p w14:paraId="779DA2E3" w14:textId="77777777" w:rsidR="004F77A6" w:rsidRDefault="004F77A6" w:rsidP="00C644F4"/>
    <w:p w14:paraId="289AF0E3" w14:textId="77777777" w:rsidR="004F77A6" w:rsidRDefault="004F77A6" w:rsidP="00C644F4"/>
    <w:p w14:paraId="32BB2B2E" w14:textId="77777777" w:rsidR="004F77A6" w:rsidRDefault="004F77A6" w:rsidP="00C644F4"/>
    <w:p w14:paraId="65620D95" w14:textId="77777777" w:rsidR="004F77A6" w:rsidRDefault="004F77A6" w:rsidP="00C644F4"/>
    <w:p w14:paraId="60653890" w14:textId="77777777" w:rsidR="004F77A6" w:rsidRDefault="004F77A6" w:rsidP="00C644F4"/>
    <w:p w14:paraId="360FB3EB" w14:textId="77777777" w:rsidR="004F77A6" w:rsidRDefault="004F77A6" w:rsidP="00C644F4"/>
    <w:p w14:paraId="1ECF8B4C" w14:textId="77777777" w:rsidR="004F77A6" w:rsidRDefault="004F77A6" w:rsidP="00C644F4"/>
    <w:p w14:paraId="45CDE4C0" w14:textId="77777777" w:rsidR="004F77A6" w:rsidRDefault="004F77A6" w:rsidP="00C644F4"/>
    <w:p w14:paraId="407E0BA3" w14:textId="77777777" w:rsidR="004F77A6" w:rsidRDefault="004F77A6" w:rsidP="00C644F4"/>
    <w:p w14:paraId="30402119" w14:textId="77777777" w:rsidR="004F77A6" w:rsidRDefault="004F77A6" w:rsidP="00C644F4"/>
    <w:p w14:paraId="5B51BB06" w14:textId="6F3C6785" w:rsidR="0083076D" w:rsidRPr="0083076D" w:rsidRDefault="004F77A6" w:rsidP="0083076D">
      <w:pPr>
        <w:pStyle w:val="Heading1"/>
        <w:rPr>
          <w:b/>
          <w:bCs/>
        </w:rPr>
      </w:pPr>
      <w:bookmarkStart w:id="31" w:name="_Toc205375155"/>
      <w:r w:rsidRPr="00FA191D">
        <w:rPr>
          <w:b/>
          <w:bCs/>
        </w:rPr>
        <w:t xml:space="preserve">Technical Manual - </w:t>
      </w:r>
      <w:r>
        <w:rPr>
          <w:b/>
          <w:bCs/>
        </w:rPr>
        <w:t>Chapter</w:t>
      </w:r>
      <w:r w:rsidRPr="00C644F4">
        <w:rPr>
          <w:b/>
          <w:bCs/>
        </w:rPr>
        <w:t xml:space="preserve"> </w:t>
      </w:r>
      <w:r w:rsidR="0083076D" w:rsidRPr="0083076D">
        <w:rPr>
          <w:b/>
          <w:bCs/>
        </w:rPr>
        <w:t>10: Composite Index Construction</w:t>
      </w:r>
      <w:bookmarkEnd w:id="31"/>
    </w:p>
    <w:p w14:paraId="6980AAD2" w14:textId="77777777" w:rsidR="0083076D" w:rsidRPr="0083076D" w:rsidRDefault="00000000" w:rsidP="0083076D">
      <w:r>
        <w:pict w14:anchorId="7D83E9D4">
          <v:rect id="_x0000_i1293" style="width:0;height:1.5pt" o:hralign="center" o:hrstd="t" o:hr="t" fillcolor="#a0a0a0" stroked="f"/>
        </w:pict>
      </w:r>
    </w:p>
    <w:p w14:paraId="08262BBC" w14:textId="77777777" w:rsidR="0083076D" w:rsidRPr="0083076D" w:rsidRDefault="0083076D" w:rsidP="0083076D">
      <w:pPr>
        <w:rPr>
          <w:b/>
          <w:bCs/>
        </w:rPr>
      </w:pPr>
      <w:r w:rsidRPr="0083076D">
        <w:rPr>
          <w:rFonts w:ascii="Segoe UI Emoji" w:hAnsi="Segoe UI Emoji" w:cs="Segoe UI Emoji"/>
          <w:b/>
          <w:bCs/>
        </w:rPr>
        <w:t>🔹</w:t>
      </w:r>
      <w:r w:rsidRPr="0083076D">
        <w:rPr>
          <w:b/>
          <w:bCs/>
        </w:rPr>
        <w:t xml:space="preserve"> 10.1 Purpose of the Composite Index</w:t>
      </w:r>
    </w:p>
    <w:p w14:paraId="3B687EEC" w14:textId="77777777" w:rsidR="0083076D" w:rsidRPr="0083076D" w:rsidRDefault="0083076D" w:rsidP="0083076D">
      <w:r w:rsidRPr="0083076D">
        <w:t xml:space="preserve">After scoring each individual indicator (e.g., distance to clinic, % disability, % unemployment), we need a way to </w:t>
      </w:r>
      <w:r w:rsidRPr="0083076D">
        <w:rPr>
          <w:b/>
          <w:bCs/>
        </w:rPr>
        <w:t xml:space="preserve">combine them into a single, powerful summary </w:t>
      </w:r>
      <w:r w:rsidRPr="0083076D">
        <w:rPr>
          <w:b/>
          <w:bCs/>
        </w:rPr>
        <w:lastRenderedPageBreak/>
        <w:t>measure</w:t>
      </w:r>
      <w:r w:rsidRPr="0083076D">
        <w:t xml:space="preserve"> — a </w:t>
      </w:r>
      <w:r w:rsidRPr="0083076D">
        <w:rPr>
          <w:b/>
          <w:bCs/>
        </w:rPr>
        <w:t>composite index</w:t>
      </w:r>
      <w:r w:rsidRPr="0083076D">
        <w:t xml:space="preserve"> — that captures the </w:t>
      </w:r>
      <w:r w:rsidRPr="0083076D">
        <w:rPr>
          <w:b/>
          <w:bCs/>
        </w:rPr>
        <w:t>multi-dimensional nature of vulnerability</w:t>
      </w:r>
      <w:r w:rsidRPr="0083076D">
        <w:t>.</w:t>
      </w:r>
    </w:p>
    <w:p w14:paraId="32DA0358" w14:textId="77777777" w:rsidR="0083076D" w:rsidRPr="0083076D" w:rsidRDefault="0083076D" w:rsidP="0083076D">
      <w:r w:rsidRPr="0083076D">
        <w:t xml:space="preserve">This is where the </w:t>
      </w:r>
      <w:r w:rsidRPr="0083076D">
        <w:rPr>
          <w:b/>
          <w:bCs/>
        </w:rPr>
        <w:t>National Vulnerability Index (NVI)</w:t>
      </w:r>
      <w:r w:rsidRPr="0083076D">
        <w:t xml:space="preserve"> becomes more than a spreadsheet:</w:t>
      </w:r>
      <w:r w:rsidRPr="0083076D">
        <w:br/>
        <w:t>It becomes an intelligence tool for planning, prioritizing, and redress.</w:t>
      </w:r>
    </w:p>
    <w:p w14:paraId="70BF181D" w14:textId="77777777" w:rsidR="0083076D" w:rsidRPr="0083076D" w:rsidRDefault="00000000" w:rsidP="0083076D">
      <w:r>
        <w:pict w14:anchorId="48AE5D1B">
          <v:rect id="_x0000_i1294" style="width:0;height:1.5pt" o:hralign="center" o:hrstd="t" o:hr="t" fillcolor="#a0a0a0" stroked="f"/>
        </w:pict>
      </w:r>
    </w:p>
    <w:p w14:paraId="6E0D05DF" w14:textId="77777777" w:rsidR="0083076D" w:rsidRPr="0083076D" w:rsidRDefault="0083076D" w:rsidP="0083076D">
      <w:pPr>
        <w:rPr>
          <w:b/>
          <w:bCs/>
        </w:rPr>
      </w:pPr>
      <w:r w:rsidRPr="0083076D">
        <w:rPr>
          <w:rFonts w:ascii="Segoe UI Emoji" w:hAnsi="Segoe UI Emoji" w:cs="Segoe UI Emoji"/>
          <w:b/>
          <w:bCs/>
        </w:rPr>
        <w:t>🔹</w:t>
      </w:r>
      <w:r w:rsidRPr="0083076D">
        <w:rPr>
          <w:b/>
          <w:bCs/>
        </w:rPr>
        <w:t xml:space="preserve"> 10.2 Key Principles of Composite Construction</w:t>
      </w:r>
    </w:p>
    <w:p w14:paraId="04A7273D" w14:textId="77777777" w:rsidR="0083076D" w:rsidRPr="0083076D" w:rsidRDefault="0083076D" w:rsidP="0083076D">
      <w:r w:rsidRPr="0083076D">
        <w:t xml:space="preserve">To maintain </w:t>
      </w:r>
      <w:r w:rsidRPr="0083076D">
        <w:rPr>
          <w:b/>
          <w:bCs/>
        </w:rPr>
        <w:t>academic and technical integrity</w:t>
      </w:r>
      <w:r w:rsidRPr="0083076D">
        <w:t>, all composite indices in the NVI adhere to the following principles:</w:t>
      </w:r>
    </w:p>
    <w:p w14:paraId="1B98FFF1" w14:textId="77777777" w:rsidR="0083076D" w:rsidRPr="0083076D" w:rsidRDefault="0083076D" w:rsidP="0083076D">
      <w:pPr>
        <w:numPr>
          <w:ilvl w:val="0"/>
          <w:numId w:val="201"/>
        </w:numPr>
      </w:pPr>
      <w:r w:rsidRPr="0083076D">
        <w:rPr>
          <w:b/>
          <w:bCs/>
        </w:rPr>
        <w:t>Equalization of Scale</w:t>
      </w:r>
      <w:r w:rsidRPr="0083076D">
        <w:br/>
        <w:t xml:space="preserve">All inputs must be on a </w:t>
      </w:r>
      <w:r w:rsidRPr="0083076D">
        <w:rPr>
          <w:b/>
          <w:bCs/>
        </w:rPr>
        <w:t>standardized scale</w:t>
      </w:r>
      <w:r w:rsidRPr="0083076D">
        <w:t xml:space="preserve"> before aggregation — typically Z-scores or normalized scores (0–1).</w:t>
      </w:r>
    </w:p>
    <w:p w14:paraId="579F7D8B" w14:textId="77777777" w:rsidR="0083076D" w:rsidRPr="0083076D" w:rsidRDefault="0083076D" w:rsidP="0083076D">
      <w:pPr>
        <w:numPr>
          <w:ilvl w:val="0"/>
          <w:numId w:val="201"/>
        </w:numPr>
      </w:pPr>
      <w:r w:rsidRPr="0083076D">
        <w:rPr>
          <w:b/>
          <w:bCs/>
        </w:rPr>
        <w:t>Directional Consistency</w:t>
      </w:r>
      <w:r w:rsidRPr="0083076D">
        <w:br/>
        <w:t xml:space="preserve">All indicators must be aligned such that </w:t>
      </w:r>
      <w:r w:rsidRPr="0083076D">
        <w:rPr>
          <w:b/>
          <w:bCs/>
        </w:rPr>
        <w:t>higher values = more vulnerability</w:t>
      </w:r>
      <w:r w:rsidRPr="0083076D">
        <w:t>.</w:t>
      </w:r>
    </w:p>
    <w:p w14:paraId="1CA011CB" w14:textId="77777777" w:rsidR="0083076D" w:rsidRPr="0083076D" w:rsidRDefault="0083076D" w:rsidP="0083076D">
      <w:pPr>
        <w:numPr>
          <w:ilvl w:val="0"/>
          <w:numId w:val="201"/>
        </w:numPr>
      </w:pPr>
      <w:r w:rsidRPr="0083076D">
        <w:rPr>
          <w:b/>
          <w:bCs/>
        </w:rPr>
        <w:t>Weighting Transparency</w:t>
      </w:r>
    </w:p>
    <w:p w14:paraId="43D7597C" w14:textId="77777777" w:rsidR="0083076D" w:rsidRPr="0083076D" w:rsidRDefault="0083076D" w:rsidP="0083076D">
      <w:pPr>
        <w:numPr>
          <w:ilvl w:val="1"/>
          <w:numId w:val="201"/>
        </w:numPr>
      </w:pPr>
      <w:r w:rsidRPr="0083076D">
        <w:t>Default: Equal weighting (unless otherwise justified).</w:t>
      </w:r>
    </w:p>
    <w:p w14:paraId="3790C17D" w14:textId="77777777" w:rsidR="0083076D" w:rsidRPr="0083076D" w:rsidRDefault="0083076D" w:rsidP="0083076D">
      <w:pPr>
        <w:numPr>
          <w:ilvl w:val="1"/>
          <w:numId w:val="201"/>
        </w:numPr>
      </w:pPr>
      <w:r w:rsidRPr="0083076D">
        <w:t>Optional: PCA-derived or policy-priority weights (see Section 14.2).</w:t>
      </w:r>
    </w:p>
    <w:p w14:paraId="475BB146" w14:textId="77777777" w:rsidR="0083076D" w:rsidRPr="0083076D" w:rsidRDefault="0083076D" w:rsidP="0083076D">
      <w:pPr>
        <w:numPr>
          <w:ilvl w:val="0"/>
          <w:numId w:val="201"/>
        </w:numPr>
      </w:pPr>
      <w:r w:rsidRPr="0083076D">
        <w:rPr>
          <w:b/>
          <w:bCs/>
        </w:rPr>
        <w:t>Reproducibility and Audit Trail</w:t>
      </w:r>
      <w:r w:rsidRPr="0083076D">
        <w:br/>
        <w:t>All calculations are reproducible, with version-controlled code/scripts.</w:t>
      </w:r>
    </w:p>
    <w:p w14:paraId="23ACB49B" w14:textId="77777777" w:rsidR="0083076D" w:rsidRPr="0083076D" w:rsidRDefault="00000000" w:rsidP="0083076D">
      <w:r>
        <w:pict w14:anchorId="6436AEA5">
          <v:rect id="_x0000_i1295" style="width:0;height:1.5pt" o:hralign="center" o:hrstd="t" o:hr="t" fillcolor="#a0a0a0" stroked="f"/>
        </w:pict>
      </w:r>
    </w:p>
    <w:p w14:paraId="3399608C" w14:textId="77777777" w:rsidR="0083076D" w:rsidRPr="0083076D" w:rsidRDefault="0083076D" w:rsidP="0083076D">
      <w:pPr>
        <w:rPr>
          <w:b/>
          <w:bCs/>
        </w:rPr>
      </w:pPr>
      <w:r w:rsidRPr="0083076D">
        <w:rPr>
          <w:rFonts w:ascii="Segoe UI Emoji" w:hAnsi="Segoe UI Emoji" w:cs="Segoe UI Emoji"/>
          <w:b/>
          <w:bCs/>
        </w:rPr>
        <w:t>🔹</w:t>
      </w:r>
      <w:r w:rsidRPr="0083076D">
        <w:rPr>
          <w:b/>
          <w:bCs/>
        </w:rPr>
        <w:t xml:space="preserve"> 10.3 Formula Structure</w:t>
      </w:r>
    </w:p>
    <w:p w14:paraId="1E19A437" w14:textId="77777777" w:rsidR="0083076D" w:rsidRPr="0083076D" w:rsidRDefault="0083076D" w:rsidP="0083076D">
      <w:r w:rsidRPr="0083076D">
        <w:t>The basic formula for the composite NVI score is:</w:t>
      </w:r>
    </w:p>
    <w:p w14:paraId="7FCDAE7C" w14:textId="77777777" w:rsidR="0083076D" w:rsidRPr="0083076D" w:rsidRDefault="0083076D" w:rsidP="0083076D">
      <w:r w:rsidRPr="0083076D">
        <w:t>NVI = (Z1 + Z2 + Z3 + ... + Zn) / n</w:t>
      </w:r>
    </w:p>
    <w:p w14:paraId="10ABC4A9" w14:textId="77777777" w:rsidR="0083076D" w:rsidRPr="0083076D" w:rsidRDefault="0083076D" w:rsidP="0083076D">
      <w:r w:rsidRPr="0083076D">
        <w:t>Where:</w:t>
      </w:r>
    </w:p>
    <w:p w14:paraId="28A43361" w14:textId="77777777" w:rsidR="0083076D" w:rsidRPr="0083076D" w:rsidRDefault="0083076D" w:rsidP="0083076D">
      <w:pPr>
        <w:numPr>
          <w:ilvl w:val="0"/>
          <w:numId w:val="202"/>
        </w:numPr>
      </w:pPr>
      <w:r w:rsidRPr="0083076D">
        <w:t>Z1...Zn are Z-scores (or normalized values) for each of the n variables within an axis or across axes.</w:t>
      </w:r>
    </w:p>
    <w:p w14:paraId="3E53DB9E" w14:textId="77777777" w:rsidR="0083076D" w:rsidRPr="0083076D" w:rsidRDefault="0083076D" w:rsidP="0083076D">
      <w:pPr>
        <w:numPr>
          <w:ilvl w:val="0"/>
          <w:numId w:val="202"/>
        </w:numPr>
      </w:pPr>
      <w:r w:rsidRPr="0083076D">
        <w:t>n is the number of variables included in the composite.</w:t>
      </w:r>
    </w:p>
    <w:p w14:paraId="321D0BE6" w14:textId="77777777" w:rsidR="0083076D" w:rsidRPr="0083076D" w:rsidRDefault="0083076D" w:rsidP="0083076D">
      <w:r w:rsidRPr="0083076D">
        <w:rPr>
          <w:rFonts w:ascii="Segoe UI Emoji" w:hAnsi="Segoe UI Emoji" w:cs="Segoe UI Emoji"/>
        </w:rPr>
        <w:t>🧠</w:t>
      </w:r>
      <w:r w:rsidRPr="0083076D">
        <w:t xml:space="preserve"> </w:t>
      </w:r>
      <w:r w:rsidRPr="0083076D">
        <w:rPr>
          <w:i/>
          <w:iCs/>
        </w:rPr>
        <w:t>Example:</w:t>
      </w:r>
      <w:r w:rsidRPr="0083076D">
        <w:br/>
        <w:t xml:space="preserve">For </w:t>
      </w:r>
      <w:r w:rsidRPr="0083076D">
        <w:rPr>
          <w:b/>
          <w:bCs/>
        </w:rPr>
        <w:t>Axis 2 (Distance Burden)</w:t>
      </w:r>
      <w:r w:rsidRPr="0083076D">
        <w:t>, the composite could include:</w:t>
      </w:r>
    </w:p>
    <w:p w14:paraId="1F5E45AE" w14:textId="77777777" w:rsidR="0083076D" w:rsidRPr="0083076D" w:rsidRDefault="0083076D" w:rsidP="0083076D">
      <w:pPr>
        <w:numPr>
          <w:ilvl w:val="0"/>
          <w:numId w:val="203"/>
        </w:numPr>
      </w:pPr>
      <w:r w:rsidRPr="0083076D">
        <w:t>Distance to nearest clinic</w:t>
      </w:r>
    </w:p>
    <w:p w14:paraId="7EA3F6DA" w14:textId="77777777" w:rsidR="0083076D" w:rsidRPr="0083076D" w:rsidRDefault="0083076D" w:rsidP="0083076D">
      <w:pPr>
        <w:numPr>
          <w:ilvl w:val="0"/>
          <w:numId w:val="203"/>
        </w:numPr>
      </w:pPr>
      <w:r w:rsidRPr="0083076D">
        <w:t>Distance to nearest hospital</w:t>
      </w:r>
    </w:p>
    <w:p w14:paraId="734216CF" w14:textId="77777777" w:rsidR="0083076D" w:rsidRPr="0083076D" w:rsidRDefault="0083076D" w:rsidP="0083076D">
      <w:pPr>
        <w:numPr>
          <w:ilvl w:val="0"/>
          <w:numId w:val="203"/>
        </w:numPr>
      </w:pPr>
      <w:r w:rsidRPr="0083076D">
        <w:lastRenderedPageBreak/>
        <w:t>Distance to nearest school (for upstream referral)</w:t>
      </w:r>
    </w:p>
    <w:p w14:paraId="5FCCE28A" w14:textId="77777777" w:rsidR="0083076D" w:rsidRPr="0083076D" w:rsidRDefault="0083076D" w:rsidP="0083076D">
      <w:r w:rsidRPr="0083076D">
        <w:t xml:space="preserve">NVI_Axis2 = </w:t>
      </w:r>
      <w:proofErr w:type="gramStart"/>
      <w:r w:rsidRPr="0083076D">
        <w:t>AVERAGE(</w:t>
      </w:r>
      <w:proofErr w:type="spellStart"/>
      <w:proofErr w:type="gramEnd"/>
      <w:r w:rsidRPr="0083076D">
        <w:t>Z_Dist_Clinic</w:t>
      </w:r>
      <w:proofErr w:type="spellEnd"/>
      <w:r w:rsidRPr="0083076D">
        <w:t xml:space="preserve">, </w:t>
      </w:r>
      <w:proofErr w:type="spellStart"/>
      <w:r w:rsidRPr="0083076D">
        <w:t>Z_Dist_Hospital</w:t>
      </w:r>
      <w:proofErr w:type="spellEnd"/>
      <w:r w:rsidRPr="0083076D">
        <w:t xml:space="preserve">, </w:t>
      </w:r>
      <w:proofErr w:type="spellStart"/>
      <w:r w:rsidRPr="0083076D">
        <w:t>Z_Dist_School</w:t>
      </w:r>
      <w:proofErr w:type="spellEnd"/>
      <w:r w:rsidRPr="0083076D">
        <w:t>)</w:t>
      </w:r>
    </w:p>
    <w:p w14:paraId="521BA651" w14:textId="77777777" w:rsidR="0083076D" w:rsidRPr="0083076D" w:rsidRDefault="00000000" w:rsidP="0083076D">
      <w:r>
        <w:pict w14:anchorId="20D6E7FB">
          <v:rect id="_x0000_i1296" style="width:0;height:1.5pt" o:hralign="center" o:hrstd="t" o:hr="t" fillcolor="#a0a0a0" stroked="f"/>
        </w:pict>
      </w:r>
    </w:p>
    <w:p w14:paraId="09C857A2" w14:textId="77777777" w:rsidR="0083076D" w:rsidRPr="0083076D" w:rsidRDefault="0083076D" w:rsidP="0083076D">
      <w:pPr>
        <w:rPr>
          <w:b/>
          <w:bCs/>
        </w:rPr>
      </w:pPr>
      <w:r w:rsidRPr="0083076D">
        <w:rPr>
          <w:rFonts w:ascii="Segoe UI Emoji" w:hAnsi="Segoe UI Emoji" w:cs="Segoe UI Emoji"/>
          <w:b/>
          <w:bCs/>
        </w:rPr>
        <w:t>🔹</w:t>
      </w:r>
      <w:r w:rsidRPr="0083076D">
        <w:rPr>
          <w:b/>
          <w:bCs/>
        </w:rPr>
        <w:t xml:space="preserve"> 10.4 Handling Missing or Invalid Data</w:t>
      </w:r>
    </w:p>
    <w:p w14:paraId="65D68C09" w14:textId="77777777" w:rsidR="0083076D" w:rsidRPr="0083076D" w:rsidRDefault="0083076D" w:rsidP="0083076D">
      <w:r w:rsidRPr="0083076D">
        <w:t>To avoid bias or computational errors:</w:t>
      </w:r>
    </w:p>
    <w:p w14:paraId="72C71939" w14:textId="77777777" w:rsidR="0083076D" w:rsidRPr="0083076D" w:rsidRDefault="0083076D" w:rsidP="0083076D">
      <w:pPr>
        <w:numPr>
          <w:ilvl w:val="0"/>
          <w:numId w:val="204"/>
        </w:numPr>
      </w:pPr>
      <w:r w:rsidRPr="0083076D">
        <w:t xml:space="preserve">If </w:t>
      </w:r>
      <w:r w:rsidRPr="0083076D">
        <w:rPr>
          <w:b/>
          <w:bCs/>
        </w:rPr>
        <w:t>any Z-score is missing</w:t>
      </w:r>
      <w:r w:rsidRPr="0083076D">
        <w:t xml:space="preserve">, the NVI score is computed from the </w:t>
      </w:r>
      <w:r w:rsidRPr="0083076D">
        <w:rPr>
          <w:b/>
          <w:bCs/>
        </w:rPr>
        <w:t>available scores only</w:t>
      </w:r>
      <w:r w:rsidRPr="0083076D">
        <w:t>.</w:t>
      </w:r>
    </w:p>
    <w:p w14:paraId="5B1F8562" w14:textId="77777777" w:rsidR="0083076D" w:rsidRPr="0083076D" w:rsidRDefault="0083076D" w:rsidP="0083076D">
      <w:pPr>
        <w:numPr>
          <w:ilvl w:val="0"/>
          <w:numId w:val="204"/>
        </w:numPr>
      </w:pPr>
      <w:r w:rsidRPr="0083076D">
        <w:t xml:space="preserve">If </w:t>
      </w:r>
      <w:r w:rsidRPr="0083076D">
        <w:rPr>
          <w:b/>
          <w:bCs/>
        </w:rPr>
        <w:t>no values</w:t>
      </w:r>
      <w:r w:rsidRPr="0083076D">
        <w:t xml:space="preserve"> are available, the record is marked as N/A or flagged for review.</w:t>
      </w:r>
    </w:p>
    <w:p w14:paraId="634CED2C" w14:textId="77777777" w:rsidR="0083076D" w:rsidRPr="0083076D" w:rsidRDefault="0083076D" w:rsidP="0083076D">
      <w:r w:rsidRPr="0083076D">
        <w:t>excel</w:t>
      </w:r>
    </w:p>
    <w:p w14:paraId="19339265" w14:textId="3CEAFD12" w:rsidR="0083076D" w:rsidRPr="0083076D" w:rsidRDefault="0083076D" w:rsidP="0083076D"/>
    <w:p w14:paraId="6A83E543" w14:textId="77777777" w:rsidR="0083076D" w:rsidRPr="0083076D" w:rsidRDefault="0083076D" w:rsidP="0083076D">
      <w:r w:rsidRPr="0083076D">
        <w:t>=IF(COUNT(Z</w:t>
      </w:r>
      <w:proofErr w:type="gramStart"/>
      <w:r w:rsidRPr="0083076D">
        <w:t>1:Zn</w:t>
      </w:r>
      <w:proofErr w:type="gramEnd"/>
      <w:r w:rsidRPr="0083076D">
        <w:t>)=0, "N/A", AVERAGE(Z</w:t>
      </w:r>
      <w:proofErr w:type="gramStart"/>
      <w:r w:rsidRPr="0083076D">
        <w:t>1:Zn</w:t>
      </w:r>
      <w:proofErr w:type="gramEnd"/>
      <w:r w:rsidRPr="0083076D">
        <w:t>))</w:t>
      </w:r>
    </w:p>
    <w:p w14:paraId="60FF1A7F" w14:textId="77777777" w:rsidR="0083076D" w:rsidRPr="0083076D" w:rsidRDefault="0083076D" w:rsidP="0083076D">
      <w:r w:rsidRPr="0083076D">
        <w:t>In R, you’d use:</w:t>
      </w:r>
    </w:p>
    <w:p w14:paraId="35A86E34" w14:textId="77777777" w:rsidR="0083076D" w:rsidRPr="0083076D" w:rsidRDefault="0083076D" w:rsidP="0083076D">
      <w:r w:rsidRPr="0083076D">
        <w:t>r</w:t>
      </w:r>
    </w:p>
    <w:p w14:paraId="0AC8D3E6" w14:textId="77777777" w:rsidR="0083076D" w:rsidRPr="0083076D" w:rsidRDefault="0083076D" w:rsidP="0083076D">
      <w:proofErr w:type="spellStart"/>
      <w:proofErr w:type="gramStart"/>
      <w:r w:rsidRPr="0083076D">
        <w:t>rowMeans</w:t>
      </w:r>
      <w:proofErr w:type="spellEnd"/>
      <w:r w:rsidRPr="0083076D">
        <w:t>(</w:t>
      </w:r>
      <w:proofErr w:type="spellStart"/>
      <w:r w:rsidRPr="0083076D">
        <w:t>df</w:t>
      </w:r>
      <w:proofErr w:type="spellEnd"/>
      <w:r w:rsidRPr="0083076D">
        <w:t>[</w:t>
      </w:r>
      <w:proofErr w:type="gramEnd"/>
      <w:r w:rsidRPr="0083076D">
        <w:t>, vars], na.rm = TRUE)</w:t>
      </w:r>
    </w:p>
    <w:p w14:paraId="5575D673" w14:textId="77777777" w:rsidR="0083076D" w:rsidRPr="0083076D" w:rsidRDefault="00000000" w:rsidP="0083076D">
      <w:r>
        <w:pict w14:anchorId="6F8E3B35">
          <v:rect id="_x0000_i1297" style="width:0;height:1.5pt" o:hralign="center" o:hrstd="t" o:hr="t" fillcolor="#a0a0a0" stroked="f"/>
        </w:pict>
      </w:r>
    </w:p>
    <w:p w14:paraId="24B0E6F3" w14:textId="77777777" w:rsidR="0083076D" w:rsidRPr="0083076D" w:rsidRDefault="0083076D" w:rsidP="0083076D">
      <w:pPr>
        <w:rPr>
          <w:b/>
          <w:bCs/>
        </w:rPr>
      </w:pPr>
      <w:r w:rsidRPr="0083076D">
        <w:rPr>
          <w:rFonts w:ascii="Segoe UI Emoji" w:hAnsi="Segoe UI Emoji" w:cs="Segoe UI Emoji"/>
          <w:b/>
          <w:bCs/>
        </w:rPr>
        <w:t>🔹</w:t>
      </w:r>
      <w:r w:rsidRPr="0083076D">
        <w:rPr>
          <w:b/>
          <w:bCs/>
        </w:rPr>
        <w:t xml:space="preserve"> 10.5 Standardizing the Composite Index</w:t>
      </w:r>
    </w:p>
    <w:p w14:paraId="3198C4B5" w14:textId="77777777" w:rsidR="0083076D" w:rsidRPr="0083076D" w:rsidRDefault="0083076D" w:rsidP="0083076D">
      <w:r w:rsidRPr="0083076D">
        <w:t xml:space="preserve">After construction, the composite score itself is </w:t>
      </w:r>
      <w:r w:rsidRPr="0083076D">
        <w:rPr>
          <w:b/>
          <w:bCs/>
        </w:rPr>
        <w:t>standardized again</w:t>
      </w:r>
      <w:r w:rsidRPr="0083076D">
        <w:t xml:space="preserve"> for interpretation:</w:t>
      </w:r>
    </w:p>
    <w:p w14:paraId="4CBF11B8" w14:textId="77777777" w:rsidR="0083076D" w:rsidRPr="0083076D" w:rsidRDefault="0083076D" w:rsidP="0083076D">
      <w:pPr>
        <w:numPr>
          <w:ilvl w:val="0"/>
          <w:numId w:val="205"/>
        </w:numPr>
      </w:pPr>
      <w:r w:rsidRPr="0083076D">
        <w:rPr>
          <w:b/>
          <w:bCs/>
        </w:rPr>
        <w:t>Normalize the final score</w:t>
      </w:r>
      <w:r w:rsidRPr="0083076D">
        <w:t xml:space="preserve"> (0–1)</w:t>
      </w:r>
    </w:p>
    <w:p w14:paraId="5917A200" w14:textId="77777777" w:rsidR="0083076D" w:rsidRPr="0083076D" w:rsidRDefault="0083076D" w:rsidP="0083076D">
      <w:pPr>
        <w:numPr>
          <w:ilvl w:val="0"/>
          <w:numId w:val="205"/>
        </w:numPr>
      </w:pPr>
      <w:r w:rsidRPr="0083076D">
        <w:rPr>
          <w:b/>
          <w:bCs/>
        </w:rPr>
        <w:t>Re-calculate Z-score</w:t>
      </w:r>
      <w:r w:rsidRPr="0083076D">
        <w:t xml:space="preserve"> of the composite</w:t>
      </w:r>
    </w:p>
    <w:p w14:paraId="7AAEB1E3" w14:textId="77777777" w:rsidR="0083076D" w:rsidRPr="0083076D" w:rsidRDefault="0083076D" w:rsidP="0083076D">
      <w:pPr>
        <w:numPr>
          <w:ilvl w:val="0"/>
          <w:numId w:val="205"/>
        </w:numPr>
      </w:pPr>
      <w:r w:rsidRPr="0083076D">
        <w:rPr>
          <w:b/>
          <w:bCs/>
        </w:rPr>
        <w:t>Classify</w:t>
      </w:r>
      <w:r w:rsidRPr="0083076D">
        <w:t xml:space="preserve"> into quintiles, deciles, and color-coded categories</w:t>
      </w:r>
    </w:p>
    <w:p w14:paraId="1AEB5424" w14:textId="77777777" w:rsidR="0083076D" w:rsidRPr="0083076D" w:rsidRDefault="0083076D" w:rsidP="0083076D">
      <w:r w:rsidRPr="0083076D">
        <w:t>Example (Z-score interpretation applied again):</w:t>
      </w:r>
    </w:p>
    <w:p w14:paraId="5107BA86" w14:textId="77777777" w:rsidR="0083076D" w:rsidRPr="0083076D" w:rsidRDefault="0083076D" w:rsidP="0083076D">
      <w:pPr>
        <w:numPr>
          <w:ilvl w:val="0"/>
          <w:numId w:val="206"/>
        </w:numPr>
      </w:pPr>
      <w:r w:rsidRPr="0083076D">
        <w:rPr>
          <w:rFonts w:ascii="Segoe UI Emoji" w:hAnsi="Segoe UI Emoji" w:cs="Segoe UI Emoji"/>
        </w:rPr>
        <w:t>🔴</w:t>
      </w:r>
      <w:r w:rsidRPr="0083076D">
        <w:t xml:space="preserve"> Z &gt; +2: Extremely vulnerable</w:t>
      </w:r>
    </w:p>
    <w:p w14:paraId="308B9187" w14:textId="77777777" w:rsidR="0083076D" w:rsidRPr="0083076D" w:rsidRDefault="0083076D" w:rsidP="0083076D">
      <w:pPr>
        <w:numPr>
          <w:ilvl w:val="0"/>
          <w:numId w:val="206"/>
        </w:numPr>
      </w:pPr>
      <w:r w:rsidRPr="0083076D">
        <w:rPr>
          <w:rFonts w:ascii="Segoe UI Emoji" w:hAnsi="Segoe UI Emoji" w:cs="Segoe UI Emoji"/>
        </w:rPr>
        <w:t>🟠</w:t>
      </w:r>
      <w:r w:rsidRPr="0083076D">
        <w:t xml:space="preserve"> Z &gt; +1: Highly vulnerable</w:t>
      </w:r>
    </w:p>
    <w:p w14:paraId="755AC2A1" w14:textId="77777777" w:rsidR="0083076D" w:rsidRPr="0083076D" w:rsidRDefault="0083076D" w:rsidP="0083076D">
      <w:pPr>
        <w:numPr>
          <w:ilvl w:val="0"/>
          <w:numId w:val="206"/>
        </w:numPr>
      </w:pPr>
      <w:r w:rsidRPr="0083076D">
        <w:rPr>
          <w:rFonts w:ascii="Segoe UI Emoji" w:hAnsi="Segoe UI Emoji" w:cs="Segoe UI Emoji"/>
        </w:rPr>
        <w:t>🟡</w:t>
      </w:r>
      <w:r w:rsidRPr="0083076D">
        <w:t xml:space="preserve"> Z = 0 to +1: Moderate</w:t>
      </w:r>
    </w:p>
    <w:p w14:paraId="35E98B7B" w14:textId="77777777" w:rsidR="0083076D" w:rsidRPr="0083076D" w:rsidRDefault="0083076D" w:rsidP="0083076D">
      <w:pPr>
        <w:numPr>
          <w:ilvl w:val="0"/>
          <w:numId w:val="206"/>
        </w:numPr>
      </w:pPr>
      <w:r w:rsidRPr="0083076D">
        <w:rPr>
          <w:rFonts w:ascii="Segoe UI Emoji" w:hAnsi="Segoe UI Emoji" w:cs="Segoe UI Emoji"/>
        </w:rPr>
        <w:t>🟢</w:t>
      </w:r>
      <w:r w:rsidRPr="0083076D">
        <w:t xml:space="preserve"> Z = –1 to 0: Low</w:t>
      </w:r>
    </w:p>
    <w:p w14:paraId="5B98C439" w14:textId="77777777" w:rsidR="0083076D" w:rsidRPr="0083076D" w:rsidRDefault="0083076D" w:rsidP="0083076D">
      <w:pPr>
        <w:numPr>
          <w:ilvl w:val="0"/>
          <w:numId w:val="206"/>
        </w:numPr>
      </w:pPr>
      <w:r w:rsidRPr="0083076D">
        <w:rPr>
          <w:rFonts w:ascii="Segoe UI Emoji" w:hAnsi="Segoe UI Emoji" w:cs="Segoe UI Emoji"/>
        </w:rPr>
        <w:t>⚪</w:t>
      </w:r>
      <w:r w:rsidRPr="0083076D">
        <w:t xml:space="preserve"> Z &lt; –1: Least vulnerable</w:t>
      </w:r>
    </w:p>
    <w:p w14:paraId="0EACB70C" w14:textId="77777777" w:rsidR="0083076D" w:rsidRPr="0083076D" w:rsidRDefault="0083076D" w:rsidP="0083076D">
      <w:r w:rsidRPr="0083076D">
        <w:t xml:space="preserve">This final classification can now be </w:t>
      </w:r>
      <w:r w:rsidRPr="0083076D">
        <w:rPr>
          <w:b/>
          <w:bCs/>
        </w:rPr>
        <w:t>mapped</w:t>
      </w:r>
      <w:r w:rsidRPr="0083076D">
        <w:t xml:space="preserve">, </w:t>
      </w:r>
      <w:r w:rsidRPr="0083076D">
        <w:rPr>
          <w:b/>
          <w:bCs/>
        </w:rPr>
        <w:t>prioritized</w:t>
      </w:r>
      <w:r w:rsidRPr="0083076D">
        <w:t xml:space="preserve">, and </w:t>
      </w:r>
      <w:r w:rsidRPr="0083076D">
        <w:rPr>
          <w:b/>
          <w:bCs/>
        </w:rPr>
        <w:t>used in national planning</w:t>
      </w:r>
      <w:r w:rsidRPr="0083076D">
        <w:t>.</w:t>
      </w:r>
    </w:p>
    <w:p w14:paraId="12F6EFE6" w14:textId="77777777" w:rsidR="0083076D" w:rsidRPr="0083076D" w:rsidRDefault="00000000" w:rsidP="0083076D">
      <w:r>
        <w:lastRenderedPageBreak/>
        <w:pict w14:anchorId="3E8254D8">
          <v:rect id="_x0000_i1298" style="width:0;height:1.5pt" o:hralign="center" o:hrstd="t" o:hr="t" fillcolor="#a0a0a0" stroked="f"/>
        </w:pict>
      </w:r>
    </w:p>
    <w:p w14:paraId="265E084C" w14:textId="77777777" w:rsidR="0083076D" w:rsidRPr="0083076D" w:rsidRDefault="0083076D" w:rsidP="0083076D">
      <w:pPr>
        <w:rPr>
          <w:b/>
          <w:bCs/>
        </w:rPr>
      </w:pPr>
      <w:r w:rsidRPr="0083076D">
        <w:rPr>
          <w:rFonts w:ascii="Segoe UI Emoji" w:hAnsi="Segoe UI Emoji" w:cs="Segoe UI Emoji"/>
          <w:b/>
          <w:bCs/>
        </w:rPr>
        <w:t>🔹</w:t>
      </w:r>
      <w:r w:rsidRPr="0083076D">
        <w:rPr>
          <w:b/>
          <w:bCs/>
        </w:rPr>
        <w:t xml:space="preserve"> 10.6 Composite Index Types in the NVI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7"/>
        <w:gridCol w:w="1324"/>
        <w:gridCol w:w="4905"/>
      </w:tblGrid>
      <w:tr w:rsidR="0083076D" w:rsidRPr="0083076D" w14:paraId="55593848" w14:textId="77777777" w:rsidTr="0083076D">
        <w:trPr>
          <w:tblHeader/>
          <w:tblCellSpacing w:w="15" w:type="dxa"/>
        </w:trPr>
        <w:tc>
          <w:tcPr>
            <w:tcW w:w="0" w:type="auto"/>
            <w:vAlign w:val="center"/>
            <w:hideMark/>
          </w:tcPr>
          <w:p w14:paraId="007118DD" w14:textId="77777777" w:rsidR="0083076D" w:rsidRPr="0083076D" w:rsidRDefault="0083076D" w:rsidP="0083076D">
            <w:pPr>
              <w:rPr>
                <w:b/>
                <w:bCs/>
              </w:rPr>
            </w:pPr>
            <w:r w:rsidRPr="0083076D">
              <w:rPr>
                <w:b/>
                <w:bCs/>
              </w:rPr>
              <w:t>Index Type</w:t>
            </w:r>
          </w:p>
        </w:tc>
        <w:tc>
          <w:tcPr>
            <w:tcW w:w="0" w:type="auto"/>
            <w:vAlign w:val="center"/>
            <w:hideMark/>
          </w:tcPr>
          <w:p w14:paraId="0DD3942E" w14:textId="77777777" w:rsidR="0083076D" w:rsidRPr="0083076D" w:rsidRDefault="0083076D" w:rsidP="0083076D">
            <w:pPr>
              <w:rPr>
                <w:b/>
                <w:bCs/>
              </w:rPr>
            </w:pPr>
            <w:r w:rsidRPr="0083076D">
              <w:rPr>
                <w:b/>
                <w:bCs/>
              </w:rPr>
              <w:t>Level</w:t>
            </w:r>
          </w:p>
        </w:tc>
        <w:tc>
          <w:tcPr>
            <w:tcW w:w="0" w:type="auto"/>
            <w:vAlign w:val="center"/>
            <w:hideMark/>
          </w:tcPr>
          <w:p w14:paraId="08E85D8A" w14:textId="77777777" w:rsidR="0083076D" w:rsidRPr="0083076D" w:rsidRDefault="0083076D" w:rsidP="0083076D">
            <w:pPr>
              <w:rPr>
                <w:b/>
                <w:bCs/>
              </w:rPr>
            </w:pPr>
            <w:r w:rsidRPr="0083076D">
              <w:rPr>
                <w:b/>
                <w:bCs/>
              </w:rPr>
              <w:t>Description</w:t>
            </w:r>
          </w:p>
        </w:tc>
      </w:tr>
      <w:tr w:rsidR="0083076D" w:rsidRPr="0083076D" w14:paraId="609199D8" w14:textId="77777777" w:rsidTr="0083076D">
        <w:trPr>
          <w:tblCellSpacing w:w="15" w:type="dxa"/>
        </w:trPr>
        <w:tc>
          <w:tcPr>
            <w:tcW w:w="0" w:type="auto"/>
            <w:vAlign w:val="center"/>
            <w:hideMark/>
          </w:tcPr>
          <w:p w14:paraId="5AD10CBE" w14:textId="77777777" w:rsidR="0083076D" w:rsidRPr="0083076D" w:rsidRDefault="0083076D" w:rsidP="0083076D">
            <w:r w:rsidRPr="0083076D">
              <w:t>Axis-level Composite Scores</w:t>
            </w:r>
          </w:p>
        </w:tc>
        <w:tc>
          <w:tcPr>
            <w:tcW w:w="0" w:type="auto"/>
            <w:vAlign w:val="center"/>
            <w:hideMark/>
          </w:tcPr>
          <w:p w14:paraId="20E2AA72" w14:textId="77777777" w:rsidR="0083076D" w:rsidRPr="0083076D" w:rsidRDefault="0083076D" w:rsidP="0083076D">
            <w:r w:rsidRPr="0083076D">
              <w:t>EA, Ward, LM</w:t>
            </w:r>
          </w:p>
        </w:tc>
        <w:tc>
          <w:tcPr>
            <w:tcW w:w="0" w:type="auto"/>
            <w:vAlign w:val="center"/>
            <w:hideMark/>
          </w:tcPr>
          <w:p w14:paraId="32B18D97" w14:textId="77777777" w:rsidR="0083076D" w:rsidRPr="0083076D" w:rsidRDefault="0083076D" w:rsidP="0083076D">
            <w:r w:rsidRPr="0083076D">
              <w:t>One per axis (e.g., Axis 2 = Distance Burden Score)</w:t>
            </w:r>
          </w:p>
        </w:tc>
      </w:tr>
      <w:tr w:rsidR="0083076D" w:rsidRPr="0083076D" w14:paraId="271262B7" w14:textId="77777777" w:rsidTr="0083076D">
        <w:trPr>
          <w:tblCellSpacing w:w="15" w:type="dxa"/>
        </w:trPr>
        <w:tc>
          <w:tcPr>
            <w:tcW w:w="0" w:type="auto"/>
            <w:vAlign w:val="center"/>
            <w:hideMark/>
          </w:tcPr>
          <w:p w14:paraId="4CC7D1F4" w14:textId="77777777" w:rsidR="0083076D" w:rsidRPr="0083076D" w:rsidRDefault="0083076D" w:rsidP="0083076D">
            <w:r w:rsidRPr="0083076D">
              <w:t>Cross-axis Composite (Total)</w:t>
            </w:r>
          </w:p>
        </w:tc>
        <w:tc>
          <w:tcPr>
            <w:tcW w:w="0" w:type="auto"/>
            <w:vAlign w:val="center"/>
            <w:hideMark/>
          </w:tcPr>
          <w:p w14:paraId="28CE595B" w14:textId="77777777" w:rsidR="0083076D" w:rsidRPr="0083076D" w:rsidRDefault="0083076D" w:rsidP="0083076D">
            <w:r w:rsidRPr="0083076D">
              <w:t>EA, Ward, LM</w:t>
            </w:r>
          </w:p>
        </w:tc>
        <w:tc>
          <w:tcPr>
            <w:tcW w:w="0" w:type="auto"/>
            <w:vAlign w:val="center"/>
            <w:hideMark/>
          </w:tcPr>
          <w:p w14:paraId="0F46B820" w14:textId="77777777" w:rsidR="0083076D" w:rsidRPr="0083076D" w:rsidRDefault="0083076D" w:rsidP="0083076D">
            <w:r w:rsidRPr="0083076D">
              <w:t>Grand total combining all 7–9 axes</w:t>
            </w:r>
          </w:p>
        </w:tc>
      </w:tr>
      <w:tr w:rsidR="0083076D" w:rsidRPr="0083076D" w14:paraId="4AFB471E" w14:textId="77777777" w:rsidTr="0083076D">
        <w:trPr>
          <w:tblCellSpacing w:w="15" w:type="dxa"/>
        </w:trPr>
        <w:tc>
          <w:tcPr>
            <w:tcW w:w="0" w:type="auto"/>
            <w:vAlign w:val="center"/>
            <w:hideMark/>
          </w:tcPr>
          <w:p w14:paraId="0761DE13" w14:textId="77777777" w:rsidR="0083076D" w:rsidRPr="0083076D" w:rsidRDefault="0083076D" w:rsidP="0083076D">
            <w:proofErr w:type="spellStart"/>
            <w:r w:rsidRPr="0083076D">
              <w:t>QuickWin</w:t>
            </w:r>
            <w:proofErr w:type="spellEnd"/>
            <w:r w:rsidRPr="0083076D">
              <w:t xml:space="preserve"> Composite Index</w:t>
            </w:r>
          </w:p>
        </w:tc>
        <w:tc>
          <w:tcPr>
            <w:tcW w:w="0" w:type="auto"/>
            <w:vAlign w:val="center"/>
            <w:hideMark/>
          </w:tcPr>
          <w:p w14:paraId="50913F57" w14:textId="77777777" w:rsidR="0083076D" w:rsidRPr="0083076D" w:rsidRDefault="0083076D" w:rsidP="0083076D">
            <w:r w:rsidRPr="0083076D">
              <w:t>LM only</w:t>
            </w:r>
          </w:p>
        </w:tc>
        <w:tc>
          <w:tcPr>
            <w:tcW w:w="0" w:type="auto"/>
            <w:vAlign w:val="center"/>
            <w:hideMark/>
          </w:tcPr>
          <w:p w14:paraId="6F37CE89" w14:textId="77777777" w:rsidR="0083076D" w:rsidRPr="0083076D" w:rsidRDefault="0083076D" w:rsidP="0083076D">
            <w:r w:rsidRPr="0083076D">
              <w:t>Prioritized for short-term redress interventions</w:t>
            </w:r>
          </w:p>
        </w:tc>
      </w:tr>
      <w:tr w:rsidR="0083076D" w:rsidRPr="0083076D" w14:paraId="2EF33ED9" w14:textId="77777777" w:rsidTr="0083076D">
        <w:trPr>
          <w:tblCellSpacing w:w="15" w:type="dxa"/>
        </w:trPr>
        <w:tc>
          <w:tcPr>
            <w:tcW w:w="0" w:type="auto"/>
            <w:vAlign w:val="center"/>
            <w:hideMark/>
          </w:tcPr>
          <w:p w14:paraId="24E432BA" w14:textId="77777777" w:rsidR="0083076D" w:rsidRPr="0083076D" w:rsidRDefault="0083076D" w:rsidP="0083076D">
            <w:r w:rsidRPr="0083076D">
              <w:t>Service Access Gap Score</w:t>
            </w:r>
          </w:p>
        </w:tc>
        <w:tc>
          <w:tcPr>
            <w:tcW w:w="0" w:type="auto"/>
            <w:vAlign w:val="center"/>
            <w:hideMark/>
          </w:tcPr>
          <w:p w14:paraId="617AC177" w14:textId="77777777" w:rsidR="0083076D" w:rsidRPr="0083076D" w:rsidRDefault="0083076D" w:rsidP="0083076D">
            <w:r w:rsidRPr="0083076D">
              <w:t>EA or LM</w:t>
            </w:r>
          </w:p>
        </w:tc>
        <w:tc>
          <w:tcPr>
            <w:tcW w:w="0" w:type="auto"/>
            <w:vAlign w:val="center"/>
            <w:hideMark/>
          </w:tcPr>
          <w:p w14:paraId="3D5CDF67" w14:textId="77777777" w:rsidR="0083076D" w:rsidRPr="0083076D" w:rsidRDefault="0083076D" w:rsidP="0083076D">
            <w:r w:rsidRPr="0083076D">
              <w:t>Focused on devices, medication, and school access</w:t>
            </w:r>
          </w:p>
        </w:tc>
      </w:tr>
    </w:tbl>
    <w:p w14:paraId="44BEC8CC" w14:textId="77777777" w:rsidR="0083076D" w:rsidRPr="0083076D" w:rsidRDefault="0083076D" w:rsidP="0083076D">
      <w:r w:rsidRPr="0083076D">
        <w:t xml:space="preserve">Each index is structured to serve different </w:t>
      </w:r>
      <w:r w:rsidRPr="0083076D">
        <w:rPr>
          <w:b/>
          <w:bCs/>
        </w:rPr>
        <w:t>policy needs</w:t>
      </w:r>
      <w:r w:rsidRPr="0083076D">
        <w:t xml:space="preserve"> — from </w:t>
      </w:r>
      <w:r w:rsidRPr="0083076D">
        <w:rPr>
          <w:b/>
          <w:bCs/>
        </w:rPr>
        <w:t>deep structural reform</w:t>
      </w:r>
      <w:r w:rsidRPr="0083076D">
        <w:t xml:space="preserve"> to </w:t>
      </w:r>
      <w:r w:rsidRPr="0083076D">
        <w:rPr>
          <w:b/>
          <w:bCs/>
        </w:rPr>
        <w:t>quick interventions</w:t>
      </w:r>
      <w:r w:rsidRPr="0083076D">
        <w:t>.</w:t>
      </w:r>
    </w:p>
    <w:p w14:paraId="662A1C43" w14:textId="77777777" w:rsidR="0083076D" w:rsidRPr="0083076D" w:rsidRDefault="00000000" w:rsidP="0083076D">
      <w:r>
        <w:pict w14:anchorId="28FDAE39">
          <v:rect id="_x0000_i1299" style="width:0;height:1.5pt" o:hralign="center" o:hrstd="t" o:hr="t" fillcolor="#a0a0a0" stroked="f"/>
        </w:pict>
      </w:r>
    </w:p>
    <w:p w14:paraId="788B3497" w14:textId="77777777" w:rsidR="0083076D" w:rsidRPr="0083076D" w:rsidRDefault="0083076D" w:rsidP="0083076D">
      <w:pPr>
        <w:rPr>
          <w:b/>
          <w:bCs/>
        </w:rPr>
      </w:pPr>
      <w:r w:rsidRPr="0083076D">
        <w:rPr>
          <w:rFonts w:ascii="Segoe UI Emoji" w:hAnsi="Segoe UI Emoji" w:cs="Segoe UI Emoji"/>
          <w:b/>
          <w:bCs/>
        </w:rPr>
        <w:t>🔹</w:t>
      </w:r>
      <w:r w:rsidRPr="0083076D">
        <w:rPr>
          <w:b/>
          <w:bCs/>
        </w:rPr>
        <w:t xml:space="preserve"> 10.7 Interpretation and Application</w:t>
      </w:r>
    </w:p>
    <w:p w14:paraId="0F6D8789" w14:textId="77777777" w:rsidR="0083076D" w:rsidRPr="0083076D" w:rsidRDefault="0083076D" w:rsidP="0083076D">
      <w:r w:rsidRPr="0083076D">
        <w:t>Once constructed, the Composite Index Score:</w:t>
      </w:r>
    </w:p>
    <w:p w14:paraId="77F53DDA" w14:textId="77777777" w:rsidR="0083076D" w:rsidRPr="0083076D" w:rsidRDefault="0083076D" w:rsidP="0083076D">
      <w:pPr>
        <w:numPr>
          <w:ilvl w:val="0"/>
          <w:numId w:val="207"/>
        </w:numPr>
      </w:pPr>
      <w:r w:rsidRPr="0083076D">
        <w:t xml:space="preserve">Can be </w:t>
      </w:r>
      <w:r w:rsidRPr="0083076D">
        <w:rPr>
          <w:b/>
          <w:bCs/>
        </w:rPr>
        <w:t>mapped</w:t>
      </w:r>
      <w:r w:rsidRPr="0083076D">
        <w:t xml:space="preserve"> spatially to show clusters of vulnerability.</w:t>
      </w:r>
    </w:p>
    <w:p w14:paraId="1652BF0C" w14:textId="77777777" w:rsidR="0083076D" w:rsidRPr="0083076D" w:rsidRDefault="0083076D" w:rsidP="0083076D">
      <w:pPr>
        <w:numPr>
          <w:ilvl w:val="0"/>
          <w:numId w:val="207"/>
        </w:numPr>
      </w:pPr>
      <w:r w:rsidRPr="0083076D">
        <w:t xml:space="preserve">Can be </w:t>
      </w:r>
      <w:r w:rsidRPr="0083076D">
        <w:rPr>
          <w:b/>
          <w:bCs/>
        </w:rPr>
        <w:t>linked to health outcomes</w:t>
      </w:r>
      <w:r w:rsidRPr="0083076D">
        <w:t xml:space="preserve"> (e.g., HIV, TB, mortality).</w:t>
      </w:r>
    </w:p>
    <w:p w14:paraId="7F77E3BB" w14:textId="77777777" w:rsidR="0083076D" w:rsidRPr="0083076D" w:rsidRDefault="0083076D" w:rsidP="0083076D">
      <w:pPr>
        <w:numPr>
          <w:ilvl w:val="0"/>
          <w:numId w:val="207"/>
        </w:numPr>
      </w:pPr>
      <w:r w:rsidRPr="0083076D">
        <w:t xml:space="preserve">Supports </w:t>
      </w:r>
      <w:r w:rsidRPr="0083076D">
        <w:rPr>
          <w:b/>
          <w:bCs/>
        </w:rPr>
        <w:t>budget targeting</w:t>
      </w:r>
      <w:r w:rsidRPr="0083076D">
        <w:t xml:space="preserve">, </w:t>
      </w:r>
      <w:r w:rsidRPr="0083076D">
        <w:rPr>
          <w:b/>
          <w:bCs/>
        </w:rPr>
        <w:t>service prioritization</w:t>
      </w:r>
      <w:r w:rsidRPr="0083076D">
        <w:t xml:space="preserve">, and </w:t>
      </w:r>
      <w:r w:rsidRPr="0083076D">
        <w:rPr>
          <w:b/>
          <w:bCs/>
        </w:rPr>
        <w:t>infrastructure planning</w:t>
      </w:r>
      <w:r w:rsidRPr="0083076D">
        <w:t>.</w:t>
      </w:r>
    </w:p>
    <w:p w14:paraId="35687BDD" w14:textId="77777777" w:rsidR="0083076D" w:rsidRPr="0083076D" w:rsidRDefault="0083076D" w:rsidP="0083076D">
      <w:pPr>
        <w:numPr>
          <w:ilvl w:val="0"/>
          <w:numId w:val="207"/>
        </w:numPr>
      </w:pPr>
      <w:r w:rsidRPr="0083076D">
        <w:t xml:space="preserve">Enables </w:t>
      </w:r>
      <w:r w:rsidRPr="0083076D">
        <w:rPr>
          <w:b/>
          <w:bCs/>
        </w:rPr>
        <w:t>‘What If’ simulation</w:t>
      </w:r>
      <w:r w:rsidRPr="0083076D">
        <w:t>: e.g., what would happen to vulnerability if a clinic were added to X community?</w:t>
      </w:r>
    </w:p>
    <w:p w14:paraId="04649BBD" w14:textId="77777777" w:rsidR="0083076D" w:rsidRPr="0083076D" w:rsidRDefault="00000000" w:rsidP="0083076D">
      <w:r>
        <w:pict w14:anchorId="27118CB0">
          <v:rect id="_x0000_i1300" style="width:0;height:1.5pt" o:hralign="center" o:hrstd="t" o:hr="t" fillcolor="#a0a0a0" stroked="f"/>
        </w:pict>
      </w:r>
    </w:p>
    <w:p w14:paraId="55BDB435" w14:textId="2D1A0976" w:rsidR="00140959" w:rsidRPr="00140959" w:rsidRDefault="00423086" w:rsidP="00140959">
      <w:pPr>
        <w:pStyle w:val="Heading1"/>
        <w:rPr>
          <w:b/>
          <w:bCs/>
        </w:rPr>
      </w:pPr>
      <w:bookmarkStart w:id="32" w:name="_Toc205375156"/>
      <w:r>
        <w:rPr>
          <w:b/>
          <w:bCs/>
        </w:rPr>
        <w:t xml:space="preserve">Technical Manual - Chapter </w:t>
      </w:r>
      <w:r w:rsidR="00140959" w:rsidRPr="00140959">
        <w:rPr>
          <w:b/>
          <w:bCs/>
        </w:rPr>
        <w:t>11: Validation and Quality Control</w:t>
      </w:r>
      <w:bookmarkEnd w:id="32"/>
    </w:p>
    <w:p w14:paraId="69B7444C" w14:textId="77777777" w:rsidR="00140959" w:rsidRPr="00140959" w:rsidRDefault="00000000" w:rsidP="00140959">
      <w:r>
        <w:pict w14:anchorId="36B40856">
          <v:rect id="_x0000_i1301" style="width:0;height:1.5pt" o:hralign="center" o:hrstd="t" o:hr="t" fillcolor="#a0a0a0" stroked="f"/>
        </w:pict>
      </w:r>
    </w:p>
    <w:p w14:paraId="36C3F8CB" w14:textId="77777777" w:rsidR="00140959" w:rsidRPr="00140959" w:rsidRDefault="00140959" w:rsidP="00140959">
      <w:pPr>
        <w:rPr>
          <w:b/>
          <w:bCs/>
        </w:rPr>
      </w:pPr>
      <w:r w:rsidRPr="00140959">
        <w:rPr>
          <w:rFonts w:ascii="Segoe UI Emoji" w:hAnsi="Segoe UI Emoji" w:cs="Segoe UI Emoji"/>
          <w:b/>
          <w:bCs/>
        </w:rPr>
        <w:t>🔹</w:t>
      </w:r>
      <w:r w:rsidRPr="00140959">
        <w:rPr>
          <w:b/>
          <w:bCs/>
        </w:rPr>
        <w:t xml:space="preserve"> 11.1 Purpose</w:t>
      </w:r>
    </w:p>
    <w:p w14:paraId="172C4DC7" w14:textId="77777777" w:rsidR="00140959" w:rsidRPr="00140959" w:rsidRDefault="00140959" w:rsidP="00140959">
      <w:r w:rsidRPr="00140959">
        <w:t xml:space="preserve">This section ensures that the </w:t>
      </w:r>
      <w:r w:rsidRPr="00140959">
        <w:rPr>
          <w:b/>
          <w:bCs/>
        </w:rPr>
        <w:t>National Vulnerability Index (NVI)</w:t>
      </w:r>
      <w:r w:rsidRPr="00140959">
        <w:t xml:space="preserve"> is:</w:t>
      </w:r>
    </w:p>
    <w:p w14:paraId="19B09074" w14:textId="77777777" w:rsidR="00140959" w:rsidRPr="00140959" w:rsidRDefault="00140959" w:rsidP="00140959">
      <w:pPr>
        <w:numPr>
          <w:ilvl w:val="0"/>
          <w:numId w:val="208"/>
        </w:numPr>
      </w:pPr>
      <w:r w:rsidRPr="00140959">
        <w:rPr>
          <w:b/>
          <w:bCs/>
        </w:rPr>
        <w:t>Statistically reliable</w:t>
      </w:r>
    </w:p>
    <w:p w14:paraId="25A27EB8" w14:textId="77777777" w:rsidR="00140959" w:rsidRPr="00140959" w:rsidRDefault="00140959" w:rsidP="00140959">
      <w:pPr>
        <w:numPr>
          <w:ilvl w:val="0"/>
          <w:numId w:val="208"/>
        </w:numPr>
      </w:pPr>
      <w:r w:rsidRPr="00140959">
        <w:rPr>
          <w:b/>
          <w:bCs/>
        </w:rPr>
        <w:lastRenderedPageBreak/>
        <w:t>Logically consistent</w:t>
      </w:r>
    </w:p>
    <w:p w14:paraId="65E424BE" w14:textId="77777777" w:rsidR="00140959" w:rsidRPr="00140959" w:rsidRDefault="00140959" w:rsidP="00140959">
      <w:pPr>
        <w:numPr>
          <w:ilvl w:val="0"/>
          <w:numId w:val="208"/>
        </w:numPr>
      </w:pPr>
      <w:r w:rsidRPr="00140959">
        <w:rPr>
          <w:b/>
          <w:bCs/>
        </w:rPr>
        <w:t>Free from critical errors or distortions</w:t>
      </w:r>
    </w:p>
    <w:p w14:paraId="7C628D4C" w14:textId="77777777" w:rsidR="00140959" w:rsidRPr="00140959" w:rsidRDefault="00140959" w:rsidP="00140959">
      <w:pPr>
        <w:numPr>
          <w:ilvl w:val="0"/>
          <w:numId w:val="208"/>
        </w:numPr>
      </w:pPr>
      <w:r w:rsidRPr="00140959">
        <w:rPr>
          <w:b/>
          <w:bCs/>
        </w:rPr>
        <w:t>Fit for policy, planning, and academic publication</w:t>
      </w:r>
    </w:p>
    <w:p w14:paraId="6BD39B9C" w14:textId="53A51C9D" w:rsidR="00140959" w:rsidRPr="00140959" w:rsidRDefault="00140959" w:rsidP="00140959">
      <w:r w:rsidRPr="00140959">
        <w:t xml:space="preserve">In short: this is where we m sure the model is not just technically “correct,” but </w:t>
      </w:r>
      <w:r w:rsidRPr="00140959">
        <w:rPr>
          <w:b/>
          <w:bCs/>
        </w:rPr>
        <w:t>trustworthy</w:t>
      </w:r>
      <w:r w:rsidRPr="00140959">
        <w:t xml:space="preserve"> and </w:t>
      </w:r>
      <w:r w:rsidRPr="00140959">
        <w:rPr>
          <w:b/>
          <w:bCs/>
        </w:rPr>
        <w:t>actionable</w:t>
      </w:r>
      <w:r w:rsidRPr="00140959">
        <w:t>.</w:t>
      </w:r>
    </w:p>
    <w:p w14:paraId="3005AB61" w14:textId="77777777" w:rsidR="00140959" w:rsidRPr="00140959" w:rsidRDefault="00000000" w:rsidP="00140959">
      <w:r>
        <w:pict w14:anchorId="33B095F2">
          <v:rect id="_x0000_i1302" style="width:0;height:1.5pt" o:hralign="center" o:hrstd="t" o:hr="t" fillcolor="#a0a0a0" stroked="f"/>
        </w:pict>
      </w:r>
    </w:p>
    <w:p w14:paraId="648C7DE1" w14:textId="77777777" w:rsidR="00140959" w:rsidRPr="00140959" w:rsidRDefault="00140959" w:rsidP="00140959">
      <w:pPr>
        <w:rPr>
          <w:b/>
          <w:bCs/>
        </w:rPr>
      </w:pPr>
      <w:r w:rsidRPr="00140959">
        <w:rPr>
          <w:rFonts w:ascii="Segoe UI Emoji" w:hAnsi="Segoe UI Emoji" w:cs="Segoe UI Emoji"/>
          <w:b/>
          <w:bCs/>
        </w:rPr>
        <w:t>🔹</w:t>
      </w:r>
      <w:r w:rsidRPr="00140959">
        <w:rPr>
          <w:b/>
          <w:bCs/>
        </w:rPr>
        <w:t xml:space="preserve"> 11.2 Validation Techniques Overview</w:t>
      </w:r>
    </w:p>
    <w:p w14:paraId="7CC6122D" w14:textId="77777777" w:rsidR="00140959" w:rsidRPr="00140959" w:rsidRDefault="00140959" w:rsidP="00140959">
      <w:r w:rsidRPr="00140959">
        <w:t>The NVI uses a layered approach to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gridCol w:w="4001"/>
        <w:gridCol w:w="3746"/>
      </w:tblGrid>
      <w:tr w:rsidR="00140959" w:rsidRPr="00140959" w14:paraId="3876D8A7" w14:textId="77777777" w:rsidTr="00140959">
        <w:trPr>
          <w:tblHeader/>
          <w:tblCellSpacing w:w="15" w:type="dxa"/>
        </w:trPr>
        <w:tc>
          <w:tcPr>
            <w:tcW w:w="0" w:type="auto"/>
            <w:vAlign w:val="center"/>
            <w:hideMark/>
          </w:tcPr>
          <w:p w14:paraId="55B448B3" w14:textId="77777777" w:rsidR="00140959" w:rsidRPr="00140959" w:rsidRDefault="00140959" w:rsidP="00140959">
            <w:pPr>
              <w:rPr>
                <w:b/>
                <w:bCs/>
              </w:rPr>
            </w:pPr>
            <w:r w:rsidRPr="00140959">
              <w:rPr>
                <w:b/>
                <w:bCs/>
              </w:rPr>
              <w:t>Level</w:t>
            </w:r>
          </w:p>
        </w:tc>
        <w:tc>
          <w:tcPr>
            <w:tcW w:w="0" w:type="auto"/>
            <w:vAlign w:val="center"/>
            <w:hideMark/>
          </w:tcPr>
          <w:p w14:paraId="0055DAB7" w14:textId="77777777" w:rsidR="00140959" w:rsidRPr="00140959" w:rsidRDefault="00140959" w:rsidP="00140959">
            <w:pPr>
              <w:rPr>
                <w:b/>
                <w:bCs/>
              </w:rPr>
            </w:pPr>
            <w:r w:rsidRPr="00140959">
              <w:rPr>
                <w:b/>
                <w:bCs/>
              </w:rPr>
              <w:t>Technique</w:t>
            </w:r>
          </w:p>
        </w:tc>
        <w:tc>
          <w:tcPr>
            <w:tcW w:w="0" w:type="auto"/>
            <w:vAlign w:val="center"/>
            <w:hideMark/>
          </w:tcPr>
          <w:p w14:paraId="78B4503B" w14:textId="77777777" w:rsidR="00140959" w:rsidRPr="00140959" w:rsidRDefault="00140959" w:rsidP="00140959">
            <w:pPr>
              <w:rPr>
                <w:b/>
                <w:bCs/>
              </w:rPr>
            </w:pPr>
            <w:r w:rsidRPr="00140959">
              <w:rPr>
                <w:b/>
                <w:bCs/>
              </w:rPr>
              <w:t>Purpose</w:t>
            </w:r>
          </w:p>
        </w:tc>
      </w:tr>
      <w:tr w:rsidR="00140959" w:rsidRPr="00140959" w14:paraId="6D5A351B" w14:textId="77777777" w:rsidTr="00140959">
        <w:trPr>
          <w:tblCellSpacing w:w="15" w:type="dxa"/>
        </w:trPr>
        <w:tc>
          <w:tcPr>
            <w:tcW w:w="0" w:type="auto"/>
            <w:vAlign w:val="center"/>
            <w:hideMark/>
          </w:tcPr>
          <w:p w14:paraId="42625237" w14:textId="77777777" w:rsidR="00140959" w:rsidRPr="00140959" w:rsidRDefault="00140959" w:rsidP="00140959">
            <w:r w:rsidRPr="00140959">
              <w:rPr>
                <w:b/>
                <w:bCs/>
              </w:rPr>
              <w:t>Variable</w:t>
            </w:r>
          </w:p>
        </w:tc>
        <w:tc>
          <w:tcPr>
            <w:tcW w:w="0" w:type="auto"/>
            <w:vAlign w:val="center"/>
            <w:hideMark/>
          </w:tcPr>
          <w:p w14:paraId="50F8CFC3" w14:textId="77777777" w:rsidR="00140959" w:rsidRPr="00140959" w:rsidRDefault="00140959" w:rsidP="00140959">
            <w:r w:rsidRPr="00140959">
              <w:t>Range check, missing values, zero variance</w:t>
            </w:r>
          </w:p>
        </w:tc>
        <w:tc>
          <w:tcPr>
            <w:tcW w:w="0" w:type="auto"/>
            <w:vAlign w:val="center"/>
            <w:hideMark/>
          </w:tcPr>
          <w:p w14:paraId="74474620" w14:textId="77777777" w:rsidR="00140959" w:rsidRPr="00140959" w:rsidRDefault="00140959" w:rsidP="00140959">
            <w:r w:rsidRPr="00140959">
              <w:t>Clean inputs</w:t>
            </w:r>
          </w:p>
        </w:tc>
      </w:tr>
      <w:tr w:rsidR="00140959" w:rsidRPr="00140959" w14:paraId="05733A93" w14:textId="77777777" w:rsidTr="00140959">
        <w:trPr>
          <w:tblCellSpacing w:w="15" w:type="dxa"/>
        </w:trPr>
        <w:tc>
          <w:tcPr>
            <w:tcW w:w="0" w:type="auto"/>
            <w:vAlign w:val="center"/>
            <w:hideMark/>
          </w:tcPr>
          <w:p w14:paraId="38B433D6" w14:textId="77777777" w:rsidR="00140959" w:rsidRPr="00140959" w:rsidRDefault="00140959" w:rsidP="00140959">
            <w:r w:rsidRPr="00140959">
              <w:rPr>
                <w:b/>
                <w:bCs/>
              </w:rPr>
              <w:t>Axis</w:t>
            </w:r>
          </w:p>
        </w:tc>
        <w:tc>
          <w:tcPr>
            <w:tcW w:w="0" w:type="auto"/>
            <w:vAlign w:val="center"/>
            <w:hideMark/>
          </w:tcPr>
          <w:p w14:paraId="7435694A" w14:textId="77777777" w:rsidR="00140959" w:rsidRPr="00140959" w:rsidRDefault="00140959" w:rsidP="00140959">
            <w:r w:rsidRPr="00140959">
              <w:t>Internal consistency, outlier scan</w:t>
            </w:r>
          </w:p>
        </w:tc>
        <w:tc>
          <w:tcPr>
            <w:tcW w:w="0" w:type="auto"/>
            <w:vAlign w:val="center"/>
            <w:hideMark/>
          </w:tcPr>
          <w:p w14:paraId="40151FD6" w14:textId="77777777" w:rsidR="00140959" w:rsidRPr="00140959" w:rsidRDefault="00140959" w:rsidP="00140959">
            <w:r w:rsidRPr="00140959">
              <w:t>Coherence within the axis</w:t>
            </w:r>
          </w:p>
        </w:tc>
      </w:tr>
      <w:tr w:rsidR="00140959" w:rsidRPr="00140959" w14:paraId="24C1E462" w14:textId="77777777" w:rsidTr="00140959">
        <w:trPr>
          <w:tblCellSpacing w:w="15" w:type="dxa"/>
        </w:trPr>
        <w:tc>
          <w:tcPr>
            <w:tcW w:w="0" w:type="auto"/>
            <w:vAlign w:val="center"/>
            <w:hideMark/>
          </w:tcPr>
          <w:p w14:paraId="309AC71C" w14:textId="77777777" w:rsidR="00140959" w:rsidRPr="00140959" w:rsidRDefault="00140959" w:rsidP="00140959">
            <w:r w:rsidRPr="00140959">
              <w:rPr>
                <w:b/>
                <w:bCs/>
              </w:rPr>
              <w:t>Composite</w:t>
            </w:r>
          </w:p>
        </w:tc>
        <w:tc>
          <w:tcPr>
            <w:tcW w:w="0" w:type="auto"/>
            <w:vAlign w:val="center"/>
            <w:hideMark/>
          </w:tcPr>
          <w:p w14:paraId="3CD54F5E" w14:textId="77777777" w:rsidR="00140959" w:rsidRPr="00140959" w:rsidRDefault="00140959" w:rsidP="00140959">
            <w:r w:rsidRPr="00140959">
              <w:t>Correlation, map review, statistical summary</w:t>
            </w:r>
          </w:p>
        </w:tc>
        <w:tc>
          <w:tcPr>
            <w:tcW w:w="0" w:type="auto"/>
            <w:vAlign w:val="center"/>
            <w:hideMark/>
          </w:tcPr>
          <w:p w14:paraId="5E52ACF4" w14:textId="77777777" w:rsidR="00140959" w:rsidRPr="00140959" w:rsidRDefault="00140959" w:rsidP="00140959">
            <w:r w:rsidRPr="00140959">
              <w:t>Validates the final index structure</w:t>
            </w:r>
          </w:p>
        </w:tc>
      </w:tr>
      <w:tr w:rsidR="00140959" w:rsidRPr="00140959" w14:paraId="01A567CA" w14:textId="77777777" w:rsidTr="00140959">
        <w:trPr>
          <w:tblCellSpacing w:w="15" w:type="dxa"/>
        </w:trPr>
        <w:tc>
          <w:tcPr>
            <w:tcW w:w="0" w:type="auto"/>
            <w:vAlign w:val="center"/>
            <w:hideMark/>
          </w:tcPr>
          <w:p w14:paraId="3D6351FA" w14:textId="77777777" w:rsidR="00140959" w:rsidRPr="00140959" w:rsidRDefault="00140959" w:rsidP="00140959">
            <w:r w:rsidRPr="00140959">
              <w:rPr>
                <w:b/>
                <w:bCs/>
              </w:rPr>
              <w:t>Versioning</w:t>
            </w:r>
          </w:p>
        </w:tc>
        <w:tc>
          <w:tcPr>
            <w:tcW w:w="0" w:type="auto"/>
            <w:vAlign w:val="center"/>
            <w:hideMark/>
          </w:tcPr>
          <w:p w14:paraId="264CBD83" w14:textId="77777777" w:rsidR="00140959" w:rsidRPr="00140959" w:rsidRDefault="00140959" w:rsidP="00140959">
            <w:r w:rsidRPr="00140959">
              <w:t>Audit trails, comparison tables</w:t>
            </w:r>
          </w:p>
        </w:tc>
        <w:tc>
          <w:tcPr>
            <w:tcW w:w="0" w:type="auto"/>
            <w:vAlign w:val="center"/>
            <w:hideMark/>
          </w:tcPr>
          <w:p w14:paraId="690F0E53" w14:textId="77777777" w:rsidR="00140959" w:rsidRPr="00140959" w:rsidRDefault="00140959" w:rsidP="00140959">
            <w:r w:rsidRPr="00140959">
              <w:t>Ensures reproducibility and transparency</w:t>
            </w:r>
          </w:p>
        </w:tc>
      </w:tr>
    </w:tbl>
    <w:p w14:paraId="418B577F" w14:textId="77777777" w:rsidR="00140959" w:rsidRPr="00140959" w:rsidRDefault="00000000" w:rsidP="00140959">
      <w:r>
        <w:pict w14:anchorId="1875426D">
          <v:rect id="_x0000_i1303" style="width:0;height:1.5pt" o:hralign="center" o:hrstd="t" o:hr="t" fillcolor="#a0a0a0" stroked="f"/>
        </w:pict>
      </w:r>
    </w:p>
    <w:p w14:paraId="19A875F0" w14:textId="77777777" w:rsidR="00140959" w:rsidRPr="00140959" w:rsidRDefault="00140959" w:rsidP="00140959">
      <w:pPr>
        <w:rPr>
          <w:b/>
          <w:bCs/>
        </w:rPr>
      </w:pPr>
      <w:r w:rsidRPr="00140959">
        <w:rPr>
          <w:rFonts w:ascii="Segoe UI Emoji" w:hAnsi="Segoe UI Emoji" w:cs="Segoe UI Emoji"/>
          <w:b/>
          <w:bCs/>
        </w:rPr>
        <w:t>🔹</w:t>
      </w:r>
      <w:r w:rsidRPr="00140959">
        <w:rPr>
          <w:b/>
          <w:bCs/>
        </w:rPr>
        <w:t xml:space="preserve"> 11.3 Variable-Level Checks</w:t>
      </w:r>
    </w:p>
    <w:p w14:paraId="6EC12C1C" w14:textId="77777777" w:rsidR="00140959" w:rsidRPr="00140959" w:rsidRDefault="00140959" w:rsidP="00140959">
      <w:r w:rsidRPr="00140959">
        <w:t>Each input variable (e.g., distance, % disability) goes through:</w:t>
      </w:r>
    </w:p>
    <w:p w14:paraId="03C629A8" w14:textId="77777777" w:rsidR="00140959" w:rsidRPr="00140959" w:rsidRDefault="00140959" w:rsidP="00140959">
      <w:pPr>
        <w:numPr>
          <w:ilvl w:val="0"/>
          <w:numId w:val="209"/>
        </w:numPr>
      </w:pPr>
      <w:r w:rsidRPr="00140959">
        <w:rPr>
          <w:b/>
          <w:bCs/>
        </w:rPr>
        <w:t>Missing value check</w:t>
      </w:r>
      <w:r w:rsidRPr="00140959">
        <w:t xml:space="preserve">: Are there nulls? Are they </w:t>
      </w:r>
      <w:proofErr w:type="gramStart"/>
      <w:r w:rsidRPr="00140959">
        <w:t>legitimate</w:t>
      </w:r>
      <w:proofErr w:type="gramEnd"/>
      <w:r w:rsidRPr="00140959">
        <w:t xml:space="preserve"> (e.g., vacant EAs)?</w:t>
      </w:r>
    </w:p>
    <w:p w14:paraId="6438D2B1" w14:textId="77777777" w:rsidR="00140959" w:rsidRPr="00140959" w:rsidRDefault="00140959" w:rsidP="00140959">
      <w:pPr>
        <w:numPr>
          <w:ilvl w:val="0"/>
          <w:numId w:val="209"/>
        </w:numPr>
      </w:pPr>
      <w:r w:rsidRPr="00140959">
        <w:rPr>
          <w:b/>
          <w:bCs/>
        </w:rPr>
        <w:t>Outlier detection</w:t>
      </w:r>
      <w:r w:rsidRPr="00140959">
        <w:t>: Are there extreme values (e.g., 999 km)? Do they need recoding or exclusion?</w:t>
      </w:r>
    </w:p>
    <w:p w14:paraId="72F7C722" w14:textId="77777777" w:rsidR="00140959" w:rsidRPr="00140959" w:rsidRDefault="00140959" w:rsidP="00140959">
      <w:pPr>
        <w:numPr>
          <w:ilvl w:val="0"/>
          <w:numId w:val="209"/>
        </w:numPr>
      </w:pPr>
      <w:r w:rsidRPr="00140959">
        <w:rPr>
          <w:b/>
          <w:bCs/>
        </w:rPr>
        <w:t>Zero-variance scan</w:t>
      </w:r>
      <w:r w:rsidRPr="00140959">
        <w:t>: If a variable has no variation (e.g., all 0s), it contributes no information and must be flagged.</w:t>
      </w:r>
    </w:p>
    <w:p w14:paraId="269F66B4" w14:textId="77777777" w:rsidR="00140959" w:rsidRPr="00140959" w:rsidRDefault="00140959" w:rsidP="00140959">
      <w:pPr>
        <w:numPr>
          <w:ilvl w:val="0"/>
          <w:numId w:val="209"/>
        </w:numPr>
      </w:pPr>
      <w:r w:rsidRPr="00140959">
        <w:rPr>
          <w:b/>
          <w:bCs/>
        </w:rPr>
        <w:t>Reverse direction confirmation</w:t>
      </w:r>
      <w:r w:rsidRPr="00140959">
        <w:t>: Is the scoring logic aligned (e.g., higher = worse)?</w:t>
      </w:r>
    </w:p>
    <w:p w14:paraId="4C33CAE7" w14:textId="77777777" w:rsidR="00140959" w:rsidRPr="00140959" w:rsidRDefault="00140959" w:rsidP="00140959">
      <w:r w:rsidRPr="00140959">
        <w:rPr>
          <w:rFonts w:ascii="Segoe UI Emoji" w:hAnsi="Segoe UI Emoji" w:cs="Segoe UI Emoji"/>
        </w:rPr>
        <w:t>🧪</w:t>
      </w:r>
      <w:r w:rsidRPr="00140959">
        <w:t xml:space="preserve"> </w:t>
      </w:r>
      <w:r w:rsidRPr="00140959">
        <w:rPr>
          <w:i/>
          <w:iCs/>
        </w:rPr>
        <w:t>Example R snippet</w:t>
      </w:r>
      <w:r w:rsidRPr="00140959">
        <w:t>:</w:t>
      </w:r>
    </w:p>
    <w:p w14:paraId="79FBCCA4" w14:textId="77777777" w:rsidR="00140959" w:rsidRPr="00140959" w:rsidRDefault="00140959" w:rsidP="00140959">
      <w:r w:rsidRPr="00140959">
        <w:t>r</w:t>
      </w:r>
    </w:p>
    <w:p w14:paraId="6BF25D67" w14:textId="77777777" w:rsidR="00140959" w:rsidRPr="00140959" w:rsidRDefault="00140959" w:rsidP="00140959">
      <w:r w:rsidRPr="00140959">
        <w:t>summary(</w:t>
      </w:r>
      <w:proofErr w:type="spellStart"/>
      <w:r w:rsidRPr="00140959">
        <w:t>df$distance_km</w:t>
      </w:r>
      <w:proofErr w:type="spellEnd"/>
      <w:r w:rsidRPr="00140959">
        <w:t>)</w:t>
      </w:r>
    </w:p>
    <w:p w14:paraId="4BF618C6" w14:textId="77777777" w:rsidR="00140959" w:rsidRPr="00140959" w:rsidRDefault="00140959" w:rsidP="00140959">
      <w:r w:rsidRPr="00140959">
        <w:lastRenderedPageBreak/>
        <w:t>sum(is.na(</w:t>
      </w:r>
      <w:proofErr w:type="spellStart"/>
      <w:r w:rsidRPr="00140959">
        <w:t>df$distance_km</w:t>
      </w:r>
      <w:proofErr w:type="spellEnd"/>
      <w:r w:rsidRPr="00140959">
        <w:t>))</w:t>
      </w:r>
    </w:p>
    <w:p w14:paraId="3B21548C" w14:textId="77777777" w:rsidR="00140959" w:rsidRPr="00140959" w:rsidRDefault="00140959" w:rsidP="00140959">
      <w:proofErr w:type="spellStart"/>
      <w:r w:rsidRPr="00140959">
        <w:t>sd</w:t>
      </w:r>
      <w:proofErr w:type="spellEnd"/>
      <w:r w:rsidRPr="00140959">
        <w:t>(</w:t>
      </w:r>
      <w:proofErr w:type="spellStart"/>
      <w:r w:rsidRPr="00140959">
        <w:t>df$distance_km</w:t>
      </w:r>
      <w:proofErr w:type="spellEnd"/>
      <w:r w:rsidRPr="00140959">
        <w:t>)</w:t>
      </w:r>
    </w:p>
    <w:p w14:paraId="08B558ED" w14:textId="77777777" w:rsidR="00140959" w:rsidRPr="00140959" w:rsidRDefault="00000000" w:rsidP="00140959">
      <w:r>
        <w:pict w14:anchorId="65821D72">
          <v:rect id="_x0000_i1304" style="width:0;height:1.5pt" o:hralign="center" o:hrstd="t" o:hr="t" fillcolor="#a0a0a0" stroked="f"/>
        </w:pict>
      </w:r>
    </w:p>
    <w:p w14:paraId="30213C50" w14:textId="77777777" w:rsidR="00140959" w:rsidRPr="00140959" w:rsidRDefault="00140959" w:rsidP="00140959">
      <w:pPr>
        <w:rPr>
          <w:b/>
          <w:bCs/>
        </w:rPr>
      </w:pPr>
      <w:r w:rsidRPr="00140959">
        <w:rPr>
          <w:rFonts w:ascii="Segoe UI Emoji" w:hAnsi="Segoe UI Emoji" w:cs="Segoe UI Emoji"/>
          <w:b/>
          <w:bCs/>
        </w:rPr>
        <w:t>🔹</w:t>
      </w:r>
      <w:r w:rsidRPr="00140959">
        <w:rPr>
          <w:b/>
          <w:bCs/>
        </w:rPr>
        <w:t xml:space="preserve"> 11.4 Axis-Level Validity</w:t>
      </w:r>
    </w:p>
    <w:p w14:paraId="06139618" w14:textId="77777777" w:rsidR="00140959" w:rsidRPr="00140959" w:rsidRDefault="00140959" w:rsidP="00140959">
      <w:r w:rsidRPr="00140959">
        <w:t>Within each axis (e.g., Axis 2: Distance):</w:t>
      </w:r>
    </w:p>
    <w:p w14:paraId="3871BFB5" w14:textId="77777777" w:rsidR="00140959" w:rsidRPr="00140959" w:rsidRDefault="00140959" w:rsidP="00140959">
      <w:pPr>
        <w:numPr>
          <w:ilvl w:val="0"/>
          <w:numId w:val="210"/>
        </w:numPr>
      </w:pPr>
      <w:r w:rsidRPr="00140959">
        <w:rPr>
          <w:b/>
          <w:bCs/>
        </w:rPr>
        <w:t>Coherence check</w:t>
      </w:r>
      <w:r w:rsidRPr="00140959">
        <w:t>: Do the sub-indicators align? (e.g., does long distance to clinic correspond to long distance to hospital?)</w:t>
      </w:r>
    </w:p>
    <w:p w14:paraId="7ED443F0" w14:textId="77777777" w:rsidR="00140959" w:rsidRPr="00140959" w:rsidRDefault="00140959" w:rsidP="00140959">
      <w:pPr>
        <w:numPr>
          <w:ilvl w:val="0"/>
          <w:numId w:val="210"/>
        </w:numPr>
      </w:pPr>
      <w:r w:rsidRPr="00140959">
        <w:rPr>
          <w:b/>
          <w:bCs/>
        </w:rPr>
        <w:t>Correlation matrix</w:t>
      </w:r>
      <w:r w:rsidRPr="00140959">
        <w:t>: Ensures sub-indicators are measuring a common construct.</w:t>
      </w:r>
    </w:p>
    <w:p w14:paraId="303F4F71" w14:textId="77777777" w:rsidR="00140959" w:rsidRPr="00140959" w:rsidRDefault="00140959" w:rsidP="00140959">
      <w:r w:rsidRPr="00140959">
        <w:rPr>
          <w:rFonts w:ascii="Segoe UI Emoji" w:hAnsi="Segoe UI Emoji" w:cs="Segoe UI Emoji"/>
        </w:rPr>
        <w:t>🔍</w:t>
      </w:r>
      <w:r w:rsidRPr="00140959">
        <w:t xml:space="preserve"> </w:t>
      </w:r>
      <w:r w:rsidRPr="00140959">
        <w:rPr>
          <w:i/>
          <w:iCs/>
        </w:rPr>
        <w:t>Minimum rule</w:t>
      </w:r>
      <w:r w:rsidRPr="00140959">
        <w:t>: at least weak-to-moderate correlation (r &gt; 0.3) between axis components is expected. If r &lt; 0.2, the variable may need rethinking.</w:t>
      </w:r>
    </w:p>
    <w:p w14:paraId="07D76245" w14:textId="77777777" w:rsidR="00140959" w:rsidRPr="00140959" w:rsidRDefault="00000000" w:rsidP="00140959">
      <w:r>
        <w:pict w14:anchorId="4BB0940D">
          <v:rect id="_x0000_i1305" style="width:0;height:1.5pt" o:hralign="center" o:hrstd="t" o:hr="t" fillcolor="#a0a0a0" stroked="f"/>
        </w:pict>
      </w:r>
    </w:p>
    <w:p w14:paraId="6CE197BA" w14:textId="77777777" w:rsidR="00140959" w:rsidRPr="00140959" w:rsidRDefault="00140959" w:rsidP="00140959">
      <w:pPr>
        <w:rPr>
          <w:b/>
          <w:bCs/>
        </w:rPr>
      </w:pPr>
      <w:r w:rsidRPr="00140959">
        <w:rPr>
          <w:rFonts w:ascii="Segoe UI Emoji" w:hAnsi="Segoe UI Emoji" w:cs="Segoe UI Emoji"/>
          <w:b/>
          <w:bCs/>
        </w:rPr>
        <w:t>🔹</w:t>
      </w:r>
      <w:r w:rsidRPr="00140959">
        <w:rPr>
          <w:b/>
          <w:bCs/>
        </w:rPr>
        <w:t xml:space="preserve"> 11.5 Composite Index Reliability</w:t>
      </w:r>
    </w:p>
    <w:p w14:paraId="2586B049" w14:textId="77777777" w:rsidR="00140959" w:rsidRPr="00140959" w:rsidRDefault="00140959" w:rsidP="00140959">
      <w:r w:rsidRPr="00140959">
        <w:t>Once the full index is built:</w:t>
      </w:r>
    </w:p>
    <w:p w14:paraId="3B25A1C8" w14:textId="77777777" w:rsidR="00140959" w:rsidRPr="00140959" w:rsidRDefault="00140959" w:rsidP="00140959">
      <w:pPr>
        <w:numPr>
          <w:ilvl w:val="0"/>
          <w:numId w:val="211"/>
        </w:numPr>
      </w:pPr>
      <w:r w:rsidRPr="00140959">
        <w:rPr>
          <w:b/>
          <w:bCs/>
        </w:rPr>
        <w:t>Distribution analysis</w:t>
      </w:r>
      <w:r w:rsidRPr="00140959">
        <w:t>: Is the composite score normally distributed or skewed? Are there unintended spikes?</w:t>
      </w:r>
    </w:p>
    <w:p w14:paraId="2DBC5784" w14:textId="77777777" w:rsidR="00140959" w:rsidRPr="00140959" w:rsidRDefault="00140959" w:rsidP="00140959">
      <w:pPr>
        <w:numPr>
          <w:ilvl w:val="0"/>
          <w:numId w:val="211"/>
        </w:numPr>
      </w:pPr>
      <w:r w:rsidRPr="00140959">
        <w:rPr>
          <w:b/>
          <w:bCs/>
        </w:rPr>
        <w:t>Z-score histogram</w:t>
      </w:r>
      <w:r w:rsidRPr="00140959">
        <w:t>: Helps visualize how many areas are highly vulnerable vs. not.</w:t>
      </w:r>
    </w:p>
    <w:p w14:paraId="2D761EF9" w14:textId="77777777" w:rsidR="00140959" w:rsidRPr="00140959" w:rsidRDefault="00140959" w:rsidP="00140959">
      <w:pPr>
        <w:numPr>
          <w:ilvl w:val="0"/>
          <w:numId w:val="211"/>
        </w:numPr>
      </w:pPr>
      <w:r w:rsidRPr="00140959">
        <w:rPr>
          <w:b/>
          <w:bCs/>
        </w:rPr>
        <w:t>Cross-comparison</w:t>
      </w:r>
      <w:r w:rsidRPr="00140959">
        <w:t>: Compare composite score against key drivers (e.g., compare NVI to % unemployment, % disability).</w:t>
      </w:r>
    </w:p>
    <w:p w14:paraId="278EFCE4" w14:textId="77777777" w:rsidR="00140959" w:rsidRPr="00140959" w:rsidRDefault="00140959" w:rsidP="00140959">
      <w:r w:rsidRPr="00140959">
        <w:rPr>
          <w:rFonts w:ascii="Segoe UI Emoji" w:hAnsi="Segoe UI Emoji" w:cs="Segoe UI Emoji"/>
        </w:rPr>
        <w:t>🧠</w:t>
      </w:r>
      <w:r w:rsidRPr="00140959">
        <w:t xml:space="preserve"> </w:t>
      </w:r>
      <w:r w:rsidRPr="00140959">
        <w:rPr>
          <w:i/>
          <w:iCs/>
        </w:rPr>
        <w:t>Interpretation aid</w:t>
      </w:r>
      <w:r w:rsidRPr="00140959">
        <w:t>:</w:t>
      </w:r>
      <w:r w:rsidRPr="00140959">
        <w:br/>
        <w:t>If the NVI shows low vulnerability for an area with high poverty, there may be a scoring or weighting problem.</w:t>
      </w:r>
    </w:p>
    <w:p w14:paraId="338886C7" w14:textId="77777777" w:rsidR="00140959" w:rsidRPr="00140959" w:rsidRDefault="00000000" w:rsidP="00140959">
      <w:r>
        <w:pict w14:anchorId="502C974E">
          <v:rect id="_x0000_i1306" style="width:0;height:1.5pt" o:hralign="center" o:hrstd="t" o:hr="t" fillcolor="#a0a0a0" stroked="f"/>
        </w:pict>
      </w:r>
    </w:p>
    <w:p w14:paraId="17A752DE" w14:textId="77777777" w:rsidR="00140959" w:rsidRPr="00140959" w:rsidRDefault="00140959" w:rsidP="00140959">
      <w:pPr>
        <w:rPr>
          <w:b/>
          <w:bCs/>
        </w:rPr>
      </w:pPr>
      <w:r w:rsidRPr="00140959">
        <w:rPr>
          <w:rFonts w:ascii="Segoe UI Emoji" w:hAnsi="Segoe UI Emoji" w:cs="Segoe UI Emoji"/>
          <w:b/>
          <w:bCs/>
        </w:rPr>
        <w:t>🔹</w:t>
      </w:r>
      <w:r w:rsidRPr="00140959">
        <w:rPr>
          <w:b/>
          <w:bCs/>
        </w:rPr>
        <w:t xml:space="preserve"> 11.6 Spatial Validity Checks</w:t>
      </w:r>
    </w:p>
    <w:p w14:paraId="0922C892" w14:textId="77777777" w:rsidR="00140959" w:rsidRPr="00140959" w:rsidRDefault="00140959" w:rsidP="00140959">
      <w:r w:rsidRPr="00140959">
        <w:t>This is unique to the NVI:</w:t>
      </w:r>
    </w:p>
    <w:p w14:paraId="16754C2D" w14:textId="00478250" w:rsidR="00140959" w:rsidRPr="00140959" w:rsidRDefault="00140959" w:rsidP="00140959">
      <w:pPr>
        <w:numPr>
          <w:ilvl w:val="0"/>
          <w:numId w:val="212"/>
        </w:numPr>
      </w:pPr>
      <w:r w:rsidRPr="00140959">
        <w:rPr>
          <w:b/>
          <w:bCs/>
        </w:rPr>
        <w:t>Choropleth map review</w:t>
      </w:r>
      <w:r w:rsidRPr="00140959">
        <w:t>: Do spatial patterns m sense?</w:t>
      </w:r>
    </w:p>
    <w:p w14:paraId="2CF82A99" w14:textId="77777777" w:rsidR="00140959" w:rsidRPr="00140959" w:rsidRDefault="00140959" w:rsidP="00140959">
      <w:pPr>
        <w:numPr>
          <w:ilvl w:val="0"/>
          <w:numId w:val="212"/>
        </w:numPr>
      </w:pPr>
      <w:r w:rsidRPr="00140959">
        <w:rPr>
          <w:b/>
          <w:bCs/>
        </w:rPr>
        <w:t>Hotspot detection (e.g., Moran’s I, LISA)</w:t>
      </w:r>
      <w:r w:rsidRPr="00140959">
        <w:t>: Are high-vulnerability zones clustered as expected?</w:t>
      </w:r>
    </w:p>
    <w:p w14:paraId="4786F7AA" w14:textId="77777777" w:rsidR="00140959" w:rsidRPr="00140959" w:rsidRDefault="00140959" w:rsidP="00140959">
      <w:r w:rsidRPr="00140959">
        <w:rPr>
          <w:rFonts w:ascii="Segoe UI Emoji" w:hAnsi="Segoe UI Emoji" w:cs="Segoe UI Emoji"/>
        </w:rPr>
        <w:lastRenderedPageBreak/>
        <w:t>📍</w:t>
      </w:r>
      <w:r w:rsidRPr="00140959">
        <w:t xml:space="preserve"> </w:t>
      </w:r>
      <w:r w:rsidRPr="00140959">
        <w:rPr>
          <w:i/>
          <w:iCs/>
        </w:rPr>
        <w:t>QGIS + R workflow:</w:t>
      </w:r>
      <w:r w:rsidRPr="00140959">
        <w:br/>
        <w:t>Use QGIS to generate maps</w:t>
      </w:r>
      <w:r w:rsidRPr="00140959">
        <w:br/>
        <w:t>Use R (</w:t>
      </w:r>
      <w:proofErr w:type="spellStart"/>
      <w:r w:rsidRPr="00140959">
        <w:t>spdep</w:t>
      </w:r>
      <w:proofErr w:type="spellEnd"/>
      <w:r w:rsidRPr="00140959">
        <w:t xml:space="preserve">, sf, </w:t>
      </w:r>
      <w:proofErr w:type="spellStart"/>
      <w:r w:rsidRPr="00140959">
        <w:t>tmap</w:t>
      </w:r>
      <w:proofErr w:type="spellEnd"/>
      <w:r w:rsidRPr="00140959">
        <w:t>) to test spatial autocorrelation and clustering</w:t>
      </w:r>
    </w:p>
    <w:p w14:paraId="1FD8048F" w14:textId="77777777" w:rsidR="00140959" w:rsidRPr="00140959" w:rsidRDefault="00000000" w:rsidP="00140959">
      <w:r>
        <w:pict w14:anchorId="59B56A58">
          <v:rect id="_x0000_i1307" style="width:0;height:1.5pt" o:hralign="center" o:hrstd="t" o:hr="t" fillcolor="#a0a0a0" stroked="f"/>
        </w:pict>
      </w:r>
    </w:p>
    <w:p w14:paraId="3D33A696" w14:textId="77777777" w:rsidR="00140959" w:rsidRPr="00140959" w:rsidRDefault="00140959" w:rsidP="00140959">
      <w:pPr>
        <w:rPr>
          <w:b/>
          <w:bCs/>
        </w:rPr>
      </w:pPr>
      <w:r w:rsidRPr="00140959">
        <w:rPr>
          <w:rFonts w:ascii="Segoe UI Emoji" w:hAnsi="Segoe UI Emoji" w:cs="Segoe UI Emoji"/>
          <w:b/>
          <w:bCs/>
        </w:rPr>
        <w:t>🔹</w:t>
      </w:r>
      <w:r w:rsidRPr="00140959">
        <w:rPr>
          <w:b/>
          <w:bCs/>
        </w:rPr>
        <w:t xml:space="preserve"> 11.7 Versioning and Audit Trail</w:t>
      </w:r>
    </w:p>
    <w:p w14:paraId="018A8AA8" w14:textId="77777777" w:rsidR="00140959" w:rsidRPr="00140959" w:rsidRDefault="00140959" w:rsidP="00140959">
      <w:r w:rsidRPr="00140959">
        <w:t>Each dataset, map, and score file is versioned using the format:</w:t>
      </w:r>
    </w:p>
    <w:p w14:paraId="3AF6116B" w14:textId="77777777" w:rsidR="00140959" w:rsidRPr="00140959" w:rsidRDefault="00140959" w:rsidP="00140959">
      <w:proofErr w:type="spellStart"/>
      <w:r w:rsidRPr="00140959">
        <w:t>css</w:t>
      </w:r>
      <w:proofErr w:type="spellEnd"/>
    </w:p>
    <w:p w14:paraId="6290DAA6" w14:textId="77777777" w:rsidR="00140959" w:rsidRPr="00140959" w:rsidRDefault="00140959" w:rsidP="00140959">
      <w:r w:rsidRPr="00140959">
        <w:t>NVI_[AxisName]_Score_[Level]_vX.X_[Date].xlsx</w:t>
      </w:r>
    </w:p>
    <w:p w14:paraId="6A20FCB3" w14:textId="77777777" w:rsidR="00140959" w:rsidRPr="00140959" w:rsidRDefault="00140959" w:rsidP="00140959">
      <w:r w:rsidRPr="00140959">
        <w:t>Additionally:</w:t>
      </w:r>
    </w:p>
    <w:p w14:paraId="0E8B5C89" w14:textId="77777777" w:rsidR="00140959" w:rsidRPr="00140959" w:rsidRDefault="00140959" w:rsidP="00140959">
      <w:pPr>
        <w:numPr>
          <w:ilvl w:val="0"/>
          <w:numId w:val="213"/>
        </w:numPr>
      </w:pPr>
      <w:r w:rsidRPr="00140959">
        <w:rPr>
          <w:b/>
          <w:bCs/>
        </w:rPr>
        <w:t>Changelog logs every update</w:t>
      </w:r>
      <w:r w:rsidRPr="00140959">
        <w:t>: Source data change, formula change, methodological refinement</w:t>
      </w:r>
    </w:p>
    <w:p w14:paraId="1369B0C4" w14:textId="77777777" w:rsidR="00140959" w:rsidRPr="00140959" w:rsidRDefault="00140959" w:rsidP="00140959">
      <w:pPr>
        <w:numPr>
          <w:ilvl w:val="0"/>
          <w:numId w:val="213"/>
        </w:numPr>
      </w:pPr>
      <w:r w:rsidRPr="00140959">
        <w:rPr>
          <w:b/>
          <w:bCs/>
        </w:rPr>
        <w:t>Cross-version comparison tables</w:t>
      </w:r>
      <w:r w:rsidRPr="00140959">
        <w:t>: Show changes in results across versions (e.g., did LM X move from decile 3 to 5?)</w:t>
      </w:r>
    </w:p>
    <w:p w14:paraId="58AEFD22" w14:textId="77777777" w:rsidR="00140959" w:rsidRPr="00140959" w:rsidRDefault="00140959" w:rsidP="00140959">
      <w:pPr>
        <w:numPr>
          <w:ilvl w:val="0"/>
          <w:numId w:val="213"/>
        </w:numPr>
      </w:pPr>
      <w:r w:rsidRPr="00140959">
        <w:rPr>
          <w:b/>
          <w:bCs/>
        </w:rPr>
        <w:t>Automated QA script in R</w:t>
      </w:r>
      <w:r w:rsidRPr="00140959">
        <w:t xml:space="preserve"> checks for:</w:t>
      </w:r>
    </w:p>
    <w:p w14:paraId="4C31E874" w14:textId="77777777" w:rsidR="00140959" w:rsidRPr="00140959" w:rsidRDefault="00140959" w:rsidP="00140959">
      <w:pPr>
        <w:numPr>
          <w:ilvl w:val="1"/>
          <w:numId w:val="213"/>
        </w:numPr>
      </w:pPr>
      <w:r w:rsidRPr="00140959">
        <w:t>Row count mismatches</w:t>
      </w:r>
    </w:p>
    <w:p w14:paraId="31AF8195" w14:textId="77777777" w:rsidR="00140959" w:rsidRPr="00140959" w:rsidRDefault="00140959" w:rsidP="00140959">
      <w:pPr>
        <w:numPr>
          <w:ilvl w:val="1"/>
          <w:numId w:val="213"/>
        </w:numPr>
      </w:pPr>
      <w:r w:rsidRPr="00140959">
        <w:t>Unexpected nulls</w:t>
      </w:r>
    </w:p>
    <w:p w14:paraId="350B09FF" w14:textId="77777777" w:rsidR="00140959" w:rsidRPr="00140959" w:rsidRDefault="00140959" w:rsidP="00140959">
      <w:pPr>
        <w:numPr>
          <w:ilvl w:val="1"/>
          <w:numId w:val="213"/>
        </w:numPr>
      </w:pPr>
      <w:r w:rsidRPr="00140959">
        <w:t>Out-of-range values</w:t>
      </w:r>
    </w:p>
    <w:p w14:paraId="038B3F73" w14:textId="77777777" w:rsidR="00140959" w:rsidRPr="00140959" w:rsidRDefault="00140959" w:rsidP="00140959">
      <w:pPr>
        <w:numPr>
          <w:ilvl w:val="1"/>
          <w:numId w:val="213"/>
        </w:numPr>
      </w:pPr>
      <w:r w:rsidRPr="00140959">
        <w:t>Column integrity</w:t>
      </w:r>
    </w:p>
    <w:p w14:paraId="100DE104" w14:textId="77777777" w:rsidR="00140959" w:rsidRPr="00140959" w:rsidRDefault="00000000" w:rsidP="00140959">
      <w:r>
        <w:pict w14:anchorId="1FBD9819">
          <v:rect id="_x0000_i1308" style="width:0;height:1.5pt" o:hralign="center" o:hrstd="t" o:hr="t" fillcolor="#a0a0a0" stroked="f"/>
        </w:pict>
      </w:r>
    </w:p>
    <w:p w14:paraId="7F7E1FCE" w14:textId="77777777" w:rsidR="00140959" w:rsidRPr="00140959" w:rsidRDefault="00140959" w:rsidP="00140959">
      <w:pPr>
        <w:rPr>
          <w:b/>
          <w:bCs/>
        </w:rPr>
      </w:pPr>
      <w:r w:rsidRPr="00140959">
        <w:rPr>
          <w:rFonts w:ascii="Segoe UI Emoji" w:hAnsi="Segoe UI Emoji" w:cs="Segoe UI Emoji"/>
          <w:b/>
          <w:bCs/>
        </w:rPr>
        <w:t>🔹</w:t>
      </w:r>
      <w:r w:rsidRPr="00140959">
        <w:rPr>
          <w:b/>
          <w:bCs/>
        </w:rPr>
        <w:t xml:space="preserve"> 11.8 Manual Review and Exception Tagging</w:t>
      </w:r>
    </w:p>
    <w:p w14:paraId="24971B5F" w14:textId="77777777" w:rsidR="00140959" w:rsidRPr="00140959" w:rsidRDefault="00140959" w:rsidP="00140959">
      <w:r w:rsidRPr="00140959">
        <w:t xml:space="preserve">Finally, </w:t>
      </w:r>
      <w:r w:rsidRPr="00140959">
        <w:rPr>
          <w:b/>
          <w:bCs/>
        </w:rPr>
        <w:t>human intelligence is applied</w:t>
      </w:r>
      <w:r w:rsidRPr="00140959">
        <w:t>:</w:t>
      </w:r>
    </w:p>
    <w:p w14:paraId="5401D6F7" w14:textId="77777777" w:rsidR="00140959" w:rsidRPr="00140959" w:rsidRDefault="00140959" w:rsidP="00140959">
      <w:pPr>
        <w:numPr>
          <w:ilvl w:val="0"/>
          <w:numId w:val="214"/>
        </w:numPr>
      </w:pPr>
      <w:r w:rsidRPr="00140959">
        <w:t>Exception cases (e.g., a low-vulnerability score in a known poor area) are flagged and reviewed.</w:t>
      </w:r>
    </w:p>
    <w:p w14:paraId="65A09832" w14:textId="77777777" w:rsidR="00140959" w:rsidRPr="00140959" w:rsidRDefault="00140959" w:rsidP="00140959">
      <w:pPr>
        <w:numPr>
          <w:ilvl w:val="0"/>
          <w:numId w:val="214"/>
        </w:numPr>
      </w:pPr>
      <w:r w:rsidRPr="00140959">
        <w:t>Potential causes:</w:t>
      </w:r>
    </w:p>
    <w:p w14:paraId="5CFBA787" w14:textId="77777777" w:rsidR="00140959" w:rsidRPr="00140959" w:rsidRDefault="00140959" w:rsidP="00140959">
      <w:pPr>
        <w:numPr>
          <w:ilvl w:val="1"/>
          <w:numId w:val="214"/>
        </w:numPr>
      </w:pPr>
      <w:r w:rsidRPr="00140959">
        <w:t>Data entry issue</w:t>
      </w:r>
    </w:p>
    <w:p w14:paraId="3D56DF6D" w14:textId="77777777" w:rsidR="00140959" w:rsidRPr="00140959" w:rsidRDefault="00140959" w:rsidP="00140959">
      <w:pPr>
        <w:numPr>
          <w:ilvl w:val="1"/>
          <w:numId w:val="214"/>
        </w:numPr>
      </w:pPr>
      <w:r w:rsidRPr="00140959">
        <w:t>Outdated population denominator</w:t>
      </w:r>
    </w:p>
    <w:p w14:paraId="48C63C54" w14:textId="77777777" w:rsidR="00140959" w:rsidRPr="00140959" w:rsidRDefault="00140959" w:rsidP="00140959">
      <w:pPr>
        <w:numPr>
          <w:ilvl w:val="1"/>
          <w:numId w:val="214"/>
        </w:numPr>
      </w:pPr>
      <w:r w:rsidRPr="00140959">
        <w:t>Spatial join misalignment</w:t>
      </w:r>
    </w:p>
    <w:p w14:paraId="78053349" w14:textId="77777777" w:rsidR="00140959" w:rsidRPr="00140959" w:rsidRDefault="00140959" w:rsidP="00140959">
      <w:pPr>
        <w:numPr>
          <w:ilvl w:val="1"/>
          <w:numId w:val="214"/>
        </w:numPr>
      </w:pPr>
      <w:r w:rsidRPr="00140959">
        <w:t>Indicator omitted from that axis</w:t>
      </w:r>
    </w:p>
    <w:p w14:paraId="7A8D7060" w14:textId="77777777" w:rsidR="00140959" w:rsidRPr="00140959" w:rsidRDefault="00140959" w:rsidP="00140959">
      <w:r w:rsidRPr="00140959">
        <w:lastRenderedPageBreak/>
        <w:t xml:space="preserve">All flagged exceptions are documented in an </w:t>
      </w:r>
      <w:r w:rsidRPr="00140959">
        <w:rPr>
          <w:b/>
          <w:bCs/>
        </w:rPr>
        <w:t>Exceptions Register</w:t>
      </w:r>
      <w:r w:rsidRPr="00140959">
        <w:t>, maintained alongside the outputs.</w:t>
      </w:r>
    </w:p>
    <w:p w14:paraId="1F1D12A1" w14:textId="77777777" w:rsidR="00140959" w:rsidRPr="00140959" w:rsidRDefault="00000000" w:rsidP="00140959">
      <w:r>
        <w:pict w14:anchorId="4780C0A9">
          <v:rect id="_x0000_i1309" style="width:0;height:1.5pt" o:hralign="center" o:hrstd="t" o:hr="t" fillcolor="#a0a0a0" stroked="f"/>
        </w:pict>
      </w:r>
    </w:p>
    <w:p w14:paraId="396078CA" w14:textId="77777777" w:rsidR="00140959" w:rsidRPr="00140959" w:rsidRDefault="00140959" w:rsidP="00140959">
      <w:pPr>
        <w:rPr>
          <w:b/>
          <w:bCs/>
        </w:rPr>
      </w:pPr>
      <w:r w:rsidRPr="00140959">
        <w:rPr>
          <w:rFonts w:ascii="Segoe UI Emoji" w:hAnsi="Segoe UI Emoji" w:cs="Segoe UI Emoji"/>
          <w:b/>
          <w:bCs/>
        </w:rPr>
        <w:t>🔹</w:t>
      </w:r>
      <w:r w:rsidRPr="00140959">
        <w:rPr>
          <w:b/>
          <w:bCs/>
        </w:rPr>
        <w:t xml:space="preserve"> 11.9 Final Output Validation Summary</w:t>
      </w:r>
    </w:p>
    <w:p w14:paraId="4506B01B" w14:textId="77777777" w:rsidR="00140959" w:rsidRPr="00140959" w:rsidRDefault="00140959" w:rsidP="00140959">
      <w:r w:rsidRPr="00140959">
        <w:t>Each output file includes a validation block at the 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gridCol w:w="2828"/>
      </w:tblGrid>
      <w:tr w:rsidR="00140959" w:rsidRPr="00140959" w14:paraId="651C9473" w14:textId="77777777" w:rsidTr="00140959">
        <w:trPr>
          <w:tblHeader/>
          <w:tblCellSpacing w:w="15" w:type="dxa"/>
        </w:trPr>
        <w:tc>
          <w:tcPr>
            <w:tcW w:w="0" w:type="auto"/>
            <w:vAlign w:val="center"/>
            <w:hideMark/>
          </w:tcPr>
          <w:p w14:paraId="2C9EC3AB" w14:textId="77777777" w:rsidR="00140959" w:rsidRPr="00140959" w:rsidRDefault="00140959" w:rsidP="00140959">
            <w:pPr>
              <w:rPr>
                <w:b/>
                <w:bCs/>
              </w:rPr>
            </w:pPr>
            <w:r w:rsidRPr="00140959">
              <w:rPr>
                <w:b/>
                <w:bCs/>
              </w:rPr>
              <w:t>Test</w:t>
            </w:r>
          </w:p>
        </w:tc>
        <w:tc>
          <w:tcPr>
            <w:tcW w:w="0" w:type="auto"/>
            <w:vAlign w:val="center"/>
            <w:hideMark/>
          </w:tcPr>
          <w:p w14:paraId="61C53203" w14:textId="77777777" w:rsidR="00140959" w:rsidRPr="00140959" w:rsidRDefault="00140959" w:rsidP="00140959">
            <w:pPr>
              <w:rPr>
                <w:b/>
                <w:bCs/>
              </w:rPr>
            </w:pPr>
            <w:r w:rsidRPr="00140959">
              <w:rPr>
                <w:b/>
                <w:bCs/>
              </w:rPr>
              <w:t>Result</w:t>
            </w:r>
          </w:p>
        </w:tc>
      </w:tr>
      <w:tr w:rsidR="00140959" w:rsidRPr="00140959" w14:paraId="4E42EE23" w14:textId="77777777" w:rsidTr="00140959">
        <w:trPr>
          <w:tblCellSpacing w:w="15" w:type="dxa"/>
        </w:trPr>
        <w:tc>
          <w:tcPr>
            <w:tcW w:w="0" w:type="auto"/>
            <w:vAlign w:val="center"/>
            <w:hideMark/>
          </w:tcPr>
          <w:p w14:paraId="1477E72E" w14:textId="77777777" w:rsidR="00140959" w:rsidRPr="00140959" w:rsidRDefault="00140959" w:rsidP="00140959">
            <w:r w:rsidRPr="00140959">
              <w:t>Row count</w:t>
            </w:r>
          </w:p>
        </w:tc>
        <w:tc>
          <w:tcPr>
            <w:tcW w:w="0" w:type="auto"/>
            <w:vAlign w:val="center"/>
            <w:hideMark/>
          </w:tcPr>
          <w:p w14:paraId="56EC9CA9" w14:textId="77777777" w:rsidR="00140959" w:rsidRPr="00140959" w:rsidRDefault="00140959" w:rsidP="00140959">
            <w:r w:rsidRPr="00140959">
              <w:rPr>
                <w:rFonts w:ascii="Segoe UI Emoji" w:hAnsi="Segoe UI Emoji" w:cs="Segoe UI Emoji"/>
              </w:rPr>
              <w:t>✅</w:t>
            </w:r>
            <w:r w:rsidRPr="00140959">
              <w:t xml:space="preserve"> OK (103,554 EAs)</w:t>
            </w:r>
          </w:p>
        </w:tc>
      </w:tr>
      <w:tr w:rsidR="00140959" w:rsidRPr="00140959" w14:paraId="0BD1C259" w14:textId="77777777" w:rsidTr="00140959">
        <w:trPr>
          <w:tblCellSpacing w:w="15" w:type="dxa"/>
        </w:trPr>
        <w:tc>
          <w:tcPr>
            <w:tcW w:w="0" w:type="auto"/>
            <w:vAlign w:val="center"/>
            <w:hideMark/>
          </w:tcPr>
          <w:p w14:paraId="78B6A062" w14:textId="77777777" w:rsidR="00140959" w:rsidRPr="00140959" w:rsidRDefault="00140959" w:rsidP="00140959">
            <w:r w:rsidRPr="00140959">
              <w:t>Missing values</w:t>
            </w:r>
          </w:p>
        </w:tc>
        <w:tc>
          <w:tcPr>
            <w:tcW w:w="0" w:type="auto"/>
            <w:vAlign w:val="center"/>
            <w:hideMark/>
          </w:tcPr>
          <w:p w14:paraId="1133D07B" w14:textId="77777777" w:rsidR="00140959" w:rsidRPr="00140959" w:rsidRDefault="00140959" w:rsidP="00140959">
            <w:r w:rsidRPr="00140959">
              <w:rPr>
                <w:rFonts w:ascii="Segoe UI Emoji" w:hAnsi="Segoe UI Emoji" w:cs="Segoe UI Emoji"/>
              </w:rPr>
              <w:t>✅</w:t>
            </w:r>
            <w:r w:rsidRPr="00140959">
              <w:t xml:space="preserve"> None found</w:t>
            </w:r>
          </w:p>
        </w:tc>
      </w:tr>
      <w:tr w:rsidR="00140959" w:rsidRPr="00140959" w14:paraId="70A46A32" w14:textId="77777777" w:rsidTr="00140959">
        <w:trPr>
          <w:tblCellSpacing w:w="15" w:type="dxa"/>
        </w:trPr>
        <w:tc>
          <w:tcPr>
            <w:tcW w:w="0" w:type="auto"/>
            <w:vAlign w:val="center"/>
            <w:hideMark/>
          </w:tcPr>
          <w:p w14:paraId="091984A3" w14:textId="77777777" w:rsidR="00140959" w:rsidRPr="00140959" w:rsidRDefault="00140959" w:rsidP="00140959">
            <w:r w:rsidRPr="00140959">
              <w:t>Z-score distribution</w:t>
            </w:r>
          </w:p>
        </w:tc>
        <w:tc>
          <w:tcPr>
            <w:tcW w:w="0" w:type="auto"/>
            <w:vAlign w:val="center"/>
            <w:hideMark/>
          </w:tcPr>
          <w:p w14:paraId="33020C73" w14:textId="77777777" w:rsidR="00140959" w:rsidRPr="00140959" w:rsidRDefault="00140959" w:rsidP="00140959">
            <w:r w:rsidRPr="00140959">
              <w:rPr>
                <w:rFonts w:ascii="Segoe UI Emoji" w:hAnsi="Segoe UI Emoji" w:cs="Segoe UI Emoji"/>
              </w:rPr>
              <w:t>✅</w:t>
            </w:r>
            <w:r w:rsidRPr="00140959">
              <w:t xml:space="preserve"> Normalized</w:t>
            </w:r>
          </w:p>
        </w:tc>
      </w:tr>
      <w:tr w:rsidR="00140959" w:rsidRPr="00140959" w14:paraId="48E0BF8F" w14:textId="77777777" w:rsidTr="00140959">
        <w:trPr>
          <w:tblCellSpacing w:w="15" w:type="dxa"/>
        </w:trPr>
        <w:tc>
          <w:tcPr>
            <w:tcW w:w="0" w:type="auto"/>
            <w:vAlign w:val="center"/>
            <w:hideMark/>
          </w:tcPr>
          <w:p w14:paraId="6E8AF8DF" w14:textId="77777777" w:rsidR="00140959" w:rsidRPr="00140959" w:rsidRDefault="00140959" w:rsidP="00140959">
            <w:r w:rsidRPr="00140959">
              <w:t>Map review completed</w:t>
            </w:r>
          </w:p>
        </w:tc>
        <w:tc>
          <w:tcPr>
            <w:tcW w:w="0" w:type="auto"/>
            <w:vAlign w:val="center"/>
            <w:hideMark/>
          </w:tcPr>
          <w:p w14:paraId="647A74D3" w14:textId="77777777" w:rsidR="00140959" w:rsidRPr="00140959" w:rsidRDefault="00140959" w:rsidP="00140959">
            <w:r w:rsidRPr="00140959">
              <w:rPr>
                <w:rFonts w:ascii="Segoe UI Emoji" w:hAnsi="Segoe UI Emoji" w:cs="Segoe UI Emoji"/>
              </w:rPr>
              <w:t>✅</w:t>
            </w:r>
            <w:r w:rsidRPr="00140959">
              <w:t xml:space="preserve"> Axis 2, 3, 5, 8</w:t>
            </w:r>
          </w:p>
        </w:tc>
      </w:tr>
      <w:tr w:rsidR="00140959" w:rsidRPr="00140959" w14:paraId="282F5908" w14:textId="77777777" w:rsidTr="00140959">
        <w:trPr>
          <w:tblCellSpacing w:w="15" w:type="dxa"/>
        </w:trPr>
        <w:tc>
          <w:tcPr>
            <w:tcW w:w="0" w:type="auto"/>
            <w:vAlign w:val="center"/>
            <w:hideMark/>
          </w:tcPr>
          <w:p w14:paraId="7121A2EB" w14:textId="77777777" w:rsidR="00140959" w:rsidRPr="00140959" w:rsidRDefault="00140959" w:rsidP="00140959">
            <w:r w:rsidRPr="00140959">
              <w:t>Exception flagged (if any)</w:t>
            </w:r>
          </w:p>
        </w:tc>
        <w:tc>
          <w:tcPr>
            <w:tcW w:w="0" w:type="auto"/>
            <w:vAlign w:val="center"/>
            <w:hideMark/>
          </w:tcPr>
          <w:p w14:paraId="327406A3" w14:textId="77777777" w:rsidR="00140959" w:rsidRPr="00140959" w:rsidRDefault="00140959" w:rsidP="00140959">
            <w:r w:rsidRPr="00140959">
              <w:rPr>
                <w:rFonts w:ascii="Segoe UI Emoji" w:hAnsi="Segoe UI Emoji" w:cs="Segoe UI Emoji"/>
              </w:rPr>
              <w:t>⚠️</w:t>
            </w:r>
            <w:r w:rsidRPr="00140959">
              <w:t xml:space="preserve"> 3 flagged, under review</w:t>
            </w:r>
          </w:p>
        </w:tc>
      </w:tr>
      <w:tr w:rsidR="00140959" w:rsidRPr="00140959" w14:paraId="039A490B" w14:textId="77777777" w:rsidTr="00140959">
        <w:trPr>
          <w:tblCellSpacing w:w="15" w:type="dxa"/>
        </w:trPr>
        <w:tc>
          <w:tcPr>
            <w:tcW w:w="0" w:type="auto"/>
            <w:vAlign w:val="center"/>
            <w:hideMark/>
          </w:tcPr>
          <w:p w14:paraId="3B775C20" w14:textId="77777777" w:rsidR="00140959" w:rsidRPr="00140959" w:rsidRDefault="00140959" w:rsidP="00140959">
            <w:r w:rsidRPr="00140959">
              <w:t>Version tag</w:t>
            </w:r>
          </w:p>
        </w:tc>
        <w:tc>
          <w:tcPr>
            <w:tcW w:w="0" w:type="auto"/>
            <w:vAlign w:val="center"/>
            <w:hideMark/>
          </w:tcPr>
          <w:p w14:paraId="6D1617C1" w14:textId="77777777" w:rsidR="00140959" w:rsidRPr="00140959" w:rsidRDefault="00140959" w:rsidP="00140959">
            <w:r w:rsidRPr="00140959">
              <w:rPr>
                <w:rFonts w:ascii="Segoe UI Emoji" w:hAnsi="Segoe UI Emoji" w:cs="Segoe UI Emoji"/>
              </w:rPr>
              <w:t>✅</w:t>
            </w:r>
            <w:r w:rsidRPr="00140959">
              <w:t xml:space="preserve"> v1.3_20250805</w:t>
            </w:r>
          </w:p>
        </w:tc>
      </w:tr>
    </w:tbl>
    <w:p w14:paraId="50F0DD46" w14:textId="77777777" w:rsidR="00140959" w:rsidRPr="00140959" w:rsidRDefault="00000000" w:rsidP="00140959">
      <w:r>
        <w:pict w14:anchorId="316BFB79">
          <v:rect id="_x0000_i1310" style="width:0;height:1.5pt" o:hralign="center" o:hrstd="t" o:hr="t" fillcolor="#a0a0a0" stroked="f"/>
        </w:pict>
      </w:r>
    </w:p>
    <w:p w14:paraId="6DA618B7" w14:textId="5364D37C" w:rsidR="00140959" w:rsidRPr="00140959" w:rsidRDefault="00140959" w:rsidP="00140959"/>
    <w:p w14:paraId="180F2895" w14:textId="77777777" w:rsidR="00140959" w:rsidRPr="00140959" w:rsidRDefault="00140959" w:rsidP="00140959">
      <w:pPr>
        <w:rPr>
          <w:vanish/>
        </w:rPr>
      </w:pPr>
      <w:r w:rsidRPr="00140959">
        <w:rPr>
          <w:vanish/>
        </w:rPr>
        <w:t>Top of Form</w:t>
      </w:r>
    </w:p>
    <w:p w14:paraId="18949899" w14:textId="77777777" w:rsidR="00140959" w:rsidRPr="00140959" w:rsidRDefault="00140959" w:rsidP="00140959"/>
    <w:p w14:paraId="17AEEF77" w14:textId="77777777" w:rsidR="00140959" w:rsidRPr="00140959" w:rsidRDefault="00140959" w:rsidP="00140959">
      <w:pPr>
        <w:rPr>
          <w:vanish/>
        </w:rPr>
      </w:pPr>
      <w:r w:rsidRPr="00140959">
        <w:rPr>
          <w:vanish/>
        </w:rPr>
        <w:t>Bottom of Form</w:t>
      </w:r>
    </w:p>
    <w:p w14:paraId="2D255F74" w14:textId="01EB1BE0" w:rsidR="00140959" w:rsidRPr="00140959" w:rsidRDefault="00140959" w:rsidP="00140959"/>
    <w:p w14:paraId="6707D666" w14:textId="77777777" w:rsidR="00140959" w:rsidRDefault="00140959" w:rsidP="00797E76"/>
    <w:p w14:paraId="7C0B26AB" w14:textId="77777777" w:rsidR="00140959" w:rsidRDefault="00140959" w:rsidP="00797E76"/>
    <w:p w14:paraId="17ADEEF2" w14:textId="77777777" w:rsidR="00472F26" w:rsidRDefault="00472F26" w:rsidP="00797E76"/>
    <w:p w14:paraId="54735460" w14:textId="77777777" w:rsidR="00472F26" w:rsidRDefault="00472F26" w:rsidP="00797E76"/>
    <w:p w14:paraId="525DDA47" w14:textId="77777777" w:rsidR="00423086" w:rsidRDefault="00423086" w:rsidP="00797E76"/>
    <w:p w14:paraId="0956BD1E" w14:textId="77777777" w:rsidR="00423086" w:rsidRDefault="00423086" w:rsidP="00797E76"/>
    <w:p w14:paraId="646BFFF7" w14:textId="77777777" w:rsidR="00423086" w:rsidRDefault="00423086" w:rsidP="00797E76"/>
    <w:p w14:paraId="635D4A01" w14:textId="018CBAEE" w:rsidR="00472F26" w:rsidRPr="00472F26" w:rsidRDefault="00423086" w:rsidP="00472F26">
      <w:pPr>
        <w:pStyle w:val="Heading1"/>
        <w:rPr>
          <w:b/>
          <w:bCs/>
        </w:rPr>
      </w:pPr>
      <w:bookmarkStart w:id="33" w:name="_Toc205375157"/>
      <w:r>
        <w:rPr>
          <w:b/>
          <w:bCs/>
        </w:rPr>
        <w:t xml:space="preserve">Technical Manual – Chapter </w:t>
      </w:r>
      <w:r w:rsidR="00472F26" w:rsidRPr="00472F26">
        <w:rPr>
          <w:b/>
          <w:bCs/>
        </w:rPr>
        <w:t>12: Visualization and Dashboards</w:t>
      </w:r>
      <w:bookmarkEnd w:id="33"/>
    </w:p>
    <w:p w14:paraId="0CECE906" w14:textId="77777777" w:rsidR="00472F26" w:rsidRPr="00472F26" w:rsidRDefault="00000000" w:rsidP="00472F26">
      <w:r>
        <w:pict w14:anchorId="1504F1BD">
          <v:rect id="_x0000_i1311" style="width:0;height:1.5pt" o:hralign="center" o:hrstd="t" o:hr="t" fillcolor="#a0a0a0" stroked="f"/>
        </w:pict>
      </w:r>
    </w:p>
    <w:p w14:paraId="77B44ACA" w14:textId="77777777" w:rsidR="00472F26" w:rsidRPr="00472F26" w:rsidRDefault="00472F26" w:rsidP="00472F26">
      <w:pPr>
        <w:rPr>
          <w:b/>
          <w:bCs/>
        </w:rPr>
      </w:pPr>
      <w:r w:rsidRPr="00472F26">
        <w:rPr>
          <w:rFonts w:ascii="Segoe UI Emoji" w:hAnsi="Segoe UI Emoji" w:cs="Segoe UI Emoji"/>
          <w:b/>
          <w:bCs/>
        </w:rPr>
        <w:lastRenderedPageBreak/>
        <w:t>🔹</w:t>
      </w:r>
      <w:r w:rsidRPr="00472F26">
        <w:rPr>
          <w:b/>
          <w:bCs/>
        </w:rPr>
        <w:t xml:space="preserve"> 12.1 Purpose</w:t>
      </w:r>
    </w:p>
    <w:p w14:paraId="5AA62FC0" w14:textId="77777777" w:rsidR="00472F26" w:rsidRPr="00472F26" w:rsidRDefault="00472F26" w:rsidP="00472F26">
      <w:r w:rsidRPr="00472F26">
        <w:t xml:space="preserve">This section focuses on transforming raw data and composite scores into </w:t>
      </w:r>
      <w:r w:rsidRPr="00472F26">
        <w:rPr>
          <w:b/>
          <w:bCs/>
        </w:rPr>
        <w:t>clear, accessible visuals</w:t>
      </w:r>
      <w:r w:rsidRPr="00472F26">
        <w:t xml:space="preserve"> that communicate the </w:t>
      </w:r>
      <w:r w:rsidRPr="00472F26">
        <w:rPr>
          <w:b/>
          <w:bCs/>
        </w:rPr>
        <w:t>findings, priorities, and policy implications</w:t>
      </w:r>
      <w:r w:rsidRPr="00472F26">
        <w:t xml:space="preserve"> of the National Vulnerability Index (NVI).</w:t>
      </w:r>
    </w:p>
    <w:p w14:paraId="3482C912" w14:textId="77777777" w:rsidR="00472F26" w:rsidRPr="00472F26" w:rsidRDefault="00472F26" w:rsidP="00472F26">
      <w:r w:rsidRPr="00472F26">
        <w:rPr>
          <w:rFonts w:ascii="Segoe UI Emoji" w:hAnsi="Segoe UI Emoji" w:cs="Segoe UI Emoji"/>
        </w:rPr>
        <w:t>🧭</w:t>
      </w:r>
      <w:r w:rsidRPr="00472F26">
        <w:t xml:space="preserve"> </w:t>
      </w:r>
      <w:r w:rsidRPr="00472F26">
        <w:rPr>
          <w:b/>
          <w:bCs/>
        </w:rPr>
        <w:t>The goal</w:t>
      </w:r>
      <w:r w:rsidRPr="00472F26">
        <w:t xml:space="preserve">: Help everyone — from planners to politicians — </w:t>
      </w:r>
      <w:r w:rsidRPr="00472F26">
        <w:rPr>
          <w:i/>
          <w:iCs/>
        </w:rPr>
        <w:t>see</w:t>
      </w:r>
      <w:r w:rsidRPr="00472F26">
        <w:t xml:space="preserve"> where vulnerability lies, and </w:t>
      </w:r>
      <w:r w:rsidRPr="00472F26">
        <w:rPr>
          <w:i/>
          <w:iCs/>
        </w:rPr>
        <w:t>why</w:t>
      </w:r>
      <w:r w:rsidRPr="00472F26">
        <w:t xml:space="preserve"> redress is needed.</w:t>
      </w:r>
    </w:p>
    <w:p w14:paraId="186875BB" w14:textId="77777777" w:rsidR="00472F26" w:rsidRPr="00472F26" w:rsidRDefault="00000000" w:rsidP="00472F26">
      <w:r>
        <w:pict w14:anchorId="79BAA437">
          <v:rect id="_x0000_i1312" style="width:0;height:1.5pt" o:hralign="center" o:hrstd="t" o:hr="t" fillcolor="#a0a0a0" stroked="f"/>
        </w:pict>
      </w:r>
    </w:p>
    <w:p w14:paraId="7A7957A1" w14:textId="77777777" w:rsidR="00472F26" w:rsidRPr="00472F26" w:rsidRDefault="00472F26" w:rsidP="00472F26">
      <w:pPr>
        <w:rPr>
          <w:b/>
          <w:bCs/>
        </w:rPr>
      </w:pPr>
      <w:r w:rsidRPr="00472F26">
        <w:rPr>
          <w:rFonts w:ascii="Segoe UI Emoji" w:hAnsi="Segoe UI Emoji" w:cs="Segoe UI Emoji"/>
          <w:b/>
          <w:bCs/>
        </w:rPr>
        <w:t>🔹</w:t>
      </w:r>
      <w:r w:rsidRPr="00472F26">
        <w:rPr>
          <w:b/>
          <w:bCs/>
        </w:rPr>
        <w:t xml:space="preserve"> 12.2 Core Visual Types</w:t>
      </w:r>
    </w:p>
    <w:p w14:paraId="1C23AD62" w14:textId="77777777" w:rsidR="00472F26" w:rsidRPr="00472F26" w:rsidRDefault="00472F26" w:rsidP="00472F26">
      <w:r w:rsidRPr="00472F26">
        <w:t>The NVI model standardizes a set of high-impact visual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3840"/>
        <w:gridCol w:w="1698"/>
      </w:tblGrid>
      <w:tr w:rsidR="00472F26" w:rsidRPr="00472F26" w14:paraId="6EA411B9" w14:textId="77777777" w:rsidTr="00472F26">
        <w:trPr>
          <w:tblHeader/>
          <w:tblCellSpacing w:w="15" w:type="dxa"/>
        </w:trPr>
        <w:tc>
          <w:tcPr>
            <w:tcW w:w="0" w:type="auto"/>
            <w:vAlign w:val="center"/>
            <w:hideMark/>
          </w:tcPr>
          <w:p w14:paraId="1FBF3FAD" w14:textId="77777777" w:rsidR="00472F26" w:rsidRPr="00472F26" w:rsidRDefault="00472F26" w:rsidP="00472F26">
            <w:pPr>
              <w:rPr>
                <w:b/>
                <w:bCs/>
              </w:rPr>
            </w:pPr>
            <w:r w:rsidRPr="00472F26">
              <w:rPr>
                <w:b/>
                <w:bCs/>
              </w:rPr>
              <w:t>Visual Type</w:t>
            </w:r>
          </w:p>
        </w:tc>
        <w:tc>
          <w:tcPr>
            <w:tcW w:w="0" w:type="auto"/>
            <w:vAlign w:val="center"/>
            <w:hideMark/>
          </w:tcPr>
          <w:p w14:paraId="06FA96BC" w14:textId="77777777" w:rsidR="00472F26" w:rsidRPr="00472F26" w:rsidRDefault="00472F26" w:rsidP="00472F26">
            <w:pPr>
              <w:rPr>
                <w:b/>
                <w:bCs/>
              </w:rPr>
            </w:pPr>
            <w:r w:rsidRPr="00472F26">
              <w:rPr>
                <w:b/>
                <w:bCs/>
              </w:rPr>
              <w:t>Purpose</w:t>
            </w:r>
          </w:p>
        </w:tc>
        <w:tc>
          <w:tcPr>
            <w:tcW w:w="0" w:type="auto"/>
            <w:vAlign w:val="center"/>
            <w:hideMark/>
          </w:tcPr>
          <w:p w14:paraId="56755754" w14:textId="77777777" w:rsidR="00472F26" w:rsidRPr="00472F26" w:rsidRDefault="00472F26" w:rsidP="00472F26">
            <w:pPr>
              <w:rPr>
                <w:b/>
                <w:bCs/>
              </w:rPr>
            </w:pPr>
            <w:r w:rsidRPr="00472F26">
              <w:rPr>
                <w:b/>
                <w:bCs/>
              </w:rPr>
              <w:t>Tool</w:t>
            </w:r>
          </w:p>
        </w:tc>
      </w:tr>
      <w:tr w:rsidR="00472F26" w:rsidRPr="00472F26" w14:paraId="37611D3F" w14:textId="77777777" w:rsidTr="00472F26">
        <w:trPr>
          <w:tblCellSpacing w:w="15" w:type="dxa"/>
        </w:trPr>
        <w:tc>
          <w:tcPr>
            <w:tcW w:w="0" w:type="auto"/>
            <w:vAlign w:val="center"/>
            <w:hideMark/>
          </w:tcPr>
          <w:p w14:paraId="2748C8BD" w14:textId="77777777" w:rsidR="00472F26" w:rsidRPr="00472F26" w:rsidRDefault="00472F26" w:rsidP="00472F26">
            <w:r w:rsidRPr="00472F26">
              <w:rPr>
                <w:b/>
                <w:bCs/>
              </w:rPr>
              <w:t>Choropleth Maps</w:t>
            </w:r>
          </w:p>
        </w:tc>
        <w:tc>
          <w:tcPr>
            <w:tcW w:w="0" w:type="auto"/>
            <w:vAlign w:val="center"/>
            <w:hideMark/>
          </w:tcPr>
          <w:p w14:paraId="2E49CF1B" w14:textId="77777777" w:rsidR="00472F26" w:rsidRPr="00472F26" w:rsidRDefault="00472F26" w:rsidP="00472F26">
            <w:r w:rsidRPr="00472F26">
              <w:t>Spatial patterns of vulnerability</w:t>
            </w:r>
          </w:p>
        </w:tc>
        <w:tc>
          <w:tcPr>
            <w:tcW w:w="0" w:type="auto"/>
            <w:vAlign w:val="center"/>
            <w:hideMark/>
          </w:tcPr>
          <w:p w14:paraId="609B0D7B" w14:textId="77777777" w:rsidR="00472F26" w:rsidRPr="00472F26" w:rsidRDefault="00472F26" w:rsidP="00472F26">
            <w:r w:rsidRPr="00472F26">
              <w:t>QGIS</w:t>
            </w:r>
          </w:p>
        </w:tc>
      </w:tr>
      <w:tr w:rsidR="00472F26" w:rsidRPr="00472F26" w14:paraId="765ABD9F" w14:textId="77777777" w:rsidTr="00472F26">
        <w:trPr>
          <w:tblCellSpacing w:w="15" w:type="dxa"/>
        </w:trPr>
        <w:tc>
          <w:tcPr>
            <w:tcW w:w="0" w:type="auto"/>
            <w:vAlign w:val="center"/>
            <w:hideMark/>
          </w:tcPr>
          <w:p w14:paraId="23ABD381" w14:textId="77777777" w:rsidR="00472F26" w:rsidRPr="00472F26" w:rsidRDefault="00472F26" w:rsidP="00472F26">
            <w:r w:rsidRPr="00472F26">
              <w:rPr>
                <w:b/>
                <w:bCs/>
              </w:rPr>
              <w:t>Heat Tables</w:t>
            </w:r>
          </w:p>
        </w:tc>
        <w:tc>
          <w:tcPr>
            <w:tcW w:w="0" w:type="auto"/>
            <w:vAlign w:val="center"/>
            <w:hideMark/>
          </w:tcPr>
          <w:p w14:paraId="11DDB8A2" w14:textId="77777777" w:rsidR="00472F26" w:rsidRPr="00472F26" w:rsidRDefault="00472F26" w:rsidP="00472F26">
            <w:r w:rsidRPr="00472F26">
              <w:t>Compare scores across areas/axes</w:t>
            </w:r>
          </w:p>
        </w:tc>
        <w:tc>
          <w:tcPr>
            <w:tcW w:w="0" w:type="auto"/>
            <w:vAlign w:val="center"/>
            <w:hideMark/>
          </w:tcPr>
          <w:p w14:paraId="0200DE3F" w14:textId="77777777" w:rsidR="00472F26" w:rsidRPr="00472F26" w:rsidRDefault="00472F26" w:rsidP="00472F26">
            <w:r w:rsidRPr="00472F26">
              <w:t>Excel</w:t>
            </w:r>
          </w:p>
        </w:tc>
      </w:tr>
      <w:tr w:rsidR="00472F26" w:rsidRPr="00472F26" w14:paraId="3FE75138" w14:textId="77777777" w:rsidTr="00472F26">
        <w:trPr>
          <w:tblCellSpacing w:w="15" w:type="dxa"/>
        </w:trPr>
        <w:tc>
          <w:tcPr>
            <w:tcW w:w="0" w:type="auto"/>
            <w:vAlign w:val="center"/>
            <w:hideMark/>
          </w:tcPr>
          <w:p w14:paraId="12297973" w14:textId="77777777" w:rsidR="00472F26" w:rsidRPr="00472F26" w:rsidRDefault="00472F26" w:rsidP="00472F26">
            <w:r w:rsidRPr="00472F26">
              <w:rPr>
                <w:b/>
                <w:bCs/>
              </w:rPr>
              <w:t>Bar/Column Graphs</w:t>
            </w:r>
          </w:p>
        </w:tc>
        <w:tc>
          <w:tcPr>
            <w:tcW w:w="0" w:type="auto"/>
            <w:vAlign w:val="center"/>
            <w:hideMark/>
          </w:tcPr>
          <w:p w14:paraId="5C24DE8F" w14:textId="77777777" w:rsidR="00472F26" w:rsidRPr="00472F26" w:rsidRDefault="00472F26" w:rsidP="00472F26">
            <w:r w:rsidRPr="00472F26">
              <w:t>Rank LMs or Districts by vulnerability</w:t>
            </w:r>
          </w:p>
        </w:tc>
        <w:tc>
          <w:tcPr>
            <w:tcW w:w="0" w:type="auto"/>
            <w:vAlign w:val="center"/>
            <w:hideMark/>
          </w:tcPr>
          <w:p w14:paraId="0D7AED1E" w14:textId="77777777" w:rsidR="00472F26" w:rsidRPr="00472F26" w:rsidRDefault="00472F26" w:rsidP="00472F26">
            <w:r w:rsidRPr="00472F26">
              <w:t>Excel/R</w:t>
            </w:r>
          </w:p>
        </w:tc>
      </w:tr>
      <w:tr w:rsidR="00472F26" w:rsidRPr="00472F26" w14:paraId="7C7E1700" w14:textId="77777777" w:rsidTr="00472F26">
        <w:trPr>
          <w:tblCellSpacing w:w="15" w:type="dxa"/>
        </w:trPr>
        <w:tc>
          <w:tcPr>
            <w:tcW w:w="0" w:type="auto"/>
            <w:vAlign w:val="center"/>
            <w:hideMark/>
          </w:tcPr>
          <w:p w14:paraId="2823A976" w14:textId="77777777" w:rsidR="00472F26" w:rsidRPr="00472F26" w:rsidRDefault="00472F26" w:rsidP="00472F26">
            <w:r w:rsidRPr="00472F26">
              <w:rPr>
                <w:b/>
                <w:bCs/>
              </w:rPr>
              <w:t>Z-Score Distributions</w:t>
            </w:r>
          </w:p>
        </w:tc>
        <w:tc>
          <w:tcPr>
            <w:tcW w:w="0" w:type="auto"/>
            <w:vAlign w:val="center"/>
            <w:hideMark/>
          </w:tcPr>
          <w:p w14:paraId="7B28DEB8" w14:textId="77777777" w:rsidR="00472F26" w:rsidRPr="00472F26" w:rsidRDefault="00472F26" w:rsidP="00472F26">
            <w:r w:rsidRPr="00472F26">
              <w:t>Show spread &amp; extremes</w:t>
            </w:r>
          </w:p>
        </w:tc>
        <w:tc>
          <w:tcPr>
            <w:tcW w:w="0" w:type="auto"/>
            <w:vAlign w:val="center"/>
            <w:hideMark/>
          </w:tcPr>
          <w:p w14:paraId="69F5244A" w14:textId="77777777" w:rsidR="00472F26" w:rsidRPr="00472F26" w:rsidRDefault="00472F26" w:rsidP="00472F26">
            <w:r w:rsidRPr="00472F26">
              <w:t>R</w:t>
            </w:r>
          </w:p>
        </w:tc>
      </w:tr>
      <w:tr w:rsidR="00472F26" w:rsidRPr="00472F26" w14:paraId="7096B28C" w14:textId="77777777" w:rsidTr="00472F26">
        <w:trPr>
          <w:tblCellSpacing w:w="15" w:type="dxa"/>
        </w:trPr>
        <w:tc>
          <w:tcPr>
            <w:tcW w:w="0" w:type="auto"/>
            <w:vAlign w:val="center"/>
            <w:hideMark/>
          </w:tcPr>
          <w:p w14:paraId="0C455F54" w14:textId="77777777" w:rsidR="00472F26" w:rsidRPr="00472F26" w:rsidRDefault="00472F26" w:rsidP="00472F26">
            <w:r w:rsidRPr="00472F26">
              <w:rPr>
                <w:b/>
                <w:bCs/>
              </w:rPr>
              <w:t>Dashboards</w:t>
            </w:r>
          </w:p>
        </w:tc>
        <w:tc>
          <w:tcPr>
            <w:tcW w:w="0" w:type="auto"/>
            <w:vAlign w:val="center"/>
            <w:hideMark/>
          </w:tcPr>
          <w:p w14:paraId="5C66C499" w14:textId="02DCE0D1" w:rsidR="00472F26" w:rsidRPr="00472F26" w:rsidRDefault="00472F26" w:rsidP="00472F26">
            <w:r w:rsidRPr="00472F26">
              <w:t xml:space="preserve">Multi-indicator summary for </w:t>
            </w:r>
            <w:r w:rsidR="00EA4AB5" w:rsidRPr="00EA4AB5">
              <w:rPr>
                <w:b/>
                <w:bCs/>
              </w:rPr>
              <w:t>holders</w:t>
            </w:r>
          </w:p>
        </w:tc>
        <w:tc>
          <w:tcPr>
            <w:tcW w:w="0" w:type="auto"/>
            <w:vAlign w:val="center"/>
            <w:hideMark/>
          </w:tcPr>
          <w:p w14:paraId="6D910C6D" w14:textId="77777777" w:rsidR="00472F26" w:rsidRPr="00472F26" w:rsidRDefault="00472F26" w:rsidP="00472F26">
            <w:r w:rsidRPr="00472F26">
              <w:t>Power BI / Excel</w:t>
            </w:r>
          </w:p>
        </w:tc>
      </w:tr>
    </w:tbl>
    <w:p w14:paraId="604C95ED" w14:textId="77777777" w:rsidR="00472F26" w:rsidRPr="00472F26" w:rsidRDefault="00000000" w:rsidP="00472F26">
      <w:r>
        <w:pict w14:anchorId="083AD9E7">
          <v:rect id="_x0000_i1313" style="width:0;height:1.5pt" o:hralign="center" o:hrstd="t" o:hr="t" fillcolor="#a0a0a0" stroked="f"/>
        </w:pict>
      </w:r>
    </w:p>
    <w:p w14:paraId="752082AE" w14:textId="77777777" w:rsidR="00472F26" w:rsidRPr="00472F26" w:rsidRDefault="00472F26" w:rsidP="00472F26">
      <w:pPr>
        <w:rPr>
          <w:b/>
          <w:bCs/>
        </w:rPr>
      </w:pPr>
      <w:r w:rsidRPr="00472F26">
        <w:rPr>
          <w:rFonts w:ascii="Segoe UI Emoji" w:hAnsi="Segoe UI Emoji" w:cs="Segoe UI Emoji"/>
          <w:b/>
          <w:bCs/>
        </w:rPr>
        <w:t>🔹</w:t>
      </w:r>
      <w:r w:rsidRPr="00472F26">
        <w:rPr>
          <w:b/>
          <w:bCs/>
        </w:rPr>
        <w:t xml:space="preserve"> 12.3 Choropleth Maps in QGIS</w:t>
      </w:r>
    </w:p>
    <w:p w14:paraId="7B424864" w14:textId="77777777" w:rsidR="00472F26" w:rsidRPr="00472F26" w:rsidRDefault="00472F26" w:rsidP="00472F26">
      <w:r w:rsidRPr="00472F26">
        <w:t xml:space="preserve">Choropleth maps are central to visualizing </w:t>
      </w:r>
      <w:r w:rsidRPr="00472F26">
        <w:rPr>
          <w:b/>
          <w:bCs/>
        </w:rPr>
        <w:t>spatial inequality</w:t>
      </w:r>
      <w:r w:rsidRPr="00472F26">
        <w:t>.</w:t>
      </w:r>
    </w:p>
    <w:p w14:paraId="38E015D8" w14:textId="77777777" w:rsidR="00472F26" w:rsidRPr="00472F26" w:rsidRDefault="00472F26" w:rsidP="00472F26">
      <w:pPr>
        <w:rPr>
          <w:b/>
          <w:bCs/>
        </w:rPr>
      </w:pPr>
      <w:r w:rsidRPr="00472F26">
        <w:rPr>
          <w:b/>
          <w:bCs/>
        </w:rPr>
        <w:t>Standard Setup:</w:t>
      </w:r>
    </w:p>
    <w:p w14:paraId="07B2E081" w14:textId="77777777" w:rsidR="00472F26" w:rsidRPr="00472F26" w:rsidRDefault="00472F26" w:rsidP="00472F26">
      <w:pPr>
        <w:numPr>
          <w:ilvl w:val="0"/>
          <w:numId w:val="215"/>
        </w:numPr>
      </w:pPr>
      <w:r w:rsidRPr="00472F26">
        <w:rPr>
          <w:b/>
          <w:bCs/>
        </w:rPr>
        <w:t>Base layer</w:t>
      </w:r>
      <w:r w:rsidRPr="00472F26">
        <w:t>: EA, Ward, or LM polygons</w:t>
      </w:r>
    </w:p>
    <w:p w14:paraId="745B70F4" w14:textId="77777777" w:rsidR="00472F26" w:rsidRPr="00472F26" w:rsidRDefault="00472F26" w:rsidP="00472F26">
      <w:pPr>
        <w:numPr>
          <w:ilvl w:val="0"/>
          <w:numId w:val="215"/>
        </w:numPr>
      </w:pPr>
      <w:proofErr w:type="spellStart"/>
      <w:r w:rsidRPr="00472F26">
        <w:rPr>
          <w:b/>
          <w:bCs/>
        </w:rPr>
        <w:t>Color</w:t>
      </w:r>
      <w:proofErr w:type="spellEnd"/>
      <w:r w:rsidRPr="00472F26">
        <w:rPr>
          <w:b/>
          <w:bCs/>
        </w:rPr>
        <w:t xml:space="preserve"> ramp</w:t>
      </w:r>
      <w:r w:rsidRPr="00472F26">
        <w:t>: 5-class scale (</w:t>
      </w:r>
      <w:r w:rsidRPr="00472F26">
        <w:rPr>
          <w:rFonts w:ascii="Segoe UI Emoji" w:hAnsi="Segoe UI Emoji" w:cs="Segoe UI Emoji"/>
        </w:rPr>
        <w:t>🔴🟠🟡🟢⚪</w:t>
      </w:r>
      <w:r w:rsidRPr="00472F26">
        <w:t>)</w:t>
      </w:r>
    </w:p>
    <w:p w14:paraId="73093467" w14:textId="77777777" w:rsidR="00472F26" w:rsidRPr="00472F26" w:rsidRDefault="00472F26" w:rsidP="00472F26">
      <w:pPr>
        <w:numPr>
          <w:ilvl w:val="0"/>
          <w:numId w:val="215"/>
        </w:numPr>
      </w:pPr>
      <w:r w:rsidRPr="00472F26">
        <w:rPr>
          <w:b/>
          <w:bCs/>
        </w:rPr>
        <w:t>Legend</w:t>
      </w:r>
      <w:r w:rsidRPr="00472F26">
        <w:t>: Includes decile/quintile ranges and labels</w:t>
      </w:r>
    </w:p>
    <w:p w14:paraId="432C45AF" w14:textId="77777777" w:rsidR="00472F26" w:rsidRPr="00472F26" w:rsidRDefault="00472F26" w:rsidP="00472F26">
      <w:pPr>
        <w:numPr>
          <w:ilvl w:val="0"/>
          <w:numId w:val="215"/>
        </w:numPr>
      </w:pPr>
      <w:r w:rsidRPr="00472F26">
        <w:rPr>
          <w:b/>
          <w:bCs/>
        </w:rPr>
        <w:t>Overlays</w:t>
      </w:r>
      <w:r w:rsidRPr="00472F26">
        <w:t>: Clinics, schools, centroids as point layers</w:t>
      </w:r>
    </w:p>
    <w:p w14:paraId="147A2491" w14:textId="77777777" w:rsidR="00472F26" w:rsidRPr="00472F26" w:rsidRDefault="00472F26" w:rsidP="00472F26">
      <w:pPr>
        <w:numPr>
          <w:ilvl w:val="0"/>
          <w:numId w:val="215"/>
        </w:numPr>
      </w:pPr>
      <w:r w:rsidRPr="00472F26">
        <w:rPr>
          <w:b/>
          <w:bCs/>
        </w:rPr>
        <w:t>Export</w:t>
      </w:r>
      <w:r w:rsidRPr="00472F26">
        <w:t>: 300dpi PNG or PDF for reports</w:t>
      </w:r>
    </w:p>
    <w:p w14:paraId="2CD987EC" w14:textId="77777777" w:rsidR="00472F26" w:rsidRPr="00472F26" w:rsidRDefault="00472F26" w:rsidP="00472F26">
      <w:r w:rsidRPr="00472F26">
        <w:t>Example:</w:t>
      </w:r>
      <w:r w:rsidRPr="00472F26">
        <w:br/>
      </w:r>
      <w:r w:rsidRPr="00472F26">
        <w:rPr>
          <w:i/>
          <w:iCs/>
        </w:rPr>
        <w:t>“Axis 2: Distance to HCFs — Vulnerability Map (Quintiles)”</w:t>
      </w:r>
    </w:p>
    <w:p w14:paraId="304039E2" w14:textId="77777777" w:rsidR="00472F26" w:rsidRPr="00472F26" w:rsidRDefault="00472F26" w:rsidP="00472F26">
      <w:r w:rsidRPr="00472F26">
        <w:rPr>
          <w:rFonts w:ascii="Segoe UI Emoji" w:hAnsi="Segoe UI Emoji" w:cs="Segoe UI Emoji"/>
        </w:rPr>
        <w:t>🧠</w:t>
      </w:r>
      <w:r w:rsidRPr="00472F26">
        <w:t xml:space="preserve"> </w:t>
      </w:r>
      <w:r w:rsidRPr="00472F26">
        <w:rPr>
          <w:i/>
          <w:iCs/>
        </w:rPr>
        <w:t>Tip:</w:t>
      </w:r>
      <w:r w:rsidRPr="00472F26">
        <w:t xml:space="preserve"> Always include:</w:t>
      </w:r>
    </w:p>
    <w:p w14:paraId="2AF96214" w14:textId="77777777" w:rsidR="00472F26" w:rsidRPr="00472F26" w:rsidRDefault="00472F26" w:rsidP="00472F26">
      <w:pPr>
        <w:numPr>
          <w:ilvl w:val="0"/>
          <w:numId w:val="216"/>
        </w:numPr>
      </w:pPr>
      <w:r w:rsidRPr="00472F26">
        <w:t>Scale bar</w:t>
      </w:r>
    </w:p>
    <w:p w14:paraId="3C345DFA" w14:textId="77777777" w:rsidR="00472F26" w:rsidRPr="00472F26" w:rsidRDefault="00472F26" w:rsidP="00472F26">
      <w:pPr>
        <w:numPr>
          <w:ilvl w:val="0"/>
          <w:numId w:val="216"/>
        </w:numPr>
      </w:pPr>
      <w:r w:rsidRPr="00472F26">
        <w:lastRenderedPageBreak/>
        <w:t>North arrow</w:t>
      </w:r>
    </w:p>
    <w:p w14:paraId="400608F3" w14:textId="77777777" w:rsidR="00472F26" w:rsidRPr="00472F26" w:rsidRDefault="00472F26" w:rsidP="00472F26">
      <w:pPr>
        <w:numPr>
          <w:ilvl w:val="0"/>
          <w:numId w:val="216"/>
        </w:numPr>
      </w:pPr>
      <w:r w:rsidRPr="00472F26">
        <w:t>Date/version tag</w:t>
      </w:r>
    </w:p>
    <w:p w14:paraId="429236E8" w14:textId="77777777" w:rsidR="00472F26" w:rsidRPr="00472F26" w:rsidRDefault="00472F26" w:rsidP="00472F26">
      <w:pPr>
        <w:numPr>
          <w:ilvl w:val="0"/>
          <w:numId w:val="216"/>
        </w:numPr>
      </w:pPr>
      <w:r w:rsidRPr="00472F26">
        <w:t>Clear title and subtitle</w:t>
      </w:r>
    </w:p>
    <w:p w14:paraId="7E5139F2" w14:textId="77777777" w:rsidR="00472F26" w:rsidRPr="00472F26" w:rsidRDefault="00000000" w:rsidP="00472F26">
      <w:r>
        <w:pict w14:anchorId="54C63993">
          <v:rect id="_x0000_i1314" style="width:0;height:1.5pt" o:hralign="center" o:hrstd="t" o:hr="t" fillcolor="#a0a0a0" stroked="f"/>
        </w:pict>
      </w:r>
    </w:p>
    <w:p w14:paraId="0D28E6B0" w14:textId="77777777" w:rsidR="00472F26" w:rsidRPr="00472F26" w:rsidRDefault="00472F26" w:rsidP="00472F26">
      <w:pPr>
        <w:rPr>
          <w:b/>
          <w:bCs/>
        </w:rPr>
      </w:pPr>
      <w:r w:rsidRPr="00472F26">
        <w:rPr>
          <w:rFonts w:ascii="Segoe UI Emoji" w:hAnsi="Segoe UI Emoji" w:cs="Segoe UI Emoji"/>
          <w:b/>
          <w:bCs/>
        </w:rPr>
        <w:t>🔹</w:t>
      </w:r>
      <w:r w:rsidRPr="00472F26">
        <w:rPr>
          <w:b/>
          <w:bCs/>
        </w:rPr>
        <w:t xml:space="preserve"> 12.4 Excel Heat Tables</w:t>
      </w:r>
    </w:p>
    <w:p w14:paraId="7526A575" w14:textId="77777777" w:rsidR="00472F26" w:rsidRPr="00472F26" w:rsidRDefault="00472F26" w:rsidP="00472F26">
      <w:r w:rsidRPr="00472F26">
        <w:t xml:space="preserve">Used to compare </w:t>
      </w:r>
      <w:r w:rsidRPr="00472F26">
        <w:rPr>
          <w:b/>
          <w:bCs/>
        </w:rPr>
        <w:t>multiple axes</w:t>
      </w:r>
      <w:r w:rsidRPr="00472F26">
        <w:t xml:space="preserve"> or indicators </w:t>
      </w:r>
      <w:r w:rsidRPr="00472F26">
        <w:rPr>
          <w:b/>
          <w:bCs/>
        </w:rPr>
        <w:t>side-by-side</w:t>
      </w:r>
      <w:r w:rsidRPr="00472F26">
        <w:t xml:space="preserve"> across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gridCol w:w="696"/>
        <w:gridCol w:w="696"/>
        <w:gridCol w:w="696"/>
        <w:gridCol w:w="696"/>
        <w:gridCol w:w="1044"/>
      </w:tblGrid>
      <w:tr w:rsidR="00472F26" w:rsidRPr="00472F26" w14:paraId="69ABB745" w14:textId="77777777" w:rsidTr="00472F26">
        <w:trPr>
          <w:tblHeader/>
          <w:tblCellSpacing w:w="15" w:type="dxa"/>
        </w:trPr>
        <w:tc>
          <w:tcPr>
            <w:tcW w:w="0" w:type="auto"/>
            <w:vAlign w:val="center"/>
            <w:hideMark/>
          </w:tcPr>
          <w:p w14:paraId="66A66A32" w14:textId="77777777" w:rsidR="00472F26" w:rsidRPr="00472F26" w:rsidRDefault="00472F26" w:rsidP="00472F26">
            <w:pPr>
              <w:rPr>
                <w:b/>
                <w:bCs/>
              </w:rPr>
            </w:pPr>
            <w:r w:rsidRPr="00472F26">
              <w:rPr>
                <w:b/>
                <w:bCs/>
              </w:rPr>
              <w:t>LM Name</w:t>
            </w:r>
          </w:p>
        </w:tc>
        <w:tc>
          <w:tcPr>
            <w:tcW w:w="0" w:type="auto"/>
            <w:vAlign w:val="center"/>
            <w:hideMark/>
          </w:tcPr>
          <w:p w14:paraId="1944E133" w14:textId="77777777" w:rsidR="00472F26" w:rsidRPr="00472F26" w:rsidRDefault="00472F26" w:rsidP="00472F26">
            <w:pPr>
              <w:rPr>
                <w:b/>
                <w:bCs/>
              </w:rPr>
            </w:pPr>
            <w:r w:rsidRPr="00472F26">
              <w:rPr>
                <w:b/>
                <w:bCs/>
              </w:rPr>
              <w:t>Axis 1</w:t>
            </w:r>
          </w:p>
        </w:tc>
        <w:tc>
          <w:tcPr>
            <w:tcW w:w="0" w:type="auto"/>
            <w:vAlign w:val="center"/>
            <w:hideMark/>
          </w:tcPr>
          <w:p w14:paraId="02801DA0" w14:textId="77777777" w:rsidR="00472F26" w:rsidRPr="00472F26" w:rsidRDefault="00472F26" w:rsidP="00472F26">
            <w:pPr>
              <w:rPr>
                <w:b/>
                <w:bCs/>
              </w:rPr>
            </w:pPr>
            <w:r w:rsidRPr="00472F26">
              <w:rPr>
                <w:b/>
                <w:bCs/>
              </w:rPr>
              <w:t>Axis 2</w:t>
            </w:r>
          </w:p>
        </w:tc>
        <w:tc>
          <w:tcPr>
            <w:tcW w:w="0" w:type="auto"/>
            <w:vAlign w:val="center"/>
            <w:hideMark/>
          </w:tcPr>
          <w:p w14:paraId="07FD2A2B" w14:textId="77777777" w:rsidR="00472F26" w:rsidRPr="00472F26" w:rsidRDefault="00472F26" w:rsidP="00472F26">
            <w:pPr>
              <w:rPr>
                <w:b/>
                <w:bCs/>
              </w:rPr>
            </w:pPr>
            <w:r w:rsidRPr="00472F26">
              <w:rPr>
                <w:b/>
                <w:bCs/>
              </w:rPr>
              <w:t>Axis 3</w:t>
            </w:r>
          </w:p>
        </w:tc>
        <w:tc>
          <w:tcPr>
            <w:tcW w:w="0" w:type="auto"/>
            <w:vAlign w:val="center"/>
            <w:hideMark/>
          </w:tcPr>
          <w:p w14:paraId="16475917" w14:textId="77777777" w:rsidR="00472F26" w:rsidRPr="00472F26" w:rsidRDefault="00472F26" w:rsidP="00472F26">
            <w:pPr>
              <w:rPr>
                <w:b/>
                <w:bCs/>
              </w:rPr>
            </w:pPr>
            <w:r w:rsidRPr="00472F26">
              <w:rPr>
                <w:b/>
                <w:bCs/>
              </w:rPr>
              <w:t>Axis 5</w:t>
            </w:r>
          </w:p>
        </w:tc>
        <w:tc>
          <w:tcPr>
            <w:tcW w:w="0" w:type="auto"/>
            <w:vAlign w:val="center"/>
            <w:hideMark/>
          </w:tcPr>
          <w:p w14:paraId="4A318AEE" w14:textId="77777777" w:rsidR="00472F26" w:rsidRPr="00472F26" w:rsidRDefault="00472F26" w:rsidP="00472F26">
            <w:pPr>
              <w:rPr>
                <w:b/>
                <w:bCs/>
              </w:rPr>
            </w:pPr>
            <w:r w:rsidRPr="00472F26">
              <w:rPr>
                <w:b/>
                <w:bCs/>
              </w:rPr>
              <w:t>Total NVI</w:t>
            </w:r>
          </w:p>
        </w:tc>
      </w:tr>
      <w:tr w:rsidR="00472F26" w:rsidRPr="00472F26" w14:paraId="6B4B8B18" w14:textId="77777777" w:rsidTr="00472F26">
        <w:trPr>
          <w:tblCellSpacing w:w="15" w:type="dxa"/>
        </w:trPr>
        <w:tc>
          <w:tcPr>
            <w:tcW w:w="0" w:type="auto"/>
            <w:vAlign w:val="center"/>
            <w:hideMark/>
          </w:tcPr>
          <w:p w14:paraId="7BA2BC50" w14:textId="77777777" w:rsidR="00472F26" w:rsidRPr="00472F26" w:rsidRDefault="00472F26" w:rsidP="00472F26">
            <w:r w:rsidRPr="00472F26">
              <w:t>LM A</w:t>
            </w:r>
          </w:p>
        </w:tc>
        <w:tc>
          <w:tcPr>
            <w:tcW w:w="0" w:type="auto"/>
            <w:vAlign w:val="center"/>
            <w:hideMark/>
          </w:tcPr>
          <w:p w14:paraId="2D1F38A2" w14:textId="77777777" w:rsidR="00472F26" w:rsidRPr="00472F26" w:rsidRDefault="00472F26" w:rsidP="00472F26">
            <w:r w:rsidRPr="00472F26">
              <w:rPr>
                <w:rFonts w:ascii="Segoe UI Emoji" w:hAnsi="Segoe UI Emoji" w:cs="Segoe UI Emoji"/>
              </w:rPr>
              <w:t>🟠</w:t>
            </w:r>
          </w:p>
        </w:tc>
        <w:tc>
          <w:tcPr>
            <w:tcW w:w="0" w:type="auto"/>
            <w:vAlign w:val="center"/>
            <w:hideMark/>
          </w:tcPr>
          <w:p w14:paraId="21CC642A" w14:textId="77777777" w:rsidR="00472F26" w:rsidRPr="00472F26" w:rsidRDefault="00472F26" w:rsidP="00472F26">
            <w:r w:rsidRPr="00472F26">
              <w:rPr>
                <w:rFonts w:ascii="Segoe UI Emoji" w:hAnsi="Segoe UI Emoji" w:cs="Segoe UI Emoji"/>
              </w:rPr>
              <w:t>🔴</w:t>
            </w:r>
          </w:p>
        </w:tc>
        <w:tc>
          <w:tcPr>
            <w:tcW w:w="0" w:type="auto"/>
            <w:vAlign w:val="center"/>
            <w:hideMark/>
          </w:tcPr>
          <w:p w14:paraId="392B5369" w14:textId="77777777" w:rsidR="00472F26" w:rsidRPr="00472F26" w:rsidRDefault="00472F26" w:rsidP="00472F26">
            <w:r w:rsidRPr="00472F26">
              <w:rPr>
                <w:rFonts w:ascii="Segoe UI Emoji" w:hAnsi="Segoe UI Emoji" w:cs="Segoe UI Emoji"/>
              </w:rPr>
              <w:t>🟡</w:t>
            </w:r>
          </w:p>
        </w:tc>
        <w:tc>
          <w:tcPr>
            <w:tcW w:w="0" w:type="auto"/>
            <w:vAlign w:val="center"/>
            <w:hideMark/>
          </w:tcPr>
          <w:p w14:paraId="4E2BA6CE" w14:textId="77777777" w:rsidR="00472F26" w:rsidRPr="00472F26" w:rsidRDefault="00472F26" w:rsidP="00472F26">
            <w:r w:rsidRPr="00472F26">
              <w:rPr>
                <w:rFonts w:ascii="Segoe UI Emoji" w:hAnsi="Segoe UI Emoji" w:cs="Segoe UI Emoji"/>
              </w:rPr>
              <w:t>🔴</w:t>
            </w:r>
          </w:p>
        </w:tc>
        <w:tc>
          <w:tcPr>
            <w:tcW w:w="0" w:type="auto"/>
            <w:vAlign w:val="center"/>
            <w:hideMark/>
          </w:tcPr>
          <w:p w14:paraId="7BAB077F" w14:textId="77777777" w:rsidR="00472F26" w:rsidRPr="00472F26" w:rsidRDefault="00472F26" w:rsidP="00472F26">
            <w:r w:rsidRPr="00472F26">
              <w:rPr>
                <w:rFonts w:ascii="Segoe UI Emoji" w:hAnsi="Segoe UI Emoji" w:cs="Segoe UI Emoji"/>
              </w:rPr>
              <w:t>🔴</w:t>
            </w:r>
          </w:p>
        </w:tc>
      </w:tr>
      <w:tr w:rsidR="00472F26" w:rsidRPr="00472F26" w14:paraId="1A4F2A3B" w14:textId="77777777" w:rsidTr="00472F26">
        <w:trPr>
          <w:tblCellSpacing w:w="15" w:type="dxa"/>
        </w:trPr>
        <w:tc>
          <w:tcPr>
            <w:tcW w:w="0" w:type="auto"/>
            <w:vAlign w:val="center"/>
            <w:hideMark/>
          </w:tcPr>
          <w:p w14:paraId="4C241094" w14:textId="77777777" w:rsidR="00472F26" w:rsidRPr="00472F26" w:rsidRDefault="00472F26" w:rsidP="00472F26">
            <w:r w:rsidRPr="00472F26">
              <w:t>LM B</w:t>
            </w:r>
          </w:p>
        </w:tc>
        <w:tc>
          <w:tcPr>
            <w:tcW w:w="0" w:type="auto"/>
            <w:vAlign w:val="center"/>
            <w:hideMark/>
          </w:tcPr>
          <w:p w14:paraId="1E9CD728" w14:textId="77777777" w:rsidR="00472F26" w:rsidRPr="00472F26" w:rsidRDefault="00472F26" w:rsidP="00472F26">
            <w:r w:rsidRPr="00472F26">
              <w:rPr>
                <w:rFonts w:ascii="Segoe UI Emoji" w:hAnsi="Segoe UI Emoji" w:cs="Segoe UI Emoji"/>
              </w:rPr>
              <w:t>🟢</w:t>
            </w:r>
          </w:p>
        </w:tc>
        <w:tc>
          <w:tcPr>
            <w:tcW w:w="0" w:type="auto"/>
            <w:vAlign w:val="center"/>
            <w:hideMark/>
          </w:tcPr>
          <w:p w14:paraId="01F6E7C3" w14:textId="77777777" w:rsidR="00472F26" w:rsidRPr="00472F26" w:rsidRDefault="00472F26" w:rsidP="00472F26">
            <w:r w:rsidRPr="00472F26">
              <w:rPr>
                <w:rFonts w:ascii="Segoe UI Emoji" w:hAnsi="Segoe UI Emoji" w:cs="Segoe UI Emoji"/>
              </w:rPr>
              <w:t>🟡</w:t>
            </w:r>
          </w:p>
        </w:tc>
        <w:tc>
          <w:tcPr>
            <w:tcW w:w="0" w:type="auto"/>
            <w:vAlign w:val="center"/>
            <w:hideMark/>
          </w:tcPr>
          <w:p w14:paraId="7825C93A" w14:textId="77777777" w:rsidR="00472F26" w:rsidRPr="00472F26" w:rsidRDefault="00472F26" w:rsidP="00472F26">
            <w:r w:rsidRPr="00472F26">
              <w:rPr>
                <w:rFonts w:ascii="Segoe UI Emoji" w:hAnsi="Segoe UI Emoji" w:cs="Segoe UI Emoji"/>
              </w:rPr>
              <w:t>🟡</w:t>
            </w:r>
          </w:p>
        </w:tc>
        <w:tc>
          <w:tcPr>
            <w:tcW w:w="0" w:type="auto"/>
            <w:vAlign w:val="center"/>
            <w:hideMark/>
          </w:tcPr>
          <w:p w14:paraId="5CA5A869" w14:textId="77777777" w:rsidR="00472F26" w:rsidRPr="00472F26" w:rsidRDefault="00472F26" w:rsidP="00472F26">
            <w:r w:rsidRPr="00472F26">
              <w:rPr>
                <w:rFonts w:ascii="Segoe UI Emoji" w:hAnsi="Segoe UI Emoji" w:cs="Segoe UI Emoji"/>
              </w:rPr>
              <w:t>⚪</w:t>
            </w:r>
          </w:p>
        </w:tc>
        <w:tc>
          <w:tcPr>
            <w:tcW w:w="0" w:type="auto"/>
            <w:vAlign w:val="center"/>
            <w:hideMark/>
          </w:tcPr>
          <w:p w14:paraId="5A3ABC1A" w14:textId="77777777" w:rsidR="00472F26" w:rsidRPr="00472F26" w:rsidRDefault="00472F26" w:rsidP="00472F26">
            <w:r w:rsidRPr="00472F26">
              <w:rPr>
                <w:rFonts w:ascii="Segoe UI Emoji" w:hAnsi="Segoe UI Emoji" w:cs="Segoe UI Emoji"/>
              </w:rPr>
              <w:t>🟡</w:t>
            </w:r>
          </w:p>
        </w:tc>
      </w:tr>
      <w:tr w:rsidR="00472F26" w:rsidRPr="00472F26" w14:paraId="54B47A81" w14:textId="77777777" w:rsidTr="00472F26">
        <w:trPr>
          <w:tblCellSpacing w:w="15" w:type="dxa"/>
        </w:trPr>
        <w:tc>
          <w:tcPr>
            <w:tcW w:w="0" w:type="auto"/>
            <w:vAlign w:val="center"/>
            <w:hideMark/>
          </w:tcPr>
          <w:p w14:paraId="6A13EBC7" w14:textId="77777777" w:rsidR="00472F26" w:rsidRPr="00472F26" w:rsidRDefault="00472F26" w:rsidP="00472F26">
            <w:r w:rsidRPr="00472F26">
              <w:t>LM C</w:t>
            </w:r>
          </w:p>
        </w:tc>
        <w:tc>
          <w:tcPr>
            <w:tcW w:w="0" w:type="auto"/>
            <w:vAlign w:val="center"/>
            <w:hideMark/>
          </w:tcPr>
          <w:p w14:paraId="19492309" w14:textId="77777777" w:rsidR="00472F26" w:rsidRPr="00472F26" w:rsidRDefault="00472F26" w:rsidP="00472F26">
            <w:r w:rsidRPr="00472F26">
              <w:rPr>
                <w:rFonts w:ascii="Segoe UI Emoji" w:hAnsi="Segoe UI Emoji" w:cs="Segoe UI Emoji"/>
              </w:rPr>
              <w:t>🔴</w:t>
            </w:r>
          </w:p>
        </w:tc>
        <w:tc>
          <w:tcPr>
            <w:tcW w:w="0" w:type="auto"/>
            <w:vAlign w:val="center"/>
            <w:hideMark/>
          </w:tcPr>
          <w:p w14:paraId="25D1DFC5" w14:textId="77777777" w:rsidR="00472F26" w:rsidRPr="00472F26" w:rsidRDefault="00472F26" w:rsidP="00472F26">
            <w:r w:rsidRPr="00472F26">
              <w:rPr>
                <w:rFonts w:ascii="Segoe UI Emoji" w:hAnsi="Segoe UI Emoji" w:cs="Segoe UI Emoji"/>
              </w:rPr>
              <w:t>🔴</w:t>
            </w:r>
          </w:p>
        </w:tc>
        <w:tc>
          <w:tcPr>
            <w:tcW w:w="0" w:type="auto"/>
            <w:vAlign w:val="center"/>
            <w:hideMark/>
          </w:tcPr>
          <w:p w14:paraId="7F8257B0" w14:textId="77777777" w:rsidR="00472F26" w:rsidRPr="00472F26" w:rsidRDefault="00472F26" w:rsidP="00472F26">
            <w:r w:rsidRPr="00472F26">
              <w:rPr>
                <w:rFonts w:ascii="Segoe UI Emoji" w:hAnsi="Segoe UI Emoji" w:cs="Segoe UI Emoji"/>
              </w:rPr>
              <w:t>🔴</w:t>
            </w:r>
          </w:p>
        </w:tc>
        <w:tc>
          <w:tcPr>
            <w:tcW w:w="0" w:type="auto"/>
            <w:vAlign w:val="center"/>
            <w:hideMark/>
          </w:tcPr>
          <w:p w14:paraId="466AF3F2" w14:textId="77777777" w:rsidR="00472F26" w:rsidRPr="00472F26" w:rsidRDefault="00472F26" w:rsidP="00472F26">
            <w:r w:rsidRPr="00472F26">
              <w:rPr>
                <w:rFonts w:ascii="Segoe UI Emoji" w:hAnsi="Segoe UI Emoji" w:cs="Segoe UI Emoji"/>
              </w:rPr>
              <w:t>🔴</w:t>
            </w:r>
          </w:p>
        </w:tc>
        <w:tc>
          <w:tcPr>
            <w:tcW w:w="0" w:type="auto"/>
            <w:vAlign w:val="center"/>
            <w:hideMark/>
          </w:tcPr>
          <w:p w14:paraId="101D723E" w14:textId="77777777" w:rsidR="00472F26" w:rsidRPr="00472F26" w:rsidRDefault="00472F26" w:rsidP="00472F26">
            <w:r w:rsidRPr="00472F26">
              <w:rPr>
                <w:rFonts w:ascii="Segoe UI Emoji" w:hAnsi="Segoe UI Emoji" w:cs="Segoe UI Emoji"/>
              </w:rPr>
              <w:t>🔴</w:t>
            </w:r>
          </w:p>
        </w:tc>
      </w:tr>
    </w:tbl>
    <w:p w14:paraId="2ACC99BB" w14:textId="77777777" w:rsidR="00472F26" w:rsidRPr="00472F26" w:rsidRDefault="00472F26" w:rsidP="00472F26">
      <w:r w:rsidRPr="00472F26">
        <w:rPr>
          <w:b/>
          <w:bCs/>
        </w:rPr>
        <w:t>Color-coded</w:t>
      </w:r>
      <w:r w:rsidRPr="00472F26">
        <w:t xml:space="preserve"> with conditional formatting to visually highlight patterns and clusters.</w:t>
      </w:r>
    </w:p>
    <w:p w14:paraId="06325FDF" w14:textId="77777777" w:rsidR="00472F26" w:rsidRPr="00472F26" w:rsidRDefault="00472F26" w:rsidP="00472F26">
      <w:r w:rsidRPr="00472F26">
        <w:t>Used extensively in:</w:t>
      </w:r>
    </w:p>
    <w:p w14:paraId="5594A5AF" w14:textId="77777777" w:rsidR="00472F26" w:rsidRPr="00472F26" w:rsidRDefault="00472F26" w:rsidP="00472F26">
      <w:pPr>
        <w:numPr>
          <w:ilvl w:val="0"/>
          <w:numId w:val="217"/>
        </w:numPr>
      </w:pPr>
      <w:r w:rsidRPr="00472F26">
        <w:t>Summary Reports</w:t>
      </w:r>
    </w:p>
    <w:p w14:paraId="42A502D7" w14:textId="77777777" w:rsidR="00472F26" w:rsidRPr="00472F26" w:rsidRDefault="00472F26" w:rsidP="00472F26">
      <w:pPr>
        <w:numPr>
          <w:ilvl w:val="0"/>
          <w:numId w:val="217"/>
        </w:numPr>
      </w:pPr>
      <w:r w:rsidRPr="00472F26">
        <w:t>Provincial Profiles</w:t>
      </w:r>
    </w:p>
    <w:p w14:paraId="4F6ACAE5" w14:textId="77777777" w:rsidR="00472F26" w:rsidRPr="00472F26" w:rsidRDefault="00472F26" w:rsidP="00472F26">
      <w:pPr>
        <w:numPr>
          <w:ilvl w:val="0"/>
          <w:numId w:val="217"/>
        </w:numPr>
      </w:pPr>
      <w:r w:rsidRPr="00472F26">
        <w:t>Presentations to Treasury and NDoH</w:t>
      </w:r>
    </w:p>
    <w:p w14:paraId="4EF69665" w14:textId="77777777" w:rsidR="00472F26" w:rsidRPr="00472F26" w:rsidRDefault="00000000" w:rsidP="00472F26">
      <w:r>
        <w:pict w14:anchorId="539BA141">
          <v:rect id="_x0000_i1315" style="width:0;height:1.5pt" o:hralign="center" o:hrstd="t" o:hr="t" fillcolor="#a0a0a0" stroked="f"/>
        </w:pict>
      </w:r>
    </w:p>
    <w:p w14:paraId="64F48D69" w14:textId="77777777" w:rsidR="00472F26" w:rsidRPr="00472F26" w:rsidRDefault="00472F26" w:rsidP="00472F26">
      <w:pPr>
        <w:rPr>
          <w:b/>
          <w:bCs/>
        </w:rPr>
      </w:pPr>
      <w:r w:rsidRPr="00472F26">
        <w:rPr>
          <w:rFonts w:ascii="Segoe UI Emoji" w:hAnsi="Segoe UI Emoji" w:cs="Segoe UI Emoji"/>
          <w:b/>
          <w:bCs/>
        </w:rPr>
        <w:t>🔹</w:t>
      </w:r>
      <w:r w:rsidRPr="00472F26">
        <w:rPr>
          <w:b/>
          <w:bCs/>
        </w:rPr>
        <w:t xml:space="preserve"> 12.5 Bar Charts for Rankings</w:t>
      </w:r>
    </w:p>
    <w:p w14:paraId="14E1E47E" w14:textId="77777777" w:rsidR="00472F26" w:rsidRPr="00472F26" w:rsidRDefault="00472F26" w:rsidP="00472F26">
      <w:r w:rsidRPr="00472F26">
        <w:t xml:space="preserve">Used to show the </w:t>
      </w:r>
      <w:r w:rsidRPr="00472F26">
        <w:rPr>
          <w:b/>
          <w:bCs/>
        </w:rPr>
        <w:t>top 10</w:t>
      </w:r>
      <w:r w:rsidRPr="00472F26">
        <w:t xml:space="preserve"> or </w:t>
      </w:r>
      <w:r w:rsidRPr="00472F26">
        <w:rPr>
          <w:b/>
          <w:bCs/>
        </w:rPr>
        <w:t>bottom 10</w:t>
      </w:r>
      <w:r w:rsidRPr="00472F26">
        <w:t xml:space="preserve"> performers:</w:t>
      </w:r>
    </w:p>
    <w:p w14:paraId="3907661A" w14:textId="77777777" w:rsidR="00472F26" w:rsidRPr="00472F26" w:rsidRDefault="00472F26" w:rsidP="00472F26">
      <w:pPr>
        <w:numPr>
          <w:ilvl w:val="0"/>
          <w:numId w:val="218"/>
        </w:numPr>
      </w:pPr>
      <w:r w:rsidRPr="00472F26">
        <w:rPr>
          <w:b/>
          <w:bCs/>
        </w:rPr>
        <w:t>X-axis</w:t>
      </w:r>
      <w:r w:rsidRPr="00472F26">
        <w:t>: Municipality or District name</w:t>
      </w:r>
    </w:p>
    <w:p w14:paraId="6BE4D35A" w14:textId="77777777" w:rsidR="00472F26" w:rsidRPr="00472F26" w:rsidRDefault="00472F26" w:rsidP="00472F26">
      <w:pPr>
        <w:numPr>
          <w:ilvl w:val="0"/>
          <w:numId w:val="218"/>
        </w:numPr>
      </w:pPr>
      <w:r w:rsidRPr="00472F26">
        <w:rPr>
          <w:b/>
          <w:bCs/>
        </w:rPr>
        <w:t>Y-axis</w:t>
      </w:r>
      <w:r w:rsidRPr="00472F26">
        <w:t>: Composite score (e.g., NVI, Axis 6 HIV burden)</w:t>
      </w:r>
    </w:p>
    <w:p w14:paraId="448D10B7" w14:textId="77777777" w:rsidR="00472F26" w:rsidRPr="00472F26" w:rsidRDefault="00472F26" w:rsidP="00472F26">
      <w:pPr>
        <w:numPr>
          <w:ilvl w:val="0"/>
          <w:numId w:val="218"/>
        </w:numPr>
      </w:pPr>
      <w:r w:rsidRPr="00472F26">
        <w:t xml:space="preserve">Can be sorted </w:t>
      </w:r>
      <w:r w:rsidRPr="00472F26">
        <w:rPr>
          <w:b/>
          <w:bCs/>
        </w:rPr>
        <w:t>highest to lowest</w:t>
      </w:r>
      <w:r w:rsidRPr="00472F26">
        <w:t>, or grouped by province</w:t>
      </w:r>
    </w:p>
    <w:p w14:paraId="72C72168" w14:textId="77777777" w:rsidR="00472F26" w:rsidRPr="00472F26" w:rsidRDefault="00472F26" w:rsidP="00472F26">
      <w:r w:rsidRPr="00472F26">
        <w:t>Use case:</w:t>
      </w:r>
      <w:r w:rsidRPr="00472F26">
        <w:br/>
      </w:r>
      <w:r w:rsidRPr="00472F26">
        <w:rPr>
          <w:i/>
          <w:iCs/>
        </w:rPr>
        <w:t>“Top 10 Local Municipalities with Highest School Health Access Gaps (Axis 8)”</w:t>
      </w:r>
    </w:p>
    <w:p w14:paraId="5C598652" w14:textId="77777777" w:rsidR="00472F26" w:rsidRPr="00472F26" w:rsidRDefault="00000000" w:rsidP="00472F26">
      <w:r>
        <w:pict w14:anchorId="14862730">
          <v:rect id="_x0000_i1316" style="width:0;height:1.5pt" o:hralign="center" o:hrstd="t" o:hr="t" fillcolor="#a0a0a0" stroked="f"/>
        </w:pict>
      </w:r>
    </w:p>
    <w:p w14:paraId="7182D539" w14:textId="77777777" w:rsidR="00472F26" w:rsidRPr="00472F26" w:rsidRDefault="00472F26" w:rsidP="00472F26">
      <w:pPr>
        <w:rPr>
          <w:b/>
          <w:bCs/>
        </w:rPr>
      </w:pPr>
      <w:r w:rsidRPr="00472F26">
        <w:rPr>
          <w:rFonts w:ascii="Segoe UI Emoji" w:hAnsi="Segoe UI Emoji" w:cs="Segoe UI Emoji"/>
          <w:b/>
          <w:bCs/>
        </w:rPr>
        <w:t>🔹</w:t>
      </w:r>
      <w:r w:rsidRPr="00472F26">
        <w:rPr>
          <w:b/>
          <w:bCs/>
        </w:rPr>
        <w:t xml:space="preserve"> 12.6 Z-Score Distribution Graphs</w:t>
      </w:r>
    </w:p>
    <w:p w14:paraId="433AD8F4" w14:textId="77777777" w:rsidR="00472F26" w:rsidRPr="00472F26" w:rsidRDefault="00472F26" w:rsidP="00472F26">
      <w:r w:rsidRPr="00472F26">
        <w:t xml:space="preserve">Helpful for checking </w:t>
      </w:r>
      <w:r w:rsidRPr="00472F26">
        <w:rPr>
          <w:b/>
          <w:bCs/>
        </w:rPr>
        <w:t xml:space="preserve">overall index </w:t>
      </w:r>
      <w:proofErr w:type="spellStart"/>
      <w:r w:rsidRPr="00472F26">
        <w:rPr>
          <w:b/>
          <w:bCs/>
        </w:rPr>
        <w:t>behavior</w:t>
      </w:r>
      <w:proofErr w:type="spellEnd"/>
      <w:r w:rsidRPr="00472F26">
        <w:t>:</w:t>
      </w:r>
    </w:p>
    <w:p w14:paraId="43A1DC30" w14:textId="77777777" w:rsidR="00472F26" w:rsidRPr="00472F26" w:rsidRDefault="00472F26" w:rsidP="00472F26">
      <w:pPr>
        <w:numPr>
          <w:ilvl w:val="0"/>
          <w:numId w:val="219"/>
        </w:numPr>
      </w:pPr>
      <w:r w:rsidRPr="00472F26">
        <w:t>Histogram of Z-scores</w:t>
      </w:r>
    </w:p>
    <w:p w14:paraId="3388E538" w14:textId="77777777" w:rsidR="00472F26" w:rsidRPr="00472F26" w:rsidRDefault="00472F26" w:rsidP="00472F26">
      <w:pPr>
        <w:numPr>
          <w:ilvl w:val="0"/>
          <w:numId w:val="219"/>
        </w:numPr>
      </w:pPr>
      <w:r w:rsidRPr="00472F26">
        <w:lastRenderedPageBreak/>
        <w:t>Curve shows whether distribution is normal or skewed</w:t>
      </w:r>
    </w:p>
    <w:p w14:paraId="25CE6FA2" w14:textId="77777777" w:rsidR="00472F26" w:rsidRPr="00472F26" w:rsidRDefault="00472F26" w:rsidP="00472F26">
      <w:pPr>
        <w:numPr>
          <w:ilvl w:val="0"/>
          <w:numId w:val="219"/>
        </w:numPr>
      </w:pPr>
      <w:r w:rsidRPr="00472F26">
        <w:t>Outliers are easily flagged for review</w:t>
      </w:r>
    </w:p>
    <w:p w14:paraId="7B9D6EF7" w14:textId="77777777" w:rsidR="00472F26" w:rsidRPr="00472F26" w:rsidRDefault="00472F26" w:rsidP="00472F26">
      <w:r w:rsidRPr="00472F26">
        <w:t xml:space="preserve">Use R’s ggplot2 or </w:t>
      </w:r>
      <w:proofErr w:type="gramStart"/>
      <w:r w:rsidRPr="00472F26">
        <w:t>hist(</w:t>
      </w:r>
      <w:proofErr w:type="gramEnd"/>
      <w:r w:rsidRPr="00472F26">
        <w:t>) for fast creation.</w:t>
      </w:r>
    </w:p>
    <w:p w14:paraId="61B7071E" w14:textId="77777777" w:rsidR="00472F26" w:rsidRPr="00472F26" w:rsidRDefault="00000000" w:rsidP="00472F26">
      <w:r>
        <w:pict w14:anchorId="799A177A">
          <v:rect id="_x0000_i1317" style="width:0;height:1.5pt" o:hralign="center" o:hrstd="t" o:hr="t" fillcolor="#a0a0a0" stroked="f"/>
        </w:pict>
      </w:r>
    </w:p>
    <w:p w14:paraId="459900CF" w14:textId="77777777" w:rsidR="00472F26" w:rsidRPr="00472F26" w:rsidRDefault="00472F26" w:rsidP="00472F26">
      <w:pPr>
        <w:rPr>
          <w:b/>
          <w:bCs/>
        </w:rPr>
      </w:pPr>
      <w:r w:rsidRPr="00472F26">
        <w:rPr>
          <w:rFonts w:ascii="Segoe UI Emoji" w:hAnsi="Segoe UI Emoji" w:cs="Segoe UI Emoji"/>
          <w:b/>
          <w:bCs/>
        </w:rPr>
        <w:t>🔹</w:t>
      </w:r>
      <w:r w:rsidRPr="00472F26">
        <w:rPr>
          <w:b/>
          <w:bCs/>
        </w:rPr>
        <w:t xml:space="preserve"> 12.7 Interactive Dashboards</w:t>
      </w:r>
    </w:p>
    <w:p w14:paraId="19C0E928" w14:textId="36CBEE82" w:rsidR="00472F26" w:rsidRPr="00472F26" w:rsidRDefault="00472F26" w:rsidP="00472F26">
      <w:r w:rsidRPr="00472F26">
        <w:t xml:space="preserve">Used for </w:t>
      </w:r>
      <w:r w:rsidRPr="00472F26">
        <w:rPr>
          <w:b/>
          <w:bCs/>
        </w:rPr>
        <w:t>real-time exploration</w:t>
      </w:r>
      <w:r w:rsidRPr="00472F26">
        <w:t xml:space="preserve"> by planners and decision-</w:t>
      </w:r>
      <w:r w:rsidR="00EA4AB5">
        <w:t>makers</w:t>
      </w:r>
      <w:r w:rsidRPr="00472F26">
        <w:t>.</w:t>
      </w:r>
    </w:p>
    <w:p w14:paraId="18BD62D9" w14:textId="77777777" w:rsidR="00472F26" w:rsidRPr="00472F26" w:rsidRDefault="00472F26" w:rsidP="00472F26">
      <w:pPr>
        <w:rPr>
          <w:b/>
          <w:bCs/>
        </w:rPr>
      </w:pPr>
      <w:r w:rsidRPr="00472F26">
        <w:rPr>
          <w:b/>
          <w:bCs/>
        </w:rPr>
        <w:t>Tools:</w:t>
      </w:r>
    </w:p>
    <w:p w14:paraId="3485E4F7" w14:textId="77777777" w:rsidR="00472F26" w:rsidRPr="00472F26" w:rsidRDefault="00472F26" w:rsidP="00472F26">
      <w:pPr>
        <w:numPr>
          <w:ilvl w:val="0"/>
          <w:numId w:val="220"/>
        </w:numPr>
      </w:pPr>
      <w:r w:rsidRPr="00472F26">
        <w:rPr>
          <w:b/>
          <w:bCs/>
        </w:rPr>
        <w:t>Power BI</w:t>
      </w:r>
      <w:r w:rsidRPr="00472F26">
        <w:t>: Preferred for integration with government datasets</w:t>
      </w:r>
    </w:p>
    <w:p w14:paraId="0FADB22C" w14:textId="77777777" w:rsidR="00472F26" w:rsidRPr="00472F26" w:rsidRDefault="00472F26" w:rsidP="00472F26">
      <w:pPr>
        <w:numPr>
          <w:ilvl w:val="0"/>
          <w:numId w:val="220"/>
        </w:numPr>
      </w:pPr>
      <w:r w:rsidRPr="00472F26">
        <w:rPr>
          <w:b/>
          <w:bCs/>
        </w:rPr>
        <w:t>Excel Pivot Dashboards</w:t>
      </w:r>
      <w:r w:rsidRPr="00472F26">
        <w:t>: Lightweight and offline-friendly</w:t>
      </w:r>
    </w:p>
    <w:p w14:paraId="1598FEAE" w14:textId="77777777" w:rsidR="00472F26" w:rsidRPr="00472F26" w:rsidRDefault="00472F26" w:rsidP="00472F26">
      <w:pPr>
        <w:numPr>
          <w:ilvl w:val="0"/>
          <w:numId w:val="220"/>
        </w:numPr>
      </w:pPr>
      <w:r w:rsidRPr="00472F26">
        <w:rPr>
          <w:b/>
          <w:bCs/>
        </w:rPr>
        <w:t>Tableau / R Shiny (optional)</w:t>
      </w:r>
      <w:r w:rsidRPr="00472F26">
        <w:t>: For advanced deployments</w:t>
      </w:r>
    </w:p>
    <w:p w14:paraId="296F11A2" w14:textId="77777777" w:rsidR="00472F26" w:rsidRPr="00472F26" w:rsidRDefault="00472F26" w:rsidP="00472F26">
      <w:pPr>
        <w:rPr>
          <w:b/>
          <w:bCs/>
        </w:rPr>
      </w:pPr>
      <w:r w:rsidRPr="00472F26">
        <w:rPr>
          <w:b/>
          <w:bCs/>
        </w:rPr>
        <w:t>Key Features:</w:t>
      </w:r>
    </w:p>
    <w:p w14:paraId="25044513" w14:textId="77777777" w:rsidR="00472F26" w:rsidRPr="00472F26" w:rsidRDefault="00472F26" w:rsidP="00472F26">
      <w:pPr>
        <w:numPr>
          <w:ilvl w:val="0"/>
          <w:numId w:val="221"/>
        </w:numPr>
      </w:pPr>
      <w:r w:rsidRPr="00472F26">
        <w:t>Axis filters</w:t>
      </w:r>
    </w:p>
    <w:p w14:paraId="2FDABFD9" w14:textId="77777777" w:rsidR="00472F26" w:rsidRPr="00472F26" w:rsidRDefault="00472F26" w:rsidP="00472F26">
      <w:pPr>
        <w:numPr>
          <w:ilvl w:val="0"/>
          <w:numId w:val="221"/>
        </w:numPr>
      </w:pPr>
      <w:r w:rsidRPr="00472F26">
        <w:t>Geographic drill-down (e.g., Province → District → LM)</w:t>
      </w:r>
    </w:p>
    <w:p w14:paraId="75FEA86B" w14:textId="77777777" w:rsidR="00472F26" w:rsidRPr="00472F26" w:rsidRDefault="00472F26" w:rsidP="00472F26">
      <w:pPr>
        <w:numPr>
          <w:ilvl w:val="0"/>
          <w:numId w:val="221"/>
        </w:numPr>
      </w:pPr>
      <w:r w:rsidRPr="00472F26">
        <w:t>Indicator sliders (e.g., adjust weightings)</w:t>
      </w:r>
    </w:p>
    <w:p w14:paraId="459000BD" w14:textId="77777777" w:rsidR="00472F26" w:rsidRPr="00472F26" w:rsidRDefault="00472F26" w:rsidP="00472F26">
      <w:pPr>
        <w:numPr>
          <w:ilvl w:val="0"/>
          <w:numId w:val="221"/>
        </w:numPr>
      </w:pPr>
      <w:r w:rsidRPr="00472F26">
        <w:t>Pop-up insights and policy prompts</w:t>
      </w:r>
    </w:p>
    <w:p w14:paraId="407933D8" w14:textId="77777777" w:rsidR="00472F26" w:rsidRPr="00472F26" w:rsidRDefault="00472F26" w:rsidP="00472F26">
      <w:r w:rsidRPr="00472F26">
        <w:rPr>
          <w:rFonts w:ascii="Segoe UI Emoji" w:hAnsi="Segoe UI Emoji" w:cs="Segoe UI Emoji"/>
        </w:rPr>
        <w:t>📊</w:t>
      </w:r>
      <w:r w:rsidRPr="00472F26">
        <w:t xml:space="preserve"> </w:t>
      </w:r>
      <w:r w:rsidRPr="00472F26">
        <w:rPr>
          <w:i/>
          <w:iCs/>
        </w:rPr>
        <w:t>Dashboard tab example:</w:t>
      </w:r>
      <w:r w:rsidRPr="00472F26">
        <w:br/>
        <w:t>“What if we added a mobile clinic here?”</w:t>
      </w:r>
      <w:r w:rsidRPr="00472F26">
        <w:br/>
        <w:t>→ See instant impact on Axis 2 score</w:t>
      </w:r>
    </w:p>
    <w:p w14:paraId="04C6AF80" w14:textId="77777777" w:rsidR="00472F26" w:rsidRPr="00472F26" w:rsidRDefault="00000000" w:rsidP="00472F26">
      <w:r>
        <w:pict w14:anchorId="2783A89F">
          <v:rect id="_x0000_i1318" style="width:0;height:1.5pt" o:hralign="center" o:hrstd="t" o:hr="t" fillcolor="#a0a0a0" stroked="f"/>
        </w:pict>
      </w:r>
    </w:p>
    <w:p w14:paraId="554786A8" w14:textId="77777777" w:rsidR="00472F26" w:rsidRPr="00472F26" w:rsidRDefault="00472F26" w:rsidP="00472F26">
      <w:pPr>
        <w:rPr>
          <w:b/>
          <w:bCs/>
        </w:rPr>
      </w:pPr>
      <w:r w:rsidRPr="00472F26">
        <w:rPr>
          <w:rFonts w:ascii="Segoe UI Emoji" w:hAnsi="Segoe UI Emoji" w:cs="Segoe UI Emoji"/>
          <w:b/>
          <w:bCs/>
        </w:rPr>
        <w:t>🔹</w:t>
      </w:r>
      <w:r w:rsidRPr="00472F26">
        <w:rPr>
          <w:b/>
          <w:bCs/>
        </w:rPr>
        <w:t xml:space="preserve"> 12.8 File Outputs and Naming</w:t>
      </w:r>
    </w:p>
    <w:p w14:paraId="3405CDF9" w14:textId="77777777" w:rsidR="00472F26" w:rsidRPr="00472F26" w:rsidRDefault="00472F26" w:rsidP="00472F26">
      <w:r w:rsidRPr="00472F26">
        <w:t>Standardized file paths and versioning:</w:t>
      </w:r>
    </w:p>
    <w:p w14:paraId="2841EFE2" w14:textId="77777777" w:rsidR="00472F26" w:rsidRPr="00472F26" w:rsidRDefault="00472F26" w:rsidP="00472F26">
      <w:r w:rsidRPr="00472F26">
        <w:t>C:\Users\tech\Documents\PhD_Research_Access_Inequality\</w:t>
      </w:r>
    </w:p>
    <w:p w14:paraId="049C8660" w14:textId="77777777" w:rsidR="00472F26" w:rsidRPr="00472F26" w:rsidRDefault="00472F26" w:rsidP="00472F26">
      <w:r w:rsidRPr="00472F26">
        <w:rPr>
          <w:rFonts w:ascii="MS Gothic" w:eastAsia="MS Gothic" w:hAnsi="MS Gothic" w:cs="MS Gothic" w:hint="eastAsia"/>
        </w:rPr>
        <w:t>├</w:t>
      </w:r>
      <w:r w:rsidRPr="00472F26">
        <w:rPr>
          <w:rFonts w:ascii="Aptos" w:hAnsi="Aptos" w:cs="Aptos"/>
        </w:rPr>
        <w:t>──</w:t>
      </w:r>
      <w:r w:rsidRPr="00472F26">
        <w:t xml:space="preserve"> 03_Outputs\</w:t>
      </w:r>
    </w:p>
    <w:p w14:paraId="03DBC780" w14:textId="77777777" w:rsidR="00472F26" w:rsidRPr="00472F26" w:rsidRDefault="00472F26" w:rsidP="00472F26">
      <w:r w:rsidRPr="00472F26">
        <w:t xml:space="preserve">│   </w:t>
      </w:r>
      <w:r w:rsidRPr="00472F26">
        <w:rPr>
          <w:rFonts w:ascii="MS Gothic" w:eastAsia="MS Gothic" w:hAnsi="MS Gothic" w:cs="MS Gothic" w:hint="eastAsia"/>
        </w:rPr>
        <w:t>├</w:t>
      </w:r>
      <w:r w:rsidRPr="00472F26">
        <w:rPr>
          <w:rFonts w:ascii="Aptos" w:hAnsi="Aptos" w:cs="Aptos"/>
        </w:rPr>
        <w:t>──</w:t>
      </w:r>
      <w:r w:rsidRPr="00472F26">
        <w:t xml:space="preserve"> Maps\</w:t>
      </w:r>
    </w:p>
    <w:p w14:paraId="21813CF0" w14:textId="77777777" w:rsidR="00472F26" w:rsidRPr="00472F26" w:rsidRDefault="00472F26" w:rsidP="00472F26">
      <w:r w:rsidRPr="00472F26">
        <w:t xml:space="preserve">│   │   </w:t>
      </w:r>
      <w:r w:rsidRPr="00472F26">
        <w:rPr>
          <w:rFonts w:ascii="MS Gothic" w:eastAsia="MS Gothic" w:hAnsi="MS Gothic" w:cs="MS Gothic" w:hint="eastAsia"/>
        </w:rPr>
        <w:t>├</w:t>
      </w:r>
      <w:r w:rsidRPr="00472F26">
        <w:rPr>
          <w:rFonts w:ascii="Aptos" w:hAnsi="Aptos" w:cs="Aptos"/>
        </w:rPr>
        <w:t>──</w:t>
      </w:r>
      <w:r w:rsidRPr="00472F26">
        <w:t xml:space="preserve"> Axis5_Seeing_Impairment_v1.1_20250805.png</w:t>
      </w:r>
    </w:p>
    <w:p w14:paraId="760B88F1" w14:textId="77777777" w:rsidR="00472F26" w:rsidRPr="00472F26" w:rsidRDefault="00472F26" w:rsidP="00472F26">
      <w:r w:rsidRPr="00472F26">
        <w:t xml:space="preserve">│   </w:t>
      </w:r>
      <w:r w:rsidRPr="00472F26">
        <w:rPr>
          <w:rFonts w:ascii="MS Gothic" w:eastAsia="MS Gothic" w:hAnsi="MS Gothic" w:cs="MS Gothic" w:hint="eastAsia"/>
        </w:rPr>
        <w:t>├</w:t>
      </w:r>
      <w:r w:rsidRPr="00472F26">
        <w:rPr>
          <w:rFonts w:ascii="Aptos" w:hAnsi="Aptos" w:cs="Aptos"/>
        </w:rPr>
        <w:t>──</w:t>
      </w:r>
      <w:r w:rsidRPr="00472F26">
        <w:t xml:space="preserve"> Dashboards\</w:t>
      </w:r>
    </w:p>
    <w:p w14:paraId="339189E0" w14:textId="77777777" w:rsidR="00472F26" w:rsidRPr="00472F26" w:rsidRDefault="00472F26" w:rsidP="00472F26">
      <w:r w:rsidRPr="00472F26">
        <w:t xml:space="preserve">│   │   </w:t>
      </w:r>
      <w:r w:rsidRPr="00472F26">
        <w:rPr>
          <w:rFonts w:ascii="MS Gothic" w:eastAsia="MS Gothic" w:hAnsi="MS Gothic" w:cs="MS Gothic" w:hint="eastAsia"/>
        </w:rPr>
        <w:t>├</w:t>
      </w:r>
      <w:r w:rsidRPr="00472F26">
        <w:rPr>
          <w:rFonts w:ascii="Aptos" w:hAnsi="Aptos" w:cs="Aptos"/>
        </w:rPr>
        <w:t>──</w:t>
      </w:r>
      <w:r w:rsidRPr="00472F26">
        <w:t xml:space="preserve"> NVI_Aggregate_Overview_PBI_v1.2.pbix</w:t>
      </w:r>
    </w:p>
    <w:p w14:paraId="716327D2" w14:textId="77777777" w:rsidR="00472F26" w:rsidRPr="00472F26" w:rsidRDefault="00472F26" w:rsidP="00472F26">
      <w:r w:rsidRPr="00472F26">
        <w:t xml:space="preserve">│   </w:t>
      </w:r>
      <w:r w:rsidRPr="00472F26">
        <w:rPr>
          <w:rFonts w:ascii="MS Gothic" w:eastAsia="MS Gothic" w:hAnsi="MS Gothic" w:cs="MS Gothic" w:hint="eastAsia"/>
        </w:rPr>
        <w:t>├</w:t>
      </w:r>
      <w:r w:rsidRPr="00472F26">
        <w:rPr>
          <w:rFonts w:ascii="Aptos" w:hAnsi="Aptos" w:cs="Aptos"/>
        </w:rPr>
        <w:t>──</w:t>
      </w:r>
      <w:r w:rsidRPr="00472F26">
        <w:t xml:space="preserve"> Charts\</w:t>
      </w:r>
    </w:p>
    <w:p w14:paraId="03FB8E24" w14:textId="77777777" w:rsidR="00472F26" w:rsidRPr="00472F26" w:rsidRDefault="00472F26" w:rsidP="00472F26">
      <w:r w:rsidRPr="00472F26">
        <w:lastRenderedPageBreak/>
        <w:t xml:space="preserve">│   │   </w:t>
      </w:r>
      <w:r w:rsidRPr="00472F26">
        <w:rPr>
          <w:rFonts w:ascii="MS Gothic" w:eastAsia="MS Gothic" w:hAnsi="MS Gothic" w:cs="MS Gothic" w:hint="eastAsia"/>
        </w:rPr>
        <w:t>├</w:t>
      </w:r>
      <w:r w:rsidRPr="00472F26">
        <w:rPr>
          <w:rFonts w:ascii="Aptos" w:hAnsi="Aptos" w:cs="Aptos"/>
        </w:rPr>
        <w:t>──</w:t>
      </w:r>
      <w:r w:rsidRPr="00472F26">
        <w:t xml:space="preserve"> Top10_DistanceVulnerability_LM_v1.0.png</w:t>
      </w:r>
    </w:p>
    <w:p w14:paraId="6488AF73" w14:textId="77777777" w:rsidR="00472F26" w:rsidRPr="00472F26" w:rsidRDefault="00000000" w:rsidP="00472F26">
      <w:r>
        <w:pict w14:anchorId="00E894A3">
          <v:rect id="_x0000_i1319" style="width:0;height:1.5pt" o:hralign="center" o:hrstd="t" o:hr="t" fillcolor="#a0a0a0" stroked="f"/>
        </w:pict>
      </w:r>
    </w:p>
    <w:p w14:paraId="6ABFCDB4" w14:textId="77777777" w:rsidR="00472F26" w:rsidRPr="00472F26" w:rsidRDefault="00472F26" w:rsidP="00472F26">
      <w:pPr>
        <w:rPr>
          <w:b/>
          <w:bCs/>
        </w:rPr>
      </w:pPr>
      <w:r w:rsidRPr="00472F26">
        <w:rPr>
          <w:rFonts w:ascii="Segoe UI Emoji" w:hAnsi="Segoe UI Emoji" w:cs="Segoe UI Emoji"/>
          <w:b/>
          <w:bCs/>
        </w:rPr>
        <w:t>🔹</w:t>
      </w:r>
      <w:r w:rsidRPr="00472F26">
        <w:rPr>
          <w:b/>
          <w:bCs/>
        </w:rPr>
        <w:t xml:space="preserve"> 12.9 Integration in Policy Briefs and Thesis</w:t>
      </w:r>
    </w:p>
    <w:p w14:paraId="5B43670D" w14:textId="77777777" w:rsidR="00472F26" w:rsidRPr="00472F26" w:rsidRDefault="00472F26" w:rsidP="00472F26">
      <w:r w:rsidRPr="00472F26">
        <w:t>Each visual must have:</w:t>
      </w:r>
    </w:p>
    <w:p w14:paraId="43D556CF" w14:textId="77777777" w:rsidR="00472F26" w:rsidRPr="00472F26" w:rsidRDefault="00472F26" w:rsidP="00472F26">
      <w:pPr>
        <w:numPr>
          <w:ilvl w:val="0"/>
          <w:numId w:val="222"/>
        </w:numPr>
      </w:pPr>
      <w:r w:rsidRPr="00472F26">
        <w:rPr>
          <w:b/>
          <w:bCs/>
        </w:rPr>
        <w:t>Caption</w:t>
      </w:r>
    </w:p>
    <w:p w14:paraId="6A700B0E" w14:textId="77777777" w:rsidR="00472F26" w:rsidRPr="00472F26" w:rsidRDefault="00472F26" w:rsidP="00472F26">
      <w:pPr>
        <w:numPr>
          <w:ilvl w:val="0"/>
          <w:numId w:val="222"/>
        </w:numPr>
      </w:pPr>
      <w:r w:rsidRPr="00472F26">
        <w:rPr>
          <w:b/>
          <w:bCs/>
        </w:rPr>
        <w:t>Source (e.g., StatsSA, ECDoH)</w:t>
      </w:r>
    </w:p>
    <w:p w14:paraId="6764F957" w14:textId="77777777" w:rsidR="00472F26" w:rsidRPr="00472F26" w:rsidRDefault="00472F26" w:rsidP="00472F26">
      <w:pPr>
        <w:numPr>
          <w:ilvl w:val="0"/>
          <w:numId w:val="222"/>
        </w:numPr>
      </w:pPr>
      <w:r w:rsidRPr="00472F26">
        <w:rPr>
          <w:b/>
          <w:bCs/>
        </w:rPr>
        <w:t>Axis Reference (e.g., Axis 6: Health Burden)</w:t>
      </w:r>
    </w:p>
    <w:p w14:paraId="27BE75F8" w14:textId="77777777" w:rsidR="00472F26" w:rsidRPr="00472F26" w:rsidRDefault="00472F26" w:rsidP="00472F26">
      <w:pPr>
        <w:numPr>
          <w:ilvl w:val="0"/>
          <w:numId w:val="222"/>
        </w:numPr>
      </w:pPr>
      <w:r w:rsidRPr="00472F26">
        <w:rPr>
          <w:b/>
          <w:bCs/>
        </w:rPr>
        <w:t>Version stamp</w:t>
      </w:r>
    </w:p>
    <w:p w14:paraId="50C06C21" w14:textId="77777777" w:rsidR="00472F26" w:rsidRPr="00472F26" w:rsidRDefault="00472F26" w:rsidP="00472F26">
      <w:r w:rsidRPr="00472F26">
        <w:t xml:space="preserve">This ensures every image or chart is ready for </w:t>
      </w:r>
      <w:r w:rsidRPr="00472F26">
        <w:rPr>
          <w:b/>
          <w:bCs/>
        </w:rPr>
        <w:t>peer review</w:t>
      </w:r>
      <w:r w:rsidRPr="00472F26">
        <w:t xml:space="preserve">, </w:t>
      </w:r>
      <w:r w:rsidRPr="00472F26">
        <w:rPr>
          <w:b/>
          <w:bCs/>
        </w:rPr>
        <w:t>parliamentary briefings</w:t>
      </w:r>
      <w:r w:rsidRPr="00472F26">
        <w:t xml:space="preserve">, or </w:t>
      </w:r>
      <w:r w:rsidRPr="00472F26">
        <w:rPr>
          <w:b/>
          <w:bCs/>
        </w:rPr>
        <w:t>journal publication</w:t>
      </w:r>
      <w:r w:rsidRPr="00472F26">
        <w:t>.</w:t>
      </w:r>
    </w:p>
    <w:p w14:paraId="0101214F" w14:textId="77777777" w:rsidR="00472F26" w:rsidRPr="00472F26" w:rsidRDefault="00000000" w:rsidP="00472F26">
      <w:r>
        <w:pict w14:anchorId="759ADF85">
          <v:rect id="_x0000_i1320" style="width:0;height:1.5pt" o:hralign="center" o:hrstd="t" o:hr="t" fillcolor="#a0a0a0" stroked="f"/>
        </w:pict>
      </w:r>
    </w:p>
    <w:p w14:paraId="6E66932E" w14:textId="5E12313C" w:rsidR="00472F26" w:rsidRPr="00472F26" w:rsidRDefault="00472F26" w:rsidP="00472F26"/>
    <w:p w14:paraId="70294458" w14:textId="77777777" w:rsidR="00472F26" w:rsidRPr="00472F26" w:rsidRDefault="00472F26" w:rsidP="00472F26">
      <w:pPr>
        <w:rPr>
          <w:vanish/>
        </w:rPr>
      </w:pPr>
      <w:r w:rsidRPr="00472F26">
        <w:rPr>
          <w:vanish/>
        </w:rPr>
        <w:t>Top of Form</w:t>
      </w:r>
    </w:p>
    <w:p w14:paraId="7A2FCEE3" w14:textId="77777777" w:rsidR="00472F26" w:rsidRPr="00472F26" w:rsidRDefault="00472F26" w:rsidP="00472F26"/>
    <w:p w14:paraId="1720E276" w14:textId="77777777" w:rsidR="00472F26" w:rsidRPr="00472F26" w:rsidRDefault="00472F26" w:rsidP="00472F26">
      <w:pPr>
        <w:rPr>
          <w:vanish/>
        </w:rPr>
      </w:pPr>
      <w:r w:rsidRPr="00472F26">
        <w:rPr>
          <w:vanish/>
        </w:rPr>
        <w:t>Bottom of Form</w:t>
      </w:r>
    </w:p>
    <w:p w14:paraId="639C966B" w14:textId="578A95D5" w:rsidR="00472F26" w:rsidRDefault="00472F26" w:rsidP="00472F26"/>
    <w:p w14:paraId="5F8D403B" w14:textId="77777777" w:rsidR="00472F26" w:rsidRDefault="00472F26" w:rsidP="00472F26"/>
    <w:p w14:paraId="3AF53E9E" w14:textId="77777777" w:rsidR="00472F26" w:rsidRDefault="00472F26" w:rsidP="00472F26"/>
    <w:p w14:paraId="7BD31032" w14:textId="77777777" w:rsidR="00472F26" w:rsidRDefault="00472F26" w:rsidP="00472F26"/>
    <w:p w14:paraId="7613518D" w14:textId="77777777" w:rsidR="00472F26" w:rsidRDefault="00472F26" w:rsidP="00472F26"/>
    <w:p w14:paraId="6B80DE73" w14:textId="77777777" w:rsidR="00472F26" w:rsidRDefault="00472F26" w:rsidP="00472F26"/>
    <w:p w14:paraId="1E1E61DD" w14:textId="77777777" w:rsidR="00472F26" w:rsidRDefault="00472F26" w:rsidP="00472F26"/>
    <w:p w14:paraId="4C2DCF9E" w14:textId="77777777" w:rsidR="00423086" w:rsidRDefault="00423086" w:rsidP="00472F26"/>
    <w:p w14:paraId="76B0E202" w14:textId="77777777" w:rsidR="00423086" w:rsidRDefault="00423086" w:rsidP="00472F26"/>
    <w:p w14:paraId="20193112" w14:textId="77777777" w:rsidR="00423086" w:rsidRDefault="00423086" w:rsidP="00472F26"/>
    <w:p w14:paraId="43BA23C9" w14:textId="77777777" w:rsidR="00423086" w:rsidRDefault="00423086" w:rsidP="00472F26"/>
    <w:p w14:paraId="633DBD38" w14:textId="77777777" w:rsidR="00423086" w:rsidRDefault="00423086" w:rsidP="00472F26"/>
    <w:p w14:paraId="01F4AD68" w14:textId="40CA382D" w:rsidR="00F27E8E" w:rsidRPr="00F27E8E" w:rsidRDefault="00423086" w:rsidP="009367E4">
      <w:pPr>
        <w:pStyle w:val="Heading1"/>
        <w:rPr>
          <w:b/>
          <w:bCs/>
        </w:rPr>
      </w:pPr>
      <w:bookmarkStart w:id="34" w:name="_Toc205375158"/>
      <w:r>
        <w:rPr>
          <w:b/>
          <w:bCs/>
        </w:rPr>
        <w:lastRenderedPageBreak/>
        <w:t>Technical Manual - Chapter</w:t>
      </w:r>
      <w:r w:rsidR="00F27E8E" w:rsidRPr="00F27E8E">
        <w:rPr>
          <w:b/>
          <w:bCs/>
        </w:rPr>
        <w:t xml:space="preserve"> 13: Policy Translation and Use Cases</w:t>
      </w:r>
      <w:bookmarkEnd w:id="34"/>
    </w:p>
    <w:p w14:paraId="22AD1DD7" w14:textId="77777777" w:rsidR="00F27E8E" w:rsidRPr="00F27E8E" w:rsidRDefault="00000000" w:rsidP="00F27E8E">
      <w:r>
        <w:pict w14:anchorId="2123113B">
          <v:rect id="_x0000_i1321" style="width:0;height:1.5pt" o:hralign="center" o:hrstd="t" o:hr="t" fillcolor="#a0a0a0" stroked="f"/>
        </w:pict>
      </w:r>
    </w:p>
    <w:p w14:paraId="665E7747" w14:textId="77777777" w:rsidR="00F27E8E" w:rsidRPr="00F27E8E" w:rsidRDefault="00F27E8E" w:rsidP="00F27E8E">
      <w:pPr>
        <w:rPr>
          <w:b/>
          <w:bCs/>
        </w:rPr>
      </w:pPr>
      <w:r w:rsidRPr="00F27E8E">
        <w:rPr>
          <w:rFonts w:ascii="Segoe UI Emoji" w:hAnsi="Segoe UI Emoji" w:cs="Segoe UI Emoji"/>
          <w:b/>
          <w:bCs/>
        </w:rPr>
        <w:t>🔹</w:t>
      </w:r>
      <w:r w:rsidRPr="00F27E8E">
        <w:rPr>
          <w:b/>
          <w:bCs/>
        </w:rPr>
        <w:t xml:space="preserve"> 13.1 Purpose</w:t>
      </w:r>
    </w:p>
    <w:p w14:paraId="5112DC26" w14:textId="77777777" w:rsidR="00F27E8E" w:rsidRPr="00F27E8E" w:rsidRDefault="00F27E8E" w:rsidP="00F27E8E">
      <w:r w:rsidRPr="00F27E8E">
        <w:t xml:space="preserve">This section demonstrates how the NVI moves </w:t>
      </w:r>
      <w:r w:rsidRPr="00F27E8E">
        <w:rPr>
          <w:b/>
          <w:bCs/>
        </w:rPr>
        <w:t>beyond academia</w:t>
      </w:r>
      <w:r w:rsidRPr="00F27E8E">
        <w:t xml:space="preserve"> into the realm of </w:t>
      </w:r>
      <w:r w:rsidRPr="00F27E8E">
        <w:rPr>
          <w:b/>
          <w:bCs/>
        </w:rPr>
        <w:t>decision-making, resource allocation, and systemic reform</w:t>
      </w:r>
      <w:r w:rsidRPr="00F27E8E">
        <w:t>.</w:t>
      </w:r>
    </w:p>
    <w:p w14:paraId="5B947339" w14:textId="77777777" w:rsidR="00F27E8E" w:rsidRPr="00F27E8E" w:rsidRDefault="00F27E8E" w:rsidP="00F27E8E">
      <w:r w:rsidRPr="00F27E8E">
        <w:rPr>
          <w:rFonts w:ascii="Segoe UI Emoji" w:hAnsi="Segoe UI Emoji" w:cs="Segoe UI Emoji"/>
        </w:rPr>
        <w:t>🔍</w:t>
      </w:r>
      <w:r w:rsidRPr="00F27E8E">
        <w:t xml:space="preserve"> </w:t>
      </w:r>
      <w:r w:rsidRPr="00F27E8E">
        <w:rPr>
          <w:i/>
          <w:iCs/>
        </w:rPr>
        <w:t>From data → to insight → to action.</w:t>
      </w:r>
    </w:p>
    <w:p w14:paraId="69152E3E" w14:textId="77777777" w:rsidR="00F27E8E" w:rsidRPr="00F27E8E" w:rsidRDefault="00F27E8E" w:rsidP="00F27E8E">
      <w:r w:rsidRPr="00F27E8E">
        <w:t>It answers:</w:t>
      </w:r>
    </w:p>
    <w:p w14:paraId="6C9BE6E0" w14:textId="69069F6F" w:rsidR="00F27E8E" w:rsidRPr="00F27E8E" w:rsidRDefault="00F27E8E" w:rsidP="00F27E8E">
      <w:pPr>
        <w:numPr>
          <w:ilvl w:val="0"/>
          <w:numId w:val="223"/>
        </w:numPr>
      </w:pPr>
      <w:r w:rsidRPr="00F27E8E">
        <w:t>How can policy</w:t>
      </w:r>
      <w:r w:rsidR="00EA4AB5">
        <w:t>makers</w:t>
      </w:r>
      <w:r w:rsidRPr="00F27E8E">
        <w:t xml:space="preserve"> use this?</w:t>
      </w:r>
    </w:p>
    <w:p w14:paraId="33F4FDDC" w14:textId="77777777" w:rsidR="00F27E8E" w:rsidRPr="00F27E8E" w:rsidRDefault="00F27E8E" w:rsidP="00F27E8E">
      <w:pPr>
        <w:numPr>
          <w:ilvl w:val="0"/>
          <w:numId w:val="223"/>
        </w:numPr>
      </w:pPr>
      <w:r w:rsidRPr="00F27E8E">
        <w:t>Where does it plug into government processes?</w:t>
      </w:r>
    </w:p>
    <w:p w14:paraId="58BBBCB5" w14:textId="77777777" w:rsidR="00F27E8E" w:rsidRPr="00F27E8E" w:rsidRDefault="00F27E8E" w:rsidP="00F27E8E">
      <w:pPr>
        <w:numPr>
          <w:ilvl w:val="0"/>
          <w:numId w:val="223"/>
        </w:numPr>
      </w:pPr>
      <w:r w:rsidRPr="00F27E8E">
        <w:t>What change can it realistically drive?</w:t>
      </w:r>
    </w:p>
    <w:p w14:paraId="35435926" w14:textId="77777777" w:rsidR="00F27E8E" w:rsidRPr="00F27E8E" w:rsidRDefault="00000000" w:rsidP="00F27E8E">
      <w:r>
        <w:pict w14:anchorId="5958D8BA">
          <v:rect id="_x0000_i1322" style="width:0;height:1.5pt" o:hralign="center" o:hrstd="t" o:hr="t" fillcolor="#a0a0a0" stroked="f"/>
        </w:pict>
      </w:r>
    </w:p>
    <w:p w14:paraId="73BFE822" w14:textId="77777777" w:rsidR="00F27E8E" w:rsidRPr="00F27E8E" w:rsidRDefault="00F27E8E" w:rsidP="00F27E8E">
      <w:pPr>
        <w:rPr>
          <w:b/>
          <w:bCs/>
        </w:rPr>
      </w:pPr>
      <w:r w:rsidRPr="00F27E8E">
        <w:rPr>
          <w:rFonts w:ascii="Segoe UI Emoji" w:hAnsi="Segoe UI Emoji" w:cs="Segoe UI Emoji"/>
          <w:b/>
          <w:bCs/>
        </w:rPr>
        <w:t>🔹</w:t>
      </w:r>
      <w:r w:rsidRPr="00F27E8E">
        <w:rPr>
          <w:b/>
          <w:bCs/>
        </w:rPr>
        <w:t xml:space="preserve"> 13.2 Primary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8"/>
        <w:gridCol w:w="1616"/>
        <w:gridCol w:w="3212"/>
      </w:tblGrid>
      <w:tr w:rsidR="00F27E8E" w:rsidRPr="00F27E8E" w14:paraId="25DE0D16" w14:textId="77777777" w:rsidTr="00F27E8E">
        <w:trPr>
          <w:tblHeader/>
          <w:tblCellSpacing w:w="15" w:type="dxa"/>
        </w:trPr>
        <w:tc>
          <w:tcPr>
            <w:tcW w:w="0" w:type="auto"/>
            <w:vAlign w:val="center"/>
            <w:hideMark/>
          </w:tcPr>
          <w:p w14:paraId="24395EAF" w14:textId="77777777" w:rsidR="00F27E8E" w:rsidRPr="00F27E8E" w:rsidRDefault="00F27E8E" w:rsidP="00F27E8E">
            <w:pPr>
              <w:rPr>
                <w:b/>
                <w:bCs/>
              </w:rPr>
            </w:pPr>
            <w:r w:rsidRPr="00F27E8E">
              <w:rPr>
                <w:b/>
                <w:bCs/>
              </w:rPr>
              <w:t>Use Case</w:t>
            </w:r>
          </w:p>
        </w:tc>
        <w:tc>
          <w:tcPr>
            <w:tcW w:w="0" w:type="auto"/>
            <w:vAlign w:val="center"/>
            <w:hideMark/>
          </w:tcPr>
          <w:p w14:paraId="47F21CA4" w14:textId="77777777" w:rsidR="00F27E8E" w:rsidRPr="00F27E8E" w:rsidRDefault="00F27E8E" w:rsidP="00F27E8E">
            <w:pPr>
              <w:rPr>
                <w:b/>
                <w:bCs/>
              </w:rPr>
            </w:pPr>
            <w:r w:rsidRPr="00F27E8E">
              <w:rPr>
                <w:b/>
                <w:bCs/>
              </w:rPr>
              <w:t>Level</w:t>
            </w:r>
          </w:p>
        </w:tc>
        <w:tc>
          <w:tcPr>
            <w:tcW w:w="0" w:type="auto"/>
            <w:vAlign w:val="center"/>
            <w:hideMark/>
          </w:tcPr>
          <w:p w14:paraId="2E419AD8" w14:textId="0BFDB9B8" w:rsidR="00F27E8E" w:rsidRPr="00F27E8E" w:rsidRDefault="00F27E8E" w:rsidP="00F27E8E">
            <w:pPr>
              <w:rPr>
                <w:b/>
                <w:bCs/>
              </w:rPr>
            </w:pPr>
            <w:r w:rsidRPr="00F27E8E">
              <w:rPr>
                <w:b/>
                <w:bCs/>
              </w:rPr>
              <w:t>User/</w:t>
            </w:r>
            <w:proofErr w:type="spellStart"/>
            <w:r w:rsidRPr="00F27E8E">
              <w:rPr>
                <w:b/>
                <w:bCs/>
              </w:rPr>
              <w:t>Stholder</w:t>
            </w:r>
            <w:proofErr w:type="spellEnd"/>
          </w:p>
        </w:tc>
      </w:tr>
      <w:tr w:rsidR="00F27E8E" w:rsidRPr="00F27E8E" w14:paraId="2E128849" w14:textId="77777777" w:rsidTr="00F27E8E">
        <w:trPr>
          <w:tblCellSpacing w:w="15" w:type="dxa"/>
        </w:trPr>
        <w:tc>
          <w:tcPr>
            <w:tcW w:w="0" w:type="auto"/>
            <w:vAlign w:val="center"/>
            <w:hideMark/>
          </w:tcPr>
          <w:p w14:paraId="52A8DCCF" w14:textId="77777777" w:rsidR="00F27E8E" w:rsidRPr="00F27E8E" w:rsidRDefault="00F27E8E" w:rsidP="00F27E8E">
            <w:r w:rsidRPr="00F27E8E">
              <w:rPr>
                <w:b/>
                <w:bCs/>
              </w:rPr>
              <w:t>Targeted Budget Allocation</w:t>
            </w:r>
          </w:p>
        </w:tc>
        <w:tc>
          <w:tcPr>
            <w:tcW w:w="0" w:type="auto"/>
            <w:vAlign w:val="center"/>
            <w:hideMark/>
          </w:tcPr>
          <w:p w14:paraId="332BC68B" w14:textId="77777777" w:rsidR="00F27E8E" w:rsidRPr="00F27E8E" w:rsidRDefault="00F27E8E" w:rsidP="00F27E8E">
            <w:r w:rsidRPr="00F27E8E">
              <w:t>LM, Ward, EA</w:t>
            </w:r>
          </w:p>
        </w:tc>
        <w:tc>
          <w:tcPr>
            <w:tcW w:w="0" w:type="auto"/>
            <w:vAlign w:val="center"/>
            <w:hideMark/>
          </w:tcPr>
          <w:p w14:paraId="316C9811" w14:textId="77777777" w:rsidR="00F27E8E" w:rsidRPr="00F27E8E" w:rsidRDefault="00F27E8E" w:rsidP="00F27E8E">
            <w:r w:rsidRPr="00F27E8E">
              <w:t>Treasury, DoH Planners</w:t>
            </w:r>
          </w:p>
        </w:tc>
      </w:tr>
      <w:tr w:rsidR="00F27E8E" w:rsidRPr="00F27E8E" w14:paraId="5B66F2F4" w14:textId="77777777" w:rsidTr="00F27E8E">
        <w:trPr>
          <w:tblCellSpacing w:w="15" w:type="dxa"/>
        </w:trPr>
        <w:tc>
          <w:tcPr>
            <w:tcW w:w="0" w:type="auto"/>
            <w:vAlign w:val="center"/>
            <w:hideMark/>
          </w:tcPr>
          <w:p w14:paraId="180336A2" w14:textId="77777777" w:rsidR="00F27E8E" w:rsidRPr="00F27E8E" w:rsidRDefault="00F27E8E" w:rsidP="00F27E8E">
            <w:r w:rsidRPr="00F27E8E">
              <w:rPr>
                <w:b/>
                <w:bCs/>
              </w:rPr>
              <w:t>Clinic/School Placement Optimization</w:t>
            </w:r>
          </w:p>
        </w:tc>
        <w:tc>
          <w:tcPr>
            <w:tcW w:w="0" w:type="auto"/>
            <w:vAlign w:val="center"/>
            <w:hideMark/>
          </w:tcPr>
          <w:p w14:paraId="4E539DB9" w14:textId="77777777" w:rsidR="00F27E8E" w:rsidRPr="00F27E8E" w:rsidRDefault="00F27E8E" w:rsidP="00F27E8E">
            <w:r w:rsidRPr="00F27E8E">
              <w:t>EA, Catchment</w:t>
            </w:r>
          </w:p>
        </w:tc>
        <w:tc>
          <w:tcPr>
            <w:tcW w:w="0" w:type="auto"/>
            <w:vAlign w:val="center"/>
            <w:hideMark/>
          </w:tcPr>
          <w:p w14:paraId="78D696DF" w14:textId="77777777" w:rsidR="00F27E8E" w:rsidRPr="00F27E8E" w:rsidRDefault="00F27E8E" w:rsidP="00F27E8E">
            <w:r w:rsidRPr="00F27E8E">
              <w:t>Infrastructure &amp; Facility Units</w:t>
            </w:r>
          </w:p>
        </w:tc>
      </w:tr>
      <w:tr w:rsidR="00F27E8E" w:rsidRPr="00F27E8E" w14:paraId="728783C5" w14:textId="77777777" w:rsidTr="00F27E8E">
        <w:trPr>
          <w:tblCellSpacing w:w="15" w:type="dxa"/>
        </w:trPr>
        <w:tc>
          <w:tcPr>
            <w:tcW w:w="0" w:type="auto"/>
            <w:vAlign w:val="center"/>
            <w:hideMark/>
          </w:tcPr>
          <w:p w14:paraId="178363EB" w14:textId="77777777" w:rsidR="00F27E8E" w:rsidRPr="00F27E8E" w:rsidRDefault="00F27E8E" w:rsidP="00F27E8E">
            <w:r w:rsidRPr="00F27E8E">
              <w:rPr>
                <w:b/>
                <w:bCs/>
              </w:rPr>
              <w:t>PHC Coverage Expansion Modelling</w:t>
            </w:r>
          </w:p>
        </w:tc>
        <w:tc>
          <w:tcPr>
            <w:tcW w:w="0" w:type="auto"/>
            <w:vAlign w:val="center"/>
            <w:hideMark/>
          </w:tcPr>
          <w:p w14:paraId="269CE9B7" w14:textId="77777777" w:rsidR="00F27E8E" w:rsidRPr="00F27E8E" w:rsidRDefault="00F27E8E" w:rsidP="00F27E8E">
            <w:r w:rsidRPr="00F27E8E">
              <w:t>EA, District</w:t>
            </w:r>
          </w:p>
        </w:tc>
        <w:tc>
          <w:tcPr>
            <w:tcW w:w="0" w:type="auto"/>
            <w:vAlign w:val="center"/>
            <w:hideMark/>
          </w:tcPr>
          <w:p w14:paraId="6CBEE5EC" w14:textId="77777777" w:rsidR="00F27E8E" w:rsidRPr="00F27E8E" w:rsidRDefault="00F27E8E" w:rsidP="00F27E8E">
            <w:r w:rsidRPr="00F27E8E">
              <w:t>NHI Task Teams</w:t>
            </w:r>
          </w:p>
        </w:tc>
      </w:tr>
      <w:tr w:rsidR="00F27E8E" w:rsidRPr="00F27E8E" w14:paraId="1AC4411B" w14:textId="77777777" w:rsidTr="00F27E8E">
        <w:trPr>
          <w:tblCellSpacing w:w="15" w:type="dxa"/>
        </w:trPr>
        <w:tc>
          <w:tcPr>
            <w:tcW w:w="0" w:type="auto"/>
            <w:vAlign w:val="center"/>
            <w:hideMark/>
          </w:tcPr>
          <w:p w14:paraId="53D71247" w14:textId="77777777" w:rsidR="00F27E8E" w:rsidRPr="00F27E8E" w:rsidRDefault="00F27E8E" w:rsidP="00F27E8E">
            <w:r w:rsidRPr="00F27E8E">
              <w:rPr>
                <w:b/>
                <w:bCs/>
              </w:rPr>
              <w:t>Assistive Device Gap Redress</w:t>
            </w:r>
          </w:p>
        </w:tc>
        <w:tc>
          <w:tcPr>
            <w:tcW w:w="0" w:type="auto"/>
            <w:vAlign w:val="center"/>
            <w:hideMark/>
          </w:tcPr>
          <w:p w14:paraId="7CE5156A" w14:textId="77777777" w:rsidR="00F27E8E" w:rsidRPr="00F27E8E" w:rsidRDefault="00F27E8E" w:rsidP="00F27E8E">
            <w:r w:rsidRPr="00F27E8E">
              <w:t>LM, School</w:t>
            </w:r>
          </w:p>
        </w:tc>
        <w:tc>
          <w:tcPr>
            <w:tcW w:w="0" w:type="auto"/>
            <w:vAlign w:val="center"/>
            <w:hideMark/>
          </w:tcPr>
          <w:p w14:paraId="7B738BB9" w14:textId="77777777" w:rsidR="00F27E8E" w:rsidRPr="00F27E8E" w:rsidRDefault="00F27E8E" w:rsidP="00F27E8E">
            <w:r w:rsidRPr="00F27E8E">
              <w:t>NGOs, Device Suppliers</w:t>
            </w:r>
          </w:p>
        </w:tc>
      </w:tr>
      <w:tr w:rsidR="00F27E8E" w:rsidRPr="00F27E8E" w14:paraId="0B0C422C" w14:textId="77777777" w:rsidTr="00F27E8E">
        <w:trPr>
          <w:tblCellSpacing w:w="15" w:type="dxa"/>
        </w:trPr>
        <w:tc>
          <w:tcPr>
            <w:tcW w:w="0" w:type="auto"/>
            <w:vAlign w:val="center"/>
            <w:hideMark/>
          </w:tcPr>
          <w:p w14:paraId="760256E3" w14:textId="77777777" w:rsidR="00F27E8E" w:rsidRPr="00F27E8E" w:rsidRDefault="00F27E8E" w:rsidP="00F27E8E">
            <w:r w:rsidRPr="00F27E8E">
              <w:rPr>
                <w:b/>
                <w:bCs/>
              </w:rPr>
              <w:t>Social Development Risk Indexing</w:t>
            </w:r>
          </w:p>
        </w:tc>
        <w:tc>
          <w:tcPr>
            <w:tcW w:w="0" w:type="auto"/>
            <w:vAlign w:val="center"/>
            <w:hideMark/>
          </w:tcPr>
          <w:p w14:paraId="52CC3781" w14:textId="77777777" w:rsidR="00F27E8E" w:rsidRPr="00F27E8E" w:rsidRDefault="00F27E8E" w:rsidP="00F27E8E">
            <w:r w:rsidRPr="00F27E8E">
              <w:t>LM, Ward</w:t>
            </w:r>
          </w:p>
        </w:tc>
        <w:tc>
          <w:tcPr>
            <w:tcW w:w="0" w:type="auto"/>
            <w:vAlign w:val="center"/>
            <w:hideMark/>
          </w:tcPr>
          <w:p w14:paraId="7F7A1F35" w14:textId="77777777" w:rsidR="00F27E8E" w:rsidRPr="00F27E8E" w:rsidRDefault="00F27E8E" w:rsidP="00F27E8E">
            <w:r w:rsidRPr="00F27E8E">
              <w:t>DSD, SASSA</w:t>
            </w:r>
          </w:p>
        </w:tc>
      </w:tr>
      <w:tr w:rsidR="00F27E8E" w:rsidRPr="00F27E8E" w14:paraId="131E89E5" w14:textId="77777777" w:rsidTr="00F27E8E">
        <w:trPr>
          <w:tblCellSpacing w:w="15" w:type="dxa"/>
        </w:trPr>
        <w:tc>
          <w:tcPr>
            <w:tcW w:w="0" w:type="auto"/>
            <w:vAlign w:val="center"/>
            <w:hideMark/>
          </w:tcPr>
          <w:p w14:paraId="705346A8" w14:textId="77777777" w:rsidR="00F27E8E" w:rsidRPr="00F27E8E" w:rsidRDefault="00F27E8E" w:rsidP="00F27E8E">
            <w:r w:rsidRPr="00F27E8E">
              <w:rPr>
                <w:b/>
                <w:bCs/>
              </w:rPr>
              <w:t>Monitoring &amp; Evaluation (M&amp;E)</w:t>
            </w:r>
          </w:p>
        </w:tc>
        <w:tc>
          <w:tcPr>
            <w:tcW w:w="0" w:type="auto"/>
            <w:vAlign w:val="center"/>
            <w:hideMark/>
          </w:tcPr>
          <w:p w14:paraId="45CA8F78" w14:textId="77777777" w:rsidR="00F27E8E" w:rsidRPr="00F27E8E" w:rsidRDefault="00F27E8E" w:rsidP="00F27E8E">
            <w:r w:rsidRPr="00F27E8E">
              <w:t>Province, DM</w:t>
            </w:r>
          </w:p>
        </w:tc>
        <w:tc>
          <w:tcPr>
            <w:tcW w:w="0" w:type="auto"/>
            <w:vAlign w:val="center"/>
            <w:hideMark/>
          </w:tcPr>
          <w:p w14:paraId="06EED2ED" w14:textId="77777777" w:rsidR="00F27E8E" w:rsidRPr="00F27E8E" w:rsidRDefault="00F27E8E" w:rsidP="00F27E8E">
            <w:r w:rsidRPr="00F27E8E">
              <w:t>Provincial Health Departments</w:t>
            </w:r>
          </w:p>
        </w:tc>
      </w:tr>
    </w:tbl>
    <w:p w14:paraId="159CC7B9" w14:textId="77777777" w:rsidR="00F27E8E" w:rsidRPr="00F27E8E" w:rsidRDefault="00F27E8E" w:rsidP="00F27E8E">
      <w:r w:rsidRPr="00F27E8E">
        <w:t xml:space="preserve">Each use case is tied to an </w:t>
      </w:r>
      <w:r w:rsidRPr="00F27E8E">
        <w:rPr>
          <w:b/>
          <w:bCs/>
        </w:rPr>
        <w:t>axis or combination of axes</w:t>
      </w:r>
      <w:r w:rsidRPr="00F27E8E">
        <w:t xml:space="preserve"> — providing both </w:t>
      </w:r>
      <w:r w:rsidRPr="00F27E8E">
        <w:rPr>
          <w:b/>
          <w:bCs/>
        </w:rPr>
        <w:t>micro-level precision</w:t>
      </w:r>
      <w:r w:rsidRPr="00F27E8E">
        <w:t xml:space="preserve"> and </w:t>
      </w:r>
      <w:r w:rsidRPr="00F27E8E">
        <w:rPr>
          <w:b/>
          <w:bCs/>
        </w:rPr>
        <w:t>macro-level strategy</w:t>
      </w:r>
      <w:r w:rsidRPr="00F27E8E">
        <w:t>.</w:t>
      </w:r>
    </w:p>
    <w:p w14:paraId="3AA6BA28" w14:textId="77777777" w:rsidR="00F27E8E" w:rsidRPr="00F27E8E" w:rsidRDefault="00000000" w:rsidP="00F27E8E">
      <w:r>
        <w:pict w14:anchorId="407F3EAC">
          <v:rect id="_x0000_i1323" style="width:0;height:1.5pt" o:hralign="center" o:hrstd="t" o:hr="t" fillcolor="#a0a0a0" stroked="f"/>
        </w:pict>
      </w:r>
    </w:p>
    <w:p w14:paraId="294061FB" w14:textId="77777777" w:rsidR="00F27E8E" w:rsidRPr="00F27E8E" w:rsidRDefault="00F27E8E" w:rsidP="00F27E8E">
      <w:pPr>
        <w:rPr>
          <w:b/>
          <w:bCs/>
        </w:rPr>
      </w:pPr>
      <w:r w:rsidRPr="00F27E8E">
        <w:rPr>
          <w:rFonts w:ascii="Segoe UI Emoji" w:hAnsi="Segoe UI Emoji" w:cs="Segoe UI Emoji"/>
          <w:b/>
          <w:bCs/>
        </w:rPr>
        <w:t>🔹</w:t>
      </w:r>
      <w:r w:rsidRPr="00F27E8E">
        <w:rPr>
          <w:b/>
          <w:bCs/>
        </w:rPr>
        <w:t xml:space="preserve"> 13.3 Example: Budget Allocation Model</w:t>
      </w:r>
    </w:p>
    <w:p w14:paraId="25FB9EAC" w14:textId="77777777" w:rsidR="00F27E8E" w:rsidRPr="00F27E8E" w:rsidRDefault="00F27E8E" w:rsidP="00F27E8E">
      <w:r w:rsidRPr="00F27E8E">
        <w:t xml:space="preserve">The NVI scores (decile or Z) can be </w:t>
      </w:r>
      <w:r w:rsidRPr="00F27E8E">
        <w:rPr>
          <w:b/>
          <w:bCs/>
        </w:rPr>
        <w:t>linked to the MTEF (Medium Term Expenditure Framework)</w:t>
      </w:r>
      <w:r w:rsidRPr="00F27E8E">
        <w:t>:</w:t>
      </w:r>
    </w:p>
    <w:p w14:paraId="4102E0B6" w14:textId="77777777" w:rsidR="00F27E8E" w:rsidRPr="00F27E8E" w:rsidRDefault="00F27E8E" w:rsidP="00F27E8E">
      <w:pPr>
        <w:numPr>
          <w:ilvl w:val="0"/>
          <w:numId w:val="224"/>
        </w:numPr>
      </w:pPr>
      <w:r w:rsidRPr="00F27E8E">
        <w:lastRenderedPageBreak/>
        <w:t>Classify LMs into vulnerability deciles (e.g., Axis 2: Travel Distance).</w:t>
      </w:r>
    </w:p>
    <w:p w14:paraId="267370BF" w14:textId="77777777" w:rsidR="00F27E8E" w:rsidRPr="00F27E8E" w:rsidRDefault="00F27E8E" w:rsidP="00F27E8E">
      <w:pPr>
        <w:numPr>
          <w:ilvl w:val="0"/>
          <w:numId w:val="224"/>
        </w:numPr>
      </w:pPr>
      <w:r w:rsidRPr="00F27E8E">
        <w:t xml:space="preserve">Assign </w:t>
      </w:r>
      <w:r w:rsidRPr="00F27E8E">
        <w:rPr>
          <w:b/>
          <w:bCs/>
        </w:rPr>
        <w:t>budget weights</w:t>
      </w:r>
      <w:r w:rsidRPr="00F27E8E">
        <w:t>:</w:t>
      </w:r>
    </w:p>
    <w:p w14:paraId="35B925EE" w14:textId="77777777" w:rsidR="00F27E8E" w:rsidRPr="00F27E8E" w:rsidRDefault="00F27E8E" w:rsidP="00F27E8E">
      <w:pPr>
        <w:numPr>
          <w:ilvl w:val="1"/>
          <w:numId w:val="224"/>
        </w:numPr>
      </w:pPr>
      <w:r w:rsidRPr="00F27E8E">
        <w:t>Decile 10 = 2.0× base allocation</w:t>
      </w:r>
    </w:p>
    <w:p w14:paraId="1AF0ED6F" w14:textId="77777777" w:rsidR="00F27E8E" w:rsidRPr="00F27E8E" w:rsidRDefault="00F27E8E" w:rsidP="00F27E8E">
      <w:pPr>
        <w:numPr>
          <w:ilvl w:val="1"/>
          <w:numId w:val="224"/>
        </w:numPr>
      </w:pPr>
      <w:r w:rsidRPr="00F27E8E">
        <w:t>Decile 5 = 1.0× base</w:t>
      </w:r>
    </w:p>
    <w:p w14:paraId="27D18A3A" w14:textId="77777777" w:rsidR="00F27E8E" w:rsidRPr="00F27E8E" w:rsidRDefault="00F27E8E" w:rsidP="00F27E8E">
      <w:pPr>
        <w:numPr>
          <w:ilvl w:val="1"/>
          <w:numId w:val="224"/>
        </w:numPr>
      </w:pPr>
      <w:r w:rsidRPr="00F27E8E">
        <w:t>Decile 1 = 0.5× base</w:t>
      </w:r>
    </w:p>
    <w:p w14:paraId="2CB090D0" w14:textId="77777777" w:rsidR="00F27E8E" w:rsidRPr="00F27E8E" w:rsidRDefault="00F27E8E" w:rsidP="00F27E8E">
      <w:pPr>
        <w:numPr>
          <w:ilvl w:val="0"/>
          <w:numId w:val="224"/>
        </w:numPr>
      </w:pPr>
      <w:r w:rsidRPr="00F27E8E">
        <w:t xml:space="preserve">Treasury receives a </w:t>
      </w:r>
      <w:r w:rsidRPr="00F27E8E">
        <w:rPr>
          <w:b/>
          <w:bCs/>
        </w:rPr>
        <w:t>weighted equity table</w:t>
      </w:r>
      <w:r w:rsidRPr="00F27E8E">
        <w:t xml:space="preserve"> to guide budget disbursement.</w:t>
      </w:r>
    </w:p>
    <w:p w14:paraId="0CB048D1" w14:textId="77777777" w:rsidR="00F27E8E" w:rsidRPr="00F27E8E" w:rsidRDefault="00F27E8E" w:rsidP="00F27E8E">
      <w:r w:rsidRPr="00F27E8E">
        <w:rPr>
          <w:rFonts w:ascii="Segoe UI Emoji" w:hAnsi="Segoe UI Emoji" w:cs="Segoe UI Emoji"/>
        </w:rPr>
        <w:t>📍</w:t>
      </w:r>
      <w:r w:rsidRPr="00F27E8E">
        <w:t xml:space="preserve"> </w:t>
      </w:r>
      <w:r w:rsidRPr="00F27E8E">
        <w:rPr>
          <w:i/>
          <w:iCs/>
        </w:rPr>
        <w:t>Example</w:t>
      </w:r>
      <w:r w:rsidRPr="00F27E8E">
        <w:t>:</w:t>
      </w:r>
      <w:r w:rsidRPr="00F27E8E">
        <w:br/>
        <w:t>If the Eastern Cape has 10 LMs in the worst 2 deciles for clinic access, they receive proportionally higher allocations under the PHC infrastructure grant.</w:t>
      </w:r>
    </w:p>
    <w:p w14:paraId="61E637D1" w14:textId="77777777" w:rsidR="00F27E8E" w:rsidRPr="00F27E8E" w:rsidRDefault="00000000" w:rsidP="00F27E8E">
      <w:r>
        <w:pict w14:anchorId="6C9423EC">
          <v:rect id="_x0000_i1324" style="width:0;height:1.5pt" o:hralign="center" o:hrstd="t" o:hr="t" fillcolor="#a0a0a0" stroked="f"/>
        </w:pict>
      </w:r>
    </w:p>
    <w:p w14:paraId="57F8281D" w14:textId="77777777" w:rsidR="00F27E8E" w:rsidRPr="00F27E8E" w:rsidRDefault="00F27E8E" w:rsidP="00F27E8E">
      <w:pPr>
        <w:rPr>
          <w:b/>
          <w:bCs/>
        </w:rPr>
      </w:pPr>
      <w:r w:rsidRPr="00F27E8E">
        <w:rPr>
          <w:rFonts w:ascii="Segoe UI Emoji" w:hAnsi="Segoe UI Emoji" w:cs="Segoe UI Emoji"/>
          <w:b/>
          <w:bCs/>
        </w:rPr>
        <w:t>🔹</w:t>
      </w:r>
      <w:r w:rsidRPr="00F27E8E">
        <w:rPr>
          <w:b/>
          <w:bCs/>
        </w:rPr>
        <w:t xml:space="preserve"> 13.4 Example: Facility Planning</w:t>
      </w:r>
    </w:p>
    <w:p w14:paraId="6627BC8C" w14:textId="77777777" w:rsidR="00F27E8E" w:rsidRPr="00F27E8E" w:rsidRDefault="00F27E8E" w:rsidP="00F27E8E">
      <w:r w:rsidRPr="00F27E8E">
        <w:t>Using NVI Axis 2 and Axis 8 (distance + device access), planners can:</w:t>
      </w:r>
    </w:p>
    <w:p w14:paraId="1D7922CC" w14:textId="77777777" w:rsidR="00F27E8E" w:rsidRPr="00F27E8E" w:rsidRDefault="00F27E8E" w:rsidP="00F27E8E">
      <w:pPr>
        <w:numPr>
          <w:ilvl w:val="0"/>
          <w:numId w:val="225"/>
        </w:numPr>
      </w:pPr>
      <w:r w:rsidRPr="00F27E8E">
        <w:t xml:space="preserve">Identify </w:t>
      </w:r>
      <w:r w:rsidRPr="00F27E8E">
        <w:rPr>
          <w:b/>
          <w:bCs/>
        </w:rPr>
        <w:t>underserved EAs</w:t>
      </w:r>
    </w:p>
    <w:p w14:paraId="4B38C114" w14:textId="77777777" w:rsidR="00F27E8E" w:rsidRPr="00F27E8E" w:rsidRDefault="00F27E8E" w:rsidP="00F27E8E">
      <w:pPr>
        <w:numPr>
          <w:ilvl w:val="0"/>
          <w:numId w:val="225"/>
        </w:numPr>
      </w:pPr>
      <w:r w:rsidRPr="00F27E8E">
        <w:t xml:space="preserve">Simulate </w:t>
      </w:r>
      <w:r w:rsidRPr="00F27E8E">
        <w:rPr>
          <w:b/>
          <w:bCs/>
        </w:rPr>
        <w:t>mobile clinic routing</w:t>
      </w:r>
    </w:p>
    <w:p w14:paraId="5B53F55B" w14:textId="77777777" w:rsidR="00F27E8E" w:rsidRPr="00F27E8E" w:rsidRDefault="00F27E8E" w:rsidP="00F27E8E">
      <w:pPr>
        <w:numPr>
          <w:ilvl w:val="0"/>
          <w:numId w:val="225"/>
        </w:numPr>
      </w:pPr>
      <w:r w:rsidRPr="00F27E8E">
        <w:t xml:space="preserve">Justify </w:t>
      </w:r>
      <w:r w:rsidRPr="00F27E8E">
        <w:rPr>
          <w:b/>
          <w:bCs/>
        </w:rPr>
        <w:t>fixed clinic or school health expansion</w:t>
      </w:r>
    </w:p>
    <w:p w14:paraId="3EF87CC6" w14:textId="77777777" w:rsidR="00F27E8E" w:rsidRPr="00F27E8E" w:rsidRDefault="00F27E8E" w:rsidP="00F27E8E">
      <w:r w:rsidRPr="00F27E8E">
        <w:t xml:space="preserve">Combined with EA centroids and population data, this produces a </w:t>
      </w:r>
      <w:r w:rsidRPr="00F27E8E">
        <w:rPr>
          <w:b/>
          <w:bCs/>
        </w:rPr>
        <w:t>what-if scenario engine</w:t>
      </w:r>
      <w:r w:rsidRPr="00F27E8E">
        <w:t xml:space="preserve"> for health system design.</w:t>
      </w:r>
    </w:p>
    <w:p w14:paraId="5DD7942A" w14:textId="77777777" w:rsidR="00F27E8E" w:rsidRPr="00F27E8E" w:rsidRDefault="00000000" w:rsidP="00F27E8E">
      <w:r>
        <w:pict w14:anchorId="0A3313F7">
          <v:rect id="_x0000_i1325" style="width:0;height:1.5pt" o:hralign="center" o:hrstd="t" o:hr="t" fillcolor="#a0a0a0" stroked="f"/>
        </w:pict>
      </w:r>
    </w:p>
    <w:p w14:paraId="325C001A" w14:textId="77777777" w:rsidR="00F27E8E" w:rsidRPr="00F27E8E" w:rsidRDefault="00F27E8E" w:rsidP="00F27E8E">
      <w:pPr>
        <w:rPr>
          <w:b/>
          <w:bCs/>
        </w:rPr>
      </w:pPr>
      <w:r w:rsidRPr="00F27E8E">
        <w:rPr>
          <w:rFonts w:ascii="Segoe UI Emoji" w:hAnsi="Segoe UI Emoji" w:cs="Segoe UI Emoji"/>
          <w:b/>
          <w:bCs/>
        </w:rPr>
        <w:t>🔹</w:t>
      </w:r>
      <w:r w:rsidRPr="00F27E8E">
        <w:rPr>
          <w:b/>
          <w:bCs/>
        </w:rPr>
        <w:t xml:space="preserve"> 13.5 Example: NGO &amp; CSR Targeting</w:t>
      </w:r>
    </w:p>
    <w:p w14:paraId="0E7CAE0E" w14:textId="77777777" w:rsidR="00F27E8E" w:rsidRPr="00F27E8E" w:rsidRDefault="00F27E8E" w:rsidP="00F27E8E">
      <w:r w:rsidRPr="00F27E8E">
        <w:t>Non-state actors (NGOs, corporate sponsors) often want to:</w:t>
      </w:r>
    </w:p>
    <w:p w14:paraId="602E02EF" w14:textId="77777777" w:rsidR="00F27E8E" w:rsidRPr="00F27E8E" w:rsidRDefault="00F27E8E" w:rsidP="00F27E8E">
      <w:pPr>
        <w:numPr>
          <w:ilvl w:val="0"/>
          <w:numId w:val="226"/>
        </w:numPr>
      </w:pPr>
      <w:r w:rsidRPr="00F27E8E">
        <w:t xml:space="preserve">Know where the </w:t>
      </w:r>
      <w:r w:rsidRPr="00F27E8E">
        <w:rPr>
          <w:b/>
          <w:bCs/>
        </w:rPr>
        <w:t>greatest need</w:t>
      </w:r>
      <w:r w:rsidRPr="00F27E8E">
        <w:t xml:space="preserve"> is</w:t>
      </w:r>
    </w:p>
    <w:p w14:paraId="60337F56" w14:textId="77777777" w:rsidR="00F27E8E" w:rsidRPr="00F27E8E" w:rsidRDefault="00F27E8E" w:rsidP="00F27E8E">
      <w:pPr>
        <w:numPr>
          <w:ilvl w:val="0"/>
          <w:numId w:val="226"/>
        </w:numPr>
      </w:pPr>
      <w:r w:rsidRPr="00F27E8E">
        <w:t xml:space="preserve">Track their </w:t>
      </w:r>
      <w:r w:rsidRPr="00F27E8E">
        <w:rPr>
          <w:b/>
          <w:bCs/>
        </w:rPr>
        <w:t>impact geographically</w:t>
      </w:r>
    </w:p>
    <w:p w14:paraId="32A8F164" w14:textId="77777777" w:rsidR="00F27E8E" w:rsidRPr="00F27E8E" w:rsidRDefault="00F27E8E" w:rsidP="00F27E8E">
      <w:pPr>
        <w:numPr>
          <w:ilvl w:val="0"/>
          <w:numId w:val="226"/>
        </w:numPr>
      </w:pPr>
      <w:r w:rsidRPr="00F27E8E">
        <w:t xml:space="preserve">Align with </w:t>
      </w:r>
      <w:r w:rsidRPr="00F27E8E">
        <w:rPr>
          <w:b/>
          <w:bCs/>
        </w:rPr>
        <w:t>government priorities</w:t>
      </w:r>
    </w:p>
    <w:p w14:paraId="1641596E" w14:textId="77777777" w:rsidR="00F27E8E" w:rsidRPr="00F27E8E" w:rsidRDefault="00F27E8E" w:rsidP="00F27E8E">
      <w:r w:rsidRPr="00F27E8E">
        <w:t>The NVI enables:</w:t>
      </w:r>
    </w:p>
    <w:p w14:paraId="64108B1A" w14:textId="77777777" w:rsidR="00F27E8E" w:rsidRPr="00F27E8E" w:rsidRDefault="00F27E8E" w:rsidP="00F27E8E">
      <w:pPr>
        <w:numPr>
          <w:ilvl w:val="0"/>
          <w:numId w:val="227"/>
        </w:numPr>
      </w:pPr>
      <w:r w:rsidRPr="00F27E8E">
        <w:t xml:space="preserve">Maps of </w:t>
      </w:r>
      <w:r w:rsidRPr="00F27E8E">
        <w:rPr>
          <w:b/>
          <w:bCs/>
        </w:rPr>
        <w:t>assistive device gaps</w:t>
      </w:r>
      <w:r w:rsidRPr="00F27E8E">
        <w:t xml:space="preserve"> (e.g., glasses, hearing aids)</w:t>
      </w:r>
    </w:p>
    <w:p w14:paraId="69B562D9" w14:textId="77777777" w:rsidR="00F27E8E" w:rsidRPr="00F27E8E" w:rsidRDefault="00F27E8E" w:rsidP="00F27E8E">
      <w:pPr>
        <w:numPr>
          <w:ilvl w:val="0"/>
          <w:numId w:val="227"/>
        </w:numPr>
      </w:pPr>
      <w:r w:rsidRPr="00F27E8E">
        <w:t xml:space="preserve">School-by-school </w:t>
      </w:r>
      <w:r w:rsidRPr="00F27E8E">
        <w:rPr>
          <w:b/>
          <w:bCs/>
        </w:rPr>
        <w:t>access inequality</w:t>
      </w:r>
    </w:p>
    <w:p w14:paraId="6E9E0914" w14:textId="77777777" w:rsidR="00F27E8E" w:rsidRPr="00F27E8E" w:rsidRDefault="00F27E8E" w:rsidP="00F27E8E">
      <w:pPr>
        <w:numPr>
          <w:ilvl w:val="0"/>
          <w:numId w:val="227"/>
        </w:numPr>
      </w:pPr>
      <w:r w:rsidRPr="00F27E8E">
        <w:t>Just-in-time dashboards showing change after intervention</w:t>
      </w:r>
    </w:p>
    <w:p w14:paraId="3FCF33D6" w14:textId="77777777" w:rsidR="00F27E8E" w:rsidRPr="00F27E8E" w:rsidRDefault="00F27E8E" w:rsidP="00F27E8E">
      <w:r w:rsidRPr="00F27E8E">
        <w:rPr>
          <w:rFonts w:ascii="Segoe UI Emoji" w:hAnsi="Segoe UI Emoji" w:cs="Segoe UI Emoji"/>
        </w:rPr>
        <w:t>🎯</w:t>
      </w:r>
      <w:r w:rsidRPr="00F27E8E">
        <w:t xml:space="preserve"> </w:t>
      </w:r>
      <w:r w:rsidRPr="00F27E8E">
        <w:rPr>
          <w:i/>
          <w:iCs/>
        </w:rPr>
        <w:t>Use case</w:t>
      </w:r>
      <w:r w:rsidRPr="00F27E8E">
        <w:t>: A private funder commits 10,000 hearing aids to LMs with the worst Axis 8 scores. Follow-up data tracks improvements.</w:t>
      </w:r>
    </w:p>
    <w:p w14:paraId="0B045E0E" w14:textId="77777777" w:rsidR="00F27E8E" w:rsidRPr="00F27E8E" w:rsidRDefault="00000000" w:rsidP="00F27E8E">
      <w:r>
        <w:lastRenderedPageBreak/>
        <w:pict w14:anchorId="6491AEB0">
          <v:rect id="_x0000_i1326" style="width:0;height:1.5pt" o:hralign="center" o:hrstd="t" o:hr="t" fillcolor="#a0a0a0" stroked="f"/>
        </w:pict>
      </w:r>
    </w:p>
    <w:p w14:paraId="4198F33C" w14:textId="77777777" w:rsidR="00F27E8E" w:rsidRPr="00F27E8E" w:rsidRDefault="00F27E8E" w:rsidP="00F27E8E">
      <w:pPr>
        <w:rPr>
          <w:b/>
          <w:bCs/>
        </w:rPr>
      </w:pPr>
      <w:r w:rsidRPr="00F27E8E">
        <w:rPr>
          <w:rFonts w:ascii="Segoe UI Emoji" w:hAnsi="Segoe UI Emoji" w:cs="Segoe UI Emoji"/>
          <w:b/>
          <w:bCs/>
        </w:rPr>
        <w:t>🔹</w:t>
      </w:r>
      <w:r w:rsidRPr="00F27E8E">
        <w:rPr>
          <w:b/>
          <w:bCs/>
        </w:rPr>
        <w:t xml:space="preserve"> 13.6 Example: National Health Insurance (NHI)</w:t>
      </w:r>
    </w:p>
    <w:p w14:paraId="23B82ED3" w14:textId="77777777" w:rsidR="00F27E8E" w:rsidRPr="00F27E8E" w:rsidRDefault="00F27E8E" w:rsidP="00F27E8E">
      <w:r w:rsidRPr="00F27E8E">
        <w:t xml:space="preserve">The NVI becomes a </w:t>
      </w:r>
      <w:r w:rsidRPr="00F27E8E">
        <w:rPr>
          <w:b/>
          <w:bCs/>
        </w:rPr>
        <w:t>reference layer</w:t>
      </w:r>
      <w:r w:rsidRPr="00F27E8E">
        <w:t xml:space="preserve"> for the rollout of NHI:</w:t>
      </w:r>
    </w:p>
    <w:p w14:paraId="6BE908F3" w14:textId="77777777" w:rsidR="00F27E8E" w:rsidRPr="00F27E8E" w:rsidRDefault="00F27E8E" w:rsidP="00F27E8E">
      <w:pPr>
        <w:numPr>
          <w:ilvl w:val="0"/>
          <w:numId w:val="228"/>
        </w:numPr>
      </w:pPr>
      <w:r w:rsidRPr="00F27E8E">
        <w:t xml:space="preserve">Used to determine </w:t>
      </w:r>
      <w:r w:rsidRPr="00F27E8E">
        <w:rPr>
          <w:b/>
          <w:bCs/>
        </w:rPr>
        <w:t>contracting unit priorities</w:t>
      </w:r>
    </w:p>
    <w:p w14:paraId="66094A3C" w14:textId="77777777" w:rsidR="00F27E8E" w:rsidRPr="00F27E8E" w:rsidRDefault="00F27E8E" w:rsidP="00F27E8E">
      <w:pPr>
        <w:numPr>
          <w:ilvl w:val="0"/>
          <w:numId w:val="228"/>
        </w:numPr>
      </w:pPr>
      <w:r w:rsidRPr="00F27E8E">
        <w:t xml:space="preserve">Embedded in </w:t>
      </w:r>
      <w:r w:rsidRPr="00F27E8E">
        <w:rPr>
          <w:b/>
          <w:bCs/>
        </w:rPr>
        <w:t>Ideal Clinic resourcing tools</w:t>
      </w:r>
    </w:p>
    <w:p w14:paraId="0D71D8A9" w14:textId="77777777" w:rsidR="00F27E8E" w:rsidRPr="00F27E8E" w:rsidRDefault="00F27E8E" w:rsidP="00F27E8E">
      <w:pPr>
        <w:numPr>
          <w:ilvl w:val="0"/>
          <w:numId w:val="228"/>
        </w:numPr>
      </w:pPr>
      <w:r w:rsidRPr="00F27E8E">
        <w:t xml:space="preserve">Supports the identification of </w:t>
      </w:r>
      <w:r w:rsidRPr="00F27E8E">
        <w:rPr>
          <w:b/>
          <w:bCs/>
        </w:rPr>
        <w:t>equity gaps</w:t>
      </w:r>
      <w:r w:rsidRPr="00F27E8E">
        <w:t xml:space="preserve"> in service coverage</w:t>
      </w:r>
    </w:p>
    <w:p w14:paraId="63917E58" w14:textId="77777777" w:rsidR="00F27E8E" w:rsidRPr="00F27E8E" w:rsidRDefault="00F27E8E" w:rsidP="00F27E8E">
      <w:r w:rsidRPr="00F27E8E">
        <w:rPr>
          <w:rFonts w:ascii="Segoe UI Emoji" w:hAnsi="Segoe UI Emoji" w:cs="Segoe UI Emoji"/>
        </w:rPr>
        <w:t>🧩</w:t>
      </w:r>
      <w:r w:rsidRPr="00F27E8E">
        <w:t xml:space="preserve"> </w:t>
      </w:r>
      <w:r w:rsidRPr="00F27E8E">
        <w:rPr>
          <w:i/>
          <w:iCs/>
        </w:rPr>
        <w:t>Bonus</w:t>
      </w:r>
      <w:r w:rsidRPr="00F27E8E">
        <w:t xml:space="preserve">: The NVI can be linked to DHIS data (25 million records) to measure </w:t>
      </w:r>
      <w:r w:rsidRPr="00F27E8E">
        <w:rPr>
          <w:b/>
          <w:bCs/>
        </w:rPr>
        <w:t>service delivery vs. underlying vulnerability</w:t>
      </w:r>
      <w:r w:rsidRPr="00F27E8E">
        <w:t>.</w:t>
      </w:r>
    </w:p>
    <w:p w14:paraId="5FA8E396" w14:textId="77777777" w:rsidR="00F27E8E" w:rsidRPr="00F27E8E" w:rsidRDefault="00000000" w:rsidP="00F27E8E">
      <w:r>
        <w:pict w14:anchorId="43E78C79">
          <v:rect id="_x0000_i1327" style="width:0;height:1.5pt" o:hralign="center" o:hrstd="t" o:hr="t" fillcolor="#a0a0a0" stroked="f"/>
        </w:pict>
      </w:r>
    </w:p>
    <w:p w14:paraId="6D2FE7BA" w14:textId="77777777" w:rsidR="00F27E8E" w:rsidRPr="00F27E8E" w:rsidRDefault="00F27E8E" w:rsidP="00F27E8E">
      <w:pPr>
        <w:rPr>
          <w:b/>
          <w:bCs/>
        </w:rPr>
      </w:pPr>
      <w:r w:rsidRPr="00F27E8E">
        <w:rPr>
          <w:rFonts w:ascii="Segoe UI Emoji" w:hAnsi="Segoe UI Emoji" w:cs="Segoe UI Emoji"/>
          <w:b/>
          <w:bCs/>
        </w:rPr>
        <w:t>🔹</w:t>
      </w:r>
      <w:r w:rsidRPr="00F27E8E">
        <w:rPr>
          <w:b/>
          <w:bCs/>
        </w:rPr>
        <w:t xml:space="preserve"> 13.7 Example: Social Sector and Education</w:t>
      </w:r>
    </w:p>
    <w:p w14:paraId="61D9BC89" w14:textId="77777777" w:rsidR="00F27E8E" w:rsidRPr="00F27E8E" w:rsidRDefault="00F27E8E" w:rsidP="00F27E8E">
      <w:r w:rsidRPr="00F27E8E">
        <w:t>Beyond health:</w:t>
      </w:r>
    </w:p>
    <w:p w14:paraId="7922B83F" w14:textId="77777777" w:rsidR="00F27E8E" w:rsidRPr="00F27E8E" w:rsidRDefault="00F27E8E" w:rsidP="00F27E8E">
      <w:pPr>
        <w:numPr>
          <w:ilvl w:val="0"/>
          <w:numId w:val="229"/>
        </w:numPr>
      </w:pPr>
      <w:r w:rsidRPr="00F27E8E">
        <w:rPr>
          <w:b/>
          <w:bCs/>
        </w:rPr>
        <w:t>DSD</w:t>
      </w:r>
      <w:r w:rsidRPr="00F27E8E">
        <w:t xml:space="preserve"> can align NVI scores with </w:t>
      </w:r>
      <w:r w:rsidRPr="00F27E8E">
        <w:rPr>
          <w:b/>
          <w:bCs/>
        </w:rPr>
        <w:t>care dependency grants</w:t>
      </w:r>
    </w:p>
    <w:p w14:paraId="440338FB" w14:textId="77777777" w:rsidR="00F27E8E" w:rsidRPr="00F27E8E" w:rsidRDefault="00F27E8E" w:rsidP="00F27E8E">
      <w:pPr>
        <w:numPr>
          <w:ilvl w:val="0"/>
          <w:numId w:val="229"/>
        </w:numPr>
      </w:pPr>
      <w:r w:rsidRPr="00F27E8E">
        <w:rPr>
          <w:b/>
          <w:bCs/>
        </w:rPr>
        <w:t>Education</w:t>
      </w:r>
      <w:r w:rsidRPr="00F27E8E">
        <w:t xml:space="preserve"> can prioritize </w:t>
      </w:r>
      <w:r w:rsidRPr="00F27E8E">
        <w:rPr>
          <w:b/>
          <w:bCs/>
        </w:rPr>
        <w:t>School Health Teams</w:t>
      </w:r>
      <w:r w:rsidRPr="00F27E8E">
        <w:t xml:space="preserve"> where vision/hearing barriers are worst</w:t>
      </w:r>
    </w:p>
    <w:p w14:paraId="4AADC4D5" w14:textId="77777777" w:rsidR="00F27E8E" w:rsidRPr="00F27E8E" w:rsidRDefault="00F27E8E" w:rsidP="00F27E8E">
      <w:pPr>
        <w:numPr>
          <w:ilvl w:val="0"/>
          <w:numId w:val="229"/>
        </w:numPr>
      </w:pPr>
      <w:r w:rsidRPr="00F27E8E">
        <w:rPr>
          <w:b/>
          <w:bCs/>
        </w:rPr>
        <w:t>Local Government</w:t>
      </w:r>
      <w:r w:rsidRPr="00F27E8E">
        <w:t xml:space="preserve"> can match NVI scores to </w:t>
      </w:r>
      <w:r w:rsidRPr="00F27E8E">
        <w:rPr>
          <w:b/>
          <w:bCs/>
        </w:rPr>
        <w:t>infrastructure backlogs</w:t>
      </w:r>
    </w:p>
    <w:p w14:paraId="0764FC72" w14:textId="77777777" w:rsidR="00F27E8E" w:rsidRPr="00F27E8E" w:rsidRDefault="00F27E8E" w:rsidP="00F27E8E">
      <w:r w:rsidRPr="00F27E8E">
        <w:rPr>
          <w:rFonts w:ascii="Segoe UI Emoji" w:hAnsi="Segoe UI Emoji" w:cs="Segoe UI Emoji"/>
        </w:rPr>
        <w:t>🌍</w:t>
      </w:r>
      <w:r w:rsidRPr="00F27E8E">
        <w:t xml:space="preserve"> </w:t>
      </w:r>
      <w:r w:rsidRPr="00F27E8E">
        <w:rPr>
          <w:i/>
          <w:iCs/>
        </w:rPr>
        <w:t>Inter-sectoral use</w:t>
      </w:r>
      <w:r w:rsidRPr="00F27E8E">
        <w:t>:</w:t>
      </w:r>
      <w:r w:rsidRPr="00F27E8E">
        <w:br/>
        <w:t xml:space="preserve">The same EA with high disability, low infrastructure, and long travel distance triggers </w:t>
      </w:r>
      <w:r w:rsidRPr="00F27E8E">
        <w:rPr>
          <w:b/>
          <w:bCs/>
        </w:rPr>
        <w:t>joint response plans</w:t>
      </w:r>
      <w:r w:rsidRPr="00F27E8E">
        <w:t xml:space="preserve"> from Health + DSD + Basic Education.</w:t>
      </w:r>
    </w:p>
    <w:p w14:paraId="48354574" w14:textId="77777777" w:rsidR="00F27E8E" w:rsidRPr="00F27E8E" w:rsidRDefault="00000000" w:rsidP="00F27E8E">
      <w:r>
        <w:pict w14:anchorId="2504E56F">
          <v:rect id="_x0000_i1328" style="width:0;height:1.5pt" o:hralign="center" o:hrstd="t" o:hr="t" fillcolor="#a0a0a0" stroked="f"/>
        </w:pict>
      </w:r>
    </w:p>
    <w:p w14:paraId="3EB65B24" w14:textId="77777777" w:rsidR="00F27E8E" w:rsidRPr="00F27E8E" w:rsidRDefault="00F27E8E" w:rsidP="00F27E8E">
      <w:pPr>
        <w:rPr>
          <w:b/>
          <w:bCs/>
        </w:rPr>
      </w:pPr>
      <w:r w:rsidRPr="00F27E8E">
        <w:rPr>
          <w:rFonts w:ascii="Segoe UI Emoji" w:hAnsi="Segoe UI Emoji" w:cs="Segoe UI Emoji"/>
          <w:b/>
          <w:bCs/>
        </w:rPr>
        <w:t>🔹</w:t>
      </w:r>
      <w:r w:rsidRPr="00F27E8E">
        <w:rPr>
          <w:b/>
          <w:bCs/>
        </w:rPr>
        <w:t xml:space="preserve"> 13.8 Presentation and Advocacy Tools</w:t>
      </w:r>
    </w:p>
    <w:p w14:paraId="74D35269" w14:textId="77777777" w:rsidR="00F27E8E" w:rsidRPr="00F27E8E" w:rsidRDefault="00F27E8E" w:rsidP="00F27E8E">
      <w:r w:rsidRPr="00F27E8E">
        <w:t>To support adoption and influence:</w:t>
      </w:r>
    </w:p>
    <w:p w14:paraId="6A0D7A48" w14:textId="77777777" w:rsidR="00F27E8E" w:rsidRPr="00F27E8E" w:rsidRDefault="00F27E8E" w:rsidP="00F27E8E">
      <w:pPr>
        <w:numPr>
          <w:ilvl w:val="0"/>
          <w:numId w:val="230"/>
        </w:numPr>
      </w:pPr>
      <w:r w:rsidRPr="00F27E8E">
        <w:rPr>
          <w:b/>
          <w:bCs/>
        </w:rPr>
        <w:t>Provincial Profiles</w:t>
      </w:r>
      <w:r w:rsidRPr="00F27E8E">
        <w:t>: 9 PDFs summarizing NVI for each province</w:t>
      </w:r>
    </w:p>
    <w:p w14:paraId="22190AFA" w14:textId="77777777" w:rsidR="00F27E8E" w:rsidRPr="00F27E8E" w:rsidRDefault="00F27E8E" w:rsidP="00F27E8E">
      <w:pPr>
        <w:numPr>
          <w:ilvl w:val="0"/>
          <w:numId w:val="230"/>
        </w:numPr>
      </w:pPr>
      <w:r w:rsidRPr="00F27E8E">
        <w:rPr>
          <w:b/>
          <w:bCs/>
        </w:rPr>
        <w:t>Policy Briefs</w:t>
      </w:r>
      <w:r w:rsidRPr="00F27E8E">
        <w:t>: One per axis, explaining the findings and recommendations</w:t>
      </w:r>
    </w:p>
    <w:p w14:paraId="35C6E519" w14:textId="77777777" w:rsidR="00F27E8E" w:rsidRPr="00F27E8E" w:rsidRDefault="00F27E8E" w:rsidP="00F27E8E">
      <w:pPr>
        <w:numPr>
          <w:ilvl w:val="0"/>
          <w:numId w:val="230"/>
        </w:numPr>
      </w:pPr>
      <w:r w:rsidRPr="00F27E8E">
        <w:rPr>
          <w:b/>
          <w:bCs/>
        </w:rPr>
        <w:t>Animated Videos</w:t>
      </w:r>
      <w:r w:rsidRPr="00F27E8E">
        <w:t>: Time-lapse maps showing 2011–2022 trends</w:t>
      </w:r>
    </w:p>
    <w:p w14:paraId="2A4FC67A" w14:textId="74D1C483" w:rsidR="00F27E8E" w:rsidRPr="00F27E8E" w:rsidRDefault="00F27E8E" w:rsidP="00F27E8E">
      <w:pPr>
        <w:numPr>
          <w:ilvl w:val="0"/>
          <w:numId w:val="230"/>
        </w:numPr>
      </w:pPr>
      <w:r w:rsidRPr="00F27E8E">
        <w:rPr>
          <w:b/>
          <w:bCs/>
        </w:rPr>
        <w:t>Infographics</w:t>
      </w:r>
      <w:r w:rsidRPr="00F27E8E">
        <w:t xml:space="preserve">: For rapid understanding by non-technical </w:t>
      </w:r>
      <w:r w:rsidR="00EA4AB5" w:rsidRPr="00EA4AB5">
        <w:rPr>
          <w:b/>
          <w:bCs/>
        </w:rPr>
        <w:t>holders</w:t>
      </w:r>
    </w:p>
    <w:p w14:paraId="517DFA5B" w14:textId="77777777" w:rsidR="00F27E8E" w:rsidRPr="00F27E8E" w:rsidRDefault="00F27E8E" w:rsidP="00F27E8E">
      <w:pPr>
        <w:numPr>
          <w:ilvl w:val="0"/>
          <w:numId w:val="230"/>
        </w:numPr>
      </w:pPr>
      <w:r w:rsidRPr="00F27E8E">
        <w:rPr>
          <w:b/>
          <w:bCs/>
        </w:rPr>
        <w:t>Roadshows</w:t>
      </w:r>
      <w:r w:rsidRPr="00F27E8E">
        <w:t>: Co-designed sessions with provincial DoH and planners</w:t>
      </w:r>
    </w:p>
    <w:p w14:paraId="68FA4C33" w14:textId="77777777" w:rsidR="00F27E8E" w:rsidRPr="00F27E8E" w:rsidRDefault="00F27E8E" w:rsidP="00F27E8E">
      <w:r w:rsidRPr="00F27E8E">
        <w:rPr>
          <w:rFonts w:ascii="Segoe UI Emoji" w:hAnsi="Segoe UI Emoji" w:cs="Segoe UI Emoji"/>
        </w:rPr>
        <w:t>🗣️</w:t>
      </w:r>
      <w:r w:rsidRPr="00F27E8E">
        <w:t xml:space="preserve"> </w:t>
      </w:r>
      <w:r w:rsidRPr="00F27E8E">
        <w:rPr>
          <w:i/>
          <w:iCs/>
        </w:rPr>
        <w:t>Narrative support</w:t>
      </w:r>
      <w:r w:rsidRPr="00F27E8E">
        <w:t>: Phrases like</w:t>
      </w:r>
      <w:r w:rsidRPr="00F27E8E">
        <w:br/>
        <w:t>“No one should be denied care because of their GPS coordinates”</w:t>
      </w:r>
      <w:r w:rsidRPr="00F27E8E">
        <w:br/>
        <w:t>are used to frame data as moral, not just technical.</w:t>
      </w:r>
    </w:p>
    <w:p w14:paraId="654A23E1" w14:textId="77777777" w:rsidR="00F27E8E" w:rsidRPr="00F27E8E" w:rsidRDefault="00000000" w:rsidP="00F27E8E">
      <w:r>
        <w:lastRenderedPageBreak/>
        <w:pict w14:anchorId="47E2A73E">
          <v:rect id="_x0000_i1329" style="width:0;height:1.5pt" o:hralign="center" o:hrstd="t" o:hr="t" fillcolor="#a0a0a0" stroked="f"/>
        </w:pict>
      </w:r>
    </w:p>
    <w:p w14:paraId="684F6965" w14:textId="77777777" w:rsidR="00F27E8E" w:rsidRPr="00F27E8E" w:rsidRDefault="00F27E8E" w:rsidP="00F27E8E">
      <w:pPr>
        <w:rPr>
          <w:b/>
          <w:bCs/>
        </w:rPr>
      </w:pPr>
      <w:r w:rsidRPr="00F27E8E">
        <w:rPr>
          <w:rFonts w:ascii="Segoe UI Emoji" w:hAnsi="Segoe UI Emoji" w:cs="Segoe UI Emoji"/>
          <w:b/>
          <w:bCs/>
        </w:rPr>
        <w:t>🔹</w:t>
      </w:r>
      <w:r w:rsidRPr="00F27E8E">
        <w:rPr>
          <w:b/>
          <w:bCs/>
        </w:rPr>
        <w:t xml:space="preserve"> 13.9 Summary: The NVI as a National Equity Engine</w:t>
      </w:r>
    </w:p>
    <w:p w14:paraId="498B2ECB" w14:textId="77777777" w:rsidR="00F27E8E" w:rsidRPr="00F27E8E" w:rsidRDefault="00F27E8E" w:rsidP="00F27E8E">
      <w:r w:rsidRPr="00F27E8E">
        <w:rPr>
          <w:rFonts w:ascii="Segoe UI Emoji" w:hAnsi="Segoe UI Emoji" w:cs="Segoe UI Emoji"/>
        </w:rPr>
        <w:t>✅</w:t>
      </w:r>
      <w:r w:rsidRPr="00F27E8E">
        <w:t xml:space="preserve"> The NVI is not just a dataset — it's a </w:t>
      </w:r>
      <w:r w:rsidRPr="00F27E8E">
        <w:rPr>
          <w:b/>
          <w:bCs/>
        </w:rPr>
        <w:t>system</w:t>
      </w:r>
      <w:r w:rsidRPr="00F27E8E">
        <w:t>.</w:t>
      </w:r>
      <w:r w:rsidRPr="00F27E8E">
        <w:br/>
      </w:r>
      <w:r w:rsidRPr="00F27E8E">
        <w:rPr>
          <w:rFonts w:ascii="Segoe UI Emoji" w:hAnsi="Segoe UI Emoji" w:cs="Segoe UI Emoji"/>
        </w:rPr>
        <w:t>✅</w:t>
      </w:r>
      <w:r w:rsidRPr="00F27E8E">
        <w:t xml:space="preserve"> It drives equity, visibility, and action.</w:t>
      </w:r>
      <w:r w:rsidRPr="00F27E8E">
        <w:br/>
      </w:r>
      <w:r w:rsidRPr="00F27E8E">
        <w:rPr>
          <w:rFonts w:ascii="Segoe UI Emoji" w:hAnsi="Segoe UI Emoji" w:cs="Segoe UI Emoji"/>
        </w:rPr>
        <w:t>✅</w:t>
      </w:r>
      <w:r w:rsidRPr="00F27E8E">
        <w:t xml:space="preserve"> It bridges the </w:t>
      </w:r>
      <w:r w:rsidRPr="00F27E8E">
        <w:rPr>
          <w:b/>
          <w:bCs/>
        </w:rPr>
        <w:t>gap between data and delivery</w:t>
      </w:r>
      <w:r w:rsidRPr="00F27E8E">
        <w:t>.</w:t>
      </w:r>
      <w:r w:rsidRPr="00F27E8E">
        <w:br/>
      </w:r>
      <w:r w:rsidRPr="00F27E8E">
        <w:rPr>
          <w:rFonts w:ascii="Segoe UI Emoji" w:hAnsi="Segoe UI Emoji" w:cs="Segoe UI Emoji"/>
        </w:rPr>
        <w:t>✅</w:t>
      </w:r>
      <w:r w:rsidRPr="00F27E8E">
        <w:t xml:space="preserve"> And it translates hard evidence into </w:t>
      </w:r>
      <w:r w:rsidRPr="00F27E8E">
        <w:rPr>
          <w:b/>
          <w:bCs/>
        </w:rPr>
        <w:t>urgency and investment</w:t>
      </w:r>
      <w:r w:rsidRPr="00F27E8E">
        <w:t>.</w:t>
      </w:r>
    </w:p>
    <w:p w14:paraId="7B8EF92F" w14:textId="77777777" w:rsidR="00F27E8E" w:rsidRPr="00F27E8E" w:rsidRDefault="00000000" w:rsidP="00F27E8E">
      <w:r>
        <w:pict w14:anchorId="5D36E025">
          <v:rect id="_x0000_i1330" style="width:0;height:1.5pt" o:hralign="center" o:hrstd="t" o:hr="t" fillcolor="#a0a0a0" stroked="f"/>
        </w:pict>
      </w:r>
    </w:p>
    <w:p w14:paraId="3CA9D116" w14:textId="77777777" w:rsidR="00423086" w:rsidRDefault="00423086" w:rsidP="009367E4">
      <w:pPr>
        <w:pStyle w:val="Heading1"/>
        <w:rPr>
          <w:b/>
          <w:bCs/>
        </w:rPr>
      </w:pPr>
    </w:p>
    <w:p w14:paraId="42E5A12D" w14:textId="77777777" w:rsidR="00423086" w:rsidRDefault="00423086" w:rsidP="009367E4">
      <w:pPr>
        <w:pStyle w:val="Heading1"/>
        <w:rPr>
          <w:b/>
          <w:bCs/>
        </w:rPr>
      </w:pPr>
    </w:p>
    <w:p w14:paraId="051EB8CE" w14:textId="77777777" w:rsidR="00423086" w:rsidRDefault="00423086" w:rsidP="009367E4">
      <w:pPr>
        <w:pStyle w:val="Heading1"/>
        <w:rPr>
          <w:b/>
          <w:bCs/>
        </w:rPr>
      </w:pPr>
    </w:p>
    <w:p w14:paraId="6C3EACFA" w14:textId="77777777" w:rsidR="00423086" w:rsidRDefault="00423086" w:rsidP="009367E4">
      <w:pPr>
        <w:pStyle w:val="Heading1"/>
        <w:rPr>
          <w:b/>
          <w:bCs/>
        </w:rPr>
      </w:pPr>
    </w:p>
    <w:p w14:paraId="0B83D573" w14:textId="77777777" w:rsidR="00423086" w:rsidRDefault="00423086" w:rsidP="00423086"/>
    <w:p w14:paraId="33839923" w14:textId="77777777" w:rsidR="00423086" w:rsidRDefault="00423086" w:rsidP="00423086"/>
    <w:p w14:paraId="5D8500AF" w14:textId="77777777" w:rsidR="00423086" w:rsidRDefault="00423086" w:rsidP="00423086"/>
    <w:p w14:paraId="66BB1694" w14:textId="77777777" w:rsidR="00423086" w:rsidRDefault="00423086" w:rsidP="00423086"/>
    <w:p w14:paraId="5F6B160D" w14:textId="77777777" w:rsidR="00423086" w:rsidRDefault="00423086" w:rsidP="00423086"/>
    <w:p w14:paraId="09DFBCAA" w14:textId="77777777" w:rsidR="00423086" w:rsidRDefault="00423086" w:rsidP="00423086"/>
    <w:p w14:paraId="551BA457" w14:textId="77777777" w:rsidR="00423086" w:rsidRDefault="00423086" w:rsidP="00423086"/>
    <w:p w14:paraId="614FC9F9" w14:textId="77777777" w:rsidR="00423086" w:rsidRDefault="00423086" w:rsidP="00423086"/>
    <w:p w14:paraId="37B38475" w14:textId="77777777" w:rsidR="00423086" w:rsidRDefault="00423086" w:rsidP="00423086"/>
    <w:p w14:paraId="396C5040" w14:textId="77777777" w:rsidR="00423086" w:rsidRDefault="00423086" w:rsidP="00423086"/>
    <w:p w14:paraId="0548D353" w14:textId="77777777" w:rsidR="00423086" w:rsidRDefault="00423086" w:rsidP="00423086"/>
    <w:p w14:paraId="0322EE8C" w14:textId="77777777" w:rsidR="00423086" w:rsidRPr="00423086" w:rsidRDefault="00423086" w:rsidP="00423086"/>
    <w:p w14:paraId="72718907" w14:textId="2C857F95" w:rsidR="009367E4" w:rsidRPr="009367E4" w:rsidRDefault="00423086" w:rsidP="009367E4">
      <w:pPr>
        <w:pStyle w:val="Heading1"/>
        <w:rPr>
          <w:b/>
          <w:bCs/>
        </w:rPr>
      </w:pPr>
      <w:bookmarkStart w:id="35" w:name="_Toc205375159"/>
      <w:r>
        <w:rPr>
          <w:b/>
          <w:bCs/>
        </w:rPr>
        <w:lastRenderedPageBreak/>
        <w:t xml:space="preserve">Technical Manual - Chapter </w:t>
      </w:r>
      <w:r w:rsidR="009367E4" w:rsidRPr="009367E4">
        <w:rPr>
          <w:b/>
          <w:bCs/>
        </w:rPr>
        <w:t>14: Versioning and File Management</w:t>
      </w:r>
      <w:bookmarkEnd w:id="35"/>
    </w:p>
    <w:p w14:paraId="08A2D113" w14:textId="77777777" w:rsidR="009367E4" w:rsidRPr="009367E4" w:rsidRDefault="00000000" w:rsidP="009367E4">
      <w:r>
        <w:pict w14:anchorId="1D9F633E">
          <v:rect id="_x0000_i1331" style="width:0;height:1.5pt" o:hralign="center" o:hrstd="t" o:hr="t" fillcolor="#a0a0a0" stroked="f"/>
        </w:pict>
      </w:r>
    </w:p>
    <w:p w14:paraId="693B7F5F" w14:textId="77777777" w:rsidR="009367E4" w:rsidRPr="009367E4" w:rsidRDefault="009367E4" w:rsidP="009367E4">
      <w:pPr>
        <w:rPr>
          <w:b/>
          <w:bCs/>
        </w:rPr>
      </w:pPr>
      <w:r w:rsidRPr="009367E4">
        <w:rPr>
          <w:rFonts w:ascii="Segoe UI Emoji" w:hAnsi="Segoe UI Emoji" w:cs="Segoe UI Emoji"/>
          <w:b/>
          <w:bCs/>
        </w:rPr>
        <w:t>🔹</w:t>
      </w:r>
      <w:r w:rsidRPr="009367E4">
        <w:rPr>
          <w:b/>
          <w:bCs/>
        </w:rPr>
        <w:t xml:space="preserve"> 14.1 Purpose</w:t>
      </w:r>
    </w:p>
    <w:p w14:paraId="2A924591" w14:textId="77777777" w:rsidR="009367E4" w:rsidRPr="009367E4" w:rsidRDefault="009367E4" w:rsidP="009367E4">
      <w:r w:rsidRPr="009367E4">
        <w:t xml:space="preserve">The power of the NVI system rests not only in its </w:t>
      </w:r>
      <w:r w:rsidRPr="009367E4">
        <w:rPr>
          <w:b/>
          <w:bCs/>
        </w:rPr>
        <w:t>accuracy</w:t>
      </w:r>
      <w:r w:rsidRPr="009367E4">
        <w:t xml:space="preserve"> and </w:t>
      </w:r>
      <w:r w:rsidRPr="009367E4">
        <w:rPr>
          <w:b/>
          <w:bCs/>
        </w:rPr>
        <w:t>analysis</w:t>
      </w:r>
      <w:r w:rsidRPr="009367E4">
        <w:t xml:space="preserve"> — but also in its </w:t>
      </w:r>
      <w:r w:rsidRPr="009367E4">
        <w:rPr>
          <w:b/>
          <w:bCs/>
        </w:rPr>
        <w:t>traceability</w:t>
      </w:r>
      <w:r w:rsidRPr="009367E4">
        <w:t xml:space="preserve">, </w:t>
      </w:r>
      <w:r w:rsidRPr="009367E4">
        <w:rPr>
          <w:b/>
          <w:bCs/>
        </w:rPr>
        <w:t>reproducibility</w:t>
      </w:r>
      <w:r w:rsidRPr="009367E4">
        <w:t xml:space="preserve">, and </w:t>
      </w:r>
      <w:r w:rsidRPr="009367E4">
        <w:rPr>
          <w:b/>
          <w:bCs/>
        </w:rPr>
        <w:t>version control</w:t>
      </w:r>
      <w:r w:rsidRPr="009367E4">
        <w:t>.</w:t>
      </w:r>
    </w:p>
    <w:p w14:paraId="48838E49" w14:textId="77777777" w:rsidR="009367E4" w:rsidRPr="009367E4" w:rsidRDefault="009367E4" w:rsidP="009367E4">
      <w:r w:rsidRPr="009367E4">
        <w:t xml:space="preserve">This section outlines the </w:t>
      </w:r>
      <w:r w:rsidRPr="009367E4">
        <w:rPr>
          <w:b/>
          <w:bCs/>
        </w:rPr>
        <w:t>naming conventions</w:t>
      </w:r>
      <w:r w:rsidRPr="009367E4">
        <w:t xml:space="preserve">, </w:t>
      </w:r>
      <w:r w:rsidRPr="009367E4">
        <w:rPr>
          <w:b/>
          <w:bCs/>
        </w:rPr>
        <w:t>folder structures</w:t>
      </w:r>
      <w:r w:rsidRPr="009367E4">
        <w:t xml:space="preserve">, and </w:t>
      </w:r>
      <w:r w:rsidRPr="009367E4">
        <w:rPr>
          <w:b/>
          <w:bCs/>
        </w:rPr>
        <w:t>file handling protocols</w:t>
      </w:r>
      <w:r w:rsidRPr="009367E4">
        <w:t xml:space="preserve"> to ensure:</w:t>
      </w:r>
    </w:p>
    <w:p w14:paraId="79F672B6" w14:textId="77777777" w:rsidR="009367E4" w:rsidRPr="009367E4" w:rsidRDefault="009367E4" w:rsidP="009367E4">
      <w:pPr>
        <w:numPr>
          <w:ilvl w:val="0"/>
          <w:numId w:val="231"/>
        </w:numPr>
      </w:pPr>
      <w:r w:rsidRPr="009367E4">
        <w:t xml:space="preserve">Every dataset and map </w:t>
      </w:r>
      <w:proofErr w:type="gramStart"/>
      <w:r w:rsidRPr="009367E4">
        <w:t>has</w:t>
      </w:r>
      <w:proofErr w:type="gramEnd"/>
      <w:r w:rsidRPr="009367E4">
        <w:t xml:space="preserve"> a </w:t>
      </w:r>
      <w:r w:rsidRPr="009367E4">
        <w:rPr>
          <w:b/>
          <w:bCs/>
        </w:rPr>
        <w:t>clear lineage</w:t>
      </w:r>
    </w:p>
    <w:p w14:paraId="7E9BBB68" w14:textId="77777777" w:rsidR="009367E4" w:rsidRPr="009367E4" w:rsidRDefault="009367E4" w:rsidP="009367E4">
      <w:pPr>
        <w:numPr>
          <w:ilvl w:val="0"/>
          <w:numId w:val="231"/>
        </w:numPr>
      </w:pPr>
      <w:r w:rsidRPr="009367E4">
        <w:t xml:space="preserve">Collaborators can confidently </w:t>
      </w:r>
      <w:r w:rsidRPr="009367E4">
        <w:rPr>
          <w:b/>
          <w:bCs/>
        </w:rPr>
        <w:t>track changes</w:t>
      </w:r>
    </w:p>
    <w:p w14:paraId="37717865" w14:textId="509036E0" w:rsidR="009367E4" w:rsidRPr="009367E4" w:rsidRDefault="009367E4" w:rsidP="009367E4">
      <w:pPr>
        <w:numPr>
          <w:ilvl w:val="0"/>
          <w:numId w:val="231"/>
        </w:numPr>
      </w:pPr>
      <w:r w:rsidRPr="009367E4">
        <w:t>Policy</w:t>
      </w:r>
      <w:r w:rsidR="00EA4AB5">
        <w:t>makers</w:t>
      </w:r>
      <w:r w:rsidRPr="009367E4">
        <w:t xml:space="preserve"> can </w:t>
      </w:r>
      <w:r w:rsidRPr="009367E4">
        <w:rPr>
          <w:b/>
          <w:bCs/>
        </w:rPr>
        <w:t>audit and trust</w:t>
      </w:r>
      <w:r w:rsidRPr="009367E4">
        <w:t xml:space="preserve"> the results</w:t>
      </w:r>
    </w:p>
    <w:p w14:paraId="17249F06" w14:textId="77777777" w:rsidR="009367E4" w:rsidRPr="009367E4" w:rsidRDefault="009367E4" w:rsidP="009367E4">
      <w:r w:rsidRPr="009367E4">
        <w:rPr>
          <w:rFonts w:ascii="Segoe UI Emoji" w:hAnsi="Segoe UI Emoji" w:cs="Segoe UI Emoji"/>
        </w:rPr>
        <w:t>🧠</w:t>
      </w:r>
      <w:r w:rsidRPr="009367E4">
        <w:t xml:space="preserve"> </w:t>
      </w:r>
      <w:r w:rsidRPr="009367E4">
        <w:rPr>
          <w:i/>
          <w:iCs/>
        </w:rPr>
        <w:t>Versioning isn’t admin — it’s evidence integrity.</w:t>
      </w:r>
    </w:p>
    <w:p w14:paraId="72F564F8" w14:textId="77777777" w:rsidR="009367E4" w:rsidRPr="009367E4" w:rsidRDefault="00000000" w:rsidP="009367E4">
      <w:r>
        <w:pict w14:anchorId="06AF12F9">
          <v:rect id="_x0000_i1332" style="width:0;height:1.5pt" o:hralign="center" o:hrstd="t" o:hr="t" fillcolor="#a0a0a0" stroked="f"/>
        </w:pict>
      </w:r>
    </w:p>
    <w:p w14:paraId="4B2F7C59" w14:textId="77777777" w:rsidR="009367E4" w:rsidRPr="009367E4" w:rsidRDefault="009367E4" w:rsidP="009367E4">
      <w:pPr>
        <w:rPr>
          <w:b/>
          <w:bCs/>
        </w:rPr>
      </w:pPr>
      <w:r w:rsidRPr="009367E4">
        <w:rPr>
          <w:rFonts w:ascii="Segoe UI Emoji" w:hAnsi="Segoe UI Emoji" w:cs="Segoe UI Emoji"/>
          <w:b/>
          <w:bCs/>
        </w:rPr>
        <w:t>🔹</w:t>
      </w:r>
      <w:r w:rsidRPr="009367E4">
        <w:rPr>
          <w:b/>
          <w:bCs/>
        </w:rPr>
        <w:t xml:space="preserve"> 14.2 Version Naming Conventions</w:t>
      </w:r>
    </w:p>
    <w:p w14:paraId="77C23EB7" w14:textId="77777777" w:rsidR="009367E4" w:rsidRPr="009367E4" w:rsidRDefault="009367E4" w:rsidP="009367E4">
      <w:r w:rsidRPr="009367E4">
        <w:t>Each file — whether it's raw, processed, or visual — follows a structured versioning format:</w:t>
      </w:r>
    </w:p>
    <w:p w14:paraId="04616F6F" w14:textId="77777777" w:rsidR="009367E4" w:rsidRPr="009367E4" w:rsidRDefault="009367E4" w:rsidP="009367E4">
      <w:r w:rsidRPr="009367E4">
        <w:t>[Category]</w:t>
      </w:r>
      <w:proofErr w:type="gramStart"/>
      <w:r w:rsidRPr="009367E4">
        <w:t>_[</w:t>
      </w:r>
      <w:proofErr w:type="gramEnd"/>
      <w:r w:rsidRPr="009367E4">
        <w:t xml:space="preserve">Axis or </w:t>
      </w:r>
      <w:proofErr w:type="gramStart"/>
      <w:r w:rsidRPr="009367E4">
        <w:t>Theme]_</w:t>
      </w:r>
      <w:proofErr w:type="gramEnd"/>
      <w:r w:rsidRPr="009367E4">
        <w:t>[Level]_</w:t>
      </w:r>
      <w:proofErr w:type="spellStart"/>
      <w:r w:rsidRPr="009367E4">
        <w:t>vX.X</w:t>
      </w:r>
      <w:proofErr w:type="spellEnd"/>
      <w:r w:rsidRPr="009367E4">
        <w:t>_[Date</w:t>
      </w:r>
      <w:proofErr w:type="gramStart"/>
      <w:r w:rsidRPr="009367E4">
        <w:t>].</w:t>
      </w:r>
      <w:proofErr w:type="spellStart"/>
      <w:r w:rsidRPr="009367E4">
        <w:t>ext</w:t>
      </w:r>
      <w:proofErr w:type="spellEnd"/>
      <w:proofErr w:type="gramEnd"/>
    </w:p>
    <w:p w14:paraId="28FC9D0A" w14:textId="77777777" w:rsidR="009367E4" w:rsidRPr="009367E4" w:rsidRDefault="009367E4" w:rsidP="009367E4">
      <w:pPr>
        <w:rPr>
          <w:b/>
          <w:bCs/>
        </w:rPr>
      </w:pPr>
      <w:r w:rsidRPr="009367E4">
        <w:rPr>
          <w:b/>
          <w:bCs/>
        </w:rPr>
        <w:t>Example:</w:t>
      </w:r>
    </w:p>
    <w:p w14:paraId="3E267FC5" w14:textId="77777777" w:rsidR="009367E4" w:rsidRPr="009367E4" w:rsidRDefault="009367E4" w:rsidP="009367E4">
      <w:r w:rsidRPr="009367E4">
        <w:t>Score_Axis2_Distance_LM_v1.3_20250805.xlsx</w:t>
      </w:r>
    </w:p>
    <w:p w14:paraId="66008420" w14:textId="77777777" w:rsidR="009367E4" w:rsidRPr="009367E4" w:rsidRDefault="009367E4" w:rsidP="009367E4">
      <w:r w:rsidRPr="009367E4">
        <w:t>Map_Axis5_SeeingImpairment_Quintiles_v1.1_20250804.png</w:t>
      </w:r>
    </w:p>
    <w:p w14:paraId="3CD9BE7B" w14:textId="77777777" w:rsidR="009367E4" w:rsidRPr="009367E4" w:rsidRDefault="009367E4" w:rsidP="009367E4">
      <w:r w:rsidRPr="009367E4">
        <w:t>Dashboard_NVI_Composite_LM_v1.2_20250803.pbix</w:t>
      </w:r>
    </w:p>
    <w:p w14:paraId="086D3C05" w14:textId="77777777" w:rsidR="009367E4" w:rsidRPr="009367E4" w:rsidRDefault="009367E4" w:rsidP="009367E4">
      <w:r w:rsidRPr="009367E4">
        <w:t>Where:</w:t>
      </w:r>
    </w:p>
    <w:p w14:paraId="61A43C4B" w14:textId="77777777" w:rsidR="009367E4" w:rsidRPr="009367E4" w:rsidRDefault="009367E4" w:rsidP="009367E4">
      <w:pPr>
        <w:numPr>
          <w:ilvl w:val="0"/>
          <w:numId w:val="232"/>
        </w:numPr>
      </w:pPr>
      <w:proofErr w:type="spellStart"/>
      <w:r w:rsidRPr="009367E4">
        <w:rPr>
          <w:b/>
          <w:bCs/>
        </w:rPr>
        <w:t>vX.X</w:t>
      </w:r>
      <w:proofErr w:type="spellEnd"/>
      <w:r w:rsidRPr="009367E4">
        <w:t xml:space="preserve"> = version number (</w:t>
      </w:r>
      <w:proofErr w:type="spellStart"/>
      <w:proofErr w:type="gramStart"/>
      <w:r w:rsidRPr="009367E4">
        <w:t>major.minor</w:t>
      </w:r>
      <w:proofErr w:type="spellEnd"/>
      <w:proofErr w:type="gramEnd"/>
      <w:r w:rsidRPr="009367E4">
        <w:t>)</w:t>
      </w:r>
    </w:p>
    <w:p w14:paraId="74A9F717" w14:textId="77777777" w:rsidR="009367E4" w:rsidRPr="009367E4" w:rsidRDefault="009367E4" w:rsidP="009367E4">
      <w:pPr>
        <w:numPr>
          <w:ilvl w:val="1"/>
          <w:numId w:val="232"/>
        </w:numPr>
      </w:pPr>
      <w:r w:rsidRPr="009367E4">
        <w:t>Major (v2.0) = fundamental change in method or structure</w:t>
      </w:r>
    </w:p>
    <w:p w14:paraId="37791223" w14:textId="77777777" w:rsidR="009367E4" w:rsidRPr="009367E4" w:rsidRDefault="009367E4" w:rsidP="009367E4">
      <w:pPr>
        <w:numPr>
          <w:ilvl w:val="1"/>
          <w:numId w:val="232"/>
        </w:numPr>
      </w:pPr>
      <w:r w:rsidRPr="009367E4">
        <w:t>Minor (v1.3) = cosmetic or data update</w:t>
      </w:r>
    </w:p>
    <w:p w14:paraId="3AB98808" w14:textId="77777777" w:rsidR="009367E4" w:rsidRPr="009367E4" w:rsidRDefault="009367E4" w:rsidP="009367E4">
      <w:pPr>
        <w:numPr>
          <w:ilvl w:val="0"/>
          <w:numId w:val="232"/>
        </w:numPr>
      </w:pPr>
      <w:r w:rsidRPr="009367E4">
        <w:rPr>
          <w:b/>
          <w:bCs/>
        </w:rPr>
        <w:t>Date</w:t>
      </w:r>
      <w:r w:rsidRPr="009367E4">
        <w:t xml:space="preserve"> = format YYYYMMDD for sorting and referencing</w:t>
      </w:r>
    </w:p>
    <w:p w14:paraId="7AA46109" w14:textId="77777777" w:rsidR="009367E4" w:rsidRPr="009367E4" w:rsidRDefault="00000000" w:rsidP="009367E4">
      <w:r>
        <w:pict w14:anchorId="05779EF2">
          <v:rect id="_x0000_i1333" style="width:0;height:1.5pt" o:hralign="center" o:hrstd="t" o:hr="t" fillcolor="#a0a0a0" stroked="f"/>
        </w:pict>
      </w:r>
    </w:p>
    <w:p w14:paraId="0F2B9713" w14:textId="77777777" w:rsidR="009367E4" w:rsidRPr="009367E4" w:rsidRDefault="009367E4" w:rsidP="009367E4">
      <w:pPr>
        <w:rPr>
          <w:b/>
          <w:bCs/>
        </w:rPr>
      </w:pPr>
      <w:r w:rsidRPr="009367E4">
        <w:rPr>
          <w:rFonts w:ascii="Segoe UI Emoji" w:hAnsi="Segoe UI Emoji" w:cs="Segoe UI Emoji"/>
          <w:b/>
          <w:bCs/>
        </w:rPr>
        <w:t>🔹</w:t>
      </w:r>
      <w:r w:rsidRPr="009367E4">
        <w:rPr>
          <w:b/>
          <w:bCs/>
        </w:rPr>
        <w:t xml:space="preserve"> 14.3 File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2976"/>
        <w:gridCol w:w="4829"/>
      </w:tblGrid>
      <w:tr w:rsidR="009367E4" w:rsidRPr="009367E4" w14:paraId="2867E1A4" w14:textId="77777777" w:rsidTr="009367E4">
        <w:trPr>
          <w:tblHeader/>
          <w:tblCellSpacing w:w="15" w:type="dxa"/>
        </w:trPr>
        <w:tc>
          <w:tcPr>
            <w:tcW w:w="0" w:type="auto"/>
            <w:vAlign w:val="center"/>
            <w:hideMark/>
          </w:tcPr>
          <w:p w14:paraId="164F70AC" w14:textId="77777777" w:rsidR="009367E4" w:rsidRPr="009367E4" w:rsidRDefault="009367E4" w:rsidP="009367E4">
            <w:pPr>
              <w:rPr>
                <w:b/>
                <w:bCs/>
              </w:rPr>
            </w:pPr>
            <w:r w:rsidRPr="009367E4">
              <w:rPr>
                <w:b/>
                <w:bCs/>
              </w:rPr>
              <w:lastRenderedPageBreak/>
              <w:t>Prefix</w:t>
            </w:r>
          </w:p>
        </w:tc>
        <w:tc>
          <w:tcPr>
            <w:tcW w:w="0" w:type="auto"/>
            <w:vAlign w:val="center"/>
            <w:hideMark/>
          </w:tcPr>
          <w:p w14:paraId="00A235E1" w14:textId="77777777" w:rsidR="009367E4" w:rsidRPr="009367E4" w:rsidRDefault="009367E4" w:rsidP="009367E4">
            <w:pPr>
              <w:rPr>
                <w:b/>
                <w:bCs/>
              </w:rPr>
            </w:pPr>
            <w:r w:rsidRPr="009367E4">
              <w:rPr>
                <w:b/>
                <w:bCs/>
              </w:rPr>
              <w:t>Description</w:t>
            </w:r>
          </w:p>
        </w:tc>
        <w:tc>
          <w:tcPr>
            <w:tcW w:w="0" w:type="auto"/>
            <w:vAlign w:val="center"/>
            <w:hideMark/>
          </w:tcPr>
          <w:p w14:paraId="69F99F79" w14:textId="77777777" w:rsidR="009367E4" w:rsidRPr="009367E4" w:rsidRDefault="009367E4" w:rsidP="009367E4">
            <w:pPr>
              <w:rPr>
                <w:b/>
                <w:bCs/>
              </w:rPr>
            </w:pPr>
            <w:r w:rsidRPr="009367E4">
              <w:rPr>
                <w:b/>
                <w:bCs/>
              </w:rPr>
              <w:t>Examples</w:t>
            </w:r>
          </w:p>
        </w:tc>
      </w:tr>
      <w:tr w:rsidR="009367E4" w:rsidRPr="009367E4" w14:paraId="3D0E48DA" w14:textId="77777777" w:rsidTr="009367E4">
        <w:trPr>
          <w:tblCellSpacing w:w="15" w:type="dxa"/>
        </w:trPr>
        <w:tc>
          <w:tcPr>
            <w:tcW w:w="0" w:type="auto"/>
            <w:vAlign w:val="center"/>
            <w:hideMark/>
          </w:tcPr>
          <w:p w14:paraId="3448191C" w14:textId="77777777" w:rsidR="009367E4" w:rsidRPr="009367E4" w:rsidRDefault="009367E4" w:rsidP="009367E4">
            <w:r w:rsidRPr="009367E4">
              <w:t>Raw</w:t>
            </w:r>
          </w:p>
        </w:tc>
        <w:tc>
          <w:tcPr>
            <w:tcW w:w="0" w:type="auto"/>
            <w:vAlign w:val="center"/>
            <w:hideMark/>
          </w:tcPr>
          <w:p w14:paraId="4CF81A6B" w14:textId="77777777" w:rsidR="009367E4" w:rsidRPr="009367E4" w:rsidRDefault="009367E4" w:rsidP="009367E4">
            <w:r w:rsidRPr="009367E4">
              <w:t>Original source data</w:t>
            </w:r>
          </w:p>
        </w:tc>
        <w:tc>
          <w:tcPr>
            <w:tcW w:w="0" w:type="auto"/>
            <w:vAlign w:val="center"/>
            <w:hideMark/>
          </w:tcPr>
          <w:p w14:paraId="651A4D24" w14:textId="77777777" w:rsidR="009367E4" w:rsidRPr="009367E4" w:rsidRDefault="009367E4" w:rsidP="009367E4">
            <w:r w:rsidRPr="009367E4">
              <w:t>Raw_Census2011_Disability_Walking.xlsx</w:t>
            </w:r>
          </w:p>
        </w:tc>
      </w:tr>
      <w:tr w:rsidR="009367E4" w:rsidRPr="009367E4" w14:paraId="064DA41A" w14:textId="77777777" w:rsidTr="009367E4">
        <w:trPr>
          <w:tblCellSpacing w:w="15" w:type="dxa"/>
        </w:trPr>
        <w:tc>
          <w:tcPr>
            <w:tcW w:w="0" w:type="auto"/>
            <w:vAlign w:val="center"/>
            <w:hideMark/>
          </w:tcPr>
          <w:p w14:paraId="680DA6D0" w14:textId="77777777" w:rsidR="009367E4" w:rsidRPr="009367E4" w:rsidRDefault="009367E4" w:rsidP="009367E4">
            <w:r w:rsidRPr="009367E4">
              <w:t>Clean</w:t>
            </w:r>
          </w:p>
        </w:tc>
        <w:tc>
          <w:tcPr>
            <w:tcW w:w="0" w:type="auto"/>
            <w:vAlign w:val="center"/>
            <w:hideMark/>
          </w:tcPr>
          <w:p w14:paraId="6EC56EAC" w14:textId="77777777" w:rsidR="009367E4" w:rsidRPr="009367E4" w:rsidRDefault="009367E4" w:rsidP="009367E4">
            <w:r w:rsidRPr="009367E4">
              <w:t>Cleaned data with renamed fields</w:t>
            </w:r>
          </w:p>
        </w:tc>
        <w:tc>
          <w:tcPr>
            <w:tcW w:w="0" w:type="auto"/>
            <w:vAlign w:val="center"/>
            <w:hideMark/>
          </w:tcPr>
          <w:p w14:paraId="2733B904" w14:textId="77777777" w:rsidR="009367E4" w:rsidRPr="009367E4" w:rsidRDefault="009367E4" w:rsidP="009367E4">
            <w:r w:rsidRPr="009367E4">
              <w:t>Clean_Axis5_Hearing_LM_v1.0_20250801.xlsx</w:t>
            </w:r>
          </w:p>
        </w:tc>
      </w:tr>
      <w:tr w:rsidR="009367E4" w:rsidRPr="009367E4" w14:paraId="4824A423" w14:textId="77777777" w:rsidTr="009367E4">
        <w:trPr>
          <w:tblCellSpacing w:w="15" w:type="dxa"/>
        </w:trPr>
        <w:tc>
          <w:tcPr>
            <w:tcW w:w="0" w:type="auto"/>
            <w:vAlign w:val="center"/>
            <w:hideMark/>
          </w:tcPr>
          <w:p w14:paraId="6B9D1E28" w14:textId="77777777" w:rsidR="009367E4" w:rsidRPr="009367E4" w:rsidRDefault="009367E4" w:rsidP="009367E4">
            <w:r w:rsidRPr="009367E4">
              <w:t>Score</w:t>
            </w:r>
          </w:p>
        </w:tc>
        <w:tc>
          <w:tcPr>
            <w:tcW w:w="0" w:type="auto"/>
            <w:vAlign w:val="center"/>
            <w:hideMark/>
          </w:tcPr>
          <w:p w14:paraId="059AE4E3" w14:textId="77777777" w:rsidR="009367E4" w:rsidRPr="009367E4" w:rsidRDefault="009367E4" w:rsidP="009367E4">
            <w:r w:rsidRPr="009367E4">
              <w:t>Scored dataset</w:t>
            </w:r>
          </w:p>
        </w:tc>
        <w:tc>
          <w:tcPr>
            <w:tcW w:w="0" w:type="auto"/>
            <w:vAlign w:val="center"/>
            <w:hideMark/>
          </w:tcPr>
          <w:p w14:paraId="224B91CA" w14:textId="77777777" w:rsidR="009367E4" w:rsidRPr="009367E4" w:rsidRDefault="009367E4" w:rsidP="009367E4">
            <w:r w:rsidRPr="009367E4">
              <w:t>Score_Axis8_DeviceAccess_EA_v1.3.xlsx</w:t>
            </w:r>
          </w:p>
        </w:tc>
      </w:tr>
      <w:tr w:rsidR="009367E4" w:rsidRPr="009367E4" w14:paraId="7607E1D1" w14:textId="77777777" w:rsidTr="009367E4">
        <w:trPr>
          <w:tblCellSpacing w:w="15" w:type="dxa"/>
        </w:trPr>
        <w:tc>
          <w:tcPr>
            <w:tcW w:w="0" w:type="auto"/>
            <w:vAlign w:val="center"/>
            <w:hideMark/>
          </w:tcPr>
          <w:p w14:paraId="40B99D92" w14:textId="77777777" w:rsidR="009367E4" w:rsidRPr="009367E4" w:rsidRDefault="009367E4" w:rsidP="009367E4">
            <w:r w:rsidRPr="009367E4">
              <w:t>Map</w:t>
            </w:r>
          </w:p>
        </w:tc>
        <w:tc>
          <w:tcPr>
            <w:tcW w:w="0" w:type="auto"/>
            <w:vAlign w:val="center"/>
            <w:hideMark/>
          </w:tcPr>
          <w:p w14:paraId="2BDEAF20" w14:textId="77777777" w:rsidR="009367E4" w:rsidRPr="009367E4" w:rsidRDefault="009367E4" w:rsidP="009367E4">
            <w:r w:rsidRPr="009367E4">
              <w:t>Static images from QGIS</w:t>
            </w:r>
          </w:p>
        </w:tc>
        <w:tc>
          <w:tcPr>
            <w:tcW w:w="0" w:type="auto"/>
            <w:vAlign w:val="center"/>
            <w:hideMark/>
          </w:tcPr>
          <w:p w14:paraId="18F1243C" w14:textId="77777777" w:rsidR="009367E4" w:rsidRPr="009367E4" w:rsidRDefault="009367E4" w:rsidP="009367E4">
            <w:r w:rsidRPr="009367E4">
              <w:t>Map_Axis3_HHSize_Quintile_LM_v1.1.png</w:t>
            </w:r>
          </w:p>
        </w:tc>
      </w:tr>
      <w:tr w:rsidR="009367E4" w:rsidRPr="009367E4" w14:paraId="44727853" w14:textId="77777777" w:rsidTr="009367E4">
        <w:trPr>
          <w:tblCellSpacing w:w="15" w:type="dxa"/>
        </w:trPr>
        <w:tc>
          <w:tcPr>
            <w:tcW w:w="0" w:type="auto"/>
            <w:vAlign w:val="center"/>
            <w:hideMark/>
          </w:tcPr>
          <w:p w14:paraId="276F0ED5" w14:textId="77777777" w:rsidR="009367E4" w:rsidRPr="009367E4" w:rsidRDefault="009367E4" w:rsidP="009367E4">
            <w:r w:rsidRPr="009367E4">
              <w:t>Dashboard</w:t>
            </w:r>
          </w:p>
        </w:tc>
        <w:tc>
          <w:tcPr>
            <w:tcW w:w="0" w:type="auto"/>
            <w:vAlign w:val="center"/>
            <w:hideMark/>
          </w:tcPr>
          <w:p w14:paraId="6A98B740" w14:textId="77777777" w:rsidR="009367E4" w:rsidRPr="009367E4" w:rsidRDefault="009367E4" w:rsidP="009367E4">
            <w:r w:rsidRPr="009367E4">
              <w:t>Power BI/Excel interactive files</w:t>
            </w:r>
          </w:p>
        </w:tc>
        <w:tc>
          <w:tcPr>
            <w:tcW w:w="0" w:type="auto"/>
            <w:vAlign w:val="center"/>
            <w:hideMark/>
          </w:tcPr>
          <w:p w14:paraId="7FBB0317" w14:textId="77777777" w:rsidR="009367E4" w:rsidRPr="009367E4" w:rsidRDefault="009367E4" w:rsidP="009367E4">
            <w:r w:rsidRPr="009367E4">
              <w:t>Dashboard_CompositeNVI_v1.2.pbix</w:t>
            </w:r>
          </w:p>
        </w:tc>
      </w:tr>
      <w:tr w:rsidR="009367E4" w:rsidRPr="009367E4" w14:paraId="0759F6DB" w14:textId="77777777" w:rsidTr="009367E4">
        <w:trPr>
          <w:tblCellSpacing w:w="15" w:type="dxa"/>
        </w:trPr>
        <w:tc>
          <w:tcPr>
            <w:tcW w:w="0" w:type="auto"/>
            <w:vAlign w:val="center"/>
            <w:hideMark/>
          </w:tcPr>
          <w:p w14:paraId="767EE270" w14:textId="77777777" w:rsidR="009367E4" w:rsidRPr="009367E4" w:rsidRDefault="009367E4" w:rsidP="009367E4">
            <w:r w:rsidRPr="009367E4">
              <w:t>Brief</w:t>
            </w:r>
          </w:p>
        </w:tc>
        <w:tc>
          <w:tcPr>
            <w:tcW w:w="0" w:type="auto"/>
            <w:vAlign w:val="center"/>
            <w:hideMark/>
          </w:tcPr>
          <w:p w14:paraId="7CC1DE2A" w14:textId="77777777" w:rsidR="009367E4" w:rsidRPr="009367E4" w:rsidRDefault="009367E4" w:rsidP="009367E4">
            <w:r w:rsidRPr="009367E4">
              <w:t>Policy briefs or reports</w:t>
            </w:r>
          </w:p>
        </w:tc>
        <w:tc>
          <w:tcPr>
            <w:tcW w:w="0" w:type="auto"/>
            <w:vAlign w:val="center"/>
            <w:hideMark/>
          </w:tcPr>
          <w:p w14:paraId="3474FEA6" w14:textId="77777777" w:rsidR="009367E4" w:rsidRPr="009367E4" w:rsidRDefault="009367E4" w:rsidP="009367E4">
            <w:r w:rsidRPr="009367E4">
              <w:t>Brief_Axis6_HIVBurden_v1.0.docx</w:t>
            </w:r>
          </w:p>
        </w:tc>
      </w:tr>
    </w:tbl>
    <w:p w14:paraId="215FED27" w14:textId="77777777" w:rsidR="009367E4" w:rsidRPr="009367E4" w:rsidRDefault="00000000" w:rsidP="009367E4">
      <w:r>
        <w:pict w14:anchorId="59195E23">
          <v:rect id="_x0000_i1334" style="width:0;height:1.5pt" o:hralign="center" o:hrstd="t" o:hr="t" fillcolor="#a0a0a0" stroked="f"/>
        </w:pict>
      </w:r>
    </w:p>
    <w:p w14:paraId="7819B07B" w14:textId="77777777" w:rsidR="009367E4" w:rsidRPr="009367E4" w:rsidRDefault="009367E4" w:rsidP="009367E4">
      <w:pPr>
        <w:rPr>
          <w:b/>
          <w:bCs/>
        </w:rPr>
      </w:pPr>
      <w:r w:rsidRPr="009367E4">
        <w:rPr>
          <w:rFonts w:ascii="Segoe UI Emoji" w:hAnsi="Segoe UI Emoji" w:cs="Segoe UI Emoji"/>
          <w:b/>
          <w:bCs/>
        </w:rPr>
        <w:t>🔹</w:t>
      </w:r>
      <w:r w:rsidRPr="009367E4">
        <w:rPr>
          <w:b/>
          <w:bCs/>
        </w:rPr>
        <w:t xml:space="preserve"> 14.4 Folder Hierarchy</w:t>
      </w:r>
    </w:p>
    <w:p w14:paraId="0C944B2F" w14:textId="77777777" w:rsidR="009367E4" w:rsidRPr="009367E4" w:rsidRDefault="009367E4" w:rsidP="009367E4">
      <w:r w:rsidRPr="009367E4">
        <w:t>Your current file system (already well-structured) follows the logic below:</w:t>
      </w:r>
    </w:p>
    <w:p w14:paraId="5C17972F" w14:textId="6E998F8A" w:rsidR="000817DF" w:rsidRDefault="000817DF" w:rsidP="009367E4">
      <w:r>
        <w:rPr>
          <w:noProof/>
        </w:rPr>
        <w:drawing>
          <wp:inline distT="0" distB="0" distL="0" distR="0" wp14:anchorId="48C5CDFC" wp14:editId="7DE8FF5D">
            <wp:extent cx="5727700" cy="4165600"/>
            <wp:effectExtent l="0" t="0" r="6350" b="6350"/>
            <wp:docPr id="1205576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4165600"/>
                    </a:xfrm>
                    <a:prstGeom prst="rect">
                      <a:avLst/>
                    </a:prstGeom>
                    <a:noFill/>
                    <a:ln>
                      <a:noFill/>
                    </a:ln>
                  </pic:spPr>
                </pic:pic>
              </a:graphicData>
            </a:graphic>
          </wp:inline>
        </w:drawing>
      </w:r>
    </w:p>
    <w:p w14:paraId="4B869489" w14:textId="77777777" w:rsidR="000817DF" w:rsidRDefault="000817DF" w:rsidP="009367E4"/>
    <w:p w14:paraId="0A5B87BC" w14:textId="77777777" w:rsidR="009367E4" w:rsidRPr="009367E4" w:rsidRDefault="009367E4" w:rsidP="009367E4">
      <w:r w:rsidRPr="009367E4">
        <w:lastRenderedPageBreak/>
        <w:t>Each axis has its own analysis subfolder. All versions should be archived in full — no overwriting without change log entries.</w:t>
      </w:r>
    </w:p>
    <w:p w14:paraId="7472E7B3" w14:textId="77777777" w:rsidR="009367E4" w:rsidRPr="009367E4" w:rsidRDefault="00000000" w:rsidP="009367E4">
      <w:r>
        <w:pict w14:anchorId="3D3D55B5">
          <v:rect id="_x0000_i1335" style="width:0;height:1.5pt" o:hralign="center" o:hrstd="t" o:hr="t" fillcolor="#a0a0a0" stroked="f"/>
        </w:pict>
      </w:r>
    </w:p>
    <w:p w14:paraId="772FA4E7" w14:textId="77777777" w:rsidR="009367E4" w:rsidRPr="009367E4" w:rsidRDefault="009367E4" w:rsidP="009367E4">
      <w:pPr>
        <w:rPr>
          <w:b/>
          <w:bCs/>
        </w:rPr>
      </w:pPr>
      <w:r w:rsidRPr="009367E4">
        <w:rPr>
          <w:rFonts w:ascii="Segoe UI Emoji" w:hAnsi="Segoe UI Emoji" w:cs="Segoe UI Emoji"/>
          <w:b/>
          <w:bCs/>
        </w:rPr>
        <w:t>🔹</w:t>
      </w:r>
      <w:r w:rsidRPr="009367E4">
        <w:rPr>
          <w:b/>
          <w:bCs/>
        </w:rPr>
        <w:t xml:space="preserve"> 14.5 Change Logs and Audit Trail</w:t>
      </w:r>
    </w:p>
    <w:p w14:paraId="79D61AE4" w14:textId="77777777" w:rsidR="009367E4" w:rsidRPr="009367E4" w:rsidRDefault="009367E4" w:rsidP="009367E4">
      <w:r w:rsidRPr="009367E4">
        <w:t xml:space="preserve">Every folder that contains scored data, maps, or dashboards includes a matching </w:t>
      </w:r>
      <w:r w:rsidRPr="009367E4">
        <w:rPr>
          <w:b/>
          <w:bCs/>
        </w:rPr>
        <w:t>change log</w:t>
      </w:r>
      <w:r w:rsidRPr="009367E4">
        <w:t xml:space="preserve"> file:</w:t>
      </w:r>
    </w:p>
    <w:p w14:paraId="18E2700E" w14:textId="77777777" w:rsidR="009367E4" w:rsidRPr="009367E4" w:rsidRDefault="009367E4" w:rsidP="009367E4">
      <w:r w:rsidRPr="009367E4">
        <w:t>ChangeLog_Axis2_Distance_v1.3_20250805.txt</w:t>
      </w:r>
    </w:p>
    <w:p w14:paraId="41F1991C" w14:textId="77777777" w:rsidR="009367E4" w:rsidRPr="009367E4" w:rsidRDefault="009367E4" w:rsidP="009367E4">
      <w:r w:rsidRPr="009367E4">
        <w:t>This file includes: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gridCol w:w="4188"/>
      </w:tblGrid>
      <w:tr w:rsidR="009367E4" w:rsidRPr="009367E4" w14:paraId="1C7887D2" w14:textId="77777777" w:rsidTr="009367E4">
        <w:trPr>
          <w:tblHeader/>
          <w:tblCellSpacing w:w="15" w:type="dxa"/>
        </w:trPr>
        <w:tc>
          <w:tcPr>
            <w:tcW w:w="0" w:type="auto"/>
            <w:vAlign w:val="center"/>
            <w:hideMark/>
          </w:tcPr>
          <w:p w14:paraId="6C8BA0B5" w14:textId="77777777" w:rsidR="009367E4" w:rsidRPr="009367E4" w:rsidRDefault="009367E4" w:rsidP="009367E4">
            <w:pPr>
              <w:rPr>
                <w:b/>
                <w:bCs/>
              </w:rPr>
            </w:pPr>
            <w:r w:rsidRPr="009367E4">
              <w:rPr>
                <w:b/>
                <w:bCs/>
              </w:rPr>
              <w:t>Field</w:t>
            </w:r>
          </w:p>
        </w:tc>
        <w:tc>
          <w:tcPr>
            <w:tcW w:w="0" w:type="auto"/>
            <w:vAlign w:val="center"/>
            <w:hideMark/>
          </w:tcPr>
          <w:p w14:paraId="43A14247" w14:textId="77777777" w:rsidR="009367E4" w:rsidRPr="009367E4" w:rsidRDefault="009367E4" w:rsidP="009367E4">
            <w:pPr>
              <w:rPr>
                <w:b/>
                <w:bCs/>
              </w:rPr>
            </w:pPr>
            <w:r w:rsidRPr="009367E4">
              <w:rPr>
                <w:b/>
                <w:bCs/>
              </w:rPr>
              <w:t>Entry</w:t>
            </w:r>
          </w:p>
        </w:tc>
      </w:tr>
      <w:tr w:rsidR="009367E4" w:rsidRPr="009367E4" w14:paraId="7CE7CD8F" w14:textId="77777777" w:rsidTr="009367E4">
        <w:trPr>
          <w:tblCellSpacing w:w="15" w:type="dxa"/>
        </w:trPr>
        <w:tc>
          <w:tcPr>
            <w:tcW w:w="0" w:type="auto"/>
            <w:vAlign w:val="center"/>
            <w:hideMark/>
          </w:tcPr>
          <w:p w14:paraId="56FF3797" w14:textId="77777777" w:rsidR="009367E4" w:rsidRPr="009367E4" w:rsidRDefault="009367E4" w:rsidP="009367E4">
            <w:r w:rsidRPr="009367E4">
              <w:t>Version</w:t>
            </w:r>
          </w:p>
        </w:tc>
        <w:tc>
          <w:tcPr>
            <w:tcW w:w="0" w:type="auto"/>
            <w:vAlign w:val="center"/>
            <w:hideMark/>
          </w:tcPr>
          <w:p w14:paraId="18046D75" w14:textId="77777777" w:rsidR="009367E4" w:rsidRPr="009367E4" w:rsidRDefault="009367E4" w:rsidP="009367E4">
            <w:r w:rsidRPr="009367E4">
              <w:t>v1.3</w:t>
            </w:r>
          </w:p>
        </w:tc>
      </w:tr>
      <w:tr w:rsidR="009367E4" w:rsidRPr="009367E4" w14:paraId="6D79584C" w14:textId="77777777" w:rsidTr="009367E4">
        <w:trPr>
          <w:tblCellSpacing w:w="15" w:type="dxa"/>
        </w:trPr>
        <w:tc>
          <w:tcPr>
            <w:tcW w:w="0" w:type="auto"/>
            <w:vAlign w:val="center"/>
            <w:hideMark/>
          </w:tcPr>
          <w:p w14:paraId="63C5DFA8" w14:textId="77777777" w:rsidR="009367E4" w:rsidRPr="009367E4" w:rsidRDefault="009367E4" w:rsidP="009367E4">
            <w:r w:rsidRPr="009367E4">
              <w:t>Date</w:t>
            </w:r>
          </w:p>
        </w:tc>
        <w:tc>
          <w:tcPr>
            <w:tcW w:w="0" w:type="auto"/>
            <w:vAlign w:val="center"/>
            <w:hideMark/>
          </w:tcPr>
          <w:p w14:paraId="392221D9" w14:textId="77777777" w:rsidR="009367E4" w:rsidRPr="009367E4" w:rsidRDefault="009367E4" w:rsidP="009367E4">
            <w:r w:rsidRPr="009367E4">
              <w:t>2025-08-05</w:t>
            </w:r>
          </w:p>
        </w:tc>
      </w:tr>
      <w:tr w:rsidR="009367E4" w:rsidRPr="009367E4" w14:paraId="53872CB4" w14:textId="77777777" w:rsidTr="009367E4">
        <w:trPr>
          <w:tblCellSpacing w:w="15" w:type="dxa"/>
        </w:trPr>
        <w:tc>
          <w:tcPr>
            <w:tcW w:w="0" w:type="auto"/>
            <w:vAlign w:val="center"/>
            <w:hideMark/>
          </w:tcPr>
          <w:p w14:paraId="633D4CF9" w14:textId="77777777" w:rsidR="009367E4" w:rsidRPr="009367E4" w:rsidRDefault="009367E4" w:rsidP="009367E4">
            <w:r w:rsidRPr="009367E4">
              <w:t>Author</w:t>
            </w:r>
          </w:p>
        </w:tc>
        <w:tc>
          <w:tcPr>
            <w:tcW w:w="0" w:type="auto"/>
            <w:vAlign w:val="center"/>
            <w:hideMark/>
          </w:tcPr>
          <w:p w14:paraId="41BEE5EA" w14:textId="77777777" w:rsidR="009367E4" w:rsidRPr="009367E4" w:rsidRDefault="009367E4" w:rsidP="009367E4">
            <w:r w:rsidRPr="009367E4">
              <w:t>Ewan Harris</w:t>
            </w:r>
          </w:p>
        </w:tc>
      </w:tr>
      <w:tr w:rsidR="009367E4" w:rsidRPr="009367E4" w14:paraId="0B7FCC77" w14:textId="77777777" w:rsidTr="009367E4">
        <w:trPr>
          <w:tblCellSpacing w:w="15" w:type="dxa"/>
        </w:trPr>
        <w:tc>
          <w:tcPr>
            <w:tcW w:w="0" w:type="auto"/>
            <w:vAlign w:val="center"/>
            <w:hideMark/>
          </w:tcPr>
          <w:p w14:paraId="03CAE869" w14:textId="77777777" w:rsidR="009367E4" w:rsidRPr="009367E4" w:rsidRDefault="009367E4" w:rsidP="009367E4">
            <w:r w:rsidRPr="009367E4">
              <w:t>Changes made</w:t>
            </w:r>
          </w:p>
        </w:tc>
        <w:tc>
          <w:tcPr>
            <w:tcW w:w="0" w:type="auto"/>
            <w:vAlign w:val="center"/>
            <w:hideMark/>
          </w:tcPr>
          <w:p w14:paraId="1A42B0A8" w14:textId="77777777" w:rsidR="009367E4" w:rsidRPr="009367E4" w:rsidRDefault="009367E4" w:rsidP="009367E4">
            <w:r w:rsidRPr="009367E4">
              <w:t>Added school proximity as third variable</w:t>
            </w:r>
          </w:p>
        </w:tc>
      </w:tr>
      <w:tr w:rsidR="009367E4" w:rsidRPr="009367E4" w14:paraId="2B9EF331" w14:textId="77777777" w:rsidTr="009367E4">
        <w:trPr>
          <w:tblCellSpacing w:w="15" w:type="dxa"/>
        </w:trPr>
        <w:tc>
          <w:tcPr>
            <w:tcW w:w="0" w:type="auto"/>
            <w:vAlign w:val="center"/>
            <w:hideMark/>
          </w:tcPr>
          <w:p w14:paraId="40D3A3E2" w14:textId="77777777" w:rsidR="009367E4" w:rsidRPr="009367E4" w:rsidRDefault="009367E4" w:rsidP="009367E4">
            <w:r w:rsidRPr="009367E4">
              <w:t>Method changed?</w:t>
            </w:r>
          </w:p>
        </w:tc>
        <w:tc>
          <w:tcPr>
            <w:tcW w:w="0" w:type="auto"/>
            <w:vAlign w:val="center"/>
            <w:hideMark/>
          </w:tcPr>
          <w:p w14:paraId="1242E6DA" w14:textId="77777777" w:rsidR="009367E4" w:rsidRPr="009367E4" w:rsidRDefault="009367E4" w:rsidP="009367E4">
            <w:r w:rsidRPr="009367E4">
              <w:t>No</w:t>
            </w:r>
          </w:p>
        </w:tc>
      </w:tr>
      <w:tr w:rsidR="009367E4" w:rsidRPr="009367E4" w14:paraId="19E17C9A" w14:textId="77777777" w:rsidTr="009367E4">
        <w:trPr>
          <w:tblCellSpacing w:w="15" w:type="dxa"/>
        </w:trPr>
        <w:tc>
          <w:tcPr>
            <w:tcW w:w="0" w:type="auto"/>
            <w:vAlign w:val="center"/>
            <w:hideMark/>
          </w:tcPr>
          <w:p w14:paraId="0BE468E9" w14:textId="77777777" w:rsidR="009367E4" w:rsidRPr="009367E4" w:rsidRDefault="009367E4" w:rsidP="009367E4">
            <w:r w:rsidRPr="009367E4">
              <w:t>Notes</w:t>
            </w:r>
          </w:p>
        </w:tc>
        <w:tc>
          <w:tcPr>
            <w:tcW w:w="0" w:type="auto"/>
            <w:vAlign w:val="center"/>
            <w:hideMark/>
          </w:tcPr>
          <w:p w14:paraId="54995868" w14:textId="77777777" w:rsidR="009367E4" w:rsidRPr="009367E4" w:rsidRDefault="009367E4" w:rsidP="009367E4">
            <w:r w:rsidRPr="009367E4">
              <w:t>Revised Z-score thresholds for quintiles</w:t>
            </w:r>
          </w:p>
        </w:tc>
      </w:tr>
    </w:tbl>
    <w:p w14:paraId="7A75EC38" w14:textId="77777777" w:rsidR="009367E4" w:rsidRPr="009367E4" w:rsidRDefault="009367E4" w:rsidP="009367E4">
      <w:r w:rsidRPr="009367E4">
        <w:t>All major changes are also recorded in the master NVI_Change_Log_Master.xlsx in the root directory.</w:t>
      </w:r>
    </w:p>
    <w:p w14:paraId="18F41D1A" w14:textId="77777777" w:rsidR="009367E4" w:rsidRPr="009367E4" w:rsidRDefault="00000000" w:rsidP="009367E4">
      <w:r>
        <w:pict w14:anchorId="750DD74B">
          <v:rect id="_x0000_i1336" style="width:0;height:1.5pt" o:hralign="center" o:hrstd="t" o:hr="t" fillcolor="#a0a0a0" stroked="f"/>
        </w:pict>
      </w:r>
    </w:p>
    <w:p w14:paraId="680D328E" w14:textId="77777777" w:rsidR="009367E4" w:rsidRPr="009367E4" w:rsidRDefault="009367E4" w:rsidP="009367E4">
      <w:pPr>
        <w:rPr>
          <w:b/>
          <w:bCs/>
        </w:rPr>
      </w:pPr>
      <w:r w:rsidRPr="009367E4">
        <w:rPr>
          <w:rFonts w:ascii="Segoe UI Emoji" w:hAnsi="Segoe UI Emoji" w:cs="Segoe UI Emoji"/>
          <w:b/>
          <w:bCs/>
        </w:rPr>
        <w:t>🔹</w:t>
      </w:r>
      <w:r w:rsidRPr="009367E4">
        <w:rPr>
          <w:b/>
          <w:bCs/>
        </w:rPr>
        <w:t xml:space="preserve"> 14.6 File Sharing and Naming When Collaborating</w:t>
      </w:r>
    </w:p>
    <w:p w14:paraId="5D594FB2" w14:textId="77777777" w:rsidR="009367E4" w:rsidRPr="009367E4" w:rsidRDefault="009367E4" w:rsidP="009367E4">
      <w:r w:rsidRPr="009367E4">
        <w:t>For multi-user collaboration (e.g., when involving GIS analysts, policy writers, funders):</w:t>
      </w:r>
    </w:p>
    <w:p w14:paraId="46533EE6" w14:textId="77777777" w:rsidR="009367E4" w:rsidRPr="009367E4" w:rsidRDefault="009367E4" w:rsidP="009367E4">
      <w:pPr>
        <w:numPr>
          <w:ilvl w:val="0"/>
          <w:numId w:val="233"/>
        </w:numPr>
      </w:pPr>
      <w:r w:rsidRPr="009367E4">
        <w:t>Add contributor initials to working files:</w:t>
      </w:r>
    </w:p>
    <w:p w14:paraId="02A0D23A" w14:textId="77777777" w:rsidR="009367E4" w:rsidRPr="009367E4" w:rsidRDefault="009367E4" w:rsidP="009367E4">
      <w:pPr>
        <w:numPr>
          <w:ilvl w:val="1"/>
          <w:numId w:val="233"/>
        </w:numPr>
      </w:pPr>
      <w:r w:rsidRPr="009367E4">
        <w:t>Map_Axis2_Distance_EA_v1.3_CV.xlsx (for Cove)</w:t>
      </w:r>
    </w:p>
    <w:p w14:paraId="6EADB849" w14:textId="77777777" w:rsidR="009367E4" w:rsidRPr="009367E4" w:rsidRDefault="009367E4" w:rsidP="009367E4">
      <w:pPr>
        <w:numPr>
          <w:ilvl w:val="1"/>
          <w:numId w:val="233"/>
        </w:numPr>
      </w:pPr>
      <w:r w:rsidRPr="009367E4">
        <w:t>Brief_Axis5_Seeing_EH_v1.2.docx (for Ewan Harris)</w:t>
      </w:r>
    </w:p>
    <w:p w14:paraId="1983B1B9" w14:textId="77777777" w:rsidR="009367E4" w:rsidRPr="009367E4" w:rsidRDefault="009367E4" w:rsidP="009367E4">
      <w:r w:rsidRPr="009367E4">
        <w:t>Final files are cleaned of initials before public sharing.</w:t>
      </w:r>
    </w:p>
    <w:p w14:paraId="6C45D1A8" w14:textId="77777777" w:rsidR="009367E4" w:rsidRPr="009367E4" w:rsidRDefault="00000000" w:rsidP="009367E4">
      <w:r>
        <w:pict w14:anchorId="2F095095">
          <v:rect id="_x0000_i1337" style="width:0;height:1.5pt" o:hralign="center" o:hrstd="t" o:hr="t" fillcolor="#a0a0a0" stroked="f"/>
        </w:pict>
      </w:r>
    </w:p>
    <w:p w14:paraId="4D8916DC" w14:textId="77777777" w:rsidR="009367E4" w:rsidRPr="009367E4" w:rsidRDefault="009367E4" w:rsidP="009367E4">
      <w:pPr>
        <w:rPr>
          <w:b/>
          <w:bCs/>
        </w:rPr>
      </w:pPr>
      <w:r w:rsidRPr="009367E4">
        <w:rPr>
          <w:rFonts w:ascii="Segoe UI Emoji" w:hAnsi="Segoe UI Emoji" w:cs="Segoe UI Emoji"/>
          <w:b/>
          <w:bCs/>
        </w:rPr>
        <w:t>🔹</w:t>
      </w:r>
      <w:r w:rsidRPr="009367E4">
        <w:rPr>
          <w:b/>
          <w:bCs/>
        </w:rPr>
        <w:t xml:space="preserve"> 14.7 Archiving Final Releases</w:t>
      </w:r>
    </w:p>
    <w:p w14:paraId="1F3EE771" w14:textId="77777777" w:rsidR="009367E4" w:rsidRPr="009367E4" w:rsidRDefault="009367E4" w:rsidP="009367E4">
      <w:r w:rsidRPr="009367E4">
        <w:t>When analysis is complete, mark final public versions with:</w:t>
      </w:r>
    </w:p>
    <w:p w14:paraId="389D3A80" w14:textId="77777777" w:rsidR="009367E4" w:rsidRPr="009367E4" w:rsidRDefault="009367E4" w:rsidP="009367E4">
      <w:pPr>
        <w:rPr>
          <w:b/>
          <w:bCs/>
        </w:rPr>
      </w:pPr>
      <w:r w:rsidRPr="009367E4">
        <w:rPr>
          <w:b/>
          <w:bCs/>
        </w:rPr>
        <w:t>Example:</w:t>
      </w:r>
    </w:p>
    <w:p w14:paraId="03B2D2F9" w14:textId="77777777" w:rsidR="009367E4" w:rsidRPr="009367E4" w:rsidRDefault="009367E4" w:rsidP="009367E4">
      <w:r w:rsidRPr="009367E4">
        <w:lastRenderedPageBreak/>
        <w:t>Score_Axis7_DisabilityComposite_LM_v2.0_20250815_Release.xlsx</w:t>
      </w:r>
    </w:p>
    <w:p w14:paraId="7E5442FE" w14:textId="77777777" w:rsidR="009367E4" w:rsidRPr="009367E4" w:rsidRDefault="009367E4" w:rsidP="009367E4">
      <w:r w:rsidRPr="009367E4">
        <w:t>Archive release files into:</w:t>
      </w:r>
    </w:p>
    <w:p w14:paraId="69D6B6C8" w14:textId="77777777" w:rsidR="009367E4" w:rsidRPr="009367E4" w:rsidRDefault="009367E4" w:rsidP="009367E4">
      <w:r w:rsidRPr="009367E4">
        <w:t>/03_Outputs/</w:t>
      </w:r>
      <w:proofErr w:type="spellStart"/>
      <w:r w:rsidRPr="009367E4">
        <w:t>Final_Release</w:t>
      </w:r>
      <w:proofErr w:type="spellEnd"/>
      <w:r w:rsidRPr="009367E4">
        <w:t>/</w:t>
      </w:r>
    </w:p>
    <w:p w14:paraId="6D2EF5DA" w14:textId="77777777" w:rsidR="009367E4" w:rsidRPr="009367E4" w:rsidRDefault="009367E4" w:rsidP="009367E4">
      <w:r w:rsidRPr="009367E4">
        <w:t>Create zipped master packages for:</w:t>
      </w:r>
    </w:p>
    <w:p w14:paraId="3D9A909A" w14:textId="77777777" w:rsidR="009367E4" w:rsidRPr="009367E4" w:rsidRDefault="009367E4" w:rsidP="009367E4">
      <w:pPr>
        <w:numPr>
          <w:ilvl w:val="0"/>
          <w:numId w:val="234"/>
        </w:numPr>
      </w:pPr>
      <w:r w:rsidRPr="009367E4">
        <w:t>Donor distribution</w:t>
      </w:r>
    </w:p>
    <w:p w14:paraId="6DAA26B4" w14:textId="77777777" w:rsidR="009367E4" w:rsidRPr="009367E4" w:rsidRDefault="009367E4" w:rsidP="009367E4">
      <w:pPr>
        <w:numPr>
          <w:ilvl w:val="0"/>
          <w:numId w:val="234"/>
        </w:numPr>
      </w:pPr>
      <w:r w:rsidRPr="009367E4">
        <w:t>Publication submissions</w:t>
      </w:r>
    </w:p>
    <w:p w14:paraId="339BC186" w14:textId="77777777" w:rsidR="009367E4" w:rsidRPr="009367E4" w:rsidRDefault="009367E4" w:rsidP="009367E4">
      <w:pPr>
        <w:numPr>
          <w:ilvl w:val="0"/>
          <w:numId w:val="234"/>
        </w:numPr>
      </w:pPr>
      <w:r w:rsidRPr="009367E4">
        <w:t>Government portals</w:t>
      </w:r>
    </w:p>
    <w:p w14:paraId="795C0E83" w14:textId="77777777" w:rsidR="009367E4" w:rsidRPr="009367E4" w:rsidRDefault="00000000" w:rsidP="009367E4">
      <w:r>
        <w:pict w14:anchorId="1365332E">
          <v:rect id="_x0000_i1338" style="width:0;height:1.5pt" o:hralign="center" o:hrstd="t" o:hr="t" fillcolor="#a0a0a0" stroked="f"/>
        </w:pict>
      </w:r>
    </w:p>
    <w:p w14:paraId="5BA5B9D0" w14:textId="77777777" w:rsidR="009367E4" w:rsidRPr="009367E4" w:rsidRDefault="009367E4" w:rsidP="009367E4">
      <w:pPr>
        <w:rPr>
          <w:b/>
          <w:bCs/>
        </w:rPr>
      </w:pPr>
      <w:r w:rsidRPr="009367E4">
        <w:rPr>
          <w:rFonts w:ascii="Segoe UI Emoji" w:hAnsi="Segoe UI Emoji" w:cs="Segoe UI Emoji"/>
          <w:b/>
          <w:bCs/>
        </w:rPr>
        <w:t>🔹</w:t>
      </w:r>
      <w:r w:rsidRPr="009367E4">
        <w:rPr>
          <w:b/>
          <w:bCs/>
        </w:rPr>
        <w:t xml:space="preserve"> 14.8 Backup and Preservation Protocols</w:t>
      </w:r>
    </w:p>
    <w:p w14:paraId="7FD65513" w14:textId="77777777" w:rsidR="009367E4" w:rsidRPr="009367E4" w:rsidRDefault="009367E4" w:rsidP="009367E4">
      <w:r w:rsidRPr="009367E4">
        <w:t>Your current best practices are gold standard. Here's the reinforcement: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829"/>
        <w:gridCol w:w="1612"/>
      </w:tblGrid>
      <w:tr w:rsidR="009367E4" w:rsidRPr="009367E4" w14:paraId="6C51C0EE" w14:textId="77777777" w:rsidTr="009367E4">
        <w:trPr>
          <w:tblHeader/>
          <w:tblCellSpacing w:w="15" w:type="dxa"/>
        </w:trPr>
        <w:tc>
          <w:tcPr>
            <w:tcW w:w="0" w:type="auto"/>
            <w:vAlign w:val="center"/>
            <w:hideMark/>
          </w:tcPr>
          <w:p w14:paraId="5C8AA50C" w14:textId="77777777" w:rsidR="009367E4" w:rsidRPr="009367E4" w:rsidRDefault="009367E4" w:rsidP="009367E4">
            <w:pPr>
              <w:rPr>
                <w:b/>
                <w:bCs/>
              </w:rPr>
            </w:pPr>
            <w:r w:rsidRPr="009367E4">
              <w:rPr>
                <w:b/>
                <w:bCs/>
              </w:rPr>
              <w:t>Backup Type</w:t>
            </w:r>
          </w:p>
        </w:tc>
        <w:tc>
          <w:tcPr>
            <w:tcW w:w="0" w:type="auto"/>
            <w:vAlign w:val="center"/>
            <w:hideMark/>
          </w:tcPr>
          <w:p w14:paraId="4DEAB3F8" w14:textId="77777777" w:rsidR="009367E4" w:rsidRPr="009367E4" w:rsidRDefault="009367E4" w:rsidP="009367E4">
            <w:pPr>
              <w:rPr>
                <w:b/>
                <w:bCs/>
              </w:rPr>
            </w:pPr>
            <w:r w:rsidRPr="009367E4">
              <w:rPr>
                <w:b/>
                <w:bCs/>
              </w:rPr>
              <w:t>Location</w:t>
            </w:r>
          </w:p>
        </w:tc>
        <w:tc>
          <w:tcPr>
            <w:tcW w:w="0" w:type="auto"/>
            <w:vAlign w:val="center"/>
            <w:hideMark/>
          </w:tcPr>
          <w:p w14:paraId="40071F8A" w14:textId="77777777" w:rsidR="009367E4" w:rsidRPr="009367E4" w:rsidRDefault="009367E4" w:rsidP="009367E4">
            <w:pPr>
              <w:rPr>
                <w:b/>
                <w:bCs/>
              </w:rPr>
            </w:pPr>
            <w:r w:rsidRPr="009367E4">
              <w:rPr>
                <w:b/>
                <w:bCs/>
              </w:rPr>
              <w:t>Frequency</w:t>
            </w:r>
          </w:p>
        </w:tc>
      </w:tr>
      <w:tr w:rsidR="009367E4" w:rsidRPr="009367E4" w14:paraId="3334778A" w14:textId="77777777" w:rsidTr="009367E4">
        <w:trPr>
          <w:tblCellSpacing w:w="15" w:type="dxa"/>
        </w:trPr>
        <w:tc>
          <w:tcPr>
            <w:tcW w:w="0" w:type="auto"/>
            <w:vAlign w:val="center"/>
            <w:hideMark/>
          </w:tcPr>
          <w:p w14:paraId="17635576" w14:textId="77777777" w:rsidR="009367E4" w:rsidRPr="009367E4" w:rsidRDefault="009367E4" w:rsidP="009367E4">
            <w:r w:rsidRPr="009367E4">
              <w:t>Local</w:t>
            </w:r>
          </w:p>
        </w:tc>
        <w:tc>
          <w:tcPr>
            <w:tcW w:w="0" w:type="auto"/>
            <w:vAlign w:val="center"/>
            <w:hideMark/>
          </w:tcPr>
          <w:p w14:paraId="58D25207" w14:textId="77777777" w:rsidR="009367E4" w:rsidRPr="009367E4" w:rsidRDefault="009367E4" w:rsidP="009367E4">
            <w:r w:rsidRPr="009367E4">
              <w:t>C:\PhD_Research_Access_Inequality\</w:t>
            </w:r>
          </w:p>
        </w:tc>
        <w:tc>
          <w:tcPr>
            <w:tcW w:w="0" w:type="auto"/>
            <w:vAlign w:val="center"/>
            <w:hideMark/>
          </w:tcPr>
          <w:p w14:paraId="17A1BF4C" w14:textId="77777777" w:rsidR="009367E4" w:rsidRPr="009367E4" w:rsidRDefault="009367E4" w:rsidP="009367E4">
            <w:r w:rsidRPr="009367E4">
              <w:t>Daily (manual)</w:t>
            </w:r>
          </w:p>
        </w:tc>
      </w:tr>
      <w:tr w:rsidR="009367E4" w:rsidRPr="009367E4" w14:paraId="07B119FD" w14:textId="77777777" w:rsidTr="009367E4">
        <w:trPr>
          <w:tblCellSpacing w:w="15" w:type="dxa"/>
        </w:trPr>
        <w:tc>
          <w:tcPr>
            <w:tcW w:w="0" w:type="auto"/>
            <w:vAlign w:val="center"/>
            <w:hideMark/>
          </w:tcPr>
          <w:p w14:paraId="7EDAB40F" w14:textId="77777777" w:rsidR="009367E4" w:rsidRPr="009367E4" w:rsidRDefault="009367E4" w:rsidP="009367E4">
            <w:r w:rsidRPr="009367E4">
              <w:t>External</w:t>
            </w:r>
          </w:p>
        </w:tc>
        <w:tc>
          <w:tcPr>
            <w:tcW w:w="0" w:type="auto"/>
            <w:vAlign w:val="center"/>
            <w:hideMark/>
          </w:tcPr>
          <w:p w14:paraId="273A95DE" w14:textId="77777777" w:rsidR="009367E4" w:rsidRPr="009367E4" w:rsidRDefault="009367E4" w:rsidP="009367E4">
            <w:r w:rsidRPr="009367E4">
              <w:t>USB / Removable SSD (version-stamped)</w:t>
            </w:r>
          </w:p>
        </w:tc>
        <w:tc>
          <w:tcPr>
            <w:tcW w:w="0" w:type="auto"/>
            <w:vAlign w:val="center"/>
            <w:hideMark/>
          </w:tcPr>
          <w:p w14:paraId="0D942737" w14:textId="77777777" w:rsidR="009367E4" w:rsidRPr="009367E4" w:rsidRDefault="009367E4" w:rsidP="009367E4">
            <w:r w:rsidRPr="009367E4">
              <w:t>Weekly</w:t>
            </w:r>
          </w:p>
        </w:tc>
      </w:tr>
      <w:tr w:rsidR="009367E4" w:rsidRPr="009367E4" w14:paraId="10C3DA1E" w14:textId="77777777" w:rsidTr="009367E4">
        <w:trPr>
          <w:tblCellSpacing w:w="15" w:type="dxa"/>
        </w:trPr>
        <w:tc>
          <w:tcPr>
            <w:tcW w:w="0" w:type="auto"/>
            <w:vAlign w:val="center"/>
            <w:hideMark/>
          </w:tcPr>
          <w:p w14:paraId="303EAA72" w14:textId="77777777" w:rsidR="009367E4" w:rsidRPr="009367E4" w:rsidRDefault="009367E4" w:rsidP="009367E4">
            <w:r w:rsidRPr="009367E4">
              <w:t>Cloud</w:t>
            </w:r>
          </w:p>
        </w:tc>
        <w:tc>
          <w:tcPr>
            <w:tcW w:w="0" w:type="auto"/>
            <w:vAlign w:val="center"/>
            <w:hideMark/>
          </w:tcPr>
          <w:p w14:paraId="6F1D9F58" w14:textId="77777777" w:rsidR="009367E4" w:rsidRPr="009367E4" w:rsidRDefault="009367E4" w:rsidP="009367E4">
            <w:r w:rsidRPr="009367E4">
              <w:t>OneDrive / Google Drive / Dropbox (encrypted)</w:t>
            </w:r>
          </w:p>
        </w:tc>
        <w:tc>
          <w:tcPr>
            <w:tcW w:w="0" w:type="auto"/>
            <w:vAlign w:val="center"/>
            <w:hideMark/>
          </w:tcPr>
          <w:p w14:paraId="5E76DB31" w14:textId="77777777" w:rsidR="009367E4" w:rsidRPr="009367E4" w:rsidRDefault="009367E4" w:rsidP="009367E4">
            <w:r w:rsidRPr="009367E4">
              <w:t>Real-time sync</w:t>
            </w:r>
          </w:p>
        </w:tc>
      </w:tr>
      <w:tr w:rsidR="009367E4" w:rsidRPr="009367E4" w14:paraId="26C49A0D" w14:textId="77777777" w:rsidTr="009367E4">
        <w:trPr>
          <w:tblCellSpacing w:w="15" w:type="dxa"/>
        </w:trPr>
        <w:tc>
          <w:tcPr>
            <w:tcW w:w="0" w:type="auto"/>
            <w:vAlign w:val="center"/>
            <w:hideMark/>
          </w:tcPr>
          <w:p w14:paraId="44937947" w14:textId="77777777" w:rsidR="009367E4" w:rsidRPr="009367E4" w:rsidRDefault="009367E4" w:rsidP="009367E4">
            <w:r w:rsidRPr="009367E4">
              <w:t>Printed</w:t>
            </w:r>
          </w:p>
        </w:tc>
        <w:tc>
          <w:tcPr>
            <w:tcW w:w="0" w:type="auto"/>
            <w:vAlign w:val="center"/>
            <w:hideMark/>
          </w:tcPr>
          <w:p w14:paraId="68A08476" w14:textId="77777777" w:rsidR="009367E4" w:rsidRPr="009367E4" w:rsidRDefault="009367E4" w:rsidP="009367E4">
            <w:r w:rsidRPr="009367E4">
              <w:t>Policy briefs, maps (high-res print archive)</w:t>
            </w:r>
          </w:p>
        </w:tc>
        <w:tc>
          <w:tcPr>
            <w:tcW w:w="0" w:type="auto"/>
            <w:vAlign w:val="center"/>
            <w:hideMark/>
          </w:tcPr>
          <w:p w14:paraId="7106A3BE" w14:textId="77777777" w:rsidR="009367E4" w:rsidRPr="009367E4" w:rsidRDefault="009367E4" w:rsidP="009367E4">
            <w:r w:rsidRPr="009367E4">
              <w:t>Per milestone</w:t>
            </w:r>
          </w:p>
        </w:tc>
      </w:tr>
    </w:tbl>
    <w:p w14:paraId="5F569919" w14:textId="77777777" w:rsidR="009367E4" w:rsidRPr="009367E4" w:rsidRDefault="00000000" w:rsidP="009367E4">
      <w:r>
        <w:pict w14:anchorId="2C693764">
          <v:rect id="_x0000_i1339" style="width:0;height:1.5pt" o:hralign="center" o:hrstd="t" o:hr="t" fillcolor="#a0a0a0" stroked="f"/>
        </w:pict>
      </w:r>
    </w:p>
    <w:p w14:paraId="183C2CA6" w14:textId="77777777" w:rsidR="009367E4" w:rsidRPr="009367E4" w:rsidRDefault="009367E4" w:rsidP="009367E4">
      <w:pPr>
        <w:rPr>
          <w:b/>
          <w:bCs/>
        </w:rPr>
      </w:pPr>
      <w:r w:rsidRPr="009367E4">
        <w:rPr>
          <w:rFonts w:ascii="Segoe UI Emoji" w:hAnsi="Segoe UI Emoji" w:cs="Segoe UI Emoji"/>
          <w:b/>
          <w:bCs/>
        </w:rPr>
        <w:t>🔹</w:t>
      </w:r>
      <w:r w:rsidRPr="009367E4">
        <w:rPr>
          <w:b/>
          <w:bCs/>
        </w:rPr>
        <w:t xml:space="preserve"> 14.9 Final Checklist Before Locking an Output</w:t>
      </w:r>
    </w:p>
    <w:p w14:paraId="5789AA9B" w14:textId="77777777" w:rsidR="009367E4" w:rsidRPr="009367E4" w:rsidRDefault="009367E4" w:rsidP="009367E4">
      <w:r w:rsidRPr="009367E4">
        <w:rPr>
          <w:rFonts w:ascii="Segoe UI Emoji" w:hAnsi="Segoe UI Emoji" w:cs="Segoe UI Emoji"/>
        </w:rPr>
        <w:t>✅</w:t>
      </w:r>
      <w:r w:rsidRPr="009367E4">
        <w:t xml:space="preserve"> File is named using standard convention</w:t>
      </w:r>
      <w:r w:rsidRPr="009367E4">
        <w:br/>
      </w:r>
      <w:r w:rsidRPr="009367E4">
        <w:rPr>
          <w:rFonts w:ascii="Segoe UI Emoji" w:hAnsi="Segoe UI Emoji" w:cs="Segoe UI Emoji"/>
        </w:rPr>
        <w:t>✅</w:t>
      </w:r>
      <w:r w:rsidRPr="009367E4">
        <w:t xml:space="preserve"> Version number updated</w:t>
      </w:r>
      <w:r w:rsidRPr="009367E4">
        <w:br/>
      </w:r>
      <w:r w:rsidRPr="009367E4">
        <w:rPr>
          <w:rFonts w:ascii="Segoe UI Emoji" w:hAnsi="Segoe UI Emoji" w:cs="Segoe UI Emoji"/>
        </w:rPr>
        <w:t>✅</w:t>
      </w:r>
      <w:r w:rsidRPr="009367E4">
        <w:t xml:space="preserve"> Change log written and filed</w:t>
      </w:r>
      <w:r w:rsidRPr="009367E4">
        <w:br/>
      </w:r>
      <w:r w:rsidRPr="009367E4">
        <w:rPr>
          <w:rFonts w:ascii="Segoe UI Emoji" w:hAnsi="Segoe UI Emoji" w:cs="Segoe UI Emoji"/>
        </w:rPr>
        <w:t>✅</w:t>
      </w:r>
      <w:r w:rsidRPr="009367E4">
        <w:t xml:space="preserve"> Final QA completed</w:t>
      </w:r>
      <w:r w:rsidRPr="009367E4">
        <w:br/>
      </w:r>
      <w:r w:rsidRPr="009367E4">
        <w:rPr>
          <w:rFonts w:ascii="Segoe UI Emoji" w:hAnsi="Segoe UI Emoji" w:cs="Segoe UI Emoji"/>
        </w:rPr>
        <w:t>✅</w:t>
      </w:r>
      <w:r w:rsidRPr="009367E4">
        <w:t xml:space="preserve"> Visuals reviewed (if map/chart)</w:t>
      </w:r>
      <w:r w:rsidRPr="009367E4">
        <w:br/>
      </w:r>
      <w:r w:rsidRPr="009367E4">
        <w:rPr>
          <w:rFonts w:ascii="Segoe UI Emoji" w:hAnsi="Segoe UI Emoji" w:cs="Segoe UI Emoji"/>
        </w:rPr>
        <w:t>✅</w:t>
      </w:r>
      <w:r w:rsidRPr="009367E4">
        <w:t xml:space="preserve"> Ready for publication or presentation</w:t>
      </w:r>
    </w:p>
    <w:p w14:paraId="5762CF07" w14:textId="77777777" w:rsidR="009367E4" w:rsidRPr="009367E4" w:rsidRDefault="00000000" w:rsidP="009367E4">
      <w:r>
        <w:pict w14:anchorId="5B7EBC56">
          <v:rect id="_x0000_i1340" style="width:0;height:1.5pt" o:hralign="center" o:hrstd="t" o:hr="t" fillcolor="#a0a0a0" stroked="f"/>
        </w:pict>
      </w:r>
    </w:p>
    <w:p w14:paraId="52695714" w14:textId="09F24D33" w:rsidR="009367E4" w:rsidRPr="009367E4" w:rsidRDefault="009367E4" w:rsidP="009367E4"/>
    <w:p w14:paraId="2E3E81AC" w14:textId="77777777" w:rsidR="009367E4" w:rsidRPr="009367E4" w:rsidRDefault="009367E4" w:rsidP="009367E4">
      <w:pPr>
        <w:rPr>
          <w:vanish/>
        </w:rPr>
      </w:pPr>
      <w:r w:rsidRPr="009367E4">
        <w:rPr>
          <w:vanish/>
        </w:rPr>
        <w:t>Top of Form</w:t>
      </w:r>
    </w:p>
    <w:p w14:paraId="21829BC1" w14:textId="77777777" w:rsidR="00472F26" w:rsidRDefault="00472F26" w:rsidP="00797E76"/>
    <w:p w14:paraId="0A384D1D" w14:textId="77777777" w:rsidR="00472F26" w:rsidRDefault="00472F26" w:rsidP="00797E76"/>
    <w:p w14:paraId="6416BDC8" w14:textId="77777777" w:rsidR="006D2FB9" w:rsidRPr="00797E76" w:rsidRDefault="006D2FB9" w:rsidP="00797E76"/>
    <w:p w14:paraId="2ABDC00E" w14:textId="085580E0" w:rsidR="007972B5" w:rsidRPr="007972B5" w:rsidRDefault="007972B5" w:rsidP="007972B5">
      <w:pPr>
        <w:pStyle w:val="Heading1"/>
        <w:rPr>
          <w:b/>
          <w:bCs/>
        </w:rPr>
      </w:pPr>
      <w:bookmarkStart w:id="36" w:name="_Toc205375160"/>
      <w:r>
        <w:rPr>
          <w:b/>
          <w:bCs/>
        </w:rPr>
        <w:lastRenderedPageBreak/>
        <w:t>P</w:t>
      </w:r>
      <w:r w:rsidRPr="007972B5">
        <w:rPr>
          <w:b/>
          <w:bCs/>
        </w:rPr>
        <w:t>ublic Release Folder Templates and File Examples</w:t>
      </w:r>
      <w:bookmarkEnd w:id="36"/>
    </w:p>
    <w:p w14:paraId="4C7D9E9E" w14:textId="77777777" w:rsidR="007972B5" w:rsidRPr="007972B5" w:rsidRDefault="00000000" w:rsidP="007972B5">
      <w:pPr>
        <w:rPr>
          <w:rFonts w:ascii="Aptos Narrow" w:hAnsi="Aptos Narrow"/>
        </w:rPr>
      </w:pPr>
      <w:r>
        <w:rPr>
          <w:rFonts w:ascii="Aptos Narrow" w:hAnsi="Aptos Narrow"/>
        </w:rPr>
        <w:pict w14:anchorId="74C1338F">
          <v:rect id="_x0000_i1341" style="width:0;height:1.5pt" o:hralign="center" o:hrstd="t" o:hr="t" fillcolor="#a0a0a0" stroked="f"/>
        </w:pict>
      </w:r>
    </w:p>
    <w:p w14:paraId="0A3B02D2" w14:textId="77777777" w:rsidR="007972B5" w:rsidRPr="007972B5" w:rsidRDefault="007972B5" w:rsidP="007972B5">
      <w:pPr>
        <w:rPr>
          <w:rFonts w:ascii="Aptos Narrow" w:hAnsi="Aptos Narrow"/>
          <w:b/>
          <w:bCs/>
        </w:rPr>
      </w:pPr>
      <w:r w:rsidRPr="007972B5">
        <w:rPr>
          <w:rFonts w:ascii="Segoe UI Emoji" w:hAnsi="Segoe UI Emoji" w:cs="Segoe UI Emoji"/>
          <w:b/>
          <w:bCs/>
        </w:rPr>
        <w:t>🔹</w:t>
      </w:r>
      <w:r w:rsidRPr="007972B5">
        <w:rPr>
          <w:rFonts w:ascii="Aptos Narrow" w:hAnsi="Aptos Narrow"/>
          <w:b/>
          <w:bCs/>
        </w:rPr>
        <w:t xml:space="preserve"> </w:t>
      </w:r>
      <w:r w:rsidRPr="007972B5">
        <w:rPr>
          <w:rFonts w:ascii="Segoe UI Emoji" w:hAnsi="Segoe UI Emoji" w:cs="Segoe UI Emoji"/>
          <w:b/>
          <w:bCs/>
        </w:rPr>
        <w:t>📁</w:t>
      </w:r>
      <w:r w:rsidRPr="007972B5">
        <w:rPr>
          <w:rFonts w:ascii="Aptos Narrow" w:hAnsi="Aptos Narrow"/>
          <w:b/>
          <w:bCs/>
        </w:rPr>
        <w:t xml:space="preserve"> Folder Structure: 03_Outputs/</w:t>
      </w:r>
      <w:proofErr w:type="spellStart"/>
      <w:r w:rsidRPr="007972B5">
        <w:rPr>
          <w:rFonts w:ascii="Aptos Narrow" w:hAnsi="Aptos Narrow"/>
          <w:b/>
          <w:bCs/>
        </w:rPr>
        <w:t>Final_Release</w:t>
      </w:r>
      <w:proofErr w:type="spellEnd"/>
      <w:r w:rsidRPr="007972B5">
        <w:rPr>
          <w:rFonts w:ascii="Aptos Narrow" w:hAnsi="Aptos Narrow"/>
          <w:b/>
          <w:bCs/>
        </w:rPr>
        <w:t>/</w:t>
      </w:r>
    </w:p>
    <w:p w14:paraId="14E7E997" w14:textId="77777777" w:rsidR="007972B5" w:rsidRPr="007972B5" w:rsidRDefault="007972B5" w:rsidP="007972B5">
      <w:pPr>
        <w:rPr>
          <w:rFonts w:ascii="Aptos Narrow" w:hAnsi="Aptos Narrow"/>
        </w:rPr>
      </w:pPr>
      <w:r w:rsidRPr="007972B5">
        <w:rPr>
          <w:rFonts w:ascii="Aptos Narrow" w:hAnsi="Aptos Narrow"/>
        </w:rPr>
        <w:t>Here’s the standardized layout for your public distribution package:</w:t>
      </w:r>
    </w:p>
    <w:p w14:paraId="1FF8FB48" w14:textId="77777777" w:rsidR="007972B5" w:rsidRPr="007972B5" w:rsidRDefault="007972B5" w:rsidP="007972B5">
      <w:pPr>
        <w:rPr>
          <w:rFonts w:ascii="Aptos Narrow" w:hAnsi="Aptos Narrow"/>
        </w:rPr>
      </w:pPr>
      <w:proofErr w:type="spellStart"/>
      <w:r w:rsidRPr="007972B5">
        <w:rPr>
          <w:rFonts w:ascii="Aptos Narrow" w:hAnsi="Aptos Narrow"/>
        </w:rPr>
        <w:t>javascript</w:t>
      </w:r>
      <w:proofErr w:type="spellEnd"/>
    </w:p>
    <w:p w14:paraId="2DCCC031" w14:textId="72DA30B8" w:rsidR="007972B5" w:rsidRPr="007972B5" w:rsidRDefault="007972B5" w:rsidP="007972B5">
      <w:pPr>
        <w:rPr>
          <w:rFonts w:ascii="Aptos Narrow" w:hAnsi="Aptos Narrow"/>
        </w:rPr>
      </w:pPr>
    </w:p>
    <w:p w14:paraId="22F5D2C5" w14:textId="77777777" w:rsidR="007972B5" w:rsidRPr="007972B5" w:rsidRDefault="007972B5" w:rsidP="007972B5">
      <w:pPr>
        <w:rPr>
          <w:rFonts w:ascii="Aptos Narrow" w:hAnsi="Aptos Narrow"/>
        </w:rPr>
      </w:pPr>
      <w:r w:rsidRPr="007972B5">
        <w:rPr>
          <w:rFonts w:ascii="Aptos Narrow" w:hAnsi="Aptos Narrow"/>
        </w:rPr>
        <w:t>03_Outputs/</w:t>
      </w:r>
    </w:p>
    <w:p w14:paraId="4BA3A788" w14:textId="77777777" w:rsidR="007972B5" w:rsidRPr="007972B5" w:rsidRDefault="007972B5" w:rsidP="007972B5">
      <w:pPr>
        <w:rPr>
          <w:rFonts w:ascii="Aptos Narrow" w:hAnsi="Aptos Narrow"/>
        </w:rPr>
      </w:pPr>
      <w:r w:rsidRPr="007972B5">
        <w:rPr>
          <w:rFonts w:ascii="Aptos Narrow" w:hAnsi="Aptos Narrow"/>
        </w:rPr>
        <w:t xml:space="preserve">└── </w:t>
      </w:r>
      <w:proofErr w:type="spellStart"/>
      <w:r w:rsidRPr="007972B5">
        <w:rPr>
          <w:rFonts w:ascii="Aptos Narrow" w:hAnsi="Aptos Narrow"/>
        </w:rPr>
        <w:t>Final_Release</w:t>
      </w:r>
      <w:proofErr w:type="spellEnd"/>
      <w:r w:rsidRPr="007972B5">
        <w:rPr>
          <w:rFonts w:ascii="Aptos Narrow" w:hAnsi="Aptos Narrow"/>
        </w:rPr>
        <w:t>/</w:t>
      </w:r>
    </w:p>
    <w:p w14:paraId="605EEFAF" w14:textId="77777777" w:rsidR="007972B5" w:rsidRPr="007972B5" w:rsidRDefault="007972B5" w:rsidP="007972B5">
      <w:pPr>
        <w:rPr>
          <w:rFonts w:ascii="Aptos Narrow" w:hAnsi="Aptos Narrow"/>
        </w:rPr>
      </w:pPr>
      <w:r w:rsidRPr="007972B5">
        <w:rPr>
          <w:rFonts w:ascii="Aptos Narrow" w:hAnsi="Aptos Narrow"/>
        </w:rPr>
        <w:t xml:space="preserve">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Data/</w:t>
      </w:r>
    </w:p>
    <w:p w14:paraId="351E0044" w14:textId="77777777" w:rsidR="007972B5" w:rsidRPr="007972B5" w:rsidRDefault="007972B5" w:rsidP="007972B5">
      <w:pPr>
        <w:rPr>
          <w:rFonts w:ascii="Aptos Narrow" w:hAnsi="Aptos Narrow"/>
        </w:rPr>
      </w:pPr>
      <w:r w:rsidRPr="007972B5">
        <w:rPr>
          <w:rFonts w:ascii="Aptos Narrow" w:hAnsi="Aptos Narrow"/>
        </w:rPr>
        <w:t xml:space="preserve">    │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Score_Axis1_PopDensity_LM_v1.0_Release.xlsx</w:t>
      </w:r>
    </w:p>
    <w:p w14:paraId="5AFCF590" w14:textId="77777777" w:rsidR="007972B5" w:rsidRPr="007972B5" w:rsidRDefault="007972B5" w:rsidP="007972B5">
      <w:pPr>
        <w:rPr>
          <w:rFonts w:ascii="Aptos Narrow" w:hAnsi="Aptos Narrow"/>
        </w:rPr>
      </w:pPr>
      <w:r w:rsidRPr="007972B5">
        <w:rPr>
          <w:rFonts w:ascii="Aptos Narrow" w:hAnsi="Aptos Narrow"/>
        </w:rPr>
        <w:t xml:space="preserve">    │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Score_Axis2_Distance_EA_v1.3_Release.xlsx</w:t>
      </w:r>
    </w:p>
    <w:p w14:paraId="35656C61" w14:textId="77777777" w:rsidR="007972B5" w:rsidRPr="007972B5" w:rsidRDefault="007972B5" w:rsidP="007972B5">
      <w:pPr>
        <w:rPr>
          <w:rFonts w:ascii="Aptos Narrow" w:hAnsi="Aptos Narrow"/>
        </w:rPr>
      </w:pPr>
      <w:r w:rsidRPr="007972B5">
        <w:rPr>
          <w:rFonts w:ascii="Aptos Narrow" w:hAnsi="Aptos Narrow"/>
        </w:rPr>
        <w:t xml:space="preserve">    │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Score_Axis5_SeeingImpairment_LM_v1.1_Release.xlsx</w:t>
      </w:r>
    </w:p>
    <w:p w14:paraId="0EFBA1A1" w14:textId="77777777" w:rsidR="007972B5" w:rsidRPr="007972B5" w:rsidRDefault="007972B5" w:rsidP="007972B5">
      <w:pPr>
        <w:rPr>
          <w:rFonts w:ascii="Aptos Narrow" w:hAnsi="Aptos Narrow"/>
        </w:rPr>
      </w:pPr>
      <w:r w:rsidRPr="007972B5">
        <w:rPr>
          <w:rFonts w:ascii="Aptos Narrow" w:hAnsi="Aptos Narrow"/>
        </w:rPr>
        <w:t xml:space="preserve">    │   └── Composite_NVI_LM_v2.0_Release.xlsx</w:t>
      </w:r>
    </w:p>
    <w:p w14:paraId="66744F8A" w14:textId="77777777" w:rsidR="007972B5" w:rsidRPr="007972B5" w:rsidRDefault="007972B5" w:rsidP="007972B5">
      <w:pPr>
        <w:rPr>
          <w:rFonts w:ascii="Aptos Narrow" w:hAnsi="Aptos Narrow"/>
        </w:rPr>
      </w:pPr>
      <w:r w:rsidRPr="007972B5">
        <w:rPr>
          <w:rFonts w:ascii="Aptos Narrow" w:hAnsi="Aptos Narrow"/>
        </w:rPr>
        <w:t xml:space="preserve">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Maps/</w:t>
      </w:r>
    </w:p>
    <w:p w14:paraId="171C47DD" w14:textId="77777777" w:rsidR="007972B5" w:rsidRPr="007972B5" w:rsidRDefault="007972B5" w:rsidP="007972B5">
      <w:pPr>
        <w:rPr>
          <w:rFonts w:ascii="Aptos Narrow" w:hAnsi="Aptos Narrow"/>
        </w:rPr>
      </w:pPr>
      <w:r w:rsidRPr="007972B5">
        <w:rPr>
          <w:rFonts w:ascii="Aptos Narrow" w:hAnsi="Aptos Narrow"/>
        </w:rPr>
        <w:t xml:space="preserve">    │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Map_Axis2_DistanceQuintiles_LM_v1.1_20250805.png</w:t>
      </w:r>
    </w:p>
    <w:p w14:paraId="32FD9DE3" w14:textId="77777777" w:rsidR="007972B5" w:rsidRPr="007972B5" w:rsidRDefault="007972B5" w:rsidP="007972B5">
      <w:pPr>
        <w:rPr>
          <w:rFonts w:ascii="Aptos Narrow" w:hAnsi="Aptos Narrow"/>
        </w:rPr>
      </w:pPr>
      <w:r w:rsidRPr="007972B5">
        <w:rPr>
          <w:rFonts w:ascii="Aptos Narrow" w:hAnsi="Aptos Narrow"/>
        </w:rPr>
        <w:t xml:space="preserve">    │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Map_Axis5_DisabilityCoverage_LM_v1.0.png</w:t>
      </w:r>
    </w:p>
    <w:p w14:paraId="469ED492" w14:textId="77777777" w:rsidR="007972B5" w:rsidRPr="007972B5" w:rsidRDefault="007972B5" w:rsidP="007972B5">
      <w:pPr>
        <w:rPr>
          <w:rFonts w:ascii="Aptos Narrow" w:hAnsi="Aptos Narrow"/>
        </w:rPr>
      </w:pPr>
      <w:r w:rsidRPr="007972B5">
        <w:rPr>
          <w:rFonts w:ascii="Aptos Narrow" w:hAnsi="Aptos Narrow"/>
        </w:rPr>
        <w:t xml:space="preserve">    │   └── Map_NVI_Composite_ZScore_LM_v2.0.png</w:t>
      </w:r>
    </w:p>
    <w:p w14:paraId="564DCD57" w14:textId="77777777" w:rsidR="007972B5" w:rsidRPr="007972B5" w:rsidRDefault="007972B5" w:rsidP="007972B5">
      <w:pPr>
        <w:rPr>
          <w:rFonts w:ascii="Aptos Narrow" w:hAnsi="Aptos Narrow"/>
        </w:rPr>
      </w:pPr>
      <w:r w:rsidRPr="007972B5">
        <w:rPr>
          <w:rFonts w:ascii="Aptos Narrow" w:hAnsi="Aptos Narrow"/>
        </w:rPr>
        <w:t xml:space="preserve">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Dashboards/</w:t>
      </w:r>
    </w:p>
    <w:p w14:paraId="01CB5674" w14:textId="77777777" w:rsidR="007972B5" w:rsidRPr="007972B5" w:rsidRDefault="007972B5" w:rsidP="007972B5">
      <w:pPr>
        <w:rPr>
          <w:rFonts w:ascii="Aptos Narrow" w:hAnsi="Aptos Narrow"/>
        </w:rPr>
      </w:pPr>
      <w:r w:rsidRPr="007972B5">
        <w:rPr>
          <w:rFonts w:ascii="Aptos Narrow" w:hAnsi="Aptos Narrow"/>
        </w:rPr>
        <w:t xml:space="preserve">    │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Dashboard_NVI_Prov_Summary_v1.2_Release.pbix</w:t>
      </w:r>
    </w:p>
    <w:p w14:paraId="70C05D6E" w14:textId="77777777" w:rsidR="007972B5" w:rsidRPr="007972B5" w:rsidRDefault="007972B5" w:rsidP="007972B5">
      <w:pPr>
        <w:rPr>
          <w:rFonts w:ascii="Aptos Narrow" w:hAnsi="Aptos Narrow"/>
        </w:rPr>
      </w:pPr>
      <w:r w:rsidRPr="007972B5">
        <w:rPr>
          <w:rFonts w:ascii="Aptos Narrow" w:hAnsi="Aptos Narrow"/>
        </w:rPr>
        <w:t xml:space="preserve">    │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Dashboard_QuickWin_HealthRedress_v1.0_Release.xlsx</w:t>
      </w:r>
    </w:p>
    <w:p w14:paraId="1ECD3522" w14:textId="77777777" w:rsidR="007972B5" w:rsidRPr="007972B5" w:rsidRDefault="007972B5" w:rsidP="007972B5">
      <w:pPr>
        <w:rPr>
          <w:rFonts w:ascii="Aptos Narrow" w:hAnsi="Aptos Narrow"/>
        </w:rPr>
      </w:pPr>
      <w:r w:rsidRPr="007972B5">
        <w:rPr>
          <w:rFonts w:ascii="Aptos Narrow" w:hAnsi="Aptos Narrow"/>
        </w:rPr>
        <w:t xml:space="preserve">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Policy_Briefs/</w:t>
      </w:r>
    </w:p>
    <w:p w14:paraId="417C209C" w14:textId="77777777" w:rsidR="007972B5" w:rsidRPr="007972B5" w:rsidRDefault="007972B5" w:rsidP="007972B5">
      <w:pPr>
        <w:rPr>
          <w:rFonts w:ascii="Aptos Narrow" w:hAnsi="Aptos Narrow"/>
        </w:rPr>
      </w:pPr>
      <w:r w:rsidRPr="007972B5">
        <w:rPr>
          <w:rFonts w:ascii="Aptos Narrow" w:hAnsi="Aptos Narrow"/>
        </w:rPr>
        <w:t xml:space="preserve">    │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Brief_Axis2_DistanceBurden_v1.2_Release.docx</w:t>
      </w:r>
    </w:p>
    <w:p w14:paraId="51FBD08B" w14:textId="77777777" w:rsidR="007972B5" w:rsidRPr="007972B5" w:rsidRDefault="007972B5" w:rsidP="007972B5">
      <w:pPr>
        <w:rPr>
          <w:rFonts w:ascii="Aptos Narrow" w:hAnsi="Aptos Narrow"/>
        </w:rPr>
      </w:pPr>
      <w:r w:rsidRPr="007972B5">
        <w:rPr>
          <w:rFonts w:ascii="Aptos Narrow" w:hAnsi="Aptos Narrow"/>
        </w:rPr>
        <w:t xml:space="preserve">    │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Brief_Axis5_SeeingImpairment_v1.1.docx</w:t>
      </w:r>
    </w:p>
    <w:p w14:paraId="447C5676" w14:textId="77777777" w:rsidR="007972B5" w:rsidRPr="007972B5" w:rsidRDefault="007972B5" w:rsidP="007972B5">
      <w:pPr>
        <w:rPr>
          <w:rFonts w:ascii="Aptos Narrow" w:hAnsi="Aptos Narrow"/>
        </w:rPr>
      </w:pPr>
      <w:r w:rsidRPr="007972B5">
        <w:rPr>
          <w:rFonts w:ascii="Aptos Narrow" w:hAnsi="Aptos Narrow"/>
        </w:rPr>
        <w:t xml:space="preserve">    │   └── Brief_CompositeNVI_Roadmap_v2.0.docx</w:t>
      </w:r>
    </w:p>
    <w:p w14:paraId="710DD145" w14:textId="77777777" w:rsidR="007972B5" w:rsidRPr="007972B5" w:rsidRDefault="007972B5" w:rsidP="007972B5">
      <w:pPr>
        <w:rPr>
          <w:rFonts w:ascii="Aptos Narrow" w:hAnsi="Aptos Narrow"/>
        </w:rPr>
      </w:pPr>
      <w:r w:rsidRPr="007972B5">
        <w:rPr>
          <w:rFonts w:ascii="Aptos Narrow" w:hAnsi="Aptos Narrow"/>
        </w:rPr>
        <w:t xml:space="preserve">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Metadata/</w:t>
      </w:r>
    </w:p>
    <w:p w14:paraId="3A222D31" w14:textId="77777777" w:rsidR="007972B5" w:rsidRPr="007972B5" w:rsidRDefault="007972B5" w:rsidP="007972B5">
      <w:pPr>
        <w:rPr>
          <w:rFonts w:ascii="Aptos Narrow" w:hAnsi="Aptos Narrow"/>
        </w:rPr>
      </w:pPr>
      <w:r w:rsidRPr="007972B5">
        <w:rPr>
          <w:rFonts w:ascii="Aptos Narrow" w:hAnsi="Aptos Narrow"/>
        </w:rPr>
        <w:t xml:space="preserve">    │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README_NVI_PublicRelease_v2.0.txt</w:t>
      </w:r>
    </w:p>
    <w:p w14:paraId="4C2C84A5" w14:textId="77777777" w:rsidR="007972B5" w:rsidRPr="007972B5" w:rsidRDefault="007972B5" w:rsidP="007972B5">
      <w:pPr>
        <w:rPr>
          <w:rFonts w:ascii="Aptos Narrow" w:hAnsi="Aptos Narrow"/>
        </w:rPr>
      </w:pPr>
      <w:r w:rsidRPr="007972B5">
        <w:rPr>
          <w:rFonts w:ascii="Aptos Narrow" w:hAnsi="Aptos Narrow"/>
        </w:rPr>
        <w:t xml:space="preserve">    │   </w:t>
      </w:r>
      <w:r w:rsidRPr="007972B5">
        <w:rPr>
          <w:rFonts w:ascii="MS Gothic" w:eastAsia="MS Gothic" w:hAnsi="MS Gothic" w:cs="MS Gothic" w:hint="eastAsia"/>
        </w:rPr>
        <w:t>├</w:t>
      </w:r>
      <w:r w:rsidRPr="007972B5">
        <w:rPr>
          <w:rFonts w:ascii="Aptos Narrow" w:hAnsi="Aptos Narrow" w:cs="Aptos"/>
        </w:rPr>
        <w:t>──</w:t>
      </w:r>
      <w:r w:rsidRPr="007972B5">
        <w:rPr>
          <w:rFonts w:ascii="Aptos Narrow" w:hAnsi="Aptos Narrow"/>
        </w:rPr>
        <w:t xml:space="preserve"> ChangeLog_NVI_v2.0.txt</w:t>
      </w:r>
    </w:p>
    <w:p w14:paraId="62E99198" w14:textId="77777777" w:rsidR="007972B5" w:rsidRPr="007972B5" w:rsidRDefault="007972B5" w:rsidP="007972B5">
      <w:pPr>
        <w:rPr>
          <w:rFonts w:ascii="Aptos Narrow" w:hAnsi="Aptos Narrow"/>
        </w:rPr>
      </w:pPr>
      <w:r w:rsidRPr="007972B5">
        <w:rPr>
          <w:rFonts w:ascii="Aptos Narrow" w:hAnsi="Aptos Narrow"/>
        </w:rPr>
        <w:lastRenderedPageBreak/>
        <w:t xml:space="preserve">    │   └── DataDictionary_NVI_Release_v2.0.xlsx</w:t>
      </w:r>
    </w:p>
    <w:p w14:paraId="35836463" w14:textId="77777777" w:rsidR="007972B5" w:rsidRPr="007972B5" w:rsidRDefault="00000000" w:rsidP="007972B5">
      <w:pPr>
        <w:rPr>
          <w:rFonts w:ascii="Aptos Narrow" w:hAnsi="Aptos Narrow"/>
        </w:rPr>
      </w:pPr>
      <w:r>
        <w:rPr>
          <w:rFonts w:ascii="Aptos Narrow" w:hAnsi="Aptos Narrow"/>
        </w:rPr>
        <w:pict w14:anchorId="32E3F3E1">
          <v:rect id="_x0000_i1342" style="width:0;height:1.5pt" o:hralign="center" o:hrstd="t" o:hr="t" fillcolor="#a0a0a0" stroked="f"/>
        </w:pict>
      </w:r>
    </w:p>
    <w:p w14:paraId="0CAF0096" w14:textId="77777777" w:rsidR="007972B5" w:rsidRPr="007972B5" w:rsidRDefault="007972B5" w:rsidP="007972B5">
      <w:pPr>
        <w:rPr>
          <w:rFonts w:ascii="Aptos Narrow" w:hAnsi="Aptos Narrow"/>
          <w:b/>
          <w:bCs/>
        </w:rPr>
      </w:pPr>
      <w:r w:rsidRPr="007972B5">
        <w:rPr>
          <w:rFonts w:ascii="Segoe UI Emoji" w:hAnsi="Segoe UI Emoji" w:cs="Segoe UI Emoji"/>
          <w:b/>
          <w:bCs/>
        </w:rPr>
        <w:t>🔹</w:t>
      </w:r>
      <w:r w:rsidRPr="007972B5">
        <w:rPr>
          <w:rFonts w:ascii="Aptos Narrow" w:hAnsi="Aptos Narrow"/>
          <w:b/>
          <w:bCs/>
        </w:rPr>
        <w:t xml:space="preserve"> </w:t>
      </w:r>
      <w:r w:rsidRPr="007972B5">
        <w:rPr>
          <w:rFonts w:ascii="Segoe UI Emoji" w:hAnsi="Segoe UI Emoji" w:cs="Segoe UI Emoji"/>
          <w:b/>
          <w:bCs/>
        </w:rPr>
        <w:t>📊</w:t>
      </w:r>
      <w:r w:rsidRPr="007972B5">
        <w:rPr>
          <w:rFonts w:ascii="Aptos Narrow" w:hAnsi="Aptos Narrow"/>
          <w:b/>
          <w:bCs/>
        </w:rPr>
        <w:t xml:space="preserve"> Data File Example</w:t>
      </w:r>
    </w:p>
    <w:p w14:paraId="30B62D12" w14:textId="77777777" w:rsidR="007972B5" w:rsidRPr="007972B5" w:rsidRDefault="007972B5" w:rsidP="007972B5">
      <w:pPr>
        <w:rPr>
          <w:rFonts w:ascii="Aptos Narrow" w:hAnsi="Aptos Narrow"/>
        </w:rPr>
      </w:pPr>
      <w:r w:rsidRPr="007972B5">
        <w:rPr>
          <w:rFonts w:ascii="Aptos Narrow" w:hAnsi="Aptos Narrow"/>
          <w:b/>
          <w:bCs/>
        </w:rPr>
        <w:t>File:</w:t>
      </w:r>
      <w:r w:rsidRPr="007972B5">
        <w:rPr>
          <w:rFonts w:ascii="Aptos Narrow" w:hAnsi="Aptos Narrow"/>
        </w:rPr>
        <w:t xml:space="preserve"> Score_Axis2_Distance_EA_v1.3_Release.xlsx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895"/>
        <w:gridCol w:w="794"/>
        <w:gridCol w:w="1844"/>
        <w:gridCol w:w="849"/>
        <w:gridCol w:w="854"/>
        <w:gridCol w:w="1345"/>
      </w:tblGrid>
      <w:tr w:rsidR="007972B5" w:rsidRPr="007972B5" w14:paraId="29907806" w14:textId="77777777" w:rsidTr="007972B5">
        <w:trPr>
          <w:tblHeader/>
          <w:tblCellSpacing w:w="15" w:type="dxa"/>
        </w:trPr>
        <w:tc>
          <w:tcPr>
            <w:tcW w:w="0" w:type="auto"/>
            <w:vAlign w:val="center"/>
            <w:hideMark/>
          </w:tcPr>
          <w:p w14:paraId="57EBD651" w14:textId="77777777" w:rsidR="007972B5" w:rsidRPr="007972B5" w:rsidRDefault="007972B5" w:rsidP="007972B5">
            <w:pPr>
              <w:rPr>
                <w:rFonts w:ascii="Aptos Narrow" w:hAnsi="Aptos Narrow"/>
                <w:b/>
                <w:bCs/>
              </w:rPr>
            </w:pPr>
            <w:r w:rsidRPr="007972B5">
              <w:rPr>
                <w:rFonts w:ascii="Aptos Narrow" w:hAnsi="Aptos Narrow"/>
                <w:b/>
                <w:bCs/>
              </w:rPr>
              <w:t>EA_CODE</w:t>
            </w:r>
          </w:p>
        </w:tc>
        <w:tc>
          <w:tcPr>
            <w:tcW w:w="0" w:type="auto"/>
            <w:vAlign w:val="center"/>
            <w:hideMark/>
          </w:tcPr>
          <w:p w14:paraId="0D89C5E8" w14:textId="77777777" w:rsidR="007972B5" w:rsidRPr="007972B5" w:rsidRDefault="007972B5" w:rsidP="007972B5">
            <w:pPr>
              <w:rPr>
                <w:rFonts w:ascii="Aptos Narrow" w:hAnsi="Aptos Narrow"/>
                <w:b/>
                <w:bCs/>
              </w:rPr>
            </w:pPr>
            <w:r w:rsidRPr="007972B5">
              <w:rPr>
                <w:rFonts w:ascii="Aptos Narrow" w:hAnsi="Aptos Narrow"/>
                <w:b/>
                <w:bCs/>
              </w:rPr>
              <w:t>SAL_UID</w:t>
            </w:r>
          </w:p>
        </w:tc>
        <w:tc>
          <w:tcPr>
            <w:tcW w:w="0" w:type="auto"/>
            <w:vAlign w:val="center"/>
            <w:hideMark/>
          </w:tcPr>
          <w:p w14:paraId="797A1F02" w14:textId="77777777" w:rsidR="007972B5" w:rsidRPr="007972B5" w:rsidRDefault="007972B5" w:rsidP="007972B5">
            <w:pPr>
              <w:rPr>
                <w:rFonts w:ascii="Aptos Narrow" w:hAnsi="Aptos Narrow"/>
                <w:b/>
                <w:bCs/>
              </w:rPr>
            </w:pPr>
            <w:r w:rsidRPr="007972B5">
              <w:rPr>
                <w:rFonts w:ascii="Aptos Narrow" w:hAnsi="Aptos Narrow"/>
                <w:b/>
                <w:bCs/>
              </w:rPr>
              <w:t>WardID</w:t>
            </w:r>
          </w:p>
        </w:tc>
        <w:tc>
          <w:tcPr>
            <w:tcW w:w="0" w:type="auto"/>
            <w:vAlign w:val="center"/>
            <w:hideMark/>
          </w:tcPr>
          <w:p w14:paraId="5D0485BD" w14:textId="77777777" w:rsidR="007972B5" w:rsidRPr="007972B5" w:rsidRDefault="007972B5" w:rsidP="007972B5">
            <w:pPr>
              <w:rPr>
                <w:rFonts w:ascii="Aptos Narrow" w:hAnsi="Aptos Narrow"/>
                <w:b/>
                <w:bCs/>
              </w:rPr>
            </w:pPr>
            <w:proofErr w:type="spellStart"/>
            <w:r w:rsidRPr="007972B5">
              <w:rPr>
                <w:rFonts w:ascii="Aptos Narrow" w:hAnsi="Aptos Narrow"/>
                <w:b/>
                <w:bCs/>
              </w:rPr>
              <w:t>Dist_to_Clinic_KM</w:t>
            </w:r>
            <w:proofErr w:type="spellEnd"/>
          </w:p>
        </w:tc>
        <w:tc>
          <w:tcPr>
            <w:tcW w:w="0" w:type="auto"/>
            <w:vAlign w:val="center"/>
            <w:hideMark/>
          </w:tcPr>
          <w:p w14:paraId="118B80CD" w14:textId="77777777" w:rsidR="007972B5" w:rsidRPr="007972B5" w:rsidRDefault="007972B5" w:rsidP="007972B5">
            <w:pPr>
              <w:rPr>
                <w:rFonts w:ascii="Aptos Narrow" w:hAnsi="Aptos Narrow"/>
                <w:b/>
                <w:bCs/>
              </w:rPr>
            </w:pPr>
            <w:proofErr w:type="spellStart"/>
            <w:r w:rsidRPr="007972B5">
              <w:rPr>
                <w:rFonts w:ascii="Aptos Narrow" w:hAnsi="Aptos Narrow"/>
                <w:b/>
                <w:bCs/>
              </w:rPr>
              <w:t>Z_Score</w:t>
            </w:r>
            <w:proofErr w:type="spellEnd"/>
          </w:p>
        </w:tc>
        <w:tc>
          <w:tcPr>
            <w:tcW w:w="0" w:type="auto"/>
            <w:vAlign w:val="center"/>
            <w:hideMark/>
          </w:tcPr>
          <w:p w14:paraId="2FD8E37C" w14:textId="77777777" w:rsidR="007972B5" w:rsidRPr="007972B5" w:rsidRDefault="007972B5" w:rsidP="007972B5">
            <w:pPr>
              <w:rPr>
                <w:rFonts w:ascii="Aptos Narrow" w:hAnsi="Aptos Narrow"/>
                <w:b/>
                <w:bCs/>
              </w:rPr>
            </w:pPr>
            <w:r w:rsidRPr="007972B5">
              <w:rPr>
                <w:rFonts w:ascii="Aptos Narrow" w:hAnsi="Aptos Narrow"/>
                <w:b/>
                <w:bCs/>
              </w:rPr>
              <w:t>Quintile</w:t>
            </w:r>
          </w:p>
        </w:tc>
        <w:tc>
          <w:tcPr>
            <w:tcW w:w="0" w:type="auto"/>
            <w:vAlign w:val="center"/>
            <w:hideMark/>
          </w:tcPr>
          <w:p w14:paraId="2E9BC990" w14:textId="77777777" w:rsidR="007972B5" w:rsidRPr="007972B5" w:rsidRDefault="007972B5" w:rsidP="007972B5">
            <w:pPr>
              <w:rPr>
                <w:rFonts w:ascii="Aptos Narrow" w:hAnsi="Aptos Narrow"/>
                <w:b/>
                <w:bCs/>
              </w:rPr>
            </w:pPr>
            <w:r w:rsidRPr="007972B5">
              <w:rPr>
                <w:rFonts w:ascii="Aptos Narrow" w:hAnsi="Aptos Narrow"/>
                <w:b/>
                <w:bCs/>
              </w:rPr>
              <w:t>Category</w:t>
            </w:r>
          </w:p>
        </w:tc>
      </w:tr>
      <w:tr w:rsidR="007972B5" w:rsidRPr="007972B5" w14:paraId="527ABA92" w14:textId="77777777" w:rsidTr="007972B5">
        <w:trPr>
          <w:tblCellSpacing w:w="15" w:type="dxa"/>
        </w:trPr>
        <w:tc>
          <w:tcPr>
            <w:tcW w:w="0" w:type="auto"/>
            <w:vAlign w:val="center"/>
            <w:hideMark/>
          </w:tcPr>
          <w:p w14:paraId="2659486F" w14:textId="77777777" w:rsidR="007972B5" w:rsidRPr="007972B5" w:rsidRDefault="007972B5" w:rsidP="007972B5">
            <w:pPr>
              <w:rPr>
                <w:rFonts w:ascii="Aptos Narrow" w:hAnsi="Aptos Narrow"/>
              </w:rPr>
            </w:pPr>
            <w:r w:rsidRPr="007972B5">
              <w:rPr>
                <w:rFonts w:ascii="Aptos Narrow" w:hAnsi="Aptos Narrow"/>
              </w:rPr>
              <w:t>EA001</w:t>
            </w:r>
          </w:p>
        </w:tc>
        <w:tc>
          <w:tcPr>
            <w:tcW w:w="0" w:type="auto"/>
            <w:vAlign w:val="center"/>
            <w:hideMark/>
          </w:tcPr>
          <w:p w14:paraId="4A3CA463" w14:textId="77777777" w:rsidR="007972B5" w:rsidRPr="007972B5" w:rsidRDefault="007972B5" w:rsidP="007972B5">
            <w:pPr>
              <w:rPr>
                <w:rFonts w:ascii="Aptos Narrow" w:hAnsi="Aptos Narrow"/>
              </w:rPr>
            </w:pPr>
            <w:r w:rsidRPr="007972B5">
              <w:rPr>
                <w:rFonts w:ascii="Aptos Narrow" w:hAnsi="Aptos Narrow"/>
              </w:rPr>
              <w:t>123456</w:t>
            </w:r>
          </w:p>
        </w:tc>
        <w:tc>
          <w:tcPr>
            <w:tcW w:w="0" w:type="auto"/>
            <w:vAlign w:val="center"/>
            <w:hideMark/>
          </w:tcPr>
          <w:p w14:paraId="137B508B" w14:textId="77777777" w:rsidR="007972B5" w:rsidRPr="007972B5" w:rsidRDefault="007972B5" w:rsidP="007972B5">
            <w:pPr>
              <w:rPr>
                <w:rFonts w:ascii="Aptos Narrow" w:hAnsi="Aptos Narrow"/>
              </w:rPr>
            </w:pPr>
            <w:r w:rsidRPr="007972B5">
              <w:rPr>
                <w:rFonts w:ascii="Aptos Narrow" w:hAnsi="Aptos Narrow"/>
              </w:rPr>
              <w:t>101001</w:t>
            </w:r>
          </w:p>
        </w:tc>
        <w:tc>
          <w:tcPr>
            <w:tcW w:w="0" w:type="auto"/>
            <w:vAlign w:val="center"/>
            <w:hideMark/>
          </w:tcPr>
          <w:p w14:paraId="7CCDB185" w14:textId="77777777" w:rsidR="007972B5" w:rsidRPr="007972B5" w:rsidRDefault="007972B5" w:rsidP="007972B5">
            <w:pPr>
              <w:rPr>
                <w:rFonts w:ascii="Aptos Narrow" w:hAnsi="Aptos Narrow"/>
              </w:rPr>
            </w:pPr>
            <w:r w:rsidRPr="007972B5">
              <w:rPr>
                <w:rFonts w:ascii="Aptos Narrow" w:hAnsi="Aptos Narrow"/>
              </w:rPr>
              <w:t>12.5</w:t>
            </w:r>
          </w:p>
        </w:tc>
        <w:tc>
          <w:tcPr>
            <w:tcW w:w="0" w:type="auto"/>
            <w:vAlign w:val="center"/>
            <w:hideMark/>
          </w:tcPr>
          <w:p w14:paraId="7A203107" w14:textId="77777777" w:rsidR="007972B5" w:rsidRPr="007972B5" w:rsidRDefault="007972B5" w:rsidP="007972B5">
            <w:pPr>
              <w:rPr>
                <w:rFonts w:ascii="Aptos Narrow" w:hAnsi="Aptos Narrow"/>
              </w:rPr>
            </w:pPr>
            <w:r w:rsidRPr="007972B5">
              <w:rPr>
                <w:rFonts w:ascii="Aptos Narrow" w:hAnsi="Aptos Narrow"/>
              </w:rPr>
              <w:t>+1.8</w:t>
            </w:r>
          </w:p>
        </w:tc>
        <w:tc>
          <w:tcPr>
            <w:tcW w:w="0" w:type="auto"/>
            <w:vAlign w:val="center"/>
            <w:hideMark/>
          </w:tcPr>
          <w:p w14:paraId="4005C12B" w14:textId="77777777" w:rsidR="007972B5" w:rsidRPr="007972B5" w:rsidRDefault="007972B5" w:rsidP="007972B5">
            <w:pPr>
              <w:rPr>
                <w:rFonts w:ascii="Aptos Narrow" w:hAnsi="Aptos Narrow"/>
              </w:rPr>
            </w:pPr>
            <w:r w:rsidRPr="007972B5">
              <w:rPr>
                <w:rFonts w:ascii="Aptos Narrow" w:hAnsi="Aptos Narrow"/>
              </w:rPr>
              <w:t>Q5</w:t>
            </w:r>
          </w:p>
        </w:tc>
        <w:tc>
          <w:tcPr>
            <w:tcW w:w="0" w:type="auto"/>
            <w:vAlign w:val="center"/>
            <w:hideMark/>
          </w:tcPr>
          <w:p w14:paraId="37D0708E" w14:textId="77777777" w:rsidR="007972B5" w:rsidRPr="007972B5" w:rsidRDefault="007972B5" w:rsidP="007972B5">
            <w:pPr>
              <w:rPr>
                <w:rFonts w:ascii="Aptos Narrow" w:hAnsi="Aptos Narrow"/>
              </w:rPr>
            </w:pPr>
            <w:r w:rsidRPr="007972B5">
              <w:rPr>
                <w:rFonts w:ascii="Segoe UI Emoji" w:hAnsi="Segoe UI Emoji" w:cs="Segoe UI Emoji"/>
              </w:rPr>
              <w:t>🔴</w:t>
            </w:r>
            <w:r w:rsidRPr="007972B5">
              <w:rPr>
                <w:rFonts w:ascii="Aptos Narrow" w:hAnsi="Aptos Narrow"/>
              </w:rPr>
              <w:t xml:space="preserve"> Very High</w:t>
            </w:r>
          </w:p>
        </w:tc>
      </w:tr>
      <w:tr w:rsidR="007972B5" w:rsidRPr="007972B5" w14:paraId="6933A9A3" w14:textId="77777777" w:rsidTr="007972B5">
        <w:trPr>
          <w:tblCellSpacing w:w="15" w:type="dxa"/>
        </w:trPr>
        <w:tc>
          <w:tcPr>
            <w:tcW w:w="0" w:type="auto"/>
            <w:vAlign w:val="center"/>
            <w:hideMark/>
          </w:tcPr>
          <w:p w14:paraId="49545BB7" w14:textId="77777777" w:rsidR="007972B5" w:rsidRPr="007972B5" w:rsidRDefault="007972B5" w:rsidP="007972B5">
            <w:pPr>
              <w:rPr>
                <w:rFonts w:ascii="Aptos Narrow" w:hAnsi="Aptos Narrow"/>
              </w:rPr>
            </w:pPr>
            <w:r w:rsidRPr="007972B5">
              <w:rPr>
                <w:rFonts w:ascii="Aptos Narrow" w:hAnsi="Aptos Narrow"/>
              </w:rPr>
              <w:t>EA002</w:t>
            </w:r>
          </w:p>
        </w:tc>
        <w:tc>
          <w:tcPr>
            <w:tcW w:w="0" w:type="auto"/>
            <w:vAlign w:val="center"/>
            <w:hideMark/>
          </w:tcPr>
          <w:p w14:paraId="444F4BCE" w14:textId="77777777" w:rsidR="007972B5" w:rsidRPr="007972B5" w:rsidRDefault="007972B5" w:rsidP="007972B5">
            <w:pPr>
              <w:rPr>
                <w:rFonts w:ascii="Aptos Narrow" w:hAnsi="Aptos Narrow"/>
              </w:rPr>
            </w:pPr>
            <w:r w:rsidRPr="007972B5">
              <w:rPr>
                <w:rFonts w:ascii="Aptos Narrow" w:hAnsi="Aptos Narrow"/>
              </w:rPr>
              <w:t>123457</w:t>
            </w:r>
          </w:p>
        </w:tc>
        <w:tc>
          <w:tcPr>
            <w:tcW w:w="0" w:type="auto"/>
            <w:vAlign w:val="center"/>
            <w:hideMark/>
          </w:tcPr>
          <w:p w14:paraId="311BECE3" w14:textId="77777777" w:rsidR="007972B5" w:rsidRPr="007972B5" w:rsidRDefault="007972B5" w:rsidP="007972B5">
            <w:pPr>
              <w:rPr>
                <w:rFonts w:ascii="Aptos Narrow" w:hAnsi="Aptos Narrow"/>
              </w:rPr>
            </w:pPr>
            <w:r w:rsidRPr="007972B5">
              <w:rPr>
                <w:rFonts w:ascii="Aptos Narrow" w:hAnsi="Aptos Narrow"/>
              </w:rPr>
              <w:t>101001</w:t>
            </w:r>
          </w:p>
        </w:tc>
        <w:tc>
          <w:tcPr>
            <w:tcW w:w="0" w:type="auto"/>
            <w:vAlign w:val="center"/>
            <w:hideMark/>
          </w:tcPr>
          <w:p w14:paraId="175B8C25" w14:textId="77777777" w:rsidR="007972B5" w:rsidRPr="007972B5" w:rsidRDefault="007972B5" w:rsidP="007972B5">
            <w:pPr>
              <w:rPr>
                <w:rFonts w:ascii="Aptos Narrow" w:hAnsi="Aptos Narrow"/>
              </w:rPr>
            </w:pPr>
            <w:r w:rsidRPr="007972B5">
              <w:rPr>
                <w:rFonts w:ascii="Aptos Narrow" w:hAnsi="Aptos Narrow"/>
              </w:rPr>
              <w:t>3.2</w:t>
            </w:r>
          </w:p>
        </w:tc>
        <w:tc>
          <w:tcPr>
            <w:tcW w:w="0" w:type="auto"/>
            <w:vAlign w:val="center"/>
            <w:hideMark/>
          </w:tcPr>
          <w:p w14:paraId="2E1C2C74" w14:textId="77777777" w:rsidR="007972B5" w:rsidRPr="007972B5" w:rsidRDefault="007972B5" w:rsidP="007972B5">
            <w:pPr>
              <w:rPr>
                <w:rFonts w:ascii="Aptos Narrow" w:hAnsi="Aptos Narrow"/>
              </w:rPr>
            </w:pPr>
            <w:r w:rsidRPr="007972B5">
              <w:rPr>
                <w:rFonts w:ascii="Aptos Narrow" w:hAnsi="Aptos Narrow"/>
              </w:rPr>
              <w:t>–0.6</w:t>
            </w:r>
          </w:p>
        </w:tc>
        <w:tc>
          <w:tcPr>
            <w:tcW w:w="0" w:type="auto"/>
            <w:vAlign w:val="center"/>
            <w:hideMark/>
          </w:tcPr>
          <w:p w14:paraId="09E21CC9" w14:textId="77777777" w:rsidR="007972B5" w:rsidRPr="007972B5" w:rsidRDefault="007972B5" w:rsidP="007972B5">
            <w:pPr>
              <w:rPr>
                <w:rFonts w:ascii="Aptos Narrow" w:hAnsi="Aptos Narrow"/>
              </w:rPr>
            </w:pPr>
            <w:r w:rsidRPr="007972B5">
              <w:rPr>
                <w:rFonts w:ascii="Aptos Narrow" w:hAnsi="Aptos Narrow"/>
              </w:rPr>
              <w:t>Q2</w:t>
            </w:r>
          </w:p>
        </w:tc>
        <w:tc>
          <w:tcPr>
            <w:tcW w:w="0" w:type="auto"/>
            <w:vAlign w:val="center"/>
            <w:hideMark/>
          </w:tcPr>
          <w:p w14:paraId="4276F8CD" w14:textId="77777777" w:rsidR="007972B5" w:rsidRPr="007972B5" w:rsidRDefault="007972B5" w:rsidP="007972B5">
            <w:pPr>
              <w:rPr>
                <w:rFonts w:ascii="Aptos Narrow" w:hAnsi="Aptos Narrow"/>
              </w:rPr>
            </w:pPr>
            <w:r w:rsidRPr="007972B5">
              <w:rPr>
                <w:rFonts w:ascii="Segoe UI Emoji" w:hAnsi="Segoe UI Emoji" w:cs="Segoe UI Emoji"/>
              </w:rPr>
              <w:t>🟢</w:t>
            </w:r>
            <w:r w:rsidRPr="007972B5">
              <w:rPr>
                <w:rFonts w:ascii="Aptos Narrow" w:hAnsi="Aptos Narrow"/>
              </w:rPr>
              <w:t xml:space="preserve"> Low</w:t>
            </w:r>
          </w:p>
        </w:tc>
      </w:tr>
    </w:tbl>
    <w:p w14:paraId="7DFFB1E5" w14:textId="77777777" w:rsidR="007972B5" w:rsidRPr="007972B5" w:rsidRDefault="007972B5" w:rsidP="007972B5">
      <w:pPr>
        <w:rPr>
          <w:rFonts w:ascii="Aptos Narrow" w:hAnsi="Aptos Narrow"/>
        </w:rPr>
      </w:pPr>
      <w:r w:rsidRPr="007972B5">
        <w:rPr>
          <w:rFonts w:ascii="Aptos Narrow" w:hAnsi="Aptos Narrow"/>
        </w:rPr>
        <w:t>Includes:</w:t>
      </w:r>
    </w:p>
    <w:p w14:paraId="55589CAB" w14:textId="77777777" w:rsidR="007972B5" w:rsidRPr="007972B5" w:rsidRDefault="007972B5" w:rsidP="007972B5">
      <w:pPr>
        <w:numPr>
          <w:ilvl w:val="0"/>
          <w:numId w:val="235"/>
        </w:numPr>
        <w:rPr>
          <w:rFonts w:ascii="Aptos Narrow" w:hAnsi="Aptos Narrow"/>
        </w:rPr>
      </w:pPr>
      <w:r w:rsidRPr="007972B5">
        <w:rPr>
          <w:rFonts w:ascii="Aptos Narrow" w:hAnsi="Aptos Narrow"/>
          <w:b/>
          <w:bCs/>
        </w:rPr>
        <w:t>Clean field names</w:t>
      </w:r>
    </w:p>
    <w:p w14:paraId="437F3D56" w14:textId="77777777" w:rsidR="007972B5" w:rsidRPr="007972B5" w:rsidRDefault="007972B5" w:rsidP="007972B5">
      <w:pPr>
        <w:numPr>
          <w:ilvl w:val="0"/>
          <w:numId w:val="235"/>
        </w:numPr>
        <w:rPr>
          <w:rFonts w:ascii="Aptos Narrow" w:hAnsi="Aptos Narrow"/>
        </w:rPr>
      </w:pPr>
      <w:r w:rsidRPr="007972B5">
        <w:rPr>
          <w:rFonts w:ascii="Aptos Narrow" w:hAnsi="Aptos Narrow"/>
          <w:b/>
          <w:bCs/>
        </w:rPr>
        <w:t>Color-coded vulnerability labels</w:t>
      </w:r>
    </w:p>
    <w:p w14:paraId="0360F7B2" w14:textId="77777777" w:rsidR="007972B5" w:rsidRPr="007972B5" w:rsidRDefault="007972B5" w:rsidP="007972B5">
      <w:pPr>
        <w:numPr>
          <w:ilvl w:val="0"/>
          <w:numId w:val="235"/>
        </w:numPr>
        <w:rPr>
          <w:rFonts w:ascii="Aptos Narrow" w:hAnsi="Aptos Narrow"/>
        </w:rPr>
      </w:pPr>
      <w:r w:rsidRPr="007972B5">
        <w:rPr>
          <w:rFonts w:ascii="Aptos Narrow" w:hAnsi="Aptos Narrow"/>
        </w:rPr>
        <w:t>Ready for direct import into QGIS or dashboards</w:t>
      </w:r>
    </w:p>
    <w:p w14:paraId="3A0B06E9" w14:textId="77777777" w:rsidR="007972B5" w:rsidRPr="007972B5" w:rsidRDefault="00000000" w:rsidP="007972B5">
      <w:pPr>
        <w:rPr>
          <w:rFonts w:ascii="Aptos Narrow" w:hAnsi="Aptos Narrow"/>
        </w:rPr>
      </w:pPr>
      <w:r>
        <w:rPr>
          <w:rFonts w:ascii="Aptos Narrow" w:hAnsi="Aptos Narrow"/>
        </w:rPr>
        <w:pict w14:anchorId="6E0FCD30">
          <v:rect id="_x0000_i1343" style="width:0;height:1.5pt" o:hralign="center" o:hrstd="t" o:hr="t" fillcolor="#a0a0a0" stroked="f"/>
        </w:pict>
      </w:r>
    </w:p>
    <w:p w14:paraId="5414E8AB" w14:textId="77777777" w:rsidR="007972B5" w:rsidRPr="007972B5" w:rsidRDefault="007972B5" w:rsidP="007972B5">
      <w:pPr>
        <w:rPr>
          <w:rFonts w:ascii="Aptos Narrow" w:hAnsi="Aptos Narrow"/>
          <w:b/>
          <w:bCs/>
        </w:rPr>
      </w:pPr>
      <w:r w:rsidRPr="007972B5">
        <w:rPr>
          <w:rFonts w:ascii="Segoe UI Emoji" w:hAnsi="Segoe UI Emoji" w:cs="Segoe UI Emoji"/>
          <w:b/>
          <w:bCs/>
        </w:rPr>
        <w:t>🔹</w:t>
      </w:r>
      <w:r w:rsidRPr="007972B5">
        <w:rPr>
          <w:rFonts w:ascii="Aptos Narrow" w:hAnsi="Aptos Narrow"/>
          <w:b/>
          <w:bCs/>
        </w:rPr>
        <w:t xml:space="preserve"> </w:t>
      </w:r>
      <w:r w:rsidRPr="007972B5">
        <w:rPr>
          <w:rFonts w:ascii="Segoe UI Emoji" w:hAnsi="Segoe UI Emoji" w:cs="Segoe UI Emoji"/>
          <w:b/>
          <w:bCs/>
        </w:rPr>
        <w:t>🗺️</w:t>
      </w:r>
      <w:r w:rsidRPr="007972B5">
        <w:rPr>
          <w:rFonts w:ascii="Aptos Narrow" w:hAnsi="Aptos Narrow"/>
          <w:b/>
          <w:bCs/>
        </w:rPr>
        <w:t xml:space="preserve"> Map File Example</w:t>
      </w:r>
    </w:p>
    <w:p w14:paraId="412EC1A9" w14:textId="77777777" w:rsidR="007972B5" w:rsidRPr="007972B5" w:rsidRDefault="007972B5" w:rsidP="007972B5">
      <w:pPr>
        <w:rPr>
          <w:rFonts w:ascii="Aptos Narrow" w:hAnsi="Aptos Narrow"/>
        </w:rPr>
      </w:pPr>
      <w:r w:rsidRPr="007972B5">
        <w:rPr>
          <w:rFonts w:ascii="Aptos Narrow" w:hAnsi="Aptos Narrow"/>
          <w:b/>
          <w:bCs/>
        </w:rPr>
        <w:t>File:</w:t>
      </w:r>
      <w:r w:rsidRPr="007972B5">
        <w:rPr>
          <w:rFonts w:ascii="Aptos Narrow" w:hAnsi="Aptos Narrow"/>
        </w:rPr>
        <w:t xml:space="preserve"> Map_Axis5_DisabilityCoverage_LM_v1.0.png</w:t>
      </w:r>
    </w:p>
    <w:p w14:paraId="39C84C8F" w14:textId="77777777" w:rsidR="007972B5" w:rsidRPr="007972B5" w:rsidRDefault="007972B5" w:rsidP="007972B5">
      <w:pPr>
        <w:rPr>
          <w:rFonts w:ascii="Aptos Narrow" w:hAnsi="Aptos Narrow"/>
        </w:rPr>
      </w:pPr>
      <w:r w:rsidRPr="007972B5">
        <w:rPr>
          <w:rFonts w:ascii="Aptos Narrow" w:hAnsi="Aptos Narrow"/>
        </w:rPr>
        <w:t>Includes:</w:t>
      </w:r>
    </w:p>
    <w:p w14:paraId="542DCD75" w14:textId="77777777" w:rsidR="007972B5" w:rsidRPr="007972B5" w:rsidRDefault="007972B5" w:rsidP="007972B5">
      <w:pPr>
        <w:numPr>
          <w:ilvl w:val="0"/>
          <w:numId w:val="236"/>
        </w:numPr>
        <w:rPr>
          <w:rFonts w:ascii="Aptos Narrow" w:hAnsi="Aptos Narrow"/>
        </w:rPr>
      </w:pPr>
      <w:r w:rsidRPr="007972B5">
        <w:rPr>
          <w:rFonts w:ascii="Aptos Narrow" w:hAnsi="Aptos Narrow"/>
        </w:rPr>
        <w:t>High-res PNG (300dpi)</w:t>
      </w:r>
    </w:p>
    <w:p w14:paraId="7C2FF497" w14:textId="77777777" w:rsidR="007972B5" w:rsidRPr="007972B5" w:rsidRDefault="007972B5" w:rsidP="007972B5">
      <w:pPr>
        <w:numPr>
          <w:ilvl w:val="0"/>
          <w:numId w:val="236"/>
        </w:numPr>
        <w:rPr>
          <w:rFonts w:ascii="Aptos Narrow" w:hAnsi="Aptos Narrow"/>
        </w:rPr>
      </w:pPr>
      <w:r w:rsidRPr="007972B5">
        <w:rPr>
          <w:rFonts w:ascii="Aptos Narrow" w:hAnsi="Aptos Narrow"/>
        </w:rPr>
        <w:t xml:space="preserve">Title bar: </w:t>
      </w:r>
      <w:r w:rsidRPr="007972B5">
        <w:rPr>
          <w:rFonts w:ascii="Aptos Narrow" w:hAnsi="Aptos Narrow"/>
          <w:i/>
          <w:iCs/>
        </w:rPr>
        <w:t>“Axis 5: Seeing Impairment Burden by Local Municipality”</w:t>
      </w:r>
    </w:p>
    <w:p w14:paraId="56C7450F" w14:textId="77777777" w:rsidR="007972B5" w:rsidRPr="007972B5" w:rsidRDefault="007972B5" w:rsidP="007972B5">
      <w:pPr>
        <w:numPr>
          <w:ilvl w:val="0"/>
          <w:numId w:val="236"/>
        </w:numPr>
        <w:rPr>
          <w:rFonts w:ascii="Aptos Narrow" w:hAnsi="Aptos Narrow"/>
        </w:rPr>
      </w:pPr>
      <w:r w:rsidRPr="007972B5">
        <w:rPr>
          <w:rFonts w:ascii="Aptos Narrow" w:hAnsi="Aptos Narrow"/>
        </w:rPr>
        <w:t xml:space="preserve">Legend: </w:t>
      </w:r>
      <w:r w:rsidRPr="007972B5">
        <w:rPr>
          <w:rFonts w:ascii="Segoe UI Emoji" w:hAnsi="Segoe UI Emoji" w:cs="Segoe UI Emoji"/>
        </w:rPr>
        <w:t>🔴</w:t>
      </w:r>
      <w:r w:rsidRPr="007972B5">
        <w:rPr>
          <w:rFonts w:ascii="Aptos Narrow" w:hAnsi="Aptos Narrow"/>
        </w:rPr>
        <w:t>–</w:t>
      </w:r>
      <w:r w:rsidRPr="007972B5">
        <w:rPr>
          <w:rFonts w:ascii="Segoe UI Emoji" w:hAnsi="Segoe UI Emoji" w:cs="Segoe UI Emoji"/>
        </w:rPr>
        <w:t>⚪</w:t>
      </w:r>
      <w:r w:rsidRPr="007972B5">
        <w:rPr>
          <w:rFonts w:ascii="Aptos Narrow" w:hAnsi="Aptos Narrow"/>
        </w:rPr>
        <w:t xml:space="preserve"> scale</w:t>
      </w:r>
    </w:p>
    <w:p w14:paraId="35B12232" w14:textId="77777777" w:rsidR="007972B5" w:rsidRPr="007972B5" w:rsidRDefault="007972B5" w:rsidP="007972B5">
      <w:pPr>
        <w:numPr>
          <w:ilvl w:val="0"/>
          <w:numId w:val="236"/>
        </w:numPr>
        <w:rPr>
          <w:rFonts w:ascii="Aptos Narrow" w:hAnsi="Aptos Narrow"/>
        </w:rPr>
      </w:pPr>
      <w:r w:rsidRPr="007972B5">
        <w:rPr>
          <w:rFonts w:ascii="Aptos Narrow" w:hAnsi="Aptos Narrow"/>
        </w:rPr>
        <w:t>North arrow and scale bar</w:t>
      </w:r>
    </w:p>
    <w:p w14:paraId="6779B885" w14:textId="77777777" w:rsidR="007972B5" w:rsidRPr="007972B5" w:rsidRDefault="007972B5" w:rsidP="007972B5">
      <w:pPr>
        <w:numPr>
          <w:ilvl w:val="0"/>
          <w:numId w:val="236"/>
        </w:numPr>
        <w:rPr>
          <w:rFonts w:ascii="Aptos Narrow" w:hAnsi="Aptos Narrow"/>
        </w:rPr>
      </w:pPr>
      <w:r w:rsidRPr="007972B5">
        <w:rPr>
          <w:rFonts w:ascii="Aptos Narrow" w:hAnsi="Aptos Narrow"/>
        </w:rPr>
        <w:t>Version/date stamp in corner</w:t>
      </w:r>
    </w:p>
    <w:p w14:paraId="43A8B6C9" w14:textId="77777777" w:rsidR="007972B5" w:rsidRPr="007972B5" w:rsidRDefault="007972B5" w:rsidP="007972B5">
      <w:pPr>
        <w:rPr>
          <w:rFonts w:ascii="Aptos Narrow" w:hAnsi="Aptos Narrow"/>
        </w:rPr>
      </w:pPr>
      <w:r w:rsidRPr="007972B5">
        <w:rPr>
          <w:rFonts w:ascii="Aptos Narrow" w:hAnsi="Aptos Narrow"/>
        </w:rPr>
        <w:t xml:space="preserve">Also export a </w:t>
      </w:r>
      <w:r w:rsidRPr="007972B5">
        <w:rPr>
          <w:rFonts w:ascii="Aptos Narrow" w:hAnsi="Aptos Narrow"/>
          <w:b/>
          <w:bCs/>
        </w:rPr>
        <w:t>printable PDF version</w:t>
      </w:r>
      <w:r w:rsidRPr="007972B5">
        <w:rPr>
          <w:rFonts w:ascii="Aptos Narrow" w:hAnsi="Aptos Narrow"/>
        </w:rPr>
        <w:t xml:space="preserve"> for inclusion in government binders.</w:t>
      </w:r>
    </w:p>
    <w:p w14:paraId="3A790926" w14:textId="77777777" w:rsidR="007972B5" w:rsidRPr="007972B5" w:rsidRDefault="00000000" w:rsidP="007972B5">
      <w:pPr>
        <w:rPr>
          <w:rFonts w:ascii="Aptos Narrow" w:hAnsi="Aptos Narrow"/>
        </w:rPr>
      </w:pPr>
      <w:r>
        <w:rPr>
          <w:rFonts w:ascii="Aptos Narrow" w:hAnsi="Aptos Narrow"/>
        </w:rPr>
        <w:pict w14:anchorId="6F3F8B18">
          <v:rect id="_x0000_i1344" style="width:0;height:1.5pt" o:hralign="center" o:hrstd="t" o:hr="t" fillcolor="#a0a0a0" stroked="f"/>
        </w:pict>
      </w:r>
    </w:p>
    <w:p w14:paraId="5060BF42" w14:textId="77777777" w:rsidR="007972B5" w:rsidRPr="007972B5" w:rsidRDefault="007972B5" w:rsidP="007972B5">
      <w:pPr>
        <w:rPr>
          <w:rFonts w:ascii="Aptos Narrow" w:hAnsi="Aptos Narrow"/>
          <w:b/>
          <w:bCs/>
        </w:rPr>
      </w:pPr>
      <w:r w:rsidRPr="007972B5">
        <w:rPr>
          <w:rFonts w:ascii="Segoe UI Emoji" w:hAnsi="Segoe UI Emoji" w:cs="Segoe UI Emoji"/>
          <w:b/>
          <w:bCs/>
        </w:rPr>
        <w:t>🔹</w:t>
      </w:r>
      <w:r w:rsidRPr="007972B5">
        <w:rPr>
          <w:rFonts w:ascii="Aptos Narrow" w:hAnsi="Aptos Narrow"/>
          <w:b/>
          <w:bCs/>
        </w:rPr>
        <w:t xml:space="preserve"> </w:t>
      </w:r>
      <w:r w:rsidRPr="007972B5">
        <w:rPr>
          <w:rFonts w:ascii="Segoe UI Emoji" w:hAnsi="Segoe UI Emoji" w:cs="Segoe UI Emoji"/>
          <w:b/>
          <w:bCs/>
        </w:rPr>
        <w:t>📑</w:t>
      </w:r>
      <w:r w:rsidRPr="007972B5">
        <w:rPr>
          <w:rFonts w:ascii="Aptos Narrow" w:hAnsi="Aptos Narrow"/>
          <w:b/>
          <w:bCs/>
        </w:rPr>
        <w:t xml:space="preserve"> Policy Brief File Example</w:t>
      </w:r>
    </w:p>
    <w:p w14:paraId="2A96399E" w14:textId="77777777" w:rsidR="007972B5" w:rsidRPr="007972B5" w:rsidRDefault="007972B5" w:rsidP="007972B5">
      <w:pPr>
        <w:rPr>
          <w:rFonts w:ascii="Aptos Narrow" w:hAnsi="Aptos Narrow"/>
        </w:rPr>
      </w:pPr>
      <w:r w:rsidRPr="007972B5">
        <w:rPr>
          <w:rFonts w:ascii="Aptos Narrow" w:hAnsi="Aptos Narrow"/>
          <w:b/>
          <w:bCs/>
        </w:rPr>
        <w:t>File:</w:t>
      </w:r>
      <w:r w:rsidRPr="007972B5">
        <w:rPr>
          <w:rFonts w:ascii="Aptos Narrow" w:hAnsi="Aptos Narrow"/>
        </w:rPr>
        <w:t xml:space="preserve"> Brief_Axis2_DistanceBurden_v1.2_Release.docx</w:t>
      </w:r>
    </w:p>
    <w:p w14:paraId="602D38CA" w14:textId="77777777" w:rsidR="007972B5" w:rsidRPr="007972B5" w:rsidRDefault="007972B5" w:rsidP="007972B5">
      <w:pPr>
        <w:rPr>
          <w:rFonts w:ascii="Aptos Narrow" w:hAnsi="Aptos Narrow"/>
        </w:rPr>
      </w:pPr>
      <w:r w:rsidRPr="007972B5">
        <w:rPr>
          <w:rFonts w:ascii="Aptos Narrow" w:hAnsi="Aptos Narrow"/>
        </w:rPr>
        <w:t>Sections:</w:t>
      </w:r>
    </w:p>
    <w:p w14:paraId="41E887C8" w14:textId="77777777" w:rsidR="007972B5" w:rsidRPr="007972B5" w:rsidRDefault="007972B5" w:rsidP="007972B5">
      <w:pPr>
        <w:numPr>
          <w:ilvl w:val="0"/>
          <w:numId w:val="237"/>
        </w:numPr>
        <w:rPr>
          <w:rFonts w:ascii="Aptos Narrow" w:hAnsi="Aptos Narrow"/>
        </w:rPr>
      </w:pPr>
      <w:r w:rsidRPr="007972B5">
        <w:rPr>
          <w:rFonts w:ascii="Aptos Narrow" w:hAnsi="Aptos Narrow"/>
        </w:rPr>
        <w:t>Executive Summary</w:t>
      </w:r>
    </w:p>
    <w:p w14:paraId="10ADDACD" w14:textId="77777777" w:rsidR="007972B5" w:rsidRPr="007972B5" w:rsidRDefault="007972B5" w:rsidP="007972B5">
      <w:pPr>
        <w:numPr>
          <w:ilvl w:val="0"/>
          <w:numId w:val="237"/>
        </w:numPr>
        <w:rPr>
          <w:rFonts w:ascii="Aptos Narrow" w:hAnsi="Aptos Narrow"/>
        </w:rPr>
      </w:pPr>
      <w:r w:rsidRPr="007972B5">
        <w:rPr>
          <w:rFonts w:ascii="Aptos Narrow" w:hAnsi="Aptos Narrow"/>
        </w:rPr>
        <w:t>Key Findings</w:t>
      </w:r>
    </w:p>
    <w:p w14:paraId="78AFA776" w14:textId="77777777" w:rsidR="007972B5" w:rsidRPr="007972B5" w:rsidRDefault="007972B5" w:rsidP="007972B5">
      <w:pPr>
        <w:numPr>
          <w:ilvl w:val="0"/>
          <w:numId w:val="237"/>
        </w:numPr>
        <w:rPr>
          <w:rFonts w:ascii="Aptos Narrow" w:hAnsi="Aptos Narrow"/>
        </w:rPr>
      </w:pPr>
      <w:r w:rsidRPr="007972B5">
        <w:rPr>
          <w:rFonts w:ascii="Aptos Narrow" w:hAnsi="Aptos Narrow"/>
        </w:rPr>
        <w:lastRenderedPageBreak/>
        <w:t>Maps and Graphs (embedded)</w:t>
      </w:r>
    </w:p>
    <w:p w14:paraId="05B85487" w14:textId="77777777" w:rsidR="007972B5" w:rsidRPr="007972B5" w:rsidRDefault="007972B5" w:rsidP="007972B5">
      <w:pPr>
        <w:numPr>
          <w:ilvl w:val="0"/>
          <w:numId w:val="237"/>
        </w:numPr>
        <w:rPr>
          <w:rFonts w:ascii="Aptos Narrow" w:hAnsi="Aptos Narrow"/>
        </w:rPr>
      </w:pPr>
      <w:r w:rsidRPr="007972B5">
        <w:rPr>
          <w:rFonts w:ascii="Aptos Narrow" w:hAnsi="Aptos Narrow"/>
        </w:rPr>
        <w:t>Implications for NHI and Treasury</w:t>
      </w:r>
    </w:p>
    <w:p w14:paraId="0B8F7FDC" w14:textId="77777777" w:rsidR="007972B5" w:rsidRPr="007972B5" w:rsidRDefault="007972B5" w:rsidP="007972B5">
      <w:pPr>
        <w:numPr>
          <w:ilvl w:val="0"/>
          <w:numId w:val="237"/>
        </w:numPr>
        <w:rPr>
          <w:rFonts w:ascii="Aptos Narrow" w:hAnsi="Aptos Narrow"/>
        </w:rPr>
      </w:pPr>
      <w:r w:rsidRPr="007972B5">
        <w:rPr>
          <w:rFonts w:ascii="Aptos Narrow" w:hAnsi="Aptos Narrow"/>
        </w:rPr>
        <w:t>Recommendations and Redress Pathways</w:t>
      </w:r>
    </w:p>
    <w:p w14:paraId="1B28D2F9" w14:textId="77777777" w:rsidR="007972B5" w:rsidRPr="007972B5" w:rsidRDefault="007972B5" w:rsidP="007972B5">
      <w:pPr>
        <w:numPr>
          <w:ilvl w:val="0"/>
          <w:numId w:val="237"/>
        </w:numPr>
        <w:rPr>
          <w:rFonts w:ascii="Aptos Narrow" w:hAnsi="Aptos Narrow"/>
        </w:rPr>
      </w:pPr>
      <w:r w:rsidRPr="007972B5">
        <w:rPr>
          <w:rFonts w:ascii="Aptos Narrow" w:hAnsi="Aptos Narrow"/>
        </w:rPr>
        <w:t>Appendix: Technical Notes and Data Sources</w:t>
      </w:r>
    </w:p>
    <w:p w14:paraId="083248D7" w14:textId="77777777" w:rsidR="007972B5" w:rsidRPr="007972B5" w:rsidRDefault="007972B5" w:rsidP="007972B5">
      <w:pPr>
        <w:rPr>
          <w:rFonts w:ascii="Aptos Narrow" w:hAnsi="Aptos Narrow"/>
        </w:rPr>
      </w:pPr>
      <w:r w:rsidRPr="007972B5">
        <w:rPr>
          <w:rFonts w:ascii="Aptos Narrow" w:hAnsi="Aptos Narrow"/>
        </w:rPr>
        <w:t>Styled with your brand formatting: clear headers, embedded visuals, and reader-friendly structure.</w:t>
      </w:r>
    </w:p>
    <w:p w14:paraId="0C21244B" w14:textId="77777777" w:rsidR="007972B5" w:rsidRPr="007972B5" w:rsidRDefault="00000000" w:rsidP="007972B5">
      <w:pPr>
        <w:rPr>
          <w:rFonts w:ascii="Aptos Narrow" w:hAnsi="Aptos Narrow"/>
        </w:rPr>
      </w:pPr>
      <w:r>
        <w:rPr>
          <w:rFonts w:ascii="Aptos Narrow" w:hAnsi="Aptos Narrow"/>
        </w:rPr>
        <w:pict w14:anchorId="73C7FDD8">
          <v:rect id="_x0000_i1345" style="width:0;height:1.5pt" o:hralign="center" o:hrstd="t" o:hr="t" fillcolor="#a0a0a0" stroked="f"/>
        </w:pict>
      </w:r>
    </w:p>
    <w:p w14:paraId="6E7A0FF5" w14:textId="77777777" w:rsidR="007972B5" w:rsidRPr="007972B5" w:rsidRDefault="007972B5" w:rsidP="007972B5">
      <w:pPr>
        <w:rPr>
          <w:rFonts w:ascii="Aptos Narrow" w:hAnsi="Aptos Narrow"/>
          <w:b/>
          <w:bCs/>
        </w:rPr>
      </w:pPr>
      <w:r w:rsidRPr="007972B5">
        <w:rPr>
          <w:rFonts w:ascii="Segoe UI Emoji" w:hAnsi="Segoe UI Emoji" w:cs="Segoe UI Emoji"/>
          <w:b/>
          <w:bCs/>
        </w:rPr>
        <w:t>🔹</w:t>
      </w:r>
      <w:r w:rsidRPr="007972B5">
        <w:rPr>
          <w:rFonts w:ascii="Aptos Narrow" w:hAnsi="Aptos Narrow"/>
          <w:b/>
          <w:bCs/>
        </w:rPr>
        <w:t xml:space="preserve"> </w:t>
      </w:r>
      <w:r w:rsidRPr="007972B5">
        <w:rPr>
          <w:rFonts w:ascii="Segoe UI Emoji" w:hAnsi="Segoe UI Emoji" w:cs="Segoe UI Emoji"/>
          <w:b/>
          <w:bCs/>
        </w:rPr>
        <w:t>📂</w:t>
      </w:r>
      <w:r w:rsidRPr="007972B5">
        <w:rPr>
          <w:rFonts w:ascii="Aptos Narrow" w:hAnsi="Aptos Narrow"/>
          <w:b/>
          <w:bCs/>
        </w:rPr>
        <w:t xml:space="preserve"> Metadata Folder Files</w:t>
      </w:r>
    </w:p>
    <w:p w14:paraId="5BC32B7B" w14:textId="77777777" w:rsidR="007972B5" w:rsidRPr="007972B5" w:rsidRDefault="007972B5" w:rsidP="007972B5">
      <w:pPr>
        <w:rPr>
          <w:rFonts w:ascii="Aptos Narrow" w:hAnsi="Aptos Narrow"/>
          <w:b/>
          <w:bCs/>
        </w:rPr>
      </w:pPr>
      <w:r w:rsidRPr="007972B5">
        <w:rPr>
          <w:rFonts w:ascii="Segoe UI Emoji" w:hAnsi="Segoe UI Emoji" w:cs="Segoe UI Emoji"/>
          <w:b/>
          <w:bCs/>
        </w:rPr>
        <w:t>🗒️</w:t>
      </w:r>
      <w:r w:rsidRPr="007972B5">
        <w:rPr>
          <w:rFonts w:ascii="Aptos Narrow" w:hAnsi="Aptos Narrow"/>
          <w:b/>
          <w:bCs/>
        </w:rPr>
        <w:t xml:space="preserve"> README_NVI_PublicRelease_v2.0.txt</w:t>
      </w:r>
    </w:p>
    <w:p w14:paraId="6967E2BA" w14:textId="77777777" w:rsidR="007972B5" w:rsidRPr="007972B5" w:rsidRDefault="007972B5" w:rsidP="007972B5">
      <w:pPr>
        <w:rPr>
          <w:rFonts w:ascii="Aptos Narrow" w:hAnsi="Aptos Narrow"/>
        </w:rPr>
      </w:pPr>
      <w:r w:rsidRPr="007972B5">
        <w:rPr>
          <w:rFonts w:ascii="Aptos Narrow" w:hAnsi="Aptos Narrow"/>
        </w:rPr>
        <w:t>Plain text file with:</w:t>
      </w:r>
    </w:p>
    <w:p w14:paraId="5171D9A1" w14:textId="77777777" w:rsidR="007972B5" w:rsidRPr="007972B5" w:rsidRDefault="007972B5" w:rsidP="007972B5">
      <w:pPr>
        <w:numPr>
          <w:ilvl w:val="0"/>
          <w:numId w:val="238"/>
        </w:numPr>
        <w:rPr>
          <w:rFonts w:ascii="Aptos Narrow" w:hAnsi="Aptos Narrow"/>
        </w:rPr>
      </w:pPr>
      <w:r w:rsidRPr="007972B5">
        <w:rPr>
          <w:rFonts w:ascii="Aptos Narrow" w:hAnsi="Aptos Narrow"/>
        </w:rPr>
        <w:t>Release description</w:t>
      </w:r>
    </w:p>
    <w:p w14:paraId="17B6CA16" w14:textId="77777777" w:rsidR="007972B5" w:rsidRPr="007972B5" w:rsidRDefault="007972B5" w:rsidP="007972B5">
      <w:pPr>
        <w:numPr>
          <w:ilvl w:val="0"/>
          <w:numId w:val="238"/>
        </w:numPr>
        <w:rPr>
          <w:rFonts w:ascii="Aptos Narrow" w:hAnsi="Aptos Narrow"/>
        </w:rPr>
      </w:pPr>
      <w:r w:rsidRPr="007972B5">
        <w:rPr>
          <w:rFonts w:ascii="Aptos Narrow" w:hAnsi="Aptos Narrow"/>
        </w:rPr>
        <w:t>File structure</w:t>
      </w:r>
    </w:p>
    <w:p w14:paraId="5A73643D" w14:textId="77777777" w:rsidR="007972B5" w:rsidRPr="007972B5" w:rsidRDefault="007972B5" w:rsidP="007972B5">
      <w:pPr>
        <w:numPr>
          <w:ilvl w:val="0"/>
          <w:numId w:val="238"/>
        </w:numPr>
        <w:rPr>
          <w:rFonts w:ascii="Aptos Narrow" w:hAnsi="Aptos Narrow"/>
        </w:rPr>
      </w:pPr>
      <w:r w:rsidRPr="007972B5">
        <w:rPr>
          <w:rFonts w:ascii="Aptos Narrow" w:hAnsi="Aptos Narrow"/>
        </w:rPr>
        <w:t>Contact details</w:t>
      </w:r>
    </w:p>
    <w:p w14:paraId="17D9657C" w14:textId="77777777" w:rsidR="007972B5" w:rsidRPr="007972B5" w:rsidRDefault="007972B5" w:rsidP="007972B5">
      <w:pPr>
        <w:numPr>
          <w:ilvl w:val="0"/>
          <w:numId w:val="238"/>
        </w:numPr>
        <w:rPr>
          <w:rFonts w:ascii="Aptos Narrow" w:hAnsi="Aptos Narrow"/>
        </w:rPr>
      </w:pPr>
      <w:r w:rsidRPr="007972B5">
        <w:rPr>
          <w:rFonts w:ascii="Aptos Narrow" w:hAnsi="Aptos Narrow"/>
        </w:rPr>
        <w:t>Citation guidance</w:t>
      </w:r>
    </w:p>
    <w:p w14:paraId="0A16FA0D" w14:textId="77777777" w:rsidR="007972B5" w:rsidRPr="007972B5" w:rsidRDefault="007972B5" w:rsidP="007972B5">
      <w:pPr>
        <w:rPr>
          <w:rFonts w:ascii="Aptos Narrow" w:hAnsi="Aptos Narrow"/>
          <w:b/>
          <w:bCs/>
        </w:rPr>
      </w:pPr>
      <w:r w:rsidRPr="007972B5">
        <w:rPr>
          <w:rFonts w:ascii="Segoe UI Emoji" w:hAnsi="Segoe UI Emoji" w:cs="Segoe UI Emoji"/>
          <w:b/>
          <w:bCs/>
        </w:rPr>
        <w:t>📘</w:t>
      </w:r>
      <w:r w:rsidRPr="007972B5">
        <w:rPr>
          <w:rFonts w:ascii="Aptos Narrow" w:hAnsi="Aptos Narrow"/>
          <w:b/>
          <w:bCs/>
        </w:rPr>
        <w:t xml:space="preserve"> DataDictionary_NVI_Release_v2.0.xlsx</w:t>
      </w:r>
    </w:p>
    <w:p w14:paraId="2E837A73" w14:textId="77777777" w:rsidR="007972B5" w:rsidRPr="007972B5" w:rsidRDefault="007972B5" w:rsidP="007972B5">
      <w:pPr>
        <w:numPr>
          <w:ilvl w:val="0"/>
          <w:numId w:val="239"/>
        </w:numPr>
        <w:rPr>
          <w:rFonts w:ascii="Aptos Narrow" w:hAnsi="Aptos Narrow"/>
        </w:rPr>
      </w:pPr>
      <w:r w:rsidRPr="007972B5">
        <w:rPr>
          <w:rFonts w:ascii="Aptos Narrow" w:hAnsi="Aptos Narrow"/>
        </w:rPr>
        <w:t>Field-by-field definition</w:t>
      </w:r>
    </w:p>
    <w:p w14:paraId="04FD4A53" w14:textId="77777777" w:rsidR="007972B5" w:rsidRPr="007972B5" w:rsidRDefault="007972B5" w:rsidP="007972B5">
      <w:pPr>
        <w:numPr>
          <w:ilvl w:val="0"/>
          <w:numId w:val="239"/>
        </w:numPr>
        <w:rPr>
          <w:rFonts w:ascii="Aptos Narrow" w:hAnsi="Aptos Narrow"/>
        </w:rPr>
      </w:pPr>
      <w:r w:rsidRPr="007972B5">
        <w:rPr>
          <w:rFonts w:ascii="Aptos Narrow" w:hAnsi="Aptos Narrow"/>
        </w:rPr>
        <w:t>Units, value ranges, coding (e.g., “Z = standard deviation from mean”)</w:t>
      </w:r>
    </w:p>
    <w:p w14:paraId="0418FCA4" w14:textId="77777777" w:rsidR="007972B5" w:rsidRPr="007972B5" w:rsidRDefault="007972B5" w:rsidP="007972B5">
      <w:pPr>
        <w:numPr>
          <w:ilvl w:val="0"/>
          <w:numId w:val="239"/>
        </w:numPr>
        <w:rPr>
          <w:rFonts w:ascii="Aptos Narrow" w:hAnsi="Aptos Narrow"/>
        </w:rPr>
      </w:pPr>
      <w:r w:rsidRPr="007972B5">
        <w:rPr>
          <w:rFonts w:ascii="Aptos Narrow" w:hAnsi="Aptos Narrow"/>
        </w:rPr>
        <w:t>Notes on directionality (e.g., “Higher = worse”)</w:t>
      </w:r>
    </w:p>
    <w:p w14:paraId="4DA0D2AE" w14:textId="77777777" w:rsidR="007972B5" w:rsidRPr="007972B5" w:rsidRDefault="007972B5" w:rsidP="007972B5">
      <w:pPr>
        <w:rPr>
          <w:rFonts w:ascii="Aptos Narrow" w:hAnsi="Aptos Narrow"/>
          <w:b/>
          <w:bCs/>
        </w:rPr>
      </w:pPr>
      <w:r w:rsidRPr="007972B5">
        <w:rPr>
          <w:rFonts w:ascii="Segoe UI Emoji" w:hAnsi="Segoe UI Emoji" w:cs="Segoe UI Emoji"/>
          <w:b/>
          <w:bCs/>
        </w:rPr>
        <w:t>🧾</w:t>
      </w:r>
      <w:r w:rsidRPr="007972B5">
        <w:rPr>
          <w:rFonts w:ascii="Aptos Narrow" w:hAnsi="Aptos Narrow"/>
          <w:b/>
          <w:bCs/>
        </w:rPr>
        <w:t xml:space="preserve"> ChangeLog_NVI_v2.0.txt</w:t>
      </w:r>
    </w:p>
    <w:p w14:paraId="2DBF3268" w14:textId="77777777" w:rsidR="007972B5" w:rsidRPr="007972B5" w:rsidRDefault="007972B5" w:rsidP="007972B5">
      <w:pPr>
        <w:rPr>
          <w:rFonts w:ascii="Aptos Narrow" w:hAnsi="Aptos Narrow"/>
        </w:rPr>
      </w:pPr>
      <w:r w:rsidRPr="007972B5">
        <w:rPr>
          <w:rFonts w:ascii="Aptos Narrow" w:hAnsi="Aptos Narrow"/>
        </w:rPr>
        <w:t>Includes version changes from v1.0 to v2.0:</w:t>
      </w:r>
    </w:p>
    <w:p w14:paraId="1AFD876A" w14:textId="77777777" w:rsidR="007972B5" w:rsidRPr="007972B5" w:rsidRDefault="007972B5" w:rsidP="007972B5">
      <w:pPr>
        <w:numPr>
          <w:ilvl w:val="0"/>
          <w:numId w:val="240"/>
        </w:numPr>
        <w:rPr>
          <w:rFonts w:ascii="Aptos Narrow" w:hAnsi="Aptos Narrow"/>
        </w:rPr>
      </w:pPr>
      <w:r w:rsidRPr="007972B5">
        <w:rPr>
          <w:rFonts w:ascii="Aptos Narrow" w:hAnsi="Aptos Narrow"/>
        </w:rPr>
        <w:t>New axes added</w:t>
      </w:r>
    </w:p>
    <w:p w14:paraId="0B40B9DD" w14:textId="77777777" w:rsidR="007972B5" w:rsidRPr="007972B5" w:rsidRDefault="007972B5" w:rsidP="007972B5">
      <w:pPr>
        <w:numPr>
          <w:ilvl w:val="0"/>
          <w:numId w:val="240"/>
        </w:numPr>
        <w:rPr>
          <w:rFonts w:ascii="Aptos Narrow" w:hAnsi="Aptos Narrow"/>
        </w:rPr>
      </w:pPr>
      <w:r w:rsidRPr="007972B5">
        <w:rPr>
          <w:rFonts w:ascii="Aptos Narrow" w:hAnsi="Aptos Narrow"/>
        </w:rPr>
        <w:t>Method changes</w:t>
      </w:r>
    </w:p>
    <w:p w14:paraId="4D270A48" w14:textId="77777777" w:rsidR="007972B5" w:rsidRPr="007972B5" w:rsidRDefault="007972B5" w:rsidP="007972B5">
      <w:pPr>
        <w:numPr>
          <w:ilvl w:val="0"/>
          <w:numId w:val="240"/>
        </w:numPr>
        <w:rPr>
          <w:rFonts w:ascii="Aptos Narrow" w:hAnsi="Aptos Narrow"/>
        </w:rPr>
      </w:pPr>
      <w:r w:rsidRPr="007972B5">
        <w:rPr>
          <w:rFonts w:ascii="Aptos Narrow" w:hAnsi="Aptos Narrow"/>
        </w:rPr>
        <w:t>Clean-up fixes</w:t>
      </w:r>
    </w:p>
    <w:p w14:paraId="6DC2526E" w14:textId="77777777" w:rsidR="007972B5" w:rsidRPr="007972B5" w:rsidRDefault="007972B5" w:rsidP="007972B5">
      <w:pPr>
        <w:numPr>
          <w:ilvl w:val="0"/>
          <w:numId w:val="240"/>
        </w:numPr>
        <w:rPr>
          <w:rFonts w:ascii="Aptos Narrow" w:hAnsi="Aptos Narrow"/>
        </w:rPr>
      </w:pPr>
      <w:r w:rsidRPr="007972B5">
        <w:rPr>
          <w:rFonts w:ascii="Aptos Narrow" w:hAnsi="Aptos Narrow"/>
        </w:rPr>
        <w:t>Updated scoring logic</w:t>
      </w:r>
    </w:p>
    <w:p w14:paraId="52E143D7" w14:textId="77777777" w:rsidR="007972B5" w:rsidRPr="007972B5" w:rsidRDefault="00000000" w:rsidP="007972B5">
      <w:pPr>
        <w:rPr>
          <w:rFonts w:ascii="Aptos Narrow" w:hAnsi="Aptos Narrow"/>
        </w:rPr>
      </w:pPr>
      <w:r>
        <w:rPr>
          <w:rFonts w:ascii="Aptos Narrow" w:hAnsi="Aptos Narrow"/>
        </w:rPr>
        <w:pict w14:anchorId="5A62377C">
          <v:rect id="_x0000_i1346" style="width:0;height:1.5pt" o:hralign="center" o:hrstd="t" o:hr="t" fillcolor="#a0a0a0" stroked="f"/>
        </w:pict>
      </w:r>
    </w:p>
    <w:p w14:paraId="26F46EF1" w14:textId="77777777" w:rsidR="007972B5" w:rsidRPr="007972B5" w:rsidRDefault="007972B5" w:rsidP="007972B5">
      <w:pPr>
        <w:rPr>
          <w:rFonts w:ascii="Aptos Narrow" w:hAnsi="Aptos Narrow"/>
          <w:b/>
          <w:bCs/>
        </w:rPr>
      </w:pPr>
      <w:r w:rsidRPr="007972B5">
        <w:rPr>
          <w:rFonts w:ascii="Segoe UI Emoji" w:hAnsi="Segoe UI Emoji" w:cs="Segoe UI Emoji"/>
          <w:b/>
          <w:bCs/>
        </w:rPr>
        <w:t>🔐</w:t>
      </w:r>
      <w:r w:rsidRPr="007972B5">
        <w:rPr>
          <w:rFonts w:ascii="Aptos Narrow" w:hAnsi="Aptos Narrow"/>
          <w:b/>
          <w:bCs/>
        </w:rPr>
        <w:t xml:space="preserve"> Backup and Distribution Notes</w:t>
      </w:r>
    </w:p>
    <w:p w14:paraId="0A50D33E" w14:textId="77777777" w:rsidR="007972B5" w:rsidRPr="007972B5" w:rsidRDefault="007972B5" w:rsidP="007972B5">
      <w:pPr>
        <w:numPr>
          <w:ilvl w:val="0"/>
          <w:numId w:val="241"/>
        </w:numPr>
        <w:rPr>
          <w:rFonts w:ascii="Aptos Narrow" w:hAnsi="Aptos Narrow"/>
        </w:rPr>
      </w:pPr>
      <w:r w:rsidRPr="007972B5">
        <w:rPr>
          <w:rFonts w:ascii="Aptos Narrow" w:hAnsi="Aptos Narrow"/>
        </w:rPr>
        <w:t>Store this public release folder on:</w:t>
      </w:r>
    </w:p>
    <w:p w14:paraId="59C4B422" w14:textId="77777777" w:rsidR="007972B5" w:rsidRPr="007972B5" w:rsidRDefault="007972B5" w:rsidP="007972B5">
      <w:pPr>
        <w:numPr>
          <w:ilvl w:val="1"/>
          <w:numId w:val="241"/>
        </w:numPr>
        <w:rPr>
          <w:rFonts w:ascii="Aptos Narrow" w:hAnsi="Aptos Narrow"/>
        </w:rPr>
      </w:pPr>
      <w:r w:rsidRPr="007972B5">
        <w:rPr>
          <w:rFonts w:ascii="Aptos Narrow" w:hAnsi="Aptos Narrow"/>
        </w:rPr>
        <w:t>External SSD</w:t>
      </w:r>
    </w:p>
    <w:p w14:paraId="6A3F688C" w14:textId="77777777" w:rsidR="007972B5" w:rsidRPr="007972B5" w:rsidRDefault="007972B5" w:rsidP="007972B5">
      <w:pPr>
        <w:numPr>
          <w:ilvl w:val="1"/>
          <w:numId w:val="241"/>
        </w:numPr>
        <w:rPr>
          <w:rFonts w:ascii="Aptos Narrow" w:hAnsi="Aptos Narrow"/>
        </w:rPr>
      </w:pPr>
      <w:r w:rsidRPr="007972B5">
        <w:rPr>
          <w:rFonts w:ascii="Aptos Narrow" w:hAnsi="Aptos Narrow"/>
        </w:rPr>
        <w:lastRenderedPageBreak/>
        <w:t>Cloud with password protection</w:t>
      </w:r>
    </w:p>
    <w:p w14:paraId="1D9AA7CA" w14:textId="77777777" w:rsidR="007972B5" w:rsidRPr="007972B5" w:rsidRDefault="007972B5" w:rsidP="007972B5">
      <w:pPr>
        <w:numPr>
          <w:ilvl w:val="0"/>
          <w:numId w:val="241"/>
        </w:numPr>
        <w:rPr>
          <w:rFonts w:ascii="Aptos Narrow" w:hAnsi="Aptos Narrow"/>
        </w:rPr>
      </w:pPr>
      <w:r w:rsidRPr="007972B5">
        <w:rPr>
          <w:rFonts w:ascii="Aptos Narrow" w:hAnsi="Aptos Narrow"/>
        </w:rPr>
        <w:t>Distribute via:</w:t>
      </w:r>
    </w:p>
    <w:p w14:paraId="5123BD8F" w14:textId="77777777" w:rsidR="007972B5" w:rsidRPr="007972B5" w:rsidRDefault="007972B5" w:rsidP="007972B5">
      <w:pPr>
        <w:numPr>
          <w:ilvl w:val="1"/>
          <w:numId w:val="241"/>
        </w:numPr>
        <w:rPr>
          <w:rFonts w:ascii="Aptos Narrow" w:hAnsi="Aptos Narrow"/>
        </w:rPr>
      </w:pPr>
      <w:r w:rsidRPr="007972B5">
        <w:rPr>
          <w:rFonts w:ascii="Aptos Narrow" w:hAnsi="Aptos Narrow"/>
        </w:rPr>
        <w:t>Email (zipped version)</w:t>
      </w:r>
    </w:p>
    <w:p w14:paraId="632BF43C" w14:textId="77777777" w:rsidR="007972B5" w:rsidRPr="007972B5" w:rsidRDefault="007972B5" w:rsidP="007972B5">
      <w:pPr>
        <w:numPr>
          <w:ilvl w:val="1"/>
          <w:numId w:val="241"/>
        </w:numPr>
        <w:rPr>
          <w:rFonts w:ascii="Aptos Narrow" w:hAnsi="Aptos Narrow"/>
        </w:rPr>
      </w:pPr>
      <w:r w:rsidRPr="007972B5">
        <w:rPr>
          <w:rFonts w:ascii="Aptos Narrow" w:hAnsi="Aptos Narrow"/>
        </w:rPr>
        <w:t>Dropbox/Google Drive link</w:t>
      </w:r>
    </w:p>
    <w:p w14:paraId="2845811C" w14:textId="77777777" w:rsidR="007972B5" w:rsidRPr="007972B5" w:rsidRDefault="007972B5" w:rsidP="007972B5">
      <w:pPr>
        <w:numPr>
          <w:ilvl w:val="1"/>
          <w:numId w:val="241"/>
        </w:numPr>
        <w:rPr>
          <w:rFonts w:ascii="Aptos Narrow" w:hAnsi="Aptos Narrow"/>
        </w:rPr>
      </w:pPr>
      <w:r w:rsidRPr="007972B5">
        <w:rPr>
          <w:rFonts w:ascii="Aptos Narrow" w:hAnsi="Aptos Narrow"/>
        </w:rPr>
        <w:t>USB drives during roadshows</w:t>
      </w:r>
    </w:p>
    <w:p w14:paraId="0D76C473" w14:textId="77777777" w:rsidR="007972B5" w:rsidRPr="007972B5" w:rsidRDefault="007972B5" w:rsidP="007972B5">
      <w:pPr>
        <w:numPr>
          <w:ilvl w:val="1"/>
          <w:numId w:val="241"/>
        </w:numPr>
        <w:rPr>
          <w:rFonts w:ascii="Aptos Narrow" w:hAnsi="Aptos Narrow"/>
        </w:rPr>
      </w:pPr>
      <w:r w:rsidRPr="007972B5">
        <w:rPr>
          <w:rFonts w:ascii="Aptos Narrow" w:hAnsi="Aptos Narrow"/>
        </w:rPr>
        <w:t>Upload to institutional repositories or data portals</w:t>
      </w:r>
    </w:p>
    <w:p w14:paraId="205B28E0" w14:textId="77777777" w:rsidR="007972B5" w:rsidRPr="007972B5" w:rsidRDefault="007972B5" w:rsidP="007972B5">
      <w:pPr>
        <w:rPr>
          <w:rFonts w:ascii="Aptos Narrow" w:hAnsi="Aptos Narrow"/>
        </w:rPr>
      </w:pPr>
      <w:r w:rsidRPr="007972B5">
        <w:rPr>
          <w:rFonts w:ascii="Segoe UI Emoji" w:hAnsi="Segoe UI Emoji" w:cs="Segoe UI Emoji"/>
        </w:rPr>
        <w:t>✅</w:t>
      </w:r>
      <w:r w:rsidRPr="007972B5">
        <w:rPr>
          <w:rFonts w:ascii="Aptos Narrow" w:hAnsi="Aptos Narrow"/>
        </w:rPr>
        <w:t xml:space="preserve"> </w:t>
      </w:r>
      <w:r w:rsidRPr="007972B5">
        <w:rPr>
          <w:rFonts w:ascii="Aptos Narrow" w:hAnsi="Aptos Narrow"/>
          <w:i/>
          <w:iCs/>
        </w:rPr>
        <w:t>Ready for upload to GitHub, ResearchGate, or open-data portals (if authorized)</w:t>
      </w:r>
    </w:p>
    <w:p w14:paraId="643BDC95" w14:textId="77777777" w:rsidR="007972B5" w:rsidRPr="007972B5" w:rsidRDefault="00000000" w:rsidP="007972B5">
      <w:pPr>
        <w:rPr>
          <w:rFonts w:ascii="Aptos Narrow" w:hAnsi="Aptos Narrow"/>
        </w:rPr>
      </w:pPr>
      <w:r>
        <w:rPr>
          <w:rFonts w:ascii="Aptos Narrow" w:hAnsi="Aptos Narrow"/>
        </w:rPr>
        <w:pict w14:anchorId="04F77F2B">
          <v:rect id="_x0000_i1347" style="width:0;height:1.5pt" o:hralign="center" o:hrstd="t" o:hr="t" fillcolor="#a0a0a0" stroked="f"/>
        </w:pict>
      </w:r>
    </w:p>
    <w:p w14:paraId="6CC2EE29" w14:textId="77777777" w:rsidR="007972B5" w:rsidRPr="007972B5" w:rsidRDefault="007972B5" w:rsidP="007972B5">
      <w:pPr>
        <w:rPr>
          <w:rFonts w:ascii="Aptos Narrow" w:hAnsi="Aptos Narrow"/>
          <w:vanish/>
        </w:rPr>
      </w:pPr>
      <w:r w:rsidRPr="007972B5">
        <w:rPr>
          <w:rFonts w:ascii="Aptos Narrow" w:hAnsi="Aptos Narrow"/>
          <w:vanish/>
        </w:rPr>
        <w:t>Top of Form</w:t>
      </w:r>
    </w:p>
    <w:p w14:paraId="0D37952E" w14:textId="77777777" w:rsidR="007972B5" w:rsidRPr="007972B5" w:rsidRDefault="007972B5" w:rsidP="007972B5">
      <w:pPr>
        <w:rPr>
          <w:rFonts w:ascii="Aptos Narrow" w:hAnsi="Aptos Narrow"/>
        </w:rPr>
      </w:pPr>
    </w:p>
    <w:p w14:paraId="0B1184BC" w14:textId="77777777" w:rsidR="0088750B" w:rsidRDefault="0088750B" w:rsidP="0088750B">
      <w:pPr>
        <w:pStyle w:val="Heading1"/>
        <w:rPr>
          <w:b/>
          <w:bCs/>
        </w:rPr>
      </w:pPr>
    </w:p>
    <w:p w14:paraId="272F4F23" w14:textId="77777777" w:rsidR="0088750B" w:rsidRDefault="0088750B" w:rsidP="0088750B">
      <w:pPr>
        <w:pStyle w:val="Heading1"/>
        <w:rPr>
          <w:b/>
          <w:bCs/>
        </w:rPr>
      </w:pPr>
    </w:p>
    <w:p w14:paraId="3DE31021" w14:textId="77777777" w:rsidR="0088750B" w:rsidRDefault="0088750B" w:rsidP="0088750B">
      <w:pPr>
        <w:pStyle w:val="Heading1"/>
        <w:rPr>
          <w:b/>
          <w:bCs/>
        </w:rPr>
      </w:pPr>
    </w:p>
    <w:p w14:paraId="3B61CDC7" w14:textId="77777777" w:rsidR="0088750B" w:rsidRDefault="0088750B" w:rsidP="0088750B">
      <w:pPr>
        <w:pStyle w:val="Heading1"/>
        <w:rPr>
          <w:b/>
          <w:bCs/>
        </w:rPr>
      </w:pPr>
    </w:p>
    <w:p w14:paraId="17E6C7E3" w14:textId="77777777" w:rsidR="0088750B" w:rsidRDefault="0088750B" w:rsidP="0088750B">
      <w:pPr>
        <w:pStyle w:val="Heading1"/>
        <w:rPr>
          <w:b/>
          <w:bCs/>
        </w:rPr>
      </w:pPr>
    </w:p>
    <w:p w14:paraId="08F4E347" w14:textId="77777777" w:rsidR="0088750B" w:rsidRDefault="0088750B" w:rsidP="0088750B">
      <w:pPr>
        <w:pStyle w:val="Heading1"/>
        <w:rPr>
          <w:b/>
          <w:bCs/>
        </w:rPr>
      </w:pPr>
    </w:p>
    <w:p w14:paraId="1A9DFBA3" w14:textId="77777777" w:rsidR="0088750B" w:rsidRDefault="0088750B" w:rsidP="0088750B">
      <w:pPr>
        <w:pStyle w:val="Heading1"/>
        <w:rPr>
          <w:b/>
          <w:bCs/>
        </w:rPr>
      </w:pPr>
    </w:p>
    <w:p w14:paraId="4A18AFD0" w14:textId="77777777" w:rsidR="0088750B" w:rsidRDefault="0088750B" w:rsidP="0088750B">
      <w:pPr>
        <w:pStyle w:val="Heading1"/>
        <w:rPr>
          <w:b/>
          <w:bCs/>
        </w:rPr>
      </w:pPr>
    </w:p>
    <w:p w14:paraId="7CE4DCA2" w14:textId="77777777" w:rsidR="0088750B" w:rsidRDefault="0088750B" w:rsidP="0088750B">
      <w:pPr>
        <w:pStyle w:val="Heading1"/>
        <w:rPr>
          <w:b/>
          <w:bCs/>
        </w:rPr>
      </w:pPr>
    </w:p>
    <w:p w14:paraId="2C4B9A4C" w14:textId="77777777" w:rsidR="0088750B" w:rsidRDefault="0088750B" w:rsidP="0088750B">
      <w:pPr>
        <w:pStyle w:val="Heading1"/>
        <w:rPr>
          <w:b/>
          <w:bCs/>
        </w:rPr>
      </w:pPr>
    </w:p>
    <w:p w14:paraId="07DA798B" w14:textId="77777777" w:rsidR="0088750B" w:rsidRDefault="0088750B" w:rsidP="0088750B">
      <w:pPr>
        <w:pStyle w:val="Heading1"/>
        <w:rPr>
          <w:b/>
          <w:bCs/>
        </w:rPr>
      </w:pPr>
    </w:p>
    <w:p w14:paraId="2C4B3983" w14:textId="77777777" w:rsidR="0088750B" w:rsidRDefault="0088750B" w:rsidP="0088750B">
      <w:pPr>
        <w:pStyle w:val="Heading1"/>
        <w:rPr>
          <w:b/>
          <w:bCs/>
        </w:rPr>
      </w:pPr>
    </w:p>
    <w:p w14:paraId="1C1AA29F" w14:textId="77777777" w:rsidR="0088750B" w:rsidRDefault="0088750B" w:rsidP="0088750B">
      <w:pPr>
        <w:pStyle w:val="Heading1"/>
        <w:rPr>
          <w:b/>
          <w:bCs/>
        </w:rPr>
      </w:pPr>
    </w:p>
    <w:p w14:paraId="7FFE83C1" w14:textId="77777777" w:rsidR="0088750B" w:rsidRDefault="0088750B" w:rsidP="0088750B">
      <w:pPr>
        <w:pStyle w:val="Heading1"/>
        <w:rPr>
          <w:b/>
          <w:bCs/>
        </w:rPr>
      </w:pPr>
    </w:p>
    <w:p w14:paraId="5440D3AC" w14:textId="77777777" w:rsidR="0088750B" w:rsidRDefault="0088750B" w:rsidP="0088750B">
      <w:pPr>
        <w:pStyle w:val="Heading1"/>
        <w:rPr>
          <w:b/>
          <w:bCs/>
        </w:rPr>
      </w:pPr>
    </w:p>
    <w:p w14:paraId="484037C6" w14:textId="62117EF8" w:rsidR="007972B5" w:rsidRPr="0088750B" w:rsidRDefault="007972B5" w:rsidP="0088750B">
      <w:pPr>
        <w:pStyle w:val="Heading1"/>
        <w:rPr>
          <w:b/>
          <w:bCs/>
        </w:rPr>
      </w:pPr>
      <w:bookmarkStart w:id="37" w:name="_Toc205375161"/>
      <w:r w:rsidRPr="0088750B">
        <w:rPr>
          <w:b/>
          <w:bCs/>
        </w:rPr>
        <w:lastRenderedPageBreak/>
        <w:t>Section 15: Closing Summary and Final Integration into the PhD Thesis</w:t>
      </w:r>
      <w:bookmarkEnd w:id="37"/>
    </w:p>
    <w:p w14:paraId="62A88171" w14:textId="77777777" w:rsidR="007972B5" w:rsidRPr="007972B5" w:rsidRDefault="00000000" w:rsidP="007972B5">
      <w:pPr>
        <w:rPr>
          <w:rFonts w:ascii="Aptos Narrow" w:eastAsiaTheme="majorEastAsia" w:hAnsi="Aptos Narrow" w:cstheme="majorBidi"/>
          <w:color w:val="0F4761" w:themeColor="accent1" w:themeShade="BF"/>
        </w:rPr>
      </w:pPr>
      <w:r>
        <w:rPr>
          <w:rFonts w:ascii="Aptos Narrow" w:eastAsiaTheme="majorEastAsia" w:hAnsi="Aptos Narrow" w:cstheme="majorBidi"/>
          <w:color w:val="0F4761" w:themeColor="accent1" w:themeShade="BF"/>
        </w:rPr>
        <w:pict w14:anchorId="6417D823">
          <v:rect id="_x0000_i1348" style="width:0;height:1.5pt" o:hralign="center" o:hrstd="t" o:hr="t" fillcolor="#a0a0a0" stroked="f"/>
        </w:pict>
      </w:r>
    </w:p>
    <w:p w14:paraId="757AB612" w14:textId="77777777" w:rsidR="007972B5" w:rsidRPr="007972B5" w:rsidRDefault="007972B5" w:rsidP="007972B5">
      <w:pPr>
        <w:rPr>
          <w:rFonts w:ascii="Aptos Narrow" w:eastAsiaTheme="majorEastAsia" w:hAnsi="Aptos Narrow" w:cstheme="majorBidi"/>
          <w:b/>
          <w:bCs/>
          <w:color w:val="0F4761" w:themeColor="accent1" w:themeShade="BF"/>
        </w:rPr>
      </w:pPr>
      <w:r w:rsidRPr="007972B5">
        <w:rPr>
          <w:rFonts w:ascii="Segoe UI Emoji" w:eastAsiaTheme="majorEastAsia" w:hAnsi="Segoe UI Emoji" w:cs="Segoe UI Emoji"/>
          <w:b/>
          <w:bCs/>
          <w:color w:val="0F4761" w:themeColor="accent1" w:themeShade="BF"/>
        </w:rPr>
        <w:t>🔹</w:t>
      </w:r>
      <w:r w:rsidRPr="007972B5">
        <w:rPr>
          <w:rFonts w:ascii="Aptos Narrow" w:eastAsiaTheme="majorEastAsia" w:hAnsi="Aptos Narrow" w:cstheme="majorBidi"/>
          <w:b/>
          <w:bCs/>
          <w:color w:val="0F4761" w:themeColor="accent1" w:themeShade="BF"/>
        </w:rPr>
        <w:t xml:space="preserve"> 15.1 Purpose</w:t>
      </w:r>
    </w:p>
    <w:p w14:paraId="7FA7D190"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 xml:space="preserve">This final section consolidates the purpose and function of the </w:t>
      </w:r>
      <w:r w:rsidRPr="007972B5">
        <w:rPr>
          <w:rFonts w:ascii="Aptos Narrow" w:eastAsiaTheme="majorEastAsia" w:hAnsi="Aptos Narrow" w:cstheme="majorBidi"/>
          <w:b/>
          <w:bCs/>
          <w:color w:val="0F4761" w:themeColor="accent1" w:themeShade="BF"/>
        </w:rPr>
        <w:t>Technical Manual</w:t>
      </w:r>
      <w:r w:rsidRPr="007972B5">
        <w:rPr>
          <w:rFonts w:ascii="Aptos Narrow" w:eastAsiaTheme="majorEastAsia" w:hAnsi="Aptos Narrow" w:cstheme="majorBidi"/>
          <w:color w:val="0F4761" w:themeColor="accent1" w:themeShade="BF"/>
        </w:rPr>
        <w:t>, outlining how it links directly to the PhD thesis, the National Vulnerability Index (NVI), and South Africa’s broader health equity goals.</w:t>
      </w:r>
    </w:p>
    <w:p w14:paraId="641F796C"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Segoe UI Emoji" w:eastAsiaTheme="majorEastAsia" w:hAnsi="Segoe UI Emoji" w:cs="Segoe UI Emoji"/>
          <w:color w:val="0F4761" w:themeColor="accent1" w:themeShade="BF"/>
        </w:rPr>
        <w:t>🎯</w:t>
      </w:r>
      <w:r w:rsidRPr="007972B5">
        <w:rPr>
          <w:rFonts w:ascii="Aptos Narrow" w:eastAsiaTheme="majorEastAsia" w:hAnsi="Aptos Narrow" w:cstheme="majorBidi"/>
          <w:color w:val="0F4761" w:themeColor="accent1" w:themeShade="BF"/>
        </w:rPr>
        <w:t xml:space="preserve"> </w:t>
      </w:r>
      <w:r w:rsidRPr="007972B5">
        <w:rPr>
          <w:rFonts w:ascii="Aptos Narrow" w:eastAsiaTheme="majorEastAsia" w:hAnsi="Aptos Narrow" w:cstheme="majorBidi"/>
          <w:i/>
          <w:iCs/>
          <w:color w:val="0F4761" w:themeColor="accent1" w:themeShade="BF"/>
        </w:rPr>
        <w:t>It is not just the end of a manual — it is the beginning of national application.</w:t>
      </w:r>
    </w:p>
    <w:p w14:paraId="268204AB" w14:textId="77777777" w:rsidR="007972B5" w:rsidRPr="007972B5" w:rsidRDefault="00000000" w:rsidP="007972B5">
      <w:pPr>
        <w:rPr>
          <w:rFonts w:ascii="Aptos Narrow" w:eastAsiaTheme="majorEastAsia" w:hAnsi="Aptos Narrow" w:cstheme="majorBidi"/>
          <w:color w:val="0F4761" w:themeColor="accent1" w:themeShade="BF"/>
        </w:rPr>
      </w:pPr>
      <w:r>
        <w:rPr>
          <w:rFonts w:ascii="Aptos Narrow" w:eastAsiaTheme="majorEastAsia" w:hAnsi="Aptos Narrow" w:cstheme="majorBidi"/>
          <w:color w:val="0F4761" w:themeColor="accent1" w:themeShade="BF"/>
        </w:rPr>
        <w:pict w14:anchorId="01CBA5B0">
          <v:rect id="_x0000_i1349" style="width:0;height:1.5pt" o:hralign="center" o:hrstd="t" o:hr="t" fillcolor="#a0a0a0" stroked="f"/>
        </w:pict>
      </w:r>
    </w:p>
    <w:p w14:paraId="64F9E531" w14:textId="77777777" w:rsidR="007972B5" w:rsidRPr="007972B5" w:rsidRDefault="007972B5" w:rsidP="007972B5">
      <w:pPr>
        <w:rPr>
          <w:rFonts w:ascii="Aptos Narrow" w:eastAsiaTheme="majorEastAsia" w:hAnsi="Aptos Narrow" w:cstheme="majorBidi"/>
          <w:b/>
          <w:bCs/>
          <w:color w:val="0F4761" w:themeColor="accent1" w:themeShade="BF"/>
        </w:rPr>
      </w:pPr>
      <w:r w:rsidRPr="007972B5">
        <w:rPr>
          <w:rFonts w:ascii="Segoe UI Emoji" w:eastAsiaTheme="majorEastAsia" w:hAnsi="Segoe UI Emoji" w:cs="Segoe UI Emoji"/>
          <w:b/>
          <w:bCs/>
          <w:color w:val="0F4761" w:themeColor="accent1" w:themeShade="BF"/>
        </w:rPr>
        <w:t>🔹</w:t>
      </w:r>
      <w:r w:rsidRPr="007972B5">
        <w:rPr>
          <w:rFonts w:ascii="Aptos Narrow" w:eastAsiaTheme="majorEastAsia" w:hAnsi="Aptos Narrow" w:cstheme="majorBidi"/>
          <w:b/>
          <w:bCs/>
          <w:color w:val="0F4761" w:themeColor="accent1" w:themeShade="BF"/>
        </w:rPr>
        <w:t xml:space="preserve"> 15.2 Role of the Technical Manual</w:t>
      </w:r>
    </w:p>
    <w:p w14:paraId="61DA772B"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The Technical Manual serves five core functions:</w:t>
      </w:r>
    </w:p>
    <w:p w14:paraId="151A9BD1" w14:textId="77777777" w:rsidR="007972B5" w:rsidRPr="007972B5" w:rsidRDefault="007972B5" w:rsidP="007972B5">
      <w:pPr>
        <w:numPr>
          <w:ilvl w:val="0"/>
          <w:numId w:val="242"/>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b/>
          <w:bCs/>
          <w:color w:val="0F4761" w:themeColor="accent1" w:themeShade="BF"/>
        </w:rPr>
        <w:t>Documentation</w:t>
      </w:r>
      <w:r w:rsidRPr="007972B5">
        <w:rPr>
          <w:rFonts w:ascii="Aptos Narrow" w:eastAsiaTheme="majorEastAsia" w:hAnsi="Aptos Narrow" w:cstheme="majorBidi"/>
          <w:color w:val="0F4761" w:themeColor="accent1" w:themeShade="BF"/>
        </w:rPr>
        <w:t xml:space="preserve"> of all analytical steps, scoring models, and tools used.</w:t>
      </w:r>
    </w:p>
    <w:p w14:paraId="38D869AF" w14:textId="77777777" w:rsidR="007972B5" w:rsidRPr="007972B5" w:rsidRDefault="007972B5" w:rsidP="007972B5">
      <w:pPr>
        <w:numPr>
          <w:ilvl w:val="0"/>
          <w:numId w:val="242"/>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b/>
          <w:bCs/>
          <w:color w:val="0F4761" w:themeColor="accent1" w:themeShade="BF"/>
        </w:rPr>
        <w:t>Reproducibility</w:t>
      </w:r>
      <w:r w:rsidRPr="007972B5">
        <w:rPr>
          <w:rFonts w:ascii="Aptos Narrow" w:eastAsiaTheme="majorEastAsia" w:hAnsi="Aptos Narrow" w:cstheme="majorBidi"/>
          <w:color w:val="0F4761" w:themeColor="accent1" w:themeShade="BF"/>
        </w:rPr>
        <w:t xml:space="preserve"> platform for auditors, reviewers, and collaborators.</w:t>
      </w:r>
    </w:p>
    <w:p w14:paraId="615B205C" w14:textId="77777777" w:rsidR="007972B5" w:rsidRPr="007972B5" w:rsidRDefault="007972B5" w:rsidP="007972B5">
      <w:pPr>
        <w:numPr>
          <w:ilvl w:val="0"/>
          <w:numId w:val="242"/>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b/>
          <w:bCs/>
          <w:color w:val="0F4761" w:themeColor="accent1" w:themeShade="BF"/>
        </w:rPr>
        <w:t>Instructional guide</w:t>
      </w:r>
      <w:r w:rsidRPr="007972B5">
        <w:rPr>
          <w:rFonts w:ascii="Aptos Narrow" w:eastAsiaTheme="majorEastAsia" w:hAnsi="Aptos Narrow" w:cstheme="majorBidi"/>
          <w:color w:val="0F4761" w:themeColor="accent1" w:themeShade="BF"/>
        </w:rPr>
        <w:t xml:space="preserve"> for future analysts and government planners.</w:t>
      </w:r>
    </w:p>
    <w:p w14:paraId="7FF555B1" w14:textId="77777777" w:rsidR="007972B5" w:rsidRPr="007972B5" w:rsidRDefault="007972B5" w:rsidP="007972B5">
      <w:pPr>
        <w:numPr>
          <w:ilvl w:val="0"/>
          <w:numId w:val="242"/>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b/>
          <w:bCs/>
          <w:color w:val="0F4761" w:themeColor="accent1" w:themeShade="BF"/>
        </w:rPr>
        <w:t xml:space="preserve">Evidence </w:t>
      </w:r>
      <w:proofErr w:type="gramStart"/>
      <w:r w:rsidRPr="007972B5">
        <w:rPr>
          <w:rFonts w:ascii="Aptos Narrow" w:eastAsiaTheme="majorEastAsia" w:hAnsi="Aptos Narrow" w:cstheme="majorBidi"/>
          <w:b/>
          <w:bCs/>
          <w:color w:val="0F4761" w:themeColor="accent1" w:themeShade="BF"/>
        </w:rPr>
        <w:t>base</w:t>
      </w:r>
      <w:proofErr w:type="gramEnd"/>
      <w:r w:rsidRPr="007972B5">
        <w:rPr>
          <w:rFonts w:ascii="Aptos Narrow" w:eastAsiaTheme="majorEastAsia" w:hAnsi="Aptos Narrow" w:cstheme="majorBidi"/>
          <w:color w:val="0F4761" w:themeColor="accent1" w:themeShade="BF"/>
        </w:rPr>
        <w:t xml:space="preserve"> for thesis chapters and peer-reviewed publications.</w:t>
      </w:r>
    </w:p>
    <w:p w14:paraId="01E55334" w14:textId="77777777" w:rsidR="007972B5" w:rsidRPr="007972B5" w:rsidRDefault="007972B5" w:rsidP="007972B5">
      <w:pPr>
        <w:numPr>
          <w:ilvl w:val="0"/>
          <w:numId w:val="242"/>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b/>
          <w:bCs/>
          <w:color w:val="0F4761" w:themeColor="accent1" w:themeShade="BF"/>
        </w:rPr>
        <w:t>Launchpad</w:t>
      </w:r>
      <w:r w:rsidRPr="007972B5">
        <w:rPr>
          <w:rFonts w:ascii="Aptos Narrow" w:eastAsiaTheme="majorEastAsia" w:hAnsi="Aptos Narrow" w:cstheme="majorBidi"/>
          <w:color w:val="0F4761" w:themeColor="accent1" w:themeShade="BF"/>
        </w:rPr>
        <w:t xml:space="preserve"> for operationalising NVI in South Africa’s health system.</w:t>
      </w:r>
    </w:p>
    <w:p w14:paraId="55B59495" w14:textId="77777777" w:rsidR="007972B5" w:rsidRPr="007972B5" w:rsidRDefault="00000000" w:rsidP="007972B5">
      <w:pPr>
        <w:rPr>
          <w:rFonts w:ascii="Aptos Narrow" w:eastAsiaTheme="majorEastAsia" w:hAnsi="Aptos Narrow" w:cstheme="majorBidi"/>
          <w:color w:val="0F4761" w:themeColor="accent1" w:themeShade="BF"/>
        </w:rPr>
      </w:pPr>
      <w:r>
        <w:rPr>
          <w:rFonts w:ascii="Aptos Narrow" w:eastAsiaTheme="majorEastAsia" w:hAnsi="Aptos Narrow" w:cstheme="majorBidi"/>
          <w:color w:val="0F4761" w:themeColor="accent1" w:themeShade="BF"/>
        </w:rPr>
        <w:pict w14:anchorId="7CA004C9">
          <v:rect id="_x0000_i1350" style="width:0;height:1.5pt" o:hralign="center" o:hrstd="t" o:hr="t" fillcolor="#a0a0a0" stroked="f"/>
        </w:pict>
      </w:r>
    </w:p>
    <w:p w14:paraId="3211F5CB" w14:textId="77777777" w:rsidR="007972B5" w:rsidRPr="007972B5" w:rsidRDefault="007972B5" w:rsidP="007972B5">
      <w:pPr>
        <w:rPr>
          <w:rFonts w:ascii="Aptos Narrow" w:eastAsiaTheme="majorEastAsia" w:hAnsi="Aptos Narrow" w:cstheme="majorBidi"/>
          <w:b/>
          <w:bCs/>
          <w:color w:val="0F4761" w:themeColor="accent1" w:themeShade="BF"/>
        </w:rPr>
      </w:pPr>
      <w:r w:rsidRPr="007972B5">
        <w:rPr>
          <w:rFonts w:ascii="Segoe UI Emoji" w:eastAsiaTheme="majorEastAsia" w:hAnsi="Segoe UI Emoji" w:cs="Segoe UI Emoji"/>
          <w:b/>
          <w:bCs/>
          <w:color w:val="0F4761" w:themeColor="accent1" w:themeShade="BF"/>
        </w:rPr>
        <w:t>🔹</w:t>
      </w:r>
      <w:r w:rsidRPr="007972B5">
        <w:rPr>
          <w:rFonts w:ascii="Aptos Narrow" w:eastAsiaTheme="majorEastAsia" w:hAnsi="Aptos Narrow" w:cstheme="majorBidi"/>
          <w:b/>
          <w:bCs/>
          <w:color w:val="0F4761" w:themeColor="accent1" w:themeShade="BF"/>
        </w:rPr>
        <w:t xml:space="preserve"> 15.3 How It Integrates with the PhD Thesis</w:t>
      </w:r>
    </w:p>
    <w:p w14:paraId="760F392C"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 xml:space="preserve">The structure of the Technical Manual maps directly onto the </w:t>
      </w:r>
      <w:r w:rsidRPr="007972B5">
        <w:rPr>
          <w:rFonts w:ascii="Aptos Narrow" w:eastAsiaTheme="majorEastAsia" w:hAnsi="Aptos Narrow" w:cstheme="majorBidi"/>
          <w:b/>
          <w:bCs/>
          <w:color w:val="0F4761" w:themeColor="accent1" w:themeShade="BF"/>
        </w:rPr>
        <w:t>methodology</w:t>
      </w:r>
      <w:r w:rsidRPr="007972B5">
        <w:rPr>
          <w:rFonts w:ascii="Aptos Narrow" w:eastAsiaTheme="majorEastAsia" w:hAnsi="Aptos Narrow" w:cstheme="majorBidi"/>
          <w:color w:val="0F4761" w:themeColor="accent1" w:themeShade="BF"/>
        </w:rPr>
        <w:t xml:space="preserve">, </w:t>
      </w:r>
      <w:r w:rsidRPr="007972B5">
        <w:rPr>
          <w:rFonts w:ascii="Aptos Narrow" w:eastAsiaTheme="majorEastAsia" w:hAnsi="Aptos Narrow" w:cstheme="majorBidi"/>
          <w:b/>
          <w:bCs/>
          <w:color w:val="0F4761" w:themeColor="accent1" w:themeShade="BF"/>
        </w:rPr>
        <w:t>results</w:t>
      </w:r>
      <w:r w:rsidRPr="007972B5">
        <w:rPr>
          <w:rFonts w:ascii="Aptos Narrow" w:eastAsiaTheme="majorEastAsia" w:hAnsi="Aptos Narrow" w:cstheme="majorBidi"/>
          <w:color w:val="0F4761" w:themeColor="accent1" w:themeShade="BF"/>
        </w:rPr>
        <w:t xml:space="preserve">, and </w:t>
      </w:r>
      <w:r w:rsidRPr="007972B5">
        <w:rPr>
          <w:rFonts w:ascii="Aptos Narrow" w:eastAsiaTheme="majorEastAsia" w:hAnsi="Aptos Narrow" w:cstheme="majorBidi"/>
          <w:b/>
          <w:bCs/>
          <w:color w:val="0F4761" w:themeColor="accent1" w:themeShade="BF"/>
        </w:rPr>
        <w:t>appendices</w:t>
      </w:r>
      <w:r w:rsidRPr="007972B5">
        <w:rPr>
          <w:rFonts w:ascii="Aptos Narrow" w:eastAsiaTheme="majorEastAsia" w:hAnsi="Aptos Narrow" w:cstheme="majorBidi"/>
          <w:color w:val="0F4761" w:themeColor="accent1" w:themeShade="BF"/>
        </w:rPr>
        <w:t xml:space="preserve"> of your doctoral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2"/>
        <w:gridCol w:w="3913"/>
      </w:tblGrid>
      <w:tr w:rsidR="007972B5" w:rsidRPr="007972B5" w14:paraId="7AE7981A" w14:textId="77777777" w:rsidTr="007972B5">
        <w:trPr>
          <w:tblHeader/>
          <w:tblCellSpacing w:w="15" w:type="dxa"/>
        </w:trPr>
        <w:tc>
          <w:tcPr>
            <w:tcW w:w="0" w:type="auto"/>
            <w:vAlign w:val="center"/>
            <w:hideMark/>
          </w:tcPr>
          <w:p w14:paraId="41113150" w14:textId="77777777" w:rsidR="007972B5" w:rsidRPr="007972B5" w:rsidRDefault="007972B5" w:rsidP="007972B5">
            <w:pPr>
              <w:rPr>
                <w:rFonts w:ascii="Aptos Narrow" w:eastAsiaTheme="majorEastAsia" w:hAnsi="Aptos Narrow" w:cstheme="majorBidi"/>
                <w:b/>
                <w:bCs/>
                <w:color w:val="0F4761" w:themeColor="accent1" w:themeShade="BF"/>
              </w:rPr>
            </w:pPr>
            <w:r w:rsidRPr="007972B5">
              <w:rPr>
                <w:rFonts w:ascii="Aptos Narrow" w:eastAsiaTheme="majorEastAsia" w:hAnsi="Aptos Narrow" w:cstheme="majorBidi"/>
                <w:b/>
                <w:bCs/>
                <w:color w:val="0F4761" w:themeColor="accent1" w:themeShade="BF"/>
              </w:rPr>
              <w:t>Thesis Chapter</w:t>
            </w:r>
          </w:p>
        </w:tc>
        <w:tc>
          <w:tcPr>
            <w:tcW w:w="0" w:type="auto"/>
            <w:vAlign w:val="center"/>
            <w:hideMark/>
          </w:tcPr>
          <w:p w14:paraId="4B9DAC4B" w14:textId="77777777" w:rsidR="007972B5" w:rsidRPr="007972B5" w:rsidRDefault="007972B5" w:rsidP="007972B5">
            <w:pPr>
              <w:rPr>
                <w:rFonts w:ascii="Aptos Narrow" w:eastAsiaTheme="majorEastAsia" w:hAnsi="Aptos Narrow" w:cstheme="majorBidi"/>
                <w:b/>
                <w:bCs/>
                <w:color w:val="0F4761" w:themeColor="accent1" w:themeShade="BF"/>
              </w:rPr>
            </w:pPr>
            <w:r w:rsidRPr="007972B5">
              <w:rPr>
                <w:rFonts w:ascii="Aptos Narrow" w:eastAsiaTheme="majorEastAsia" w:hAnsi="Aptos Narrow" w:cstheme="majorBidi"/>
                <w:b/>
                <w:bCs/>
                <w:color w:val="0F4761" w:themeColor="accent1" w:themeShade="BF"/>
              </w:rPr>
              <w:t>Linked Manual Section</w:t>
            </w:r>
          </w:p>
        </w:tc>
      </w:tr>
      <w:tr w:rsidR="007972B5" w:rsidRPr="007972B5" w14:paraId="47BA287C" w14:textId="77777777" w:rsidTr="007972B5">
        <w:trPr>
          <w:tblCellSpacing w:w="15" w:type="dxa"/>
        </w:trPr>
        <w:tc>
          <w:tcPr>
            <w:tcW w:w="0" w:type="auto"/>
            <w:vAlign w:val="center"/>
            <w:hideMark/>
          </w:tcPr>
          <w:p w14:paraId="21C31C00"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Chapter 7: Methods Framework</w:t>
            </w:r>
          </w:p>
        </w:tc>
        <w:tc>
          <w:tcPr>
            <w:tcW w:w="0" w:type="auto"/>
            <w:vAlign w:val="center"/>
            <w:hideMark/>
          </w:tcPr>
          <w:p w14:paraId="5515FDE5"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Sections 3–10 (data processing, scoring)</w:t>
            </w:r>
          </w:p>
        </w:tc>
      </w:tr>
      <w:tr w:rsidR="007972B5" w:rsidRPr="007972B5" w14:paraId="036F671E" w14:textId="77777777" w:rsidTr="007972B5">
        <w:trPr>
          <w:tblCellSpacing w:w="15" w:type="dxa"/>
        </w:trPr>
        <w:tc>
          <w:tcPr>
            <w:tcW w:w="0" w:type="auto"/>
            <w:vAlign w:val="center"/>
            <w:hideMark/>
          </w:tcPr>
          <w:p w14:paraId="4BB00546"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Chapter 8: Spatial Analysis</w:t>
            </w:r>
          </w:p>
        </w:tc>
        <w:tc>
          <w:tcPr>
            <w:tcW w:w="0" w:type="auto"/>
            <w:vAlign w:val="center"/>
            <w:hideMark/>
          </w:tcPr>
          <w:p w14:paraId="3AC71B4F"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Section 8 (geospatial logic)</w:t>
            </w:r>
          </w:p>
        </w:tc>
      </w:tr>
      <w:tr w:rsidR="007972B5" w:rsidRPr="007972B5" w14:paraId="668E6731" w14:textId="77777777" w:rsidTr="007972B5">
        <w:trPr>
          <w:tblCellSpacing w:w="15" w:type="dxa"/>
        </w:trPr>
        <w:tc>
          <w:tcPr>
            <w:tcW w:w="0" w:type="auto"/>
            <w:vAlign w:val="center"/>
            <w:hideMark/>
          </w:tcPr>
          <w:p w14:paraId="63D38CF7"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Chapter 9: Composite Index Dev.</w:t>
            </w:r>
          </w:p>
        </w:tc>
        <w:tc>
          <w:tcPr>
            <w:tcW w:w="0" w:type="auto"/>
            <w:vAlign w:val="center"/>
            <w:hideMark/>
          </w:tcPr>
          <w:p w14:paraId="45D3B9DF"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Section 10 (index construction)</w:t>
            </w:r>
          </w:p>
        </w:tc>
      </w:tr>
      <w:tr w:rsidR="007972B5" w:rsidRPr="007972B5" w14:paraId="179BEA60" w14:textId="77777777" w:rsidTr="007972B5">
        <w:trPr>
          <w:tblCellSpacing w:w="15" w:type="dxa"/>
        </w:trPr>
        <w:tc>
          <w:tcPr>
            <w:tcW w:w="0" w:type="auto"/>
            <w:vAlign w:val="center"/>
            <w:hideMark/>
          </w:tcPr>
          <w:p w14:paraId="0019B213"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Chapter 10: Model Validation</w:t>
            </w:r>
          </w:p>
        </w:tc>
        <w:tc>
          <w:tcPr>
            <w:tcW w:w="0" w:type="auto"/>
            <w:vAlign w:val="center"/>
            <w:hideMark/>
          </w:tcPr>
          <w:p w14:paraId="74D12C43"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Section 11 (QA and scoring checks)</w:t>
            </w:r>
          </w:p>
        </w:tc>
      </w:tr>
      <w:tr w:rsidR="007972B5" w:rsidRPr="007972B5" w14:paraId="1626DA12" w14:textId="77777777" w:rsidTr="007972B5">
        <w:trPr>
          <w:tblCellSpacing w:w="15" w:type="dxa"/>
        </w:trPr>
        <w:tc>
          <w:tcPr>
            <w:tcW w:w="0" w:type="auto"/>
            <w:vAlign w:val="center"/>
            <w:hideMark/>
          </w:tcPr>
          <w:p w14:paraId="537B1281"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Chapter 11: Policy Implications</w:t>
            </w:r>
          </w:p>
        </w:tc>
        <w:tc>
          <w:tcPr>
            <w:tcW w:w="0" w:type="auto"/>
            <w:vAlign w:val="center"/>
            <w:hideMark/>
          </w:tcPr>
          <w:p w14:paraId="3381D075"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Section 13 (translation and use cases)</w:t>
            </w:r>
          </w:p>
        </w:tc>
      </w:tr>
      <w:tr w:rsidR="007972B5" w:rsidRPr="007972B5" w14:paraId="643735B2" w14:textId="77777777" w:rsidTr="007972B5">
        <w:trPr>
          <w:tblCellSpacing w:w="15" w:type="dxa"/>
        </w:trPr>
        <w:tc>
          <w:tcPr>
            <w:tcW w:w="0" w:type="auto"/>
            <w:vAlign w:val="center"/>
            <w:hideMark/>
          </w:tcPr>
          <w:p w14:paraId="6B88958A"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Appendix B: SOP + QA Scripts</w:t>
            </w:r>
          </w:p>
        </w:tc>
        <w:tc>
          <w:tcPr>
            <w:tcW w:w="0" w:type="auto"/>
            <w:vAlign w:val="center"/>
            <w:hideMark/>
          </w:tcPr>
          <w:p w14:paraId="71DDC764"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Sections 6, 9, 11 (Excel + R scripts)</w:t>
            </w:r>
          </w:p>
        </w:tc>
      </w:tr>
    </w:tbl>
    <w:p w14:paraId="3513DCEF"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Segoe UI Emoji" w:eastAsiaTheme="majorEastAsia" w:hAnsi="Segoe UI Emoji" w:cs="Segoe UI Emoji"/>
          <w:color w:val="0F4761" w:themeColor="accent1" w:themeShade="BF"/>
        </w:rPr>
        <w:lastRenderedPageBreak/>
        <w:t>📎</w:t>
      </w:r>
      <w:r w:rsidRPr="007972B5">
        <w:rPr>
          <w:rFonts w:ascii="Aptos Narrow" w:eastAsiaTheme="majorEastAsia" w:hAnsi="Aptos Narrow" w:cstheme="majorBidi"/>
          <w:color w:val="0F4761" w:themeColor="accent1" w:themeShade="BF"/>
        </w:rPr>
        <w:t xml:space="preserve"> </w:t>
      </w:r>
      <w:r w:rsidRPr="007972B5">
        <w:rPr>
          <w:rFonts w:ascii="Aptos Narrow" w:eastAsiaTheme="majorEastAsia" w:hAnsi="Aptos Narrow" w:cstheme="majorBidi"/>
          <w:i/>
          <w:iCs/>
          <w:color w:val="0F4761" w:themeColor="accent1" w:themeShade="BF"/>
        </w:rPr>
        <w:t>Manual and thesis are cross-referenced for external examiners and for public health replication.</w:t>
      </w:r>
    </w:p>
    <w:p w14:paraId="560F8C8C" w14:textId="77777777" w:rsidR="007972B5" w:rsidRPr="007972B5" w:rsidRDefault="00000000" w:rsidP="007972B5">
      <w:pPr>
        <w:rPr>
          <w:rFonts w:ascii="Aptos Narrow" w:eastAsiaTheme="majorEastAsia" w:hAnsi="Aptos Narrow" w:cstheme="majorBidi"/>
          <w:color w:val="0F4761" w:themeColor="accent1" w:themeShade="BF"/>
        </w:rPr>
      </w:pPr>
      <w:r>
        <w:rPr>
          <w:rFonts w:ascii="Aptos Narrow" w:eastAsiaTheme="majorEastAsia" w:hAnsi="Aptos Narrow" w:cstheme="majorBidi"/>
          <w:color w:val="0F4761" w:themeColor="accent1" w:themeShade="BF"/>
        </w:rPr>
        <w:pict w14:anchorId="21E4878A">
          <v:rect id="_x0000_i1351" style="width:0;height:1.5pt" o:hralign="center" o:hrstd="t" o:hr="t" fillcolor="#a0a0a0" stroked="f"/>
        </w:pict>
      </w:r>
    </w:p>
    <w:p w14:paraId="2D8FBAE4" w14:textId="77777777" w:rsidR="007972B5" w:rsidRPr="007972B5" w:rsidRDefault="007972B5" w:rsidP="007972B5">
      <w:pPr>
        <w:rPr>
          <w:rFonts w:ascii="Aptos Narrow" w:eastAsiaTheme="majorEastAsia" w:hAnsi="Aptos Narrow" w:cstheme="majorBidi"/>
          <w:b/>
          <w:bCs/>
          <w:color w:val="0F4761" w:themeColor="accent1" w:themeShade="BF"/>
        </w:rPr>
      </w:pPr>
      <w:r w:rsidRPr="007972B5">
        <w:rPr>
          <w:rFonts w:ascii="Segoe UI Emoji" w:eastAsiaTheme="majorEastAsia" w:hAnsi="Segoe UI Emoji" w:cs="Segoe UI Emoji"/>
          <w:b/>
          <w:bCs/>
          <w:color w:val="0F4761" w:themeColor="accent1" w:themeShade="BF"/>
        </w:rPr>
        <w:t>🔹</w:t>
      </w:r>
      <w:r w:rsidRPr="007972B5">
        <w:rPr>
          <w:rFonts w:ascii="Aptos Narrow" w:eastAsiaTheme="majorEastAsia" w:hAnsi="Aptos Narrow" w:cstheme="majorBidi"/>
          <w:b/>
          <w:bCs/>
          <w:color w:val="0F4761" w:themeColor="accent1" w:themeShade="BF"/>
        </w:rPr>
        <w:t xml:space="preserve"> 15.4 Link to Policy Impact and Institutional Adoption</w:t>
      </w:r>
    </w:p>
    <w:p w14:paraId="7E01831B"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 xml:space="preserve">The Technical Manual doubles as a </w:t>
      </w:r>
      <w:r w:rsidRPr="007972B5">
        <w:rPr>
          <w:rFonts w:ascii="Aptos Narrow" w:eastAsiaTheme="majorEastAsia" w:hAnsi="Aptos Narrow" w:cstheme="majorBidi"/>
          <w:b/>
          <w:bCs/>
          <w:color w:val="0F4761" w:themeColor="accent1" w:themeShade="BF"/>
        </w:rPr>
        <w:t>live reference document</w:t>
      </w:r>
      <w:r w:rsidRPr="007972B5">
        <w:rPr>
          <w:rFonts w:ascii="Aptos Narrow" w:eastAsiaTheme="majorEastAsia" w:hAnsi="Aptos Narrow" w:cstheme="majorBidi"/>
          <w:color w:val="0F4761" w:themeColor="accent1" w:themeShade="BF"/>
        </w:rPr>
        <w:t xml:space="preserve"> for:</w:t>
      </w:r>
    </w:p>
    <w:p w14:paraId="1B0FB18D" w14:textId="77777777" w:rsidR="007972B5" w:rsidRPr="007972B5" w:rsidRDefault="007972B5" w:rsidP="007972B5">
      <w:pPr>
        <w:numPr>
          <w:ilvl w:val="0"/>
          <w:numId w:val="243"/>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National Department of Health (NDoH)</w:t>
      </w:r>
    </w:p>
    <w:p w14:paraId="441B22BF" w14:textId="77777777" w:rsidR="007972B5" w:rsidRPr="007972B5" w:rsidRDefault="007972B5" w:rsidP="007972B5">
      <w:pPr>
        <w:numPr>
          <w:ilvl w:val="0"/>
          <w:numId w:val="243"/>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Provincial Health Planners</w:t>
      </w:r>
    </w:p>
    <w:p w14:paraId="6010DFE3" w14:textId="77777777" w:rsidR="007972B5" w:rsidRPr="007972B5" w:rsidRDefault="007972B5" w:rsidP="007972B5">
      <w:pPr>
        <w:numPr>
          <w:ilvl w:val="0"/>
          <w:numId w:val="243"/>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Treasury officials</w:t>
      </w:r>
    </w:p>
    <w:p w14:paraId="0269F3E4" w14:textId="77777777" w:rsidR="007972B5" w:rsidRPr="007972B5" w:rsidRDefault="007972B5" w:rsidP="007972B5">
      <w:pPr>
        <w:numPr>
          <w:ilvl w:val="0"/>
          <w:numId w:val="243"/>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NGOs and donors</w:t>
      </w:r>
    </w:p>
    <w:p w14:paraId="35BE1EF0" w14:textId="77777777" w:rsidR="007972B5" w:rsidRPr="007972B5" w:rsidRDefault="007972B5" w:rsidP="007972B5">
      <w:pPr>
        <w:numPr>
          <w:ilvl w:val="0"/>
          <w:numId w:val="243"/>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Researchers and academic partners</w:t>
      </w:r>
    </w:p>
    <w:p w14:paraId="59B59E00"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 xml:space="preserve">It is designed for real-world application — to guide the </w:t>
      </w:r>
      <w:r w:rsidRPr="007972B5">
        <w:rPr>
          <w:rFonts w:ascii="Aptos Narrow" w:eastAsiaTheme="majorEastAsia" w:hAnsi="Aptos Narrow" w:cstheme="majorBidi"/>
          <w:b/>
          <w:bCs/>
          <w:color w:val="0F4761" w:themeColor="accent1" w:themeShade="BF"/>
        </w:rPr>
        <w:t>equitable distribution of clinics, school health teams, chronic medicine, and assistive devices</w:t>
      </w:r>
      <w:r w:rsidRPr="007972B5">
        <w:rPr>
          <w:rFonts w:ascii="Aptos Narrow" w:eastAsiaTheme="majorEastAsia" w:hAnsi="Aptos Narrow" w:cstheme="majorBidi"/>
          <w:color w:val="0F4761" w:themeColor="accent1" w:themeShade="BF"/>
        </w:rPr>
        <w:t xml:space="preserve">, especially for the </w:t>
      </w:r>
      <w:r w:rsidRPr="007972B5">
        <w:rPr>
          <w:rFonts w:ascii="Aptos Narrow" w:eastAsiaTheme="majorEastAsia" w:hAnsi="Aptos Narrow" w:cstheme="majorBidi"/>
          <w:b/>
          <w:bCs/>
          <w:color w:val="0F4761" w:themeColor="accent1" w:themeShade="BF"/>
        </w:rPr>
        <w:t>systemically excluded and geographically forgotten</w:t>
      </w:r>
      <w:r w:rsidRPr="007972B5">
        <w:rPr>
          <w:rFonts w:ascii="Aptos Narrow" w:eastAsiaTheme="majorEastAsia" w:hAnsi="Aptos Narrow" w:cstheme="majorBidi"/>
          <w:color w:val="0F4761" w:themeColor="accent1" w:themeShade="BF"/>
        </w:rPr>
        <w:t>.</w:t>
      </w:r>
    </w:p>
    <w:p w14:paraId="277B5B6A" w14:textId="77777777" w:rsidR="007972B5" w:rsidRPr="007972B5" w:rsidRDefault="00000000" w:rsidP="007972B5">
      <w:pPr>
        <w:rPr>
          <w:rFonts w:ascii="Aptos Narrow" w:eastAsiaTheme="majorEastAsia" w:hAnsi="Aptos Narrow" w:cstheme="majorBidi"/>
          <w:color w:val="0F4761" w:themeColor="accent1" w:themeShade="BF"/>
        </w:rPr>
      </w:pPr>
      <w:r>
        <w:rPr>
          <w:rFonts w:ascii="Aptos Narrow" w:eastAsiaTheme="majorEastAsia" w:hAnsi="Aptos Narrow" w:cstheme="majorBidi"/>
          <w:color w:val="0F4761" w:themeColor="accent1" w:themeShade="BF"/>
        </w:rPr>
        <w:pict w14:anchorId="57306E8E">
          <v:rect id="_x0000_i1352" style="width:0;height:1.5pt" o:hralign="center" o:hrstd="t" o:hr="t" fillcolor="#a0a0a0" stroked="f"/>
        </w:pict>
      </w:r>
    </w:p>
    <w:p w14:paraId="426EBD30" w14:textId="77777777" w:rsidR="007972B5" w:rsidRPr="007972B5" w:rsidRDefault="007972B5" w:rsidP="007972B5">
      <w:pPr>
        <w:rPr>
          <w:rFonts w:ascii="Aptos Narrow" w:eastAsiaTheme="majorEastAsia" w:hAnsi="Aptos Narrow" w:cstheme="majorBidi"/>
          <w:b/>
          <w:bCs/>
          <w:color w:val="0F4761" w:themeColor="accent1" w:themeShade="BF"/>
        </w:rPr>
      </w:pPr>
      <w:r w:rsidRPr="007972B5">
        <w:rPr>
          <w:rFonts w:ascii="Segoe UI Emoji" w:eastAsiaTheme="majorEastAsia" w:hAnsi="Segoe UI Emoji" w:cs="Segoe UI Emoji"/>
          <w:b/>
          <w:bCs/>
          <w:color w:val="0F4761" w:themeColor="accent1" w:themeShade="BF"/>
        </w:rPr>
        <w:t>🔹</w:t>
      </w:r>
      <w:r w:rsidRPr="007972B5">
        <w:rPr>
          <w:rFonts w:ascii="Aptos Narrow" w:eastAsiaTheme="majorEastAsia" w:hAnsi="Aptos Narrow" w:cstheme="majorBidi"/>
          <w:b/>
          <w:bCs/>
          <w:color w:val="0F4761" w:themeColor="accent1" w:themeShade="BF"/>
        </w:rPr>
        <w:t xml:space="preserve"> 15.5 Academic and Strategic Value</w:t>
      </w:r>
    </w:p>
    <w:p w14:paraId="2D5C9F73"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By creating this system, the thesis achieves:</w:t>
      </w:r>
    </w:p>
    <w:p w14:paraId="555DBD6B"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Segoe UI Emoji" w:eastAsiaTheme="majorEastAsia" w:hAnsi="Segoe UI Emoji" w:cs="Segoe UI Emoji"/>
          <w:color w:val="0F4761" w:themeColor="accent1" w:themeShade="BF"/>
        </w:rPr>
        <w:t>✅</w:t>
      </w:r>
      <w:r w:rsidRPr="007972B5">
        <w:rPr>
          <w:rFonts w:ascii="Aptos Narrow" w:eastAsiaTheme="majorEastAsia" w:hAnsi="Aptos Narrow" w:cstheme="majorBidi"/>
          <w:color w:val="0F4761" w:themeColor="accent1" w:themeShade="BF"/>
        </w:rPr>
        <w:t xml:space="preserve"> A replicable methodology</w:t>
      </w:r>
      <w:r w:rsidRPr="007972B5">
        <w:rPr>
          <w:rFonts w:ascii="Aptos Narrow" w:eastAsiaTheme="majorEastAsia" w:hAnsi="Aptos Narrow" w:cstheme="majorBidi"/>
          <w:color w:val="0F4761" w:themeColor="accent1" w:themeShade="BF"/>
        </w:rPr>
        <w:br/>
      </w:r>
      <w:r w:rsidRPr="007972B5">
        <w:rPr>
          <w:rFonts w:ascii="Segoe UI Emoji" w:eastAsiaTheme="majorEastAsia" w:hAnsi="Segoe UI Emoji" w:cs="Segoe UI Emoji"/>
          <w:color w:val="0F4761" w:themeColor="accent1" w:themeShade="BF"/>
        </w:rPr>
        <w:t>✅</w:t>
      </w:r>
      <w:r w:rsidRPr="007972B5">
        <w:rPr>
          <w:rFonts w:ascii="Aptos Narrow" w:eastAsiaTheme="majorEastAsia" w:hAnsi="Aptos Narrow" w:cstheme="majorBidi"/>
          <w:color w:val="0F4761" w:themeColor="accent1" w:themeShade="BF"/>
        </w:rPr>
        <w:t xml:space="preserve"> A transparent scoring framework</w:t>
      </w:r>
      <w:r w:rsidRPr="007972B5">
        <w:rPr>
          <w:rFonts w:ascii="Aptos Narrow" w:eastAsiaTheme="majorEastAsia" w:hAnsi="Aptos Narrow" w:cstheme="majorBidi"/>
          <w:color w:val="0F4761" w:themeColor="accent1" w:themeShade="BF"/>
        </w:rPr>
        <w:br/>
      </w:r>
      <w:r w:rsidRPr="007972B5">
        <w:rPr>
          <w:rFonts w:ascii="Segoe UI Emoji" w:eastAsiaTheme="majorEastAsia" w:hAnsi="Segoe UI Emoji" w:cs="Segoe UI Emoji"/>
          <w:color w:val="0F4761" w:themeColor="accent1" w:themeShade="BF"/>
        </w:rPr>
        <w:t>✅</w:t>
      </w:r>
      <w:r w:rsidRPr="007972B5">
        <w:rPr>
          <w:rFonts w:ascii="Aptos Narrow" w:eastAsiaTheme="majorEastAsia" w:hAnsi="Aptos Narrow" w:cstheme="majorBidi"/>
          <w:color w:val="0F4761" w:themeColor="accent1" w:themeShade="BF"/>
        </w:rPr>
        <w:t xml:space="preserve"> A geospatial equity engine for South Africa</w:t>
      </w:r>
      <w:r w:rsidRPr="007972B5">
        <w:rPr>
          <w:rFonts w:ascii="Aptos Narrow" w:eastAsiaTheme="majorEastAsia" w:hAnsi="Aptos Narrow" w:cstheme="majorBidi"/>
          <w:color w:val="0F4761" w:themeColor="accent1" w:themeShade="BF"/>
        </w:rPr>
        <w:br/>
      </w:r>
      <w:r w:rsidRPr="007972B5">
        <w:rPr>
          <w:rFonts w:ascii="Segoe UI Emoji" w:eastAsiaTheme="majorEastAsia" w:hAnsi="Segoe UI Emoji" w:cs="Segoe UI Emoji"/>
          <w:color w:val="0F4761" w:themeColor="accent1" w:themeShade="BF"/>
        </w:rPr>
        <w:t>✅</w:t>
      </w:r>
      <w:r w:rsidRPr="007972B5">
        <w:rPr>
          <w:rFonts w:ascii="Aptos Narrow" w:eastAsiaTheme="majorEastAsia" w:hAnsi="Aptos Narrow" w:cstheme="majorBidi"/>
          <w:color w:val="0F4761" w:themeColor="accent1" w:themeShade="BF"/>
        </w:rPr>
        <w:t xml:space="preserve"> A policy-aligned tool compatible with NHI, PHC, and UHC reforms</w:t>
      </w:r>
      <w:r w:rsidRPr="007972B5">
        <w:rPr>
          <w:rFonts w:ascii="Aptos Narrow" w:eastAsiaTheme="majorEastAsia" w:hAnsi="Aptos Narrow" w:cstheme="majorBidi"/>
          <w:color w:val="0F4761" w:themeColor="accent1" w:themeShade="BF"/>
        </w:rPr>
        <w:br/>
      </w:r>
      <w:r w:rsidRPr="007972B5">
        <w:rPr>
          <w:rFonts w:ascii="Segoe UI Emoji" w:eastAsiaTheme="majorEastAsia" w:hAnsi="Segoe UI Emoji" w:cs="Segoe UI Emoji"/>
          <w:color w:val="0F4761" w:themeColor="accent1" w:themeShade="BF"/>
        </w:rPr>
        <w:t>✅</w:t>
      </w:r>
      <w:r w:rsidRPr="007972B5">
        <w:rPr>
          <w:rFonts w:ascii="Aptos Narrow" w:eastAsiaTheme="majorEastAsia" w:hAnsi="Aptos Narrow" w:cstheme="majorBidi"/>
          <w:color w:val="0F4761" w:themeColor="accent1" w:themeShade="BF"/>
        </w:rPr>
        <w:t xml:space="preserve"> A lasting scholarly and institutional contribution</w:t>
      </w:r>
    </w:p>
    <w:p w14:paraId="08388605"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Segoe UI Emoji" w:eastAsiaTheme="majorEastAsia" w:hAnsi="Segoe UI Emoji" w:cs="Segoe UI Emoji"/>
          <w:color w:val="0F4761" w:themeColor="accent1" w:themeShade="BF"/>
        </w:rPr>
        <w:t>🧠</w:t>
      </w:r>
      <w:r w:rsidRPr="007972B5">
        <w:rPr>
          <w:rFonts w:ascii="Aptos Narrow" w:eastAsiaTheme="majorEastAsia" w:hAnsi="Aptos Narrow" w:cstheme="majorBidi"/>
          <w:color w:val="0F4761" w:themeColor="accent1" w:themeShade="BF"/>
        </w:rPr>
        <w:t xml:space="preserve"> </w:t>
      </w:r>
      <w:r w:rsidRPr="007972B5">
        <w:rPr>
          <w:rFonts w:ascii="Aptos Narrow" w:eastAsiaTheme="majorEastAsia" w:hAnsi="Aptos Narrow" w:cstheme="majorBidi"/>
          <w:i/>
          <w:iCs/>
          <w:color w:val="0F4761" w:themeColor="accent1" w:themeShade="BF"/>
        </w:rPr>
        <w:t>“We are not only mapping deprivation — we are engineering the redress of vulnerability.”</w:t>
      </w:r>
    </w:p>
    <w:p w14:paraId="7B7A209D" w14:textId="77777777" w:rsidR="007972B5" w:rsidRPr="007972B5" w:rsidRDefault="00000000" w:rsidP="007972B5">
      <w:pPr>
        <w:rPr>
          <w:rFonts w:ascii="Aptos Narrow" w:eastAsiaTheme="majorEastAsia" w:hAnsi="Aptos Narrow" w:cstheme="majorBidi"/>
          <w:color w:val="0F4761" w:themeColor="accent1" w:themeShade="BF"/>
        </w:rPr>
      </w:pPr>
      <w:r>
        <w:rPr>
          <w:rFonts w:ascii="Aptos Narrow" w:eastAsiaTheme="majorEastAsia" w:hAnsi="Aptos Narrow" w:cstheme="majorBidi"/>
          <w:color w:val="0F4761" w:themeColor="accent1" w:themeShade="BF"/>
        </w:rPr>
        <w:pict w14:anchorId="780E2AFA">
          <v:rect id="_x0000_i1353" style="width:0;height:1.5pt" o:hralign="center" o:hrstd="t" o:hr="t" fillcolor="#a0a0a0" stroked="f"/>
        </w:pict>
      </w:r>
    </w:p>
    <w:p w14:paraId="17422D16" w14:textId="77777777" w:rsidR="007972B5" w:rsidRPr="007972B5" w:rsidRDefault="007972B5" w:rsidP="007972B5">
      <w:pPr>
        <w:rPr>
          <w:rFonts w:ascii="Aptos Narrow" w:eastAsiaTheme="majorEastAsia" w:hAnsi="Aptos Narrow" w:cstheme="majorBidi"/>
          <w:b/>
          <w:bCs/>
          <w:color w:val="0F4761" w:themeColor="accent1" w:themeShade="BF"/>
        </w:rPr>
      </w:pPr>
      <w:r w:rsidRPr="007972B5">
        <w:rPr>
          <w:rFonts w:ascii="Segoe UI Emoji" w:eastAsiaTheme="majorEastAsia" w:hAnsi="Segoe UI Emoji" w:cs="Segoe UI Emoji"/>
          <w:b/>
          <w:bCs/>
          <w:color w:val="0F4761" w:themeColor="accent1" w:themeShade="BF"/>
        </w:rPr>
        <w:t>🔹</w:t>
      </w:r>
      <w:r w:rsidRPr="007972B5">
        <w:rPr>
          <w:rFonts w:ascii="Aptos Narrow" w:eastAsiaTheme="majorEastAsia" w:hAnsi="Aptos Narrow" w:cstheme="majorBidi"/>
          <w:b/>
          <w:bCs/>
          <w:color w:val="0F4761" w:themeColor="accent1" w:themeShade="BF"/>
        </w:rPr>
        <w:t xml:space="preserve"> 15.6 Next Steps for Integration and Publication</w:t>
      </w:r>
    </w:p>
    <w:p w14:paraId="60C856D1" w14:textId="77777777" w:rsidR="007972B5" w:rsidRPr="007972B5" w:rsidRDefault="007972B5" w:rsidP="007972B5">
      <w:pPr>
        <w:numPr>
          <w:ilvl w:val="0"/>
          <w:numId w:val="244"/>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b/>
          <w:bCs/>
          <w:color w:val="0F4761" w:themeColor="accent1" w:themeShade="BF"/>
        </w:rPr>
        <w:t>Embed the final version of this Technical Manual</w:t>
      </w:r>
      <w:r w:rsidRPr="007972B5">
        <w:rPr>
          <w:rFonts w:ascii="Aptos Narrow" w:eastAsiaTheme="majorEastAsia" w:hAnsi="Aptos Narrow" w:cstheme="majorBidi"/>
          <w:color w:val="0F4761" w:themeColor="accent1" w:themeShade="BF"/>
        </w:rPr>
        <w:t xml:space="preserve"> as:</w:t>
      </w:r>
    </w:p>
    <w:p w14:paraId="00B7881D" w14:textId="77777777" w:rsidR="007972B5" w:rsidRPr="007972B5" w:rsidRDefault="007972B5" w:rsidP="007972B5">
      <w:pPr>
        <w:numPr>
          <w:ilvl w:val="1"/>
          <w:numId w:val="244"/>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Appendix A: Main Technical Reference</w:t>
      </w:r>
    </w:p>
    <w:p w14:paraId="1BED8180" w14:textId="77777777" w:rsidR="007972B5" w:rsidRPr="007972B5" w:rsidRDefault="007972B5" w:rsidP="007972B5">
      <w:pPr>
        <w:numPr>
          <w:ilvl w:val="1"/>
          <w:numId w:val="244"/>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Appendix B: QA Scripts and SOPs</w:t>
      </w:r>
    </w:p>
    <w:p w14:paraId="018DD17D" w14:textId="77777777" w:rsidR="007972B5" w:rsidRPr="007972B5" w:rsidRDefault="007972B5" w:rsidP="007972B5">
      <w:pPr>
        <w:numPr>
          <w:ilvl w:val="0"/>
          <w:numId w:val="244"/>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b/>
          <w:bCs/>
          <w:color w:val="0F4761" w:themeColor="accent1" w:themeShade="BF"/>
        </w:rPr>
        <w:t>Upload version-stamped PDF and DOCX to 05_Publication/ folder.</w:t>
      </w:r>
    </w:p>
    <w:p w14:paraId="38AA5A0D" w14:textId="77777777" w:rsidR="007972B5" w:rsidRPr="007972B5" w:rsidRDefault="007972B5" w:rsidP="007972B5">
      <w:pPr>
        <w:numPr>
          <w:ilvl w:val="0"/>
          <w:numId w:val="244"/>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b/>
          <w:bCs/>
          <w:color w:val="0F4761" w:themeColor="accent1" w:themeShade="BF"/>
        </w:rPr>
        <w:t>Extract standalone chapters for journal submission</w:t>
      </w:r>
      <w:r w:rsidRPr="007972B5">
        <w:rPr>
          <w:rFonts w:ascii="Aptos Narrow" w:eastAsiaTheme="majorEastAsia" w:hAnsi="Aptos Narrow" w:cstheme="majorBidi"/>
          <w:color w:val="0F4761" w:themeColor="accent1" w:themeShade="BF"/>
        </w:rPr>
        <w:t>:</w:t>
      </w:r>
    </w:p>
    <w:p w14:paraId="7A4D784E" w14:textId="77777777" w:rsidR="007972B5" w:rsidRPr="007972B5" w:rsidRDefault="007972B5" w:rsidP="007972B5">
      <w:pPr>
        <w:numPr>
          <w:ilvl w:val="1"/>
          <w:numId w:val="244"/>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lastRenderedPageBreak/>
        <w:t>Axis 2 paper: “Distance as Determinant: A New Metric of Access Inequality”</w:t>
      </w:r>
    </w:p>
    <w:p w14:paraId="090D324A" w14:textId="77777777" w:rsidR="007972B5" w:rsidRPr="007972B5" w:rsidRDefault="007972B5" w:rsidP="007972B5">
      <w:pPr>
        <w:numPr>
          <w:ilvl w:val="1"/>
          <w:numId w:val="244"/>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Axis 5 paper: “Assistive Device Gaps and the Hidden Crisis of Disability”</w:t>
      </w:r>
    </w:p>
    <w:p w14:paraId="5A4EEE5D" w14:textId="77777777" w:rsidR="007972B5" w:rsidRPr="007972B5" w:rsidRDefault="007972B5" w:rsidP="007972B5">
      <w:pPr>
        <w:numPr>
          <w:ilvl w:val="1"/>
          <w:numId w:val="244"/>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Axis 8 paper: “</w:t>
      </w:r>
      <w:proofErr w:type="spellStart"/>
      <w:r w:rsidRPr="007972B5">
        <w:rPr>
          <w:rFonts w:ascii="Aptos Narrow" w:eastAsiaTheme="majorEastAsia" w:hAnsi="Aptos Narrow" w:cstheme="majorBidi"/>
          <w:color w:val="0F4761" w:themeColor="accent1" w:themeShade="BF"/>
        </w:rPr>
        <w:t>QuickWins</w:t>
      </w:r>
      <w:proofErr w:type="spellEnd"/>
      <w:r w:rsidRPr="007972B5">
        <w:rPr>
          <w:rFonts w:ascii="Aptos Narrow" w:eastAsiaTheme="majorEastAsia" w:hAnsi="Aptos Narrow" w:cstheme="majorBidi"/>
          <w:color w:val="0F4761" w:themeColor="accent1" w:themeShade="BF"/>
        </w:rPr>
        <w:t xml:space="preserve"> for Equity: School Health as a Fast Lane to Redress”</w:t>
      </w:r>
    </w:p>
    <w:p w14:paraId="211B4971" w14:textId="77777777" w:rsidR="007972B5" w:rsidRPr="007972B5" w:rsidRDefault="007972B5" w:rsidP="007972B5">
      <w:pPr>
        <w:numPr>
          <w:ilvl w:val="0"/>
          <w:numId w:val="244"/>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b/>
          <w:bCs/>
          <w:color w:val="0F4761" w:themeColor="accent1" w:themeShade="BF"/>
        </w:rPr>
        <w:t>Create a condensed, policy-ready version</w:t>
      </w:r>
      <w:r w:rsidRPr="007972B5">
        <w:rPr>
          <w:rFonts w:ascii="Aptos Narrow" w:eastAsiaTheme="majorEastAsia" w:hAnsi="Aptos Narrow" w:cstheme="majorBidi"/>
          <w:color w:val="0F4761" w:themeColor="accent1" w:themeShade="BF"/>
        </w:rPr>
        <w:t xml:space="preserve"> for inclusion in:</w:t>
      </w:r>
    </w:p>
    <w:p w14:paraId="2EDD3DDB" w14:textId="77777777" w:rsidR="007972B5" w:rsidRPr="007972B5" w:rsidRDefault="007972B5" w:rsidP="007972B5">
      <w:pPr>
        <w:numPr>
          <w:ilvl w:val="1"/>
          <w:numId w:val="244"/>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Treasury budget annexures</w:t>
      </w:r>
    </w:p>
    <w:p w14:paraId="789AD12C" w14:textId="77777777" w:rsidR="007972B5" w:rsidRPr="007972B5" w:rsidRDefault="007972B5" w:rsidP="007972B5">
      <w:pPr>
        <w:numPr>
          <w:ilvl w:val="1"/>
          <w:numId w:val="244"/>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Provincial Planning Commission reviews</w:t>
      </w:r>
    </w:p>
    <w:p w14:paraId="66578449" w14:textId="77777777" w:rsidR="007972B5" w:rsidRPr="007972B5" w:rsidRDefault="007972B5" w:rsidP="007972B5">
      <w:pPr>
        <w:numPr>
          <w:ilvl w:val="1"/>
          <w:numId w:val="244"/>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NHI pilot site workshops</w:t>
      </w:r>
    </w:p>
    <w:p w14:paraId="467AD5BC" w14:textId="77777777" w:rsidR="007972B5" w:rsidRPr="007972B5" w:rsidRDefault="00000000" w:rsidP="007972B5">
      <w:pPr>
        <w:rPr>
          <w:rFonts w:ascii="Aptos Narrow" w:eastAsiaTheme="majorEastAsia" w:hAnsi="Aptos Narrow" w:cstheme="majorBidi"/>
          <w:color w:val="0F4761" w:themeColor="accent1" w:themeShade="BF"/>
        </w:rPr>
      </w:pPr>
      <w:r>
        <w:rPr>
          <w:rFonts w:ascii="Aptos Narrow" w:eastAsiaTheme="majorEastAsia" w:hAnsi="Aptos Narrow" w:cstheme="majorBidi"/>
          <w:color w:val="0F4761" w:themeColor="accent1" w:themeShade="BF"/>
        </w:rPr>
        <w:pict w14:anchorId="5293C084">
          <v:rect id="_x0000_i1354" style="width:0;height:1.5pt" o:hralign="center" o:hrstd="t" o:hr="t" fillcolor="#a0a0a0" stroked="f"/>
        </w:pict>
      </w:r>
    </w:p>
    <w:p w14:paraId="716678BE" w14:textId="77777777" w:rsidR="007972B5" w:rsidRPr="007972B5" w:rsidRDefault="007972B5" w:rsidP="007972B5">
      <w:pPr>
        <w:rPr>
          <w:rFonts w:ascii="Aptos Narrow" w:eastAsiaTheme="majorEastAsia" w:hAnsi="Aptos Narrow" w:cstheme="majorBidi"/>
          <w:b/>
          <w:bCs/>
          <w:color w:val="0F4761" w:themeColor="accent1" w:themeShade="BF"/>
        </w:rPr>
      </w:pPr>
      <w:r w:rsidRPr="007972B5">
        <w:rPr>
          <w:rFonts w:ascii="Segoe UI Emoji" w:eastAsiaTheme="majorEastAsia" w:hAnsi="Segoe UI Emoji" w:cs="Segoe UI Emoji"/>
          <w:b/>
          <w:bCs/>
          <w:color w:val="0F4761" w:themeColor="accent1" w:themeShade="BF"/>
        </w:rPr>
        <w:t>🔹</w:t>
      </w:r>
      <w:r w:rsidRPr="007972B5">
        <w:rPr>
          <w:rFonts w:ascii="Aptos Narrow" w:eastAsiaTheme="majorEastAsia" w:hAnsi="Aptos Narrow" w:cstheme="majorBidi"/>
          <w:b/>
          <w:bCs/>
          <w:color w:val="0F4761" w:themeColor="accent1" w:themeShade="BF"/>
        </w:rPr>
        <w:t xml:space="preserve"> 15.7 Final Words</w:t>
      </w:r>
    </w:p>
    <w:p w14:paraId="0332FD00"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 xml:space="preserve">This manual represents </w:t>
      </w:r>
      <w:r w:rsidRPr="007972B5">
        <w:rPr>
          <w:rFonts w:ascii="Aptos Narrow" w:eastAsiaTheme="majorEastAsia" w:hAnsi="Aptos Narrow" w:cstheme="majorBidi"/>
          <w:b/>
          <w:bCs/>
          <w:color w:val="0F4761" w:themeColor="accent1" w:themeShade="BF"/>
        </w:rPr>
        <w:t>more than a data dictionary or user guide</w:t>
      </w:r>
      <w:r w:rsidRPr="007972B5">
        <w:rPr>
          <w:rFonts w:ascii="Aptos Narrow" w:eastAsiaTheme="majorEastAsia" w:hAnsi="Aptos Narrow" w:cstheme="majorBidi"/>
          <w:color w:val="0F4761" w:themeColor="accent1" w:themeShade="BF"/>
        </w:rPr>
        <w:t>. It is a living blueprint — showing how a country can move from fragmented data to unified, people-centred planning.</w:t>
      </w:r>
    </w:p>
    <w:p w14:paraId="562092BC" w14:textId="1140AFCF" w:rsidR="007972B5" w:rsidRPr="007972B5" w:rsidRDefault="0088750B" w:rsidP="007972B5">
      <w:pPr>
        <w:rPr>
          <w:rFonts w:ascii="Aptos Narrow" w:eastAsiaTheme="majorEastAsia" w:hAnsi="Aptos Narrow" w:cstheme="majorBidi"/>
          <w:color w:val="0F4761" w:themeColor="accent1" w:themeShade="BF"/>
        </w:rPr>
      </w:pPr>
      <w:r>
        <w:rPr>
          <w:rFonts w:ascii="Aptos Narrow" w:eastAsiaTheme="majorEastAsia" w:hAnsi="Aptos Narrow" w:cstheme="majorBidi"/>
          <w:color w:val="0F4761" w:themeColor="accent1" w:themeShade="BF"/>
        </w:rPr>
        <w:t>This is a</w:t>
      </w:r>
      <w:r w:rsidR="007972B5" w:rsidRPr="007972B5">
        <w:rPr>
          <w:rFonts w:ascii="Aptos Narrow" w:eastAsiaTheme="majorEastAsia" w:hAnsi="Aptos Narrow" w:cstheme="majorBidi"/>
          <w:color w:val="0F4761" w:themeColor="accent1" w:themeShade="BF"/>
        </w:rPr>
        <w:t>:</w:t>
      </w:r>
    </w:p>
    <w:p w14:paraId="3AAA16CF" w14:textId="77777777" w:rsidR="007972B5" w:rsidRPr="007972B5" w:rsidRDefault="007972B5" w:rsidP="007972B5">
      <w:pPr>
        <w:numPr>
          <w:ilvl w:val="0"/>
          <w:numId w:val="245"/>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A national-scale vulnerability engine</w:t>
      </w:r>
    </w:p>
    <w:p w14:paraId="2A39CBE2" w14:textId="77777777" w:rsidR="007972B5" w:rsidRPr="007972B5" w:rsidRDefault="007972B5" w:rsidP="007972B5">
      <w:pPr>
        <w:numPr>
          <w:ilvl w:val="0"/>
          <w:numId w:val="245"/>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A methodology grounded in justice and precision</w:t>
      </w:r>
    </w:p>
    <w:p w14:paraId="064F57ED" w14:textId="77777777" w:rsidR="007972B5" w:rsidRPr="007972B5" w:rsidRDefault="007972B5" w:rsidP="007972B5">
      <w:pPr>
        <w:numPr>
          <w:ilvl w:val="0"/>
          <w:numId w:val="245"/>
        </w:numPr>
        <w:rPr>
          <w:rFonts w:ascii="Aptos Narrow" w:eastAsiaTheme="majorEastAsia" w:hAnsi="Aptos Narrow" w:cstheme="majorBidi"/>
          <w:color w:val="0F4761" w:themeColor="accent1" w:themeShade="BF"/>
        </w:rPr>
      </w:pPr>
      <w:r w:rsidRPr="007972B5">
        <w:rPr>
          <w:rFonts w:ascii="Aptos Narrow" w:eastAsiaTheme="majorEastAsia" w:hAnsi="Aptos Narrow" w:cstheme="majorBidi"/>
          <w:color w:val="0F4761" w:themeColor="accent1" w:themeShade="BF"/>
        </w:rPr>
        <w:t>A resource for now, and for the future</w:t>
      </w:r>
    </w:p>
    <w:p w14:paraId="2CECC2C4" w14:textId="77777777" w:rsidR="007972B5" w:rsidRPr="007972B5" w:rsidRDefault="00000000" w:rsidP="007972B5">
      <w:pPr>
        <w:rPr>
          <w:rFonts w:ascii="Aptos Narrow" w:eastAsiaTheme="majorEastAsia" w:hAnsi="Aptos Narrow" w:cstheme="majorBidi"/>
          <w:color w:val="0F4761" w:themeColor="accent1" w:themeShade="BF"/>
        </w:rPr>
      </w:pPr>
      <w:r>
        <w:rPr>
          <w:rFonts w:ascii="Aptos Narrow" w:eastAsiaTheme="majorEastAsia" w:hAnsi="Aptos Narrow" w:cstheme="majorBidi"/>
          <w:color w:val="0F4761" w:themeColor="accent1" w:themeShade="BF"/>
        </w:rPr>
        <w:pict w14:anchorId="094D5FFF">
          <v:rect id="_x0000_i1355" style="width:0;height:1.5pt" o:hralign="center" o:hrstd="t" o:hr="t" fillcolor="#a0a0a0" stroked="f"/>
        </w:pict>
      </w:r>
    </w:p>
    <w:p w14:paraId="11F89E5D" w14:textId="77777777" w:rsidR="007972B5" w:rsidRPr="007972B5" w:rsidRDefault="007972B5" w:rsidP="007972B5">
      <w:pPr>
        <w:rPr>
          <w:rFonts w:ascii="Aptos Narrow" w:eastAsiaTheme="majorEastAsia" w:hAnsi="Aptos Narrow" w:cstheme="majorBidi"/>
          <w:color w:val="0F4761" w:themeColor="accent1" w:themeShade="BF"/>
        </w:rPr>
      </w:pPr>
      <w:r w:rsidRPr="007972B5">
        <w:rPr>
          <w:rFonts w:ascii="Segoe UI Emoji" w:eastAsiaTheme="majorEastAsia" w:hAnsi="Segoe UI Emoji" w:cs="Segoe UI Emoji"/>
          <w:color w:val="0F4761" w:themeColor="accent1" w:themeShade="BF"/>
        </w:rPr>
        <w:t>📘</w:t>
      </w:r>
      <w:r w:rsidRPr="007972B5">
        <w:rPr>
          <w:rFonts w:ascii="Aptos Narrow" w:eastAsiaTheme="majorEastAsia" w:hAnsi="Aptos Narrow" w:cstheme="majorBidi"/>
          <w:color w:val="0F4761" w:themeColor="accent1" w:themeShade="BF"/>
        </w:rPr>
        <w:t xml:space="preserve"> </w:t>
      </w:r>
      <w:r w:rsidRPr="007972B5">
        <w:rPr>
          <w:rFonts w:ascii="Aptos Narrow" w:eastAsiaTheme="majorEastAsia" w:hAnsi="Aptos Narrow" w:cstheme="majorBidi"/>
          <w:b/>
          <w:bCs/>
          <w:color w:val="0F4761" w:themeColor="accent1" w:themeShade="BF"/>
        </w:rPr>
        <w:t>End of Technical Manual</w:t>
      </w:r>
      <w:r w:rsidRPr="007972B5">
        <w:rPr>
          <w:rFonts w:ascii="Aptos Narrow" w:eastAsiaTheme="majorEastAsia" w:hAnsi="Aptos Narrow" w:cstheme="majorBidi"/>
          <w:color w:val="0F4761" w:themeColor="accent1" w:themeShade="BF"/>
        </w:rPr>
        <w:br/>
      </w:r>
      <w:r w:rsidRPr="007972B5">
        <w:rPr>
          <w:rFonts w:ascii="Segoe UI Emoji" w:eastAsiaTheme="majorEastAsia" w:hAnsi="Segoe UI Emoji" w:cs="Segoe UI Emoji"/>
          <w:color w:val="0F4761" w:themeColor="accent1" w:themeShade="BF"/>
        </w:rPr>
        <w:t>📍</w:t>
      </w:r>
      <w:r w:rsidRPr="007972B5">
        <w:rPr>
          <w:rFonts w:ascii="Aptos Narrow" w:eastAsiaTheme="majorEastAsia" w:hAnsi="Aptos Narrow" w:cstheme="majorBidi"/>
          <w:color w:val="0F4761" w:themeColor="accent1" w:themeShade="BF"/>
        </w:rPr>
        <w:t xml:space="preserve"> Version: v1.0</w:t>
      </w:r>
      <w:r w:rsidRPr="007972B5">
        <w:rPr>
          <w:rFonts w:ascii="Aptos Narrow" w:eastAsiaTheme="majorEastAsia" w:hAnsi="Aptos Narrow" w:cstheme="majorBidi"/>
          <w:color w:val="0F4761" w:themeColor="accent1" w:themeShade="BF"/>
        </w:rPr>
        <w:br/>
      </w:r>
      <w:r w:rsidRPr="007972B5">
        <w:rPr>
          <w:rFonts w:ascii="Segoe UI Emoji" w:eastAsiaTheme="majorEastAsia" w:hAnsi="Segoe UI Emoji" w:cs="Segoe UI Emoji"/>
          <w:color w:val="0F4761" w:themeColor="accent1" w:themeShade="BF"/>
        </w:rPr>
        <w:t>📅</w:t>
      </w:r>
      <w:r w:rsidRPr="007972B5">
        <w:rPr>
          <w:rFonts w:ascii="Aptos Narrow" w:eastAsiaTheme="majorEastAsia" w:hAnsi="Aptos Narrow" w:cstheme="majorBidi"/>
          <w:color w:val="0F4761" w:themeColor="accent1" w:themeShade="BF"/>
        </w:rPr>
        <w:t xml:space="preserve"> Date: 2025-08-05</w:t>
      </w:r>
      <w:r w:rsidRPr="007972B5">
        <w:rPr>
          <w:rFonts w:ascii="Aptos Narrow" w:eastAsiaTheme="majorEastAsia" w:hAnsi="Aptos Narrow" w:cstheme="majorBidi"/>
          <w:color w:val="0F4761" w:themeColor="accent1" w:themeShade="BF"/>
        </w:rPr>
        <w:br/>
      </w:r>
      <w:r w:rsidRPr="007972B5">
        <w:rPr>
          <w:rFonts w:ascii="Segoe UI Emoji" w:eastAsiaTheme="majorEastAsia" w:hAnsi="Segoe UI Emoji" w:cs="Segoe UI Emoji"/>
          <w:color w:val="0F4761" w:themeColor="accent1" w:themeShade="BF"/>
        </w:rPr>
        <w:t>✍️</w:t>
      </w:r>
      <w:r w:rsidRPr="007972B5">
        <w:rPr>
          <w:rFonts w:ascii="Aptos Narrow" w:eastAsiaTheme="majorEastAsia" w:hAnsi="Aptos Narrow" w:cstheme="majorBidi"/>
          <w:color w:val="0F4761" w:themeColor="accent1" w:themeShade="BF"/>
        </w:rPr>
        <w:t xml:space="preserve"> Author: Ewan Harris</w:t>
      </w:r>
      <w:r w:rsidRPr="007972B5">
        <w:rPr>
          <w:rFonts w:ascii="Aptos Narrow" w:eastAsiaTheme="majorEastAsia" w:hAnsi="Aptos Narrow" w:cstheme="majorBidi"/>
          <w:color w:val="0F4761" w:themeColor="accent1" w:themeShade="BF"/>
        </w:rPr>
        <w:br/>
      </w:r>
      <w:r w:rsidRPr="007972B5">
        <w:rPr>
          <w:rFonts w:ascii="Segoe UI Emoji" w:eastAsiaTheme="majorEastAsia" w:hAnsi="Segoe UI Emoji" w:cs="Segoe UI Emoji"/>
          <w:color w:val="0F4761" w:themeColor="accent1" w:themeShade="BF"/>
        </w:rPr>
        <w:t>🧠</w:t>
      </w:r>
      <w:r w:rsidRPr="007972B5">
        <w:rPr>
          <w:rFonts w:ascii="Aptos Narrow" w:eastAsiaTheme="majorEastAsia" w:hAnsi="Aptos Narrow" w:cstheme="majorBidi"/>
          <w:color w:val="0F4761" w:themeColor="accent1" w:themeShade="BF"/>
        </w:rPr>
        <w:t xml:space="preserve"> System Architect: National Vulnerability Index (NVI)</w:t>
      </w:r>
    </w:p>
    <w:p w14:paraId="09E0225E" w14:textId="77777777" w:rsidR="007972B5" w:rsidRPr="007972B5" w:rsidRDefault="00000000" w:rsidP="007972B5">
      <w:pPr>
        <w:rPr>
          <w:rFonts w:ascii="Aptos Narrow" w:eastAsiaTheme="majorEastAsia" w:hAnsi="Aptos Narrow" w:cstheme="majorBidi"/>
          <w:color w:val="0F4761" w:themeColor="accent1" w:themeShade="BF"/>
        </w:rPr>
      </w:pPr>
      <w:r>
        <w:rPr>
          <w:rFonts w:ascii="Aptos Narrow" w:eastAsiaTheme="majorEastAsia" w:hAnsi="Aptos Narrow" w:cstheme="majorBidi"/>
          <w:color w:val="0F4761" w:themeColor="accent1" w:themeShade="BF"/>
        </w:rPr>
        <w:pict w14:anchorId="78687D85">
          <v:rect id="_x0000_i1356" style="width:0;height:1.5pt" o:hralign="center" o:hrstd="t" o:hr="t" fillcolor="#a0a0a0" stroked="f"/>
        </w:pict>
      </w:r>
    </w:p>
    <w:p w14:paraId="2862C9F9" w14:textId="77777777" w:rsidR="007972B5" w:rsidRDefault="007972B5" w:rsidP="007972B5">
      <w:pPr>
        <w:pStyle w:val="Heading1"/>
      </w:pPr>
      <w:r w:rsidRPr="007972B5">
        <w:rPr>
          <w:vanish/>
        </w:rPr>
        <w:t>Bottom of Form</w:t>
      </w:r>
    </w:p>
    <w:p w14:paraId="249336F3" w14:textId="77777777" w:rsidR="00352671" w:rsidRDefault="00352671" w:rsidP="00352671"/>
    <w:p w14:paraId="7AF5BC6A" w14:textId="77777777" w:rsidR="00352671" w:rsidRDefault="00352671" w:rsidP="00352671"/>
    <w:p w14:paraId="77DADA47" w14:textId="77777777" w:rsidR="00352671" w:rsidRDefault="00352671" w:rsidP="00352671"/>
    <w:p w14:paraId="45C8ABBB" w14:textId="77777777" w:rsidR="00352671" w:rsidRDefault="00352671" w:rsidP="00352671"/>
    <w:p w14:paraId="0EDF6FA2" w14:textId="77777777" w:rsidR="00352671" w:rsidRDefault="00352671" w:rsidP="00352671"/>
    <w:p w14:paraId="2E3A3F44" w14:textId="4FAED3F3" w:rsidR="00936DD4" w:rsidRPr="0088750B" w:rsidRDefault="00936DD4" w:rsidP="00936DD4">
      <w:pPr>
        <w:pStyle w:val="Heading1"/>
        <w:rPr>
          <w:b/>
          <w:bCs/>
        </w:rPr>
      </w:pPr>
      <w:bookmarkStart w:id="38" w:name="_Toc205375162"/>
      <w:r w:rsidRPr="0088750B">
        <w:rPr>
          <w:b/>
          <w:bCs/>
        </w:rPr>
        <w:lastRenderedPageBreak/>
        <w:t xml:space="preserve">PART C – </w:t>
      </w:r>
      <w:r w:rsidRPr="00936DD4">
        <w:rPr>
          <w:b/>
          <w:bCs/>
        </w:rPr>
        <w:t>GITHUB REPOSITORY</w:t>
      </w:r>
      <w:bookmarkEnd w:id="38"/>
      <w:r w:rsidRPr="0088750B">
        <w:rPr>
          <w:b/>
          <w:bCs/>
        </w:rPr>
        <w:t xml:space="preserve"> </w:t>
      </w:r>
    </w:p>
    <w:p w14:paraId="04F3FB69" w14:textId="6DAD58F2" w:rsidR="00936DD4" w:rsidRPr="00936DD4" w:rsidRDefault="00936DD4" w:rsidP="00936DD4">
      <w:pPr>
        <w:rPr>
          <w:b/>
          <w:bCs/>
        </w:rPr>
      </w:pPr>
      <w:r w:rsidRPr="00936DD4">
        <w:rPr>
          <w:rFonts w:ascii="Segoe UI Emoji" w:hAnsi="Segoe UI Emoji" w:cs="Segoe UI Emoji"/>
          <w:b/>
          <w:bCs/>
        </w:rPr>
        <w:t>✅</w:t>
      </w:r>
      <w:r w:rsidRPr="00936DD4">
        <w:rPr>
          <w:b/>
          <w:bCs/>
        </w:rPr>
        <w:t xml:space="preserve"> Starter README.md for GitHub Repository</w:t>
      </w:r>
    </w:p>
    <w:p w14:paraId="1F009C3A" w14:textId="4E612464" w:rsidR="00936DD4" w:rsidRPr="00936DD4" w:rsidRDefault="00936DD4" w:rsidP="00936DD4">
      <w:r w:rsidRPr="00936DD4">
        <w:rPr>
          <w:i/>
          <w:iCs/>
        </w:rPr>
        <w:t>Title: National Vulnerability Index (NVI) – South Africa</w:t>
      </w:r>
      <w:r w:rsidR="0088750B">
        <w:rPr>
          <w:i/>
          <w:iCs/>
        </w:rPr>
        <w:t xml:space="preserve"> za</w:t>
      </w:r>
    </w:p>
    <w:p w14:paraId="15FB9F17" w14:textId="77777777" w:rsidR="00936DD4" w:rsidRPr="00936DD4" w:rsidRDefault="00936DD4" w:rsidP="00936DD4">
      <w:r w:rsidRPr="00936DD4">
        <w:t xml:space="preserve">**A geospatial, multidimensional health equity framework for South </w:t>
      </w:r>
      <w:proofErr w:type="gramStart"/>
      <w:r w:rsidRPr="00936DD4">
        <w:t>Africa.*</w:t>
      </w:r>
      <w:proofErr w:type="gramEnd"/>
      <w:r w:rsidRPr="00936DD4">
        <w:t xml:space="preserve">*  </w:t>
      </w:r>
    </w:p>
    <w:p w14:paraId="71130108" w14:textId="77777777" w:rsidR="00936DD4" w:rsidRPr="00936DD4" w:rsidRDefault="00936DD4" w:rsidP="00936DD4">
      <w:r w:rsidRPr="00936DD4">
        <w:t>This repository provides all tools, scripts, templates, and documentation required to replicate, adapt, and apply the NVI at national, provincial, or local levels.</w:t>
      </w:r>
    </w:p>
    <w:p w14:paraId="54C8492B" w14:textId="77777777" w:rsidR="00936DD4" w:rsidRPr="00936DD4" w:rsidRDefault="00936DD4" w:rsidP="00936DD4">
      <w:r w:rsidRPr="00936DD4">
        <w:t xml:space="preserve">## </w:t>
      </w:r>
      <w:r w:rsidRPr="00936DD4">
        <w:rPr>
          <w:rFonts w:ascii="Segoe UI Emoji" w:hAnsi="Segoe UI Emoji" w:cs="Segoe UI Emoji"/>
        </w:rPr>
        <w:t>📌</w:t>
      </w:r>
      <w:r w:rsidRPr="00936DD4">
        <w:t xml:space="preserve"> What is the NVI?</w:t>
      </w:r>
    </w:p>
    <w:p w14:paraId="378B0C75" w14:textId="77777777" w:rsidR="00936DD4" w:rsidRPr="00936DD4" w:rsidRDefault="00936DD4" w:rsidP="00936DD4">
      <w:r w:rsidRPr="00936DD4">
        <w:t>The National Vulnerability Index (NVI) is a composite scoring system that measures social, health, and infrastructural vulnerability across South Africa using data from:</w:t>
      </w:r>
    </w:p>
    <w:p w14:paraId="6C69BF04" w14:textId="77777777" w:rsidR="00936DD4" w:rsidRPr="00936DD4" w:rsidRDefault="00936DD4" w:rsidP="00936DD4">
      <w:r w:rsidRPr="00936DD4">
        <w:t>- Statistics South Africa (StatsSA)</w:t>
      </w:r>
    </w:p>
    <w:p w14:paraId="2FD1E67A" w14:textId="77777777" w:rsidR="00936DD4" w:rsidRPr="00936DD4" w:rsidRDefault="00936DD4" w:rsidP="00936DD4">
      <w:r w:rsidRPr="00936DD4">
        <w:t>- National Department of Health (NDoH)</w:t>
      </w:r>
    </w:p>
    <w:p w14:paraId="2283B110" w14:textId="77777777" w:rsidR="00936DD4" w:rsidRPr="00936DD4" w:rsidRDefault="00936DD4" w:rsidP="00936DD4">
      <w:r w:rsidRPr="00936DD4">
        <w:t>- South African Medical Research Council (SAMRC)</w:t>
      </w:r>
    </w:p>
    <w:p w14:paraId="312C6504" w14:textId="77777777" w:rsidR="00936DD4" w:rsidRPr="00936DD4" w:rsidRDefault="00936DD4" w:rsidP="00936DD4">
      <w:r w:rsidRPr="00936DD4">
        <w:t>- South African Demarcation Board</w:t>
      </w:r>
    </w:p>
    <w:p w14:paraId="0F2C18C2" w14:textId="77777777" w:rsidR="00936DD4" w:rsidRPr="00936DD4" w:rsidRDefault="00936DD4" w:rsidP="00936DD4">
      <w:r w:rsidRPr="00936DD4">
        <w:t>- District Health Information System (DHIS)</w:t>
      </w:r>
    </w:p>
    <w:p w14:paraId="29BE76D6" w14:textId="77777777" w:rsidR="00936DD4" w:rsidRPr="00936DD4" w:rsidRDefault="00936DD4" w:rsidP="00936DD4"/>
    <w:p w14:paraId="0AE1B79A" w14:textId="77777777" w:rsidR="00936DD4" w:rsidRPr="00936DD4" w:rsidRDefault="00936DD4" w:rsidP="00936DD4">
      <w:r w:rsidRPr="00936DD4">
        <w:t>The model integrates:</w:t>
      </w:r>
    </w:p>
    <w:p w14:paraId="104D49D8" w14:textId="77777777" w:rsidR="00936DD4" w:rsidRPr="00936DD4" w:rsidRDefault="00936DD4" w:rsidP="00936DD4">
      <w:r w:rsidRPr="00936DD4">
        <w:t>- Distance to health services</w:t>
      </w:r>
    </w:p>
    <w:p w14:paraId="00168E1B" w14:textId="77777777" w:rsidR="00936DD4" w:rsidRPr="00936DD4" w:rsidRDefault="00936DD4" w:rsidP="00936DD4">
      <w:r w:rsidRPr="00936DD4">
        <w:t>- Assistive device gaps</w:t>
      </w:r>
    </w:p>
    <w:p w14:paraId="7C5662D8" w14:textId="77777777" w:rsidR="00936DD4" w:rsidRPr="00936DD4" w:rsidRDefault="00936DD4" w:rsidP="00936DD4">
      <w:r w:rsidRPr="00936DD4">
        <w:t>- Disability burden</w:t>
      </w:r>
    </w:p>
    <w:p w14:paraId="191AEBCA" w14:textId="77777777" w:rsidR="00936DD4" w:rsidRPr="00936DD4" w:rsidRDefault="00936DD4" w:rsidP="00936DD4">
      <w:r w:rsidRPr="00936DD4">
        <w:t>- Household structure</w:t>
      </w:r>
    </w:p>
    <w:p w14:paraId="38D4541D" w14:textId="77777777" w:rsidR="00936DD4" w:rsidRPr="00936DD4" w:rsidRDefault="00936DD4" w:rsidP="00936DD4">
      <w:r w:rsidRPr="00936DD4">
        <w:t>- Poverty &amp; deprivation</w:t>
      </w:r>
    </w:p>
    <w:p w14:paraId="44ABAB0F" w14:textId="77777777" w:rsidR="00936DD4" w:rsidRPr="00936DD4" w:rsidRDefault="00936DD4" w:rsidP="00936DD4">
      <w:r w:rsidRPr="00936DD4">
        <w:t>- Chronic medication coverage</w:t>
      </w:r>
    </w:p>
    <w:p w14:paraId="08CE4614" w14:textId="77777777" w:rsidR="00936DD4" w:rsidRPr="00936DD4" w:rsidRDefault="00936DD4" w:rsidP="00936DD4">
      <w:r w:rsidRPr="00936DD4">
        <w:t>- School health access</w:t>
      </w:r>
    </w:p>
    <w:p w14:paraId="6C6328C2" w14:textId="77777777" w:rsidR="00936DD4" w:rsidRPr="00936DD4" w:rsidRDefault="00936DD4" w:rsidP="00936DD4"/>
    <w:p w14:paraId="5A05CA6E" w14:textId="77777777" w:rsidR="00936DD4" w:rsidRDefault="00936DD4" w:rsidP="00936DD4"/>
    <w:p w14:paraId="3725DEC1" w14:textId="77777777" w:rsidR="0088750B" w:rsidRDefault="0088750B" w:rsidP="00936DD4"/>
    <w:p w14:paraId="101AC2DE" w14:textId="77777777" w:rsidR="0088750B" w:rsidRDefault="0088750B" w:rsidP="00936DD4"/>
    <w:p w14:paraId="736934EE" w14:textId="77777777" w:rsidR="0088750B" w:rsidRPr="00936DD4" w:rsidRDefault="0088750B" w:rsidP="00936DD4"/>
    <w:p w14:paraId="2B33B4E1" w14:textId="77777777" w:rsidR="00936DD4" w:rsidRPr="00936DD4" w:rsidRDefault="00936DD4" w:rsidP="00936DD4">
      <w:r w:rsidRPr="00936DD4">
        <w:lastRenderedPageBreak/>
        <w:t xml:space="preserve">## </w:t>
      </w:r>
      <w:r w:rsidRPr="00936DD4">
        <w:rPr>
          <w:rFonts w:ascii="Segoe UI Emoji" w:hAnsi="Segoe UI Emoji" w:cs="Segoe UI Emoji"/>
        </w:rPr>
        <w:t>🔧</w:t>
      </w:r>
      <w:r w:rsidRPr="00936DD4">
        <w:t xml:space="preserve"> What's in This Repository?</w:t>
      </w:r>
    </w:p>
    <w:p w14:paraId="79AEEA2F" w14:textId="77777777" w:rsidR="00936DD4" w:rsidRPr="00936DD4" w:rsidRDefault="00936DD4" w:rsidP="00936DD4"/>
    <w:p w14:paraId="465B1418" w14:textId="77777777" w:rsidR="00936DD4" w:rsidRPr="00936DD4" w:rsidRDefault="00936DD4" w:rsidP="00936DD4">
      <w:r w:rsidRPr="00936DD4">
        <w:t>| Folder/File           | Description                                                 |</w:t>
      </w:r>
    </w:p>
    <w:p w14:paraId="2F1EC2D9" w14:textId="77777777" w:rsidR="00936DD4" w:rsidRPr="00936DD4" w:rsidRDefault="00936DD4" w:rsidP="00936DD4">
      <w:r w:rsidRPr="00936DD4">
        <w:t>|-----------------------|-------------------------------------------------------------|</w:t>
      </w:r>
    </w:p>
    <w:p w14:paraId="4A25C869" w14:textId="77777777" w:rsidR="00936DD4" w:rsidRPr="00936DD4" w:rsidRDefault="00936DD4" w:rsidP="00936DD4">
      <w:r w:rsidRPr="00936DD4">
        <w:t>| `/docs/`              | Technical manual, methodology guide, SOPs, and appendices   |</w:t>
      </w:r>
    </w:p>
    <w:p w14:paraId="26864C39" w14:textId="77777777" w:rsidR="00936DD4" w:rsidRPr="00936DD4" w:rsidRDefault="00936DD4" w:rsidP="00936DD4">
      <w:r w:rsidRPr="00936DD4">
        <w:t>| `/scripts/`           | R scripts for Axis scoring, normalization, and QA checks    |</w:t>
      </w:r>
    </w:p>
    <w:p w14:paraId="0926E5A7" w14:textId="77777777" w:rsidR="00936DD4" w:rsidRPr="00936DD4" w:rsidRDefault="00936DD4" w:rsidP="00936DD4">
      <w:r w:rsidRPr="00936DD4">
        <w:t>| `/excel/`             | Excel templates for scoring, Z-calculation, IF-categorizing |</w:t>
      </w:r>
    </w:p>
    <w:p w14:paraId="3444DAF6" w14:textId="77777777" w:rsidR="00936DD4" w:rsidRPr="00936DD4" w:rsidRDefault="00936DD4" w:rsidP="00936DD4">
      <w:r w:rsidRPr="00936DD4">
        <w:t>| `/data/`              | Sample datasets (non-sensitive), metadata, and field keys   |</w:t>
      </w:r>
    </w:p>
    <w:p w14:paraId="5090D80C" w14:textId="77777777" w:rsidR="00936DD4" w:rsidRPr="00936DD4" w:rsidRDefault="00936DD4" w:rsidP="00936DD4">
      <w:r w:rsidRPr="00936DD4">
        <w:t>| `/dashboards/`        | Power BI and Excel dashboards for visualization              |</w:t>
      </w:r>
    </w:p>
    <w:p w14:paraId="5FBD258A" w14:textId="77777777" w:rsidR="00936DD4" w:rsidRPr="00936DD4" w:rsidRDefault="00936DD4" w:rsidP="00936DD4">
      <w:r w:rsidRPr="00936DD4">
        <w:t>| `/</w:t>
      </w:r>
      <w:proofErr w:type="spellStart"/>
      <w:r w:rsidRPr="00936DD4">
        <w:t>use_cases</w:t>
      </w:r>
      <w:proofErr w:type="spellEnd"/>
      <w:r w:rsidRPr="00936DD4">
        <w:t>/`         | Worked examples, LM profiles, and policy briefs             |</w:t>
      </w:r>
    </w:p>
    <w:p w14:paraId="76560F86" w14:textId="77777777" w:rsidR="00936DD4" w:rsidRPr="00936DD4" w:rsidRDefault="00936DD4" w:rsidP="00936DD4">
      <w:r w:rsidRPr="00936DD4">
        <w:t>| `/shapefiles/`        | Download instructions and spatial join setup guides         |</w:t>
      </w:r>
    </w:p>
    <w:p w14:paraId="5E9E7333" w14:textId="77777777" w:rsidR="00936DD4" w:rsidRPr="00936DD4" w:rsidRDefault="00936DD4" w:rsidP="00936DD4">
      <w:r w:rsidRPr="00936DD4">
        <w:t>| `README.md`           | This file                                                    |</w:t>
      </w:r>
    </w:p>
    <w:p w14:paraId="7FB65E8A" w14:textId="77777777" w:rsidR="00936DD4" w:rsidRPr="00936DD4" w:rsidRDefault="00936DD4" w:rsidP="00936DD4">
      <w:r w:rsidRPr="00936DD4">
        <w:t>| `LICENSE`             | Open sharing &amp; attribution license                          |</w:t>
      </w:r>
    </w:p>
    <w:p w14:paraId="1255CD5F" w14:textId="77777777" w:rsidR="00936DD4" w:rsidRPr="00936DD4" w:rsidRDefault="00936DD4" w:rsidP="00936DD4"/>
    <w:p w14:paraId="00B46518" w14:textId="77777777" w:rsidR="00936DD4" w:rsidRPr="00936DD4" w:rsidRDefault="00936DD4" w:rsidP="00936DD4">
      <w:r w:rsidRPr="00936DD4">
        <w:t>---</w:t>
      </w:r>
    </w:p>
    <w:p w14:paraId="23970A4F" w14:textId="77777777" w:rsidR="00936DD4" w:rsidRPr="00936DD4" w:rsidRDefault="00936DD4" w:rsidP="00936DD4"/>
    <w:p w14:paraId="74734234" w14:textId="77777777" w:rsidR="00936DD4" w:rsidRPr="00936DD4" w:rsidRDefault="00936DD4" w:rsidP="00936DD4">
      <w:r w:rsidRPr="00936DD4">
        <w:t xml:space="preserve">## </w:t>
      </w:r>
      <w:r w:rsidRPr="00936DD4">
        <w:rPr>
          <w:rFonts w:ascii="Segoe UI Emoji" w:hAnsi="Segoe UI Emoji" w:cs="Segoe UI Emoji"/>
        </w:rPr>
        <w:t>📥</w:t>
      </w:r>
      <w:r w:rsidRPr="00936DD4">
        <w:t xml:space="preserve"> How to Use</w:t>
      </w:r>
    </w:p>
    <w:p w14:paraId="49094D3F" w14:textId="77777777" w:rsidR="00936DD4" w:rsidRPr="00936DD4" w:rsidRDefault="00936DD4" w:rsidP="00936DD4">
      <w:r w:rsidRPr="00936DD4">
        <w:t>1. **Clone this repository** or download as ZIP:</w:t>
      </w:r>
    </w:p>
    <w:p w14:paraId="04E54A40" w14:textId="77777777" w:rsidR="00936DD4" w:rsidRPr="00936DD4" w:rsidRDefault="00936DD4" w:rsidP="00936DD4">
      <w:r w:rsidRPr="00936DD4">
        <w:t>```bash</w:t>
      </w:r>
    </w:p>
    <w:p w14:paraId="6B5E1CFD" w14:textId="77777777" w:rsidR="00936DD4" w:rsidRPr="00936DD4" w:rsidRDefault="00936DD4" w:rsidP="00936DD4">
      <w:r w:rsidRPr="00936DD4">
        <w:t>git clone https://github.com/NationalVulnerabilityIndex/NVI-SA.git</w:t>
      </w:r>
    </w:p>
    <w:p w14:paraId="148B0867" w14:textId="77777777" w:rsidR="00936DD4" w:rsidRPr="00936DD4" w:rsidRDefault="00936DD4" w:rsidP="00936DD4">
      <w:pPr>
        <w:numPr>
          <w:ilvl w:val="0"/>
          <w:numId w:val="246"/>
        </w:numPr>
      </w:pPr>
      <w:r w:rsidRPr="00936DD4">
        <w:rPr>
          <w:b/>
          <w:bCs/>
        </w:rPr>
        <w:t>Install required R packages</w:t>
      </w:r>
      <w:r w:rsidRPr="00936DD4">
        <w:t>:</w:t>
      </w:r>
    </w:p>
    <w:p w14:paraId="34CE1FE0" w14:textId="77777777" w:rsidR="00936DD4" w:rsidRPr="00936DD4" w:rsidRDefault="00936DD4" w:rsidP="00936DD4">
      <w:r w:rsidRPr="00936DD4">
        <w:t>r</w:t>
      </w:r>
    </w:p>
    <w:p w14:paraId="2084FD10" w14:textId="77777777" w:rsidR="00936DD4" w:rsidRPr="00936DD4" w:rsidRDefault="00936DD4" w:rsidP="00936DD4">
      <w:proofErr w:type="spellStart"/>
      <w:proofErr w:type="gramStart"/>
      <w:r w:rsidRPr="00936DD4">
        <w:t>install.packages</w:t>
      </w:r>
      <w:proofErr w:type="spellEnd"/>
      <w:proofErr w:type="gramEnd"/>
      <w:r w:rsidRPr="00936DD4">
        <w:t>(</w:t>
      </w:r>
      <w:proofErr w:type="gramStart"/>
      <w:r w:rsidRPr="00936DD4">
        <w:t>c(</w:t>
      </w:r>
      <w:proofErr w:type="gramEnd"/>
      <w:r w:rsidRPr="00936DD4">
        <w:t>"</w:t>
      </w:r>
      <w:proofErr w:type="spellStart"/>
      <w:r w:rsidRPr="00936DD4">
        <w:t>tidyverse</w:t>
      </w:r>
      <w:proofErr w:type="spellEnd"/>
      <w:r w:rsidRPr="00936DD4">
        <w:t>", "sf", "</w:t>
      </w:r>
      <w:proofErr w:type="spellStart"/>
      <w:r w:rsidRPr="00936DD4">
        <w:t>readxl</w:t>
      </w:r>
      <w:proofErr w:type="spellEnd"/>
      <w:r w:rsidRPr="00936DD4">
        <w:t>", "</w:t>
      </w:r>
      <w:proofErr w:type="spellStart"/>
      <w:r w:rsidRPr="00936DD4">
        <w:t>openxlsx</w:t>
      </w:r>
      <w:proofErr w:type="spellEnd"/>
      <w:r w:rsidRPr="00936DD4">
        <w:t>", "</w:t>
      </w:r>
      <w:proofErr w:type="spellStart"/>
      <w:r w:rsidRPr="00936DD4">
        <w:t>spdep</w:t>
      </w:r>
      <w:proofErr w:type="spellEnd"/>
      <w:r w:rsidRPr="00936DD4">
        <w:t>", "</w:t>
      </w:r>
      <w:proofErr w:type="spellStart"/>
      <w:r w:rsidRPr="00936DD4">
        <w:t>tmap</w:t>
      </w:r>
      <w:proofErr w:type="spellEnd"/>
      <w:r w:rsidRPr="00936DD4">
        <w:t>"))</w:t>
      </w:r>
    </w:p>
    <w:p w14:paraId="28ED12D9" w14:textId="77777777" w:rsidR="00936DD4" w:rsidRPr="00936DD4" w:rsidRDefault="00936DD4" w:rsidP="00936DD4">
      <w:pPr>
        <w:numPr>
          <w:ilvl w:val="0"/>
          <w:numId w:val="247"/>
        </w:numPr>
      </w:pPr>
      <w:r w:rsidRPr="00936DD4">
        <w:rPr>
          <w:b/>
          <w:bCs/>
        </w:rPr>
        <w:t>Download required shapefiles</w:t>
      </w:r>
      <w:r w:rsidRPr="00936DD4">
        <w:t xml:space="preserve"> from:</w:t>
      </w:r>
    </w:p>
    <w:p w14:paraId="29F8E5FA" w14:textId="77777777" w:rsidR="00936DD4" w:rsidRPr="00936DD4" w:rsidRDefault="00936DD4" w:rsidP="00936DD4">
      <w:pPr>
        <w:numPr>
          <w:ilvl w:val="1"/>
          <w:numId w:val="247"/>
        </w:numPr>
      </w:pPr>
      <w:r w:rsidRPr="00936DD4">
        <w:t>Municipal Demarcation Board</w:t>
      </w:r>
    </w:p>
    <w:p w14:paraId="4C9B64D0" w14:textId="77777777" w:rsidR="00936DD4" w:rsidRPr="00936DD4" w:rsidRDefault="00936DD4" w:rsidP="00936DD4">
      <w:pPr>
        <w:numPr>
          <w:ilvl w:val="1"/>
          <w:numId w:val="247"/>
        </w:numPr>
      </w:pPr>
      <w:r w:rsidRPr="00936DD4">
        <w:t>StatsSA SAL–EA Boundaries</w:t>
      </w:r>
    </w:p>
    <w:p w14:paraId="007753DC" w14:textId="77777777" w:rsidR="00936DD4" w:rsidRPr="00936DD4" w:rsidRDefault="00936DD4" w:rsidP="00936DD4">
      <w:pPr>
        <w:numPr>
          <w:ilvl w:val="0"/>
          <w:numId w:val="247"/>
        </w:numPr>
      </w:pPr>
      <w:r w:rsidRPr="00936DD4">
        <w:rPr>
          <w:b/>
          <w:bCs/>
        </w:rPr>
        <w:t>Run example scripts</w:t>
      </w:r>
      <w:r w:rsidRPr="00936DD4">
        <w:t>:</w:t>
      </w:r>
    </w:p>
    <w:p w14:paraId="7CD8DFA8" w14:textId="77777777" w:rsidR="00936DD4" w:rsidRPr="00936DD4" w:rsidRDefault="00936DD4" w:rsidP="00936DD4">
      <w:pPr>
        <w:numPr>
          <w:ilvl w:val="1"/>
          <w:numId w:val="247"/>
        </w:numPr>
      </w:pPr>
      <w:r w:rsidRPr="00936DD4">
        <w:t>scripts/Axis2_TravelDistance.R</w:t>
      </w:r>
    </w:p>
    <w:p w14:paraId="27092DD7" w14:textId="77777777" w:rsidR="00936DD4" w:rsidRPr="00936DD4" w:rsidRDefault="00936DD4" w:rsidP="00936DD4">
      <w:pPr>
        <w:numPr>
          <w:ilvl w:val="1"/>
          <w:numId w:val="247"/>
        </w:numPr>
      </w:pPr>
      <w:r w:rsidRPr="00936DD4">
        <w:lastRenderedPageBreak/>
        <w:t>scripts/</w:t>
      </w:r>
      <w:proofErr w:type="spellStart"/>
      <w:r w:rsidRPr="00936DD4">
        <w:t>NVI_Composition.R</w:t>
      </w:r>
      <w:proofErr w:type="spellEnd"/>
    </w:p>
    <w:p w14:paraId="26304F39" w14:textId="77777777" w:rsidR="00936DD4" w:rsidRPr="00936DD4" w:rsidRDefault="00936DD4" w:rsidP="00936DD4">
      <w:pPr>
        <w:numPr>
          <w:ilvl w:val="0"/>
          <w:numId w:val="247"/>
        </w:numPr>
      </w:pPr>
      <w:r w:rsidRPr="00936DD4">
        <w:rPr>
          <w:b/>
          <w:bCs/>
        </w:rPr>
        <w:t>Open Excel templates</w:t>
      </w:r>
      <w:r w:rsidRPr="00936DD4">
        <w:t xml:space="preserve"> to mirror or audit outputs.</w:t>
      </w:r>
    </w:p>
    <w:p w14:paraId="265C0770" w14:textId="77777777" w:rsidR="00936DD4" w:rsidRPr="00936DD4" w:rsidRDefault="00000000" w:rsidP="00936DD4">
      <w:r>
        <w:pict w14:anchorId="24BDDD26">
          <v:rect id="_x0000_i1357" style="width:0;height:1.5pt" o:hralign="center" o:hrstd="t" o:hr="t" fillcolor="#a0a0a0" stroked="f"/>
        </w:pict>
      </w:r>
    </w:p>
    <w:p w14:paraId="33962356" w14:textId="77777777" w:rsidR="00936DD4" w:rsidRPr="00936DD4" w:rsidRDefault="00936DD4" w:rsidP="00936DD4">
      <w:pPr>
        <w:rPr>
          <w:b/>
          <w:bCs/>
        </w:rPr>
      </w:pPr>
      <w:r w:rsidRPr="00936DD4">
        <w:rPr>
          <w:rFonts w:ascii="Segoe UI Emoji" w:hAnsi="Segoe UI Emoji" w:cs="Segoe UI Emoji"/>
          <w:b/>
          <w:bCs/>
        </w:rPr>
        <w:t>🗂️</w:t>
      </w:r>
      <w:r w:rsidRPr="00936DD4">
        <w:rPr>
          <w:b/>
          <w:bCs/>
        </w:rPr>
        <w:t xml:space="preserve"> Data Access</w:t>
      </w:r>
    </w:p>
    <w:p w14:paraId="21D6774E" w14:textId="77777777" w:rsidR="00936DD4" w:rsidRPr="00936DD4" w:rsidRDefault="00936DD4" w:rsidP="00936DD4">
      <w:r w:rsidRPr="00936DD4">
        <w:rPr>
          <w:rFonts w:ascii="Segoe UI Emoji" w:hAnsi="Segoe UI Emoji" w:cs="Segoe UI Emoji"/>
        </w:rPr>
        <w:t>📌</w:t>
      </w:r>
      <w:r w:rsidRPr="00936DD4">
        <w:t xml:space="preserve"> Full datasets (e.g. EA-level population and DHIS) are hosted on </w:t>
      </w:r>
      <w:proofErr w:type="spellStart"/>
      <w:r w:rsidRPr="00936DD4">
        <w:t>Zenodo</w:t>
      </w:r>
      <w:proofErr w:type="spellEnd"/>
      <w:r w:rsidRPr="00936DD4">
        <w:t>:</w:t>
      </w:r>
      <w:r w:rsidRPr="00936DD4">
        <w:br/>
        <w:t xml:space="preserve">https://zenodo.org/record/XXXXXX </w:t>
      </w:r>
      <w:r w:rsidRPr="00936DD4">
        <w:rPr>
          <w:i/>
          <w:iCs/>
        </w:rPr>
        <w:t>(placeholder)</w:t>
      </w:r>
    </w:p>
    <w:p w14:paraId="3BABB5BE" w14:textId="77777777" w:rsidR="00936DD4" w:rsidRPr="00936DD4" w:rsidRDefault="00936DD4" w:rsidP="00936DD4">
      <w:r w:rsidRPr="00936DD4">
        <w:t xml:space="preserve">This repo includes </w:t>
      </w:r>
      <w:r w:rsidRPr="00936DD4">
        <w:rPr>
          <w:b/>
          <w:bCs/>
        </w:rPr>
        <w:t>sample data</w:t>
      </w:r>
      <w:r w:rsidRPr="00936DD4">
        <w:t xml:space="preserve"> only. See /data/README.md for download guidance and citation information.</w:t>
      </w:r>
    </w:p>
    <w:p w14:paraId="4567FBA9" w14:textId="77777777" w:rsidR="00936DD4" w:rsidRPr="00936DD4" w:rsidRDefault="00000000" w:rsidP="00936DD4">
      <w:r>
        <w:pict w14:anchorId="22D9BF84">
          <v:rect id="_x0000_i1358" style="width:0;height:1.5pt" o:hralign="center" o:hrstd="t" o:hr="t" fillcolor="#a0a0a0" stroked="f"/>
        </w:pict>
      </w:r>
    </w:p>
    <w:p w14:paraId="412E60BB" w14:textId="77777777" w:rsidR="00936DD4" w:rsidRPr="00936DD4" w:rsidRDefault="00936DD4" w:rsidP="00936DD4">
      <w:pPr>
        <w:rPr>
          <w:b/>
          <w:bCs/>
        </w:rPr>
      </w:pPr>
      <w:r w:rsidRPr="00936DD4">
        <w:rPr>
          <w:rFonts w:ascii="Segoe UI Emoji" w:hAnsi="Segoe UI Emoji" w:cs="Segoe UI Emoji"/>
          <w:b/>
          <w:bCs/>
        </w:rPr>
        <w:t>🧪</w:t>
      </w:r>
      <w:r w:rsidRPr="00936DD4">
        <w:rPr>
          <w:b/>
          <w:bCs/>
        </w:rPr>
        <w:t xml:space="preserve"> Reproducibility &amp; QA</w:t>
      </w:r>
    </w:p>
    <w:p w14:paraId="2B41B3B6" w14:textId="77777777" w:rsidR="00936DD4" w:rsidRPr="00936DD4" w:rsidRDefault="00936DD4" w:rsidP="00936DD4">
      <w:pPr>
        <w:numPr>
          <w:ilvl w:val="0"/>
          <w:numId w:val="248"/>
        </w:numPr>
      </w:pPr>
      <w:r w:rsidRPr="00936DD4">
        <w:t>Each Axis includes:</w:t>
      </w:r>
    </w:p>
    <w:p w14:paraId="1298156D" w14:textId="77777777" w:rsidR="00936DD4" w:rsidRPr="00936DD4" w:rsidRDefault="00936DD4" w:rsidP="00936DD4">
      <w:pPr>
        <w:numPr>
          <w:ilvl w:val="1"/>
          <w:numId w:val="248"/>
        </w:numPr>
      </w:pPr>
      <w:r w:rsidRPr="00936DD4">
        <w:t>R script</w:t>
      </w:r>
    </w:p>
    <w:p w14:paraId="6F7AB4EF" w14:textId="77777777" w:rsidR="00936DD4" w:rsidRPr="00936DD4" w:rsidRDefault="00936DD4" w:rsidP="00936DD4">
      <w:pPr>
        <w:numPr>
          <w:ilvl w:val="1"/>
          <w:numId w:val="248"/>
        </w:numPr>
      </w:pPr>
      <w:r w:rsidRPr="00936DD4">
        <w:t>Excel mirror</w:t>
      </w:r>
    </w:p>
    <w:p w14:paraId="517C39D2" w14:textId="77777777" w:rsidR="00936DD4" w:rsidRPr="00936DD4" w:rsidRDefault="00936DD4" w:rsidP="00936DD4">
      <w:pPr>
        <w:numPr>
          <w:ilvl w:val="1"/>
          <w:numId w:val="248"/>
        </w:numPr>
      </w:pPr>
      <w:r w:rsidRPr="00936DD4">
        <w:t>Validation file</w:t>
      </w:r>
    </w:p>
    <w:p w14:paraId="25C31704" w14:textId="77777777" w:rsidR="00936DD4" w:rsidRPr="00936DD4" w:rsidRDefault="00936DD4" w:rsidP="00936DD4">
      <w:pPr>
        <w:numPr>
          <w:ilvl w:val="0"/>
          <w:numId w:val="248"/>
        </w:numPr>
      </w:pPr>
      <w:r w:rsidRPr="00936DD4">
        <w:t>Manual and automated change logs maintained</w:t>
      </w:r>
    </w:p>
    <w:p w14:paraId="4856B33E" w14:textId="77777777" w:rsidR="00936DD4" w:rsidRPr="00936DD4" w:rsidRDefault="00936DD4" w:rsidP="00936DD4">
      <w:pPr>
        <w:numPr>
          <w:ilvl w:val="0"/>
          <w:numId w:val="248"/>
        </w:numPr>
      </w:pPr>
      <w:r w:rsidRPr="00936DD4">
        <w:t>GitHub issues are welcome for bugs, queries, or replication help</w:t>
      </w:r>
    </w:p>
    <w:p w14:paraId="4127339B" w14:textId="77777777" w:rsidR="00936DD4" w:rsidRPr="00936DD4" w:rsidRDefault="00000000" w:rsidP="00936DD4">
      <w:r>
        <w:pict w14:anchorId="1694F416">
          <v:rect id="_x0000_i1359" style="width:0;height:1.5pt" o:hralign="center" o:hrstd="t" o:hr="t" fillcolor="#a0a0a0" stroked="f"/>
        </w:pict>
      </w:r>
    </w:p>
    <w:p w14:paraId="17F3923C" w14:textId="77777777" w:rsidR="00936DD4" w:rsidRPr="00936DD4" w:rsidRDefault="00936DD4" w:rsidP="00936DD4">
      <w:pPr>
        <w:rPr>
          <w:b/>
          <w:bCs/>
        </w:rPr>
      </w:pPr>
      <w:r w:rsidRPr="00936DD4">
        <w:rPr>
          <w:rFonts w:ascii="Segoe UI Emoji" w:hAnsi="Segoe UI Emoji" w:cs="Segoe UI Emoji"/>
          <w:b/>
          <w:bCs/>
        </w:rPr>
        <w:t>📚</w:t>
      </w:r>
      <w:r w:rsidRPr="00936DD4">
        <w:rPr>
          <w:b/>
          <w:bCs/>
        </w:rPr>
        <w:t xml:space="preserve"> Citation</w:t>
      </w:r>
    </w:p>
    <w:p w14:paraId="763DC1DD" w14:textId="77777777" w:rsidR="00936DD4" w:rsidRPr="00936DD4" w:rsidRDefault="00936DD4" w:rsidP="00936DD4">
      <w:r w:rsidRPr="00936DD4">
        <w:t>If you use this framework, please cite:</w:t>
      </w:r>
    </w:p>
    <w:p w14:paraId="3A4332B9" w14:textId="77777777" w:rsidR="00936DD4" w:rsidRPr="00936DD4" w:rsidRDefault="00936DD4" w:rsidP="00936DD4">
      <w:r w:rsidRPr="00936DD4">
        <w:t xml:space="preserve">Harris, E. (2025). </w:t>
      </w:r>
      <w:r w:rsidRPr="00936DD4">
        <w:rPr>
          <w:i/>
          <w:iCs/>
        </w:rPr>
        <w:t>National Vulnerability Index: A New Model for Equity in South African Health Systems.</w:t>
      </w:r>
      <w:r w:rsidRPr="00936DD4">
        <w:t xml:space="preserve"> PhD Thesis, University of Fort Hare.</w:t>
      </w:r>
    </w:p>
    <w:p w14:paraId="3EFDAB5D" w14:textId="77777777" w:rsidR="00936DD4" w:rsidRPr="00936DD4" w:rsidRDefault="00936DD4" w:rsidP="00936DD4">
      <w:r w:rsidRPr="00936DD4">
        <w:t>DOI: [</w:t>
      </w:r>
      <w:proofErr w:type="spellStart"/>
      <w:r w:rsidRPr="00936DD4">
        <w:t>Zenodo</w:t>
      </w:r>
      <w:proofErr w:type="spellEnd"/>
      <w:r w:rsidRPr="00936DD4">
        <w:t xml:space="preserve"> link pending]</w:t>
      </w:r>
      <w:r w:rsidRPr="00936DD4">
        <w:br/>
        <w:t xml:space="preserve">GitHub: </w:t>
      </w:r>
      <w:hyperlink r:id="rId31" w:tgtFrame="_new" w:history="1">
        <w:r w:rsidRPr="00936DD4">
          <w:rPr>
            <w:rStyle w:val="Hyperlink"/>
          </w:rPr>
          <w:t>github.com/</w:t>
        </w:r>
        <w:proofErr w:type="spellStart"/>
        <w:r w:rsidRPr="00936DD4">
          <w:rPr>
            <w:rStyle w:val="Hyperlink"/>
          </w:rPr>
          <w:t>NationalVulnerabilityIndex</w:t>
        </w:r>
        <w:proofErr w:type="spellEnd"/>
        <w:r w:rsidRPr="00936DD4">
          <w:rPr>
            <w:rStyle w:val="Hyperlink"/>
          </w:rPr>
          <w:t>/NVI-SA</w:t>
        </w:r>
      </w:hyperlink>
    </w:p>
    <w:p w14:paraId="24A3E58E" w14:textId="77777777" w:rsidR="00936DD4" w:rsidRPr="00936DD4" w:rsidRDefault="00000000" w:rsidP="00936DD4">
      <w:r>
        <w:pict w14:anchorId="6B64AE41">
          <v:rect id="_x0000_i1360" style="width:0;height:1.5pt" o:hralign="center" o:hrstd="t" o:hr="t" fillcolor="#a0a0a0" stroked="f"/>
        </w:pict>
      </w:r>
    </w:p>
    <w:p w14:paraId="3EAA3919" w14:textId="77777777" w:rsidR="00936DD4" w:rsidRPr="00936DD4" w:rsidRDefault="00936DD4" w:rsidP="00936DD4">
      <w:pPr>
        <w:rPr>
          <w:b/>
          <w:bCs/>
        </w:rPr>
      </w:pPr>
      <w:r w:rsidRPr="00936DD4">
        <w:rPr>
          <w:rFonts w:ascii="Segoe UI Emoji" w:hAnsi="Segoe UI Emoji" w:cs="Segoe UI Emoji"/>
          <w:b/>
          <w:bCs/>
        </w:rPr>
        <w:t>📬</w:t>
      </w:r>
      <w:r w:rsidRPr="00936DD4">
        <w:rPr>
          <w:b/>
          <w:bCs/>
        </w:rPr>
        <w:t xml:space="preserve"> Contact</w:t>
      </w:r>
    </w:p>
    <w:p w14:paraId="235D5CFC" w14:textId="77777777" w:rsidR="00936DD4" w:rsidRPr="00936DD4" w:rsidRDefault="00936DD4" w:rsidP="00936DD4">
      <w:r w:rsidRPr="00936DD4">
        <w:rPr>
          <w:b/>
          <w:bCs/>
        </w:rPr>
        <w:t>Author:</w:t>
      </w:r>
      <w:r w:rsidRPr="00936DD4">
        <w:t xml:space="preserve"> Ewan Harris</w:t>
      </w:r>
      <w:r w:rsidRPr="00936DD4">
        <w:br/>
      </w:r>
      <w:r w:rsidRPr="00936DD4">
        <w:rPr>
          <w:b/>
          <w:bCs/>
        </w:rPr>
        <w:t>Email:</w:t>
      </w:r>
      <w:r w:rsidRPr="00936DD4">
        <w:t xml:space="preserve"> [redacted for public repo]</w:t>
      </w:r>
      <w:r w:rsidRPr="00936DD4">
        <w:br/>
      </w:r>
      <w:r w:rsidRPr="00936DD4">
        <w:rPr>
          <w:b/>
          <w:bCs/>
        </w:rPr>
        <w:t>ORCID:</w:t>
      </w:r>
      <w:r w:rsidRPr="00936DD4">
        <w:t xml:space="preserve"> [0000-000X-XXXX-XXXX]</w:t>
      </w:r>
      <w:r w:rsidRPr="00936DD4">
        <w:br/>
      </w:r>
      <w:r w:rsidRPr="00936DD4">
        <w:rPr>
          <w:b/>
          <w:bCs/>
        </w:rPr>
        <w:t>LinkedIn:</w:t>
      </w:r>
      <w:r w:rsidRPr="00936DD4">
        <w:t xml:space="preserve"> </w:t>
      </w:r>
      <w:hyperlink r:id="rId32" w:tgtFrame="_new" w:history="1">
        <w:r w:rsidRPr="00936DD4">
          <w:rPr>
            <w:rStyle w:val="Hyperlink"/>
          </w:rPr>
          <w:t>linkedin.com/in/</w:t>
        </w:r>
        <w:proofErr w:type="spellStart"/>
        <w:r w:rsidRPr="00936DD4">
          <w:rPr>
            <w:rStyle w:val="Hyperlink"/>
          </w:rPr>
          <w:t>ewan-harris</w:t>
        </w:r>
        <w:proofErr w:type="spellEnd"/>
      </w:hyperlink>
    </w:p>
    <w:p w14:paraId="4FC4EE69" w14:textId="77777777" w:rsidR="00936DD4" w:rsidRPr="00936DD4" w:rsidRDefault="00000000" w:rsidP="00936DD4">
      <w:r>
        <w:pict w14:anchorId="107DF1A5">
          <v:rect id="_x0000_i1361" style="width:0;height:1.5pt" o:hralign="center" o:hrstd="t" o:hr="t" fillcolor="#a0a0a0" stroked="f"/>
        </w:pict>
      </w:r>
    </w:p>
    <w:p w14:paraId="50FB1B31" w14:textId="77777777" w:rsidR="00936DD4" w:rsidRPr="00936DD4" w:rsidRDefault="00936DD4" w:rsidP="00936DD4">
      <w:pPr>
        <w:rPr>
          <w:b/>
          <w:bCs/>
        </w:rPr>
      </w:pPr>
      <w:r w:rsidRPr="00936DD4">
        <w:rPr>
          <w:rFonts w:ascii="Segoe UI Emoji" w:hAnsi="Segoe UI Emoji" w:cs="Segoe UI Emoji"/>
          <w:b/>
          <w:bCs/>
        </w:rPr>
        <w:lastRenderedPageBreak/>
        <w:t>🔓</w:t>
      </w:r>
      <w:r w:rsidRPr="00936DD4">
        <w:rPr>
          <w:b/>
          <w:bCs/>
        </w:rPr>
        <w:t xml:space="preserve"> License</w:t>
      </w:r>
    </w:p>
    <w:p w14:paraId="4C4F19F7" w14:textId="77777777" w:rsidR="00936DD4" w:rsidRPr="00936DD4" w:rsidRDefault="00936DD4" w:rsidP="00936DD4">
      <w:r w:rsidRPr="00936DD4">
        <w:t>Licensed under Creative Commons BY-NC-SA 4.0.</w:t>
      </w:r>
      <w:r w:rsidRPr="00936DD4">
        <w:br/>
        <w:t>You are free to use, remix, and share non-commercially with attribution.</w:t>
      </w:r>
    </w:p>
    <w:p w14:paraId="11A3F98A" w14:textId="77777777" w:rsidR="00936DD4" w:rsidRPr="00936DD4" w:rsidRDefault="00000000" w:rsidP="00936DD4">
      <w:r>
        <w:pict w14:anchorId="4AAC0E7F">
          <v:rect id="_x0000_i1362" style="width:0;height:1.5pt" o:hralign="center" o:hrstd="t" o:hr="t" fillcolor="#a0a0a0" stroked="f"/>
        </w:pict>
      </w:r>
    </w:p>
    <w:p w14:paraId="5AA8F0AF" w14:textId="77777777" w:rsidR="00936DD4" w:rsidRPr="00936DD4" w:rsidRDefault="00936DD4" w:rsidP="00936DD4">
      <w:pPr>
        <w:rPr>
          <w:b/>
          <w:bCs/>
        </w:rPr>
      </w:pPr>
      <w:r w:rsidRPr="00936DD4">
        <w:rPr>
          <w:rFonts w:ascii="Segoe UI Emoji" w:hAnsi="Segoe UI Emoji" w:cs="Segoe UI Emoji"/>
          <w:b/>
          <w:bCs/>
        </w:rPr>
        <w:t>🌍</w:t>
      </w:r>
      <w:r w:rsidRPr="00936DD4">
        <w:rPr>
          <w:b/>
          <w:bCs/>
        </w:rPr>
        <w:t xml:space="preserve"> For International Users</w:t>
      </w:r>
    </w:p>
    <w:p w14:paraId="1E264357" w14:textId="77777777" w:rsidR="00936DD4" w:rsidRPr="00936DD4" w:rsidRDefault="00936DD4" w:rsidP="00936DD4">
      <w:r w:rsidRPr="00936DD4">
        <w:t>This model can be adapted for other countries using local census data and shapefiles. See /docs/NVI_GlobalAdaptationGuide.pdf.</w:t>
      </w:r>
    </w:p>
    <w:p w14:paraId="3CF22B4F" w14:textId="77777777" w:rsidR="00936DD4" w:rsidRPr="00936DD4" w:rsidRDefault="00936DD4" w:rsidP="00936DD4">
      <w:r w:rsidRPr="00936DD4">
        <w:t>markdown</w:t>
      </w:r>
    </w:p>
    <w:p w14:paraId="2E5026DF" w14:textId="77777777" w:rsidR="00936DD4" w:rsidRPr="00936DD4" w:rsidRDefault="00936DD4" w:rsidP="00936DD4">
      <w:r w:rsidRPr="00936DD4">
        <w:t>---</w:t>
      </w:r>
    </w:p>
    <w:p w14:paraId="3752FD72" w14:textId="77777777" w:rsidR="00936DD4" w:rsidRPr="00936DD4" w:rsidRDefault="00936DD4" w:rsidP="00936DD4">
      <w:r w:rsidRPr="00936DD4">
        <w:t xml:space="preserve">## </w:t>
      </w:r>
      <w:r w:rsidRPr="00936DD4">
        <w:rPr>
          <w:rFonts w:ascii="Segoe UI Emoji" w:hAnsi="Segoe UI Emoji" w:cs="Segoe UI Emoji"/>
        </w:rPr>
        <w:t>✅</w:t>
      </w:r>
      <w:r w:rsidRPr="00936DD4">
        <w:t xml:space="preserve"> Next Steps</w:t>
      </w:r>
    </w:p>
    <w:p w14:paraId="5A79B44A" w14:textId="77777777" w:rsidR="00936DD4" w:rsidRPr="00936DD4" w:rsidRDefault="00936DD4" w:rsidP="00936DD4">
      <w:r w:rsidRPr="00936DD4">
        <w:t>Now that your README is ready:</w:t>
      </w:r>
    </w:p>
    <w:p w14:paraId="320F364F" w14:textId="77777777" w:rsidR="00936DD4" w:rsidRPr="00936DD4" w:rsidRDefault="00936DD4" w:rsidP="00936DD4">
      <w:r w:rsidRPr="00936DD4">
        <w:t>1. I will generate a **sample ZIP package** with the following dummy folders and contents:</w:t>
      </w:r>
    </w:p>
    <w:p w14:paraId="0CA33E5B" w14:textId="77777777" w:rsidR="00936DD4" w:rsidRPr="00936DD4" w:rsidRDefault="00936DD4" w:rsidP="00936DD4">
      <w:r w:rsidRPr="00936DD4">
        <w:t xml:space="preserve">   - `/scripts/`: R code templates</w:t>
      </w:r>
    </w:p>
    <w:p w14:paraId="6D9BF1BD" w14:textId="77777777" w:rsidR="00936DD4" w:rsidRPr="00936DD4" w:rsidRDefault="00936DD4" w:rsidP="00936DD4">
      <w:r w:rsidRPr="00936DD4">
        <w:t xml:space="preserve">   - `/excel/`: Formula-based scoring templates</w:t>
      </w:r>
    </w:p>
    <w:p w14:paraId="1295C0D8" w14:textId="77777777" w:rsidR="00936DD4" w:rsidRPr="00936DD4" w:rsidRDefault="00936DD4" w:rsidP="00936DD4">
      <w:r w:rsidRPr="00936DD4">
        <w:t xml:space="preserve">   - `/docs/`: Manual outline</w:t>
      </w:r>
    </w:p>
    <w:p w14:paraId="1613E893" w14:textId="77777777" w:rsidR="00936DD4" w:rsidRPr="00936DD4" w:rsidRDefault="00936DD4" w:rsidP="00936DD4">
      <w:r w:rsidRPr="00936DD4">
        <w:t xml:space="preserve">   - `/data/`: Sample EA dataset</w:t>
      </w:r>
    </w:p>
    <w:p w14:paraId="14CE1B88" w14:textId="77777777" w:rsidR="00936DD4" w:rsidRPr="00936DD4" w:rsidRDefault="00936DD4" w:rsidP="00936DD4">
      <w:r w:rsidRPr="00936DD4">
        <w:t xml:space="preserve">   - `/dashboards/`: Dummy pivot dashboard</w:t>
      </w:r>
    </w:p>
    <w:p w14:paraId="4202F8DD" w14:textId="77777777" w:rsidR="00936DD4" w:rsidRPr="00936DD4" w:rsidRDefault="00936DD4" w:rsidP="00936DD4">
      <w:r w:rsidRPr="00936DD4">
        <w:t>2. Then, I’ll prepare the **</w:t>
      </w:r>
      <w:proofErr w:type="spellStart"/>
      <w:r w:rsidRPr="00936DD4">
        <w:t>Zenodo</w:t>
      </w:r>
      <w:proofErr w:type="spellEnd"/>
      <w:r w:rsidRPr="00936DD4">
        <w:t xml:space="preserve"> deposit layout**, including:</w:t>
      </w:r>
    </w:p>
    <w:p w14:paraId="07120291" w14:textId="77777777" w:rsidR="00936DD4" w:rsidRPr="00936DD4" w:rsidRDefault="00936DD4" w:rsidP="00936DD4">
      <w:r w:rsidRPr="00936DD4">
        <w:t xml:space="preserve">   - Metadata structure</w:t>
      </w:r>
    </w:p>
    <w:p w14:paraId="58F924B4" w14:textId="77777777" w:rsidR="00936DD4" w:rsidRPr="00936DD4" w:rsidRDefault="00936DD4" w:rsidP="00936DD4">
      <w:r w:rsidRPr="00936DD4">
        <w:t xml:space="preserve">   - Licensing guidance</w:t>
      </w:r>
    </w:p>
    <w:p w14:paraId="6901F7C9" w14:textId="77777777" w:rsidR="00936DD4" w:rsidRPr="00936DD4" w:rsidRDefault="00936DD4" w:rsidP="00936DD4">
      <w:r w:rsidRPr="00936DD4">
        <w:t xml:space="preserve">   - Citation format</w:t>
      </w:r>
    </w:p>
    <w:p w14:paraId="0B8BD787" w14:textId="77777777" w:rsidR="00936DD4" w:rsidRPr="00936DD4" w:rsidRDefault="00936DD4" w:rsidP="00936DD4">
      <w:r w:rsidRPr="00936DD4">
        <w:t xml:space="preserve">   - Sample deposit description</w:t>
      </w:r>
    </w:p>
    <w:p w14:paraId="0ED8130A" w14:textId="77777777" w:rsidR="00936DD4" w:rsidRPr="00936DD4" w:rsidRDefault="00936DD4" w:rsidP="00936DD4"/>
    <w:p w14:paraId="30B9992B" w14:textId="77777777" w:rsidR="00936DD4" w:rsidRPr="00936DD4" w:rsidRDefault="00000000" w:rsidP="00936DD4">
      <w:r>
        <w:pict w14:anchorId="45B509E2">
          <v:rect id="_x0000_i1363" style="width:0;height:1.5pt" o:hralign="center" o:hrstd="t" o:hr="t" fillcolor="#a0a0a0" stroked="f"/>
        </w:pict>
      </w:r>
    </w:p>
    <w:p w14:paraId="5B35D9DD" w14:textId="77777777" w:rsidR="00936DD4" w:rsidRPr="00936DD4" w:rsidRDefault="00936DD4" w:rsidP="00936DD4">
      <w:pPr>
        <w:rPr>
          <w:b/>
          <w:bCs/>
        </w:rPr>
      </w:pPr>
      <w:r w:rsidRPr="00936DD4">
        <w:rPr>
          <w:rFonts w:ascii="Segoe UI Emoji" w:hAnsi="Segoe UI Emoji" w:cs="Segoe UI Emoji"/>
          <w:b/>
          <w:bCs/>
        </w:rPr>
        <w:t>✅</w:t>
      </w:r>
      <w:r w:rsidRPr="00936DD4">
        <w:rPr>
          <w:b/>
          <w:bCs/>
        </w:rPr>
        <w:t xml:space="preserve"> Addendum: Multimedia, YouTube &amp; Social Media Integration (For README.md and Repo)</w:t>
      </w:r>
    </w:p>
    <w:p w14:paraId="3BF3EBEC" w14:textId="77777777" w:rsidR="00936DD4" w:rsidRPr="00936DD4" w:rsidRDefault="00936DD4" w:rsidP="00936DD4">
      <w:r w:rsidRPr="00936DD4">
        <w:t>We’ll expand your GitHub presence to include:</w:t>
      </w:r>
    </w:p>
    <w:p w14:paraId="17AE8126" w14:textId="77777777" w:rsidR="00936DD4" w:rsidRPr="00936DD4" w:rsidRDefault="00000000" w:rsidP="00936DD4">
      <w:r>
        <w:pict w14:anchorId="4D490495">
          <v:rect id="_x0000_i1364" style="width:0;height:1.5pt" o:hralign="center" o:hrstd="t" o:hr="t" fillcolor="#a0a0a0" stroked="f"/>
        </w:pict>
      </w:r>
    </w:p>
    <w:p w14:paraId="1C9D3C10" w14:textId="77777777" w:rsidR="00936DD4" w:rsidRPr="00936DD4" w:rsidRDefault="00936DD4" w:rsidP="00936DD4">
      <w:pPr>
        <w:rPr>
          <w:b/>
          <w:bCs/>
        </w:rPr>
      </w:pPr>
      <w:r w:rsidRPr="00936DD4">
        <w:rPr>
          <w:rFonts w:ascii="Segoe UI Emoji" w:hAnsi="Segoe UI Emoji" w:cs="Segoe UI Emoji"/>
          <w:b/>
          <w:bCs/>
        </w:rPr>
        <w:lastRenderedPageBreak/>
        <w:t>🔹</w:t>
      </w:r>
      <w:r w:rsidRPr="00936DD4">
        <w:rPr>
          <w:b/>
          <w:bCs/>
        </w:rPr>
        <w:t xml:space="preserve"> </w:t>
      </w:r>
      <w:r w:rsidRPr="00936DD4">
        <w:rPr>
          <w:rFonts w:ascii="Segoe UI Emoji" w:hAnsi="Segoe UI Emoji" w:cs="Segoe UI Emoji"/>
          <w:b/>
          <w:bCs/>
        </w:rPr>
        <w:t>📽️</w:t>
      </w:r>
      <w:r w:rsidRPr="00936DD4">
        <w:rPr>
          <w:b/>
          <w:bCs/>
        </w:rPr>
        <w:t xml:space="preserve"> YouTube Video Series</w:t>
      </w:r>
    </w:p>
    <w:p w14:paraId="57160090" w14:textId="77777777" w:rsidR="00936DD4" w:rsidRPr="00936DD4" w:rsidRDefault="00936DD4" w:rsidP="00936DD4">
      <w:r w:rsidRPr="00936DD4">
        <w:t xml:space="preserve">A full video series will accompany the NVI, hosted on your official YouTube channel. Each chapter and tool will have a </w:t>
      </w:r>
      <w:r w:rsidRPr="00936DD4">
        <w:rPr>
          <w:b/>
          <w:bCs/>
        </w:rPr>
        <w:t>corresponding tutorial or explainer</w:t>
      </w:r>
      <w:r w:rsidRPr="00936DD4">
        <w:t>, designed for:</w:t>
      </w:r>
    </w:p>
    <w:p w14:paraId="02206A7C" w14:textId="77777777" w:rsidR="00936DD4" w:rsidRPr="00936DD4" w:rsidRDefault="00936DD4" w:rsidP="00936DD4">
      <w:pPr>
        <w:numPr>
          <w:ilvl w:val="0"/>
          <w:numId w:val="249"/>
        </w:numPr>
      </w:pPr>
      <w:r w:rsidRPr="00936DD4">
        <w:t>Students</w:t>
      </w:r>
    </w:p>
    <w:p w14:paraId="30A1C62E" w14:textId="77777777" w:rsidR="00936DD4" w:rsidRPr="00936DD4" w:rsidRDefault="00936DD4" w:rsidP="00936DD4">
      <w:pPr>
        <w:numPr>
          <w:ilvl w:val="0"/>
          <w:numId w:val="249"/>
        </w:numPr>
      </w:pPr>
      <w:r w:rsidRPr="00936DD4">
        <w:t>Policy planners</w:t>
      </w:r>
    </w:p>
    <w:p w14:paraId="493C8FDB" w14:textId="77777777" w:rsidR="00936DD4" w:rsidRPr="00936DD4" w:rsidRDefault="00936DD4" w:rsidP="00936DD4">
      <w:pPr>
        <w:numPr>
          <w:ilvl w:val="0"/>
          <w:numId w:val="249"/>
        </w:numPr>
      </w:pPr>
      <w:r w:rsidRPr="00936DD4">
        <w:t>Health officials</w:t>
      </w:r>
    </w:p>
    <w:p w14:paraId="3367976E" w14:textId="77777777" w:rsidR="00936DD4" w:rsidRPr="00936DD4" w:rsidRDefault="00936DD4" w:rsidP="00936DD4">
      <w:pPr>
        <w:numPr>
          <w:ilvl w:val="0"/>
          <w:numId w:val="249"/>
        </w:numPr>
      </w:pPr>
      <w:r w:rsidRPr="00936DD4">
        <w:t>International researchers</w:t>
      </w:r>
    </w:p>
    <w:p w14:paraId="28292CC1" w14:textId="77777777" w:rsidR="00936DD4" w:rsidRPr="00936DD4" w:rsidRDefault="00936DD4" w:rsidP="00936DD4">
      <w:pPr>
        <w:rPr>
          <w:b/>
          <w:bCs/>
        </w:rPr>
      </w:pPr>
      <w:r w:rsidRPr="00936DD4">
        <w:rPr>
          <w:b/>
          <w:bCs/>
        </w:rPr>
        <w:t>Suggested YouTube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gridCol w:w="5996"/>
      </w:tblGrid>
      <w:tr w:rsidR="00936DD4" w:rsidRPr="00936DD4" w14:paraId="6FF96CA7" w14:textId="77777777" w:rsidTr="00936DD4">
        <w:trPr>
          <w:tblHeader/>
          <w:tblCellSpacing w:w="15" w:type="dxa"/>
        </w:trPr>
        <w:tc>
          <w:tcPr>
            <w:tcW w:w="0" w:type="auto"/>
            <w:vAlign w:val="center"/>
            <w:hideMark/>
          </w:tcPr>
          <w:p w14:paraId="4EA6C121" w14:textId="77777777" w:rsidR="00936DD4" w:rsidRPr="00936DD4" w:rsidRDefault="00936DD4" w:rsidP="00936DD4">
            <w:pPr>
              <w:rPr>
                <w:b/>
                <w:bCs/>
              </w:rPr>
            </w:pPr>
            <w:r w:rsidRPr="00936DD4">
              <w:rPr>
                <w:b/>
                <w:bCs/>
              </w:rPr>
              <w:t>Playlist</w:t>
            </w:r>
          </w:p>
        </w:tc>
        <w:tc>
          <w:tcPr>
            <w:tcW w:w="0" w:type="auto"/>
            <w:vAlign w:val="center"/>
            <w:hideMark/>
          </w:tcPr>
          <w:p w14:paraId="6E4BE0BC" w14:textId="77777777" w:rsidR="00936DD4" w:rsidRPr="00936DD4" w:rsidRDefault="00936DD4" w:rsidP="00936DD4">
            <w:pPr>
              <w:rPr>
                <w:b/>
                <w:bCs/>
              </w:rPr>
            </w:pPr>
            <w:r w:rsidRPr="00936DD4">
              <w:rPr>
                <w:b/>
                <w:bCs/>
              </w:rPr>
              <w:t>Description</w:t>
            </w:r>
          </w:p>
        </w:tc>
      </w:tr>
      <w:tr w:rsidR="00936DD4" w:rsidRPr="00936DD4" w14:paraId="2C2F8794" w14:textId="77777777" w:rsidTr="00936DD4">
        <w:trPr>
          <w:tblCellSpacing w:w="15" w:type="dxa"/>
        </w:trPr>
        <w:tc>
          <w:tcPr>
            <w:tcW w:w="0" w:type="auto"/>
            <w:vAlign w:val="center"/>
            <w:hideMark/>
          </w:tcPr>
          <w:p w14:paraId="4ECA3349" w14:textId="77777777" w:rsidR="00936DD4" w:rsidRPr="00936DD4" w:rsidRDefault="00936DD4" w:rsidP="00936DD4">
            <w:r w:rsidRPr="00936DD4">
              <w:rPr>
                <w:rFonts w:ascii="Segoe UI Emoji" w:hAnsi="Segoe UI Emoji" w:cs="Segoe UI Emoji"/>
              </w:rPr>
              <w:t>📚</w:t>
            </w:r>
            <w:r w:rsidRPr="00936DD4">
              <w:t xml:space="preserve"> </w:t>
            </w:r>
            <w:r w:rsidRPr="00936DD4">
              <w:rPr>
                <w:b/>
                <w:bCs/>
              </w:rPr>
              <w:t>PhD Chapters Explained</w:t>
            </w:r>
          </w:p>
        </w:tc>
        <w:tc>
          <w:tcPr>
            <w:tcW w:w="0" w:type="auto"/>
            <w:vAlign w:val="center"/>
            <w:hideMark/>
          </w:tcPr>
          <w:p w14:paraId="3E1E51A9" w14:textId="77777777" w:rsidR="00936DD4" w:rsidRPr="00936DD4" w:rsidRDefault="00936DD4" w:rsidP="00936DD4">
            <w:r w:rsidRPr="00936DD4">
              <w:t>20 short videos, 1 per chapter, each 8–10 minutes</w:t>
            </w:r>
          </w:p>
        </w:tc>
      </w:tr>
      <w:tr w:rsidR="00936DD4" w:rsidRPr="00936DD4" w14:paraId="1DD41C49" w14:textId="77777777" w:rsidTr="00936DD4">
        <w:trPr>
          <w:tblCellSpacing w:w="15" w:type="dxa"/>
        </w:trPr>
        <w:tc>
          <w:tcPr>
            <w:tcW w:w="0" w:type="auto"/>
            <w:vAlign w:val="center"/>
            <w:hideMark/>
          </w:tcPr>
          <w:p w14:paraId="367101AC" w14:textId="77777777" w:rsidR="00936DD4" w:rsidRPr="00936DD4" w:rsidRDefault="00936DD4" w:rsidP="00936DD4">
            <w:r w:rsidRPr="00936DD4">
              <w:rPr>
                <w:rFonts w:ascii="Segoe UI Emoji" w:hAnsi="Segoe UI Emoji" w:cs="Segoe UI Emoji"/>
              </w:rPr>
              <w:t>🛠️</w:t>
            </w:r>
            <w:r w:rsidRPr="00936DD4">
              <w:t xml:space="preserve"> </w:t>
            </w:r>
            <w:r w:rsidRPr="00936DD4">
              <w:rPr>
                <w:b/>
                <w:bCs/>
              </w:rPr>
              <w:t>Tool Tutorials</w:t>
            </w:r>
          </w:p>
        </w:tc>
        <w:tc>
          <w:tcPr>
            <w:tcW w:w="0" w:type="auto"/>
            <w:vAlign w:val="center"/>
            <w:hideMark/>
          </w:tcPr>
          <w:p w14:paraId="2859F336" w14:textId="77777777" w:rsidR="00936DD4" w:rsidRPr="00936DD4" w:rsidRDefault="00936DD4" w:rsidP="00936DD4">
            <w:r w:rsidRPr="00936DD4">
              <w:t>Walkthroughs of Excel + R tools, with use-case scenarios</w:t>
            </w:r>
          </w:p>
        </w:tc>
      </w:tr>
      <w:tr w:rsidR="00936DD4" w:rsidRPr="00936DD4" w14:paraId="63C6F1B8" w14:textId="77777777" w:rsidTr="00936DD4">
        <w:trPr>
          <w:tblCellSpacing w:w="15" w:type="dxa"/>
        </w:trPr>
        <w:tc>
          <w:tcPr>
            <w:tcW w:w="0" w:type="auto"/>
            <w:vAlign w:val="center"/>
            <w:hideMark/>
          </w:tcPr>
          <w:p w14:paraId="6D4DE2CD" w14:textId="77777777" w:rsidR="00936DD4" w:rsidRPr="00936DD4" w:rsidRDefault="00936DD4" w:rsidP="00936DD4">
            <w:r w:rsidRPr="00936DD4">
              <w:rPr>
                <w:rFonts w:ascii="Segoe UI Emoji" w:hAnsi="Segoe UI Emoji" w:cs="Segoe UI Emoji"/>
              </w:rPr>
              <w:t>🗺️</w:t>
            </w:r>
            <w:r w:rsidRPr="00936DD4">
              <w:t xml:space="preserve"> </w:t>
            </w:r>
            <w:r w:rsidRPr="00936DD4">
              <w:rPr>
                <w:b/>
                <w:bCs/>
              </w:rPr>
              <w:t>Geospatial QGIS Modules</w:t>
            </w:r>
          </w:p>
        </w:tc>
        <w:tc>
          <w:tcPr>
            <w:tcW w:w="0" w:type="auto"/>
            <w:vAlign w:val="center"/>
            <w:hideMark/>
          </w:tcPr>
          <w:p w14:paraId="6002BAD9" w14:textId="77777777" w:rsidR="00936DD4" w:rsidRPr="00936DD4" w:rsidRDefault="00936DD4" w:rsidP="00936DD4">
            <w:r w:rsidRPr="00936DD4">
              <w:t>How to load shapefiles, calculate distance, join layers, etc.</w:t>
            </w:r>
          </w:p>
        </w:tc>
      </w:tr>
      <w:tr w:rsidR="00936DD4" w:rsidRPr="00936DD4" w14:paraId="5106B1CC" w14:textId="77777777" w:rsidTr="00936DD4">
        <w:trPr>
          <w:tblCellSpacing w:w="15" w:type="dxa"/>
        </w:trPr>
        <w:tc>
          <w:tcPr>
            <w:tcW w:w="0" w:type="auto"/>
            <w:vAlign w:val="center"/>
            <w:hideMark/>
          </w:tcPr>
          <w:p w14:paraId="62340658" w14:textId="77777777" w:rsidR="00936DD4" w:rsidRPr="00936DD4" w:rsidRDefault="00936DD4" w:rsidP="00936DD4">
            <w:r w:rsidRPr="00936DD4">
              <w:rPr>
                <w:rFonts w:ascii="Segoe UI Emoji" w:hAnsi="Segoe UI Emoji" w:cs="Segoe UI Emoji"/>
              </w:rPr>
              <w:t>🧪</w:t>
            </w:r>
            <w:r w:rsidRPr="00936DD4">
              <w:t xml:space="preserve"> </w:t>
            </w:r>
            <w:r w:rsidRPr="00936DD4">
              <w:rPr>
                <w:b/>
                <w:bCs/>
              </w:rPr>
              <w:t>What-If Simulators</w:t>
            </w:r>
          </w:p>
        </w:tc>
        <w:tc>
          <w:tcPr>
            <w:tcW w:w="0" w:type="auto"/>
            <w:vAlign w:val="center"/>
            <w:hideMark/>
          </w:tcPr>
          <w:p w14:paraId="00E44A65" w14:textId="77777777" w:rsidR="00936DD4" w:rsidRPr="00936DD4" w:rsidRDefault="00936DD4" w:rsidP="00936DD4">
            <w:r w:rsidRPr="00936DD4">
              <w:t>Interactive examples of mobile clinic placement, school access</w:t>
            </w:r>
          </w:p>
        </w:tc>
      </w:tr>
      <w:tr w:rsidR="00936DD4" w:rsidRPr="00936DD4" w14:paraId="6402976B" w14:textId="77777777" w:rsidTr="00936DD4">
        <w:trPr>
          <w:tblCellSpacing w:w="15" w:type="dxa"/>
        </w:trPr>
        <w:tc>
          <w:tcPr>
            <w:tcW w:w="0" w:type="auto"/>
            <w:vAlign w:val="center"/>
            <w:hideMark/>
          </w:tcPr>
          <w:p w14:paraId="08DFC64A" w14:textId="77777777" w:rsidR="00936DD4" w:rsidRPr="00936DD4" w:rsidRDefault="00936DD4" w:rsidP="00936DD4">
            <w:r w:rsidRPr="00936DD4">
              <w:rPr>
                <w:rFonts w:ascii="Segoe UI Emoji" w:hAnsi="Segoe UI Emoji" w:cs="Segoe UI Emoji"/>
              </w:rPr>
              <w:t>🧠</w:t>
            </w:r>
            <w:r w:rsidRPr="00936DD4">
              <w:t xml:space="preserve"> </w:t>
            </w:r>
            <w:r w:rsidRPr="00936DD4">
              <w:rPr>
                <w:b/>
                <w:bCs/>
              </w:rPr>
              <w:t>Optimization Lab</w:t>
            </w:r>
          </w:p>
        </w:tc>
        <w:tc>
          <w:tcPr>
            <w:tcW w:w="0" w:type="auto"/>
            <w:vAlign w:val="center"/>
            <w:hideMark/>
          </w:tcPr>
          <w:p w14:paraId="0BC6C866" w14:textId="77777777" w:rsidR="00936DD4" w:rsidRPr="00936DD4" w:rsidRDefault="00936DD4" w:rsidP="00936DD4">
            <w:r w:rsidRPr="00936DD4">
              <w:t>Full sessions on facility optimization using R, Excel &amp; GIS</w:t>
            </w:r>
          </w:p>
        </w:tc>
      </w:tr>
      <w:tr w:rsidR="00936DD4" w:rsidRPr="00936DD4" w14:paraId="15B1DEC6" w14:textId="77777777" w:rsidTr="00936DD4">
        <w:trPr>
          <w:tblCellSpacing w:w="15" w:type="dxa"/>
        </w:trPr>
        <w:tc>
          <w:tcPr>
            <w:tcW w:w="0" w:type="auto"/>
            <w:vAlign w:val="center"/>
            <w:hideMark/>
          </w:tcPr>
          <w:p w14:paraId="5277BDB6" w14:textId="77777777" w:rsidR="00936DD4" w:rsidRPr="00936DD4" w:rsidRDefault="00936DD4" w:rsidP="00936DD4">
            <w:r w:rsidRPr="00936DD4">
              <w:rPr>
                <w:rFonts w:ascii="Segoe UI Emoji" w:hAnsi="Segoe UI Emoji" w:cs="Segoe UI Emoji"/>
              </w:rPr>
              <w:t>📣</w:t>
            </w:r>
            <w:r w:rsidRPr="00936DD4">
              <w:t xml:space="preserve"> </w:t>
            </w:r>
            <w:r w:rsidRPr="00936DD4">
              <w:rPr>
                <w:b/>
                <w:bCs/>
              </w:rPr>
              <w:t>Redress Talks / Keynotes</w:t>
            </w:r>
          </w:p>
        </w:tc>
        <w:tc>
          <w:tcPr>
            <w:tcW w:w="0" w:type="auto"/>
            <w:vAlign w:val="center"/>
            <w:hideMark/>
          </w:tcPr>
          <w:p w14:paraId="56B5C0CA" w14:textId="77777777" w:rsidR="00936DD4" w:rsidRPr="00936DD4" w:rsidRDefault="00936DD4" w:rsidP="00936DD4">
            <w:r w:rsidRPr="00936DD4">
              <w:t>Excerpts from roadshows, university presentations, etc.</w:t>
            </w:r>
          </w:p>
        </w:tc>
      </w:tr>
    </w:tbl>
    <w:p w14:paraId="63BC2027" w14:textId="77777777" w:rsidR="00936DD4" w:rsidRPr="00936DD4" w:rsidRDefault="00936DD4" w:rsidP="00936DD4">
      <w:r w:rsidRPr="00936DD4">
        <w:rPr>
          <w:rFonts w:ascii="Segoe UI Emoji" w:hAnsi="Segoe UI Emoji" w:cs="Segoe UI Emoji"/>
        </w:rPr>
        <w:t>🔗</w:t>
      </w:r>
      <w:r w:rsidRPr="00936DD4">
        <w:t xml:space="preserve"> </w:t>
      </w:r>
      <w:r w:rsidRPr="00936DD4">
        <w:rPr>
          <w:b/>
          <w:bCs/>
        </w:rPr>
        <w:t>YouTube Channel Placeholder:</w:t>
      </w:r>
      <w:r w:rsidRPr="00936DD4">
        <w:br/>
      </w:r>
      <w:hyperlink r:id="rId33" w:tgtFrame="_new" w:history="1">
        <w:r w:rsidRPr="00936DD4">
          <w:rPr>
            <w:rStyle w:val="Hyperlink"/>
          </w:rPr>
          <w:t>https://www.youtube.com/@NVI-SouthAfrica</w:t>
        </w:r>
      </w:hyperlink>
    </w:p>
    <w:p w14:paraId="432A6A49" w14:textId="77777777" w:rsidR="00936DD4" w:rsidRPr="00936DD4" w:rsidRDefault="00936DD4" w:rsidP="00936DD4">
      <w:r w:rsidRPr="00936DD4">
        <w:t xml:space="preserve">Each video will be linked from within the GitHub and the Policy </w:t>
      </w:r>
      <w:proofErr w:type="gramStart"/>
      <w:r w:rsidRPr="00936DD4">
        <w:t>Briefs, and</w:t>
      </w:r>
      <w:proofErr w:type="gramEnd"/>
      <w:r w:rsidRPr="00936DD4">
        <w:t xml:space="preserve"> embedded where needed (e.g. in Power BI dashboards).</w:t>
      </w:r>
    </w:p>
    <w:p w14:paraId="4D3C3E7F" w14:textId="77777777" w:rsidR="00936DD4" w:rsidRPr="00936DD4" w:rsidRDefault="00000000" w:rsidP="00936DD4">
      <w:r>
        <w:pict w14:anchorId="0541AE09">
          <v:rect id="_x0000_i1365" style="width:0;height:1.5pt" o:hralign="center" o:hrstd="t" o:hr="t" fillcolor="#a0a0a0" stroked="f"/>
        </w:pict>
      </w:r>
    </w:p>
    <w:p w14:paraId="1B366F06" w14:textId="77777777" w:rsidR="00936DD4" w:rsidRPr="00936DD4" w:rsidRDefault="00936DD4" w:rsidP="00936DD4">
      <w:pPr>
        <w:rPr>
          <w:b/>
          <w:bCs/>
        </w:rPr>
      </w:pPr>
      <w:r w:rsidRPr="00936DD4">
        <w:rPr>
          <w:rFonts w:ascii="Segoe UI Emoji" w:hAnsi="Segoe UI Emoji" w:cs="Segoe UI Emoji"/>
          <w:b/>
          <w:bCs/>
        </w:rPr>
        <w:t>🔹</w:t>
      </w:r>
      <w:r w:rsidRPr="00936DD4">
        <w:rPr>
          <w:b/>
          <w:bCs/>
        </w:rPr>
        <w:t xml:space="preserve"> </w:t>
      </w:r>
      <w:r w:rsidRPr="00936DD4">
        <w:rPr>
          <w:rFonts w:ascii="Segoe UI Emoji" w:hAnsi="Segoe UI Emoji" w:cs="Segoe UI Emoji"/>
          <w:b/>
          <w:bCs/>
        </w:rPr>
        <w:t>🧩</w:t>
      </w:r>
      <w:r w:rsidRPr="00936DD4">
        <w:rPr>
          <w:b/>
          <w:bCs/>
        </w:rPr>
        <w:t xml:space="preserve"> Sample YouTube Links to Include in README.md</w:t>
      </w:r>
    </w:p>
    <w:p w14:paraId="124DE757" w14:textId="77777777" w:rsidR="00936DD4" w:rsidRPr="00936DD4" w:rsidRDefault="00936DD4" w:rsidP="00936DD4">
      <w:r w:rsidRPr="00936DD4">
        <w:t>We’ll use this section near the bottom of the file:</w:t>
      </w:r>
    </w:p>
    <w:p w14:paraId="51B0A3E2" w14:textId="77777777" w:rsidR="00936DD4" w:rsidRPr="00936DD4" w:rsidRDefault="00936DD4" w:rsidP="00936DD4">
      <w:r w:rsidRPr="00936DD4">
        <w:t>markdown</w:t>
      </w:r>
    </w:p>
    <w:p w14:paraId="008C068C" w14:textId="47C73D2B" w:rsidR="00936DD4" w:rsidRPr="00936DD4" w:rsidRDefault="00936DD4" w:rsidP="00936DD4"/>
    <w:p w14:paraId="16E3DC7D" w14:textId="77777777" w:rsidR="00936DD4" w:rsidRPr="00936DD4" w:rsidRDefault="00936DD4" w:rsidP="00936DD4">
      <w:r w:rsidRPr="00936DD4">
        <w:lastRenderedPageBreak/>
        <w:t>---</w:t>
      </w:r>
    </w:p>
    <w:p w14:paraId="3E8E60A8" w14:textId="77777777" w:rsidR="00936DD4" w:rsidRPr="00936DD4" w:rsidRDefault="00936DD4" w:rsidP="00936DD4"/>
    <w:p w14:paraId="771EE9AD" w14:textId="77777777" w:rsidR="00936DD4" w:rsidRPr="00936DD4" w:rsidRDefault="00936DD4" w:rsidP="00936DD4">
      <w:r w:rsidRPr="00936DD4">
        <w:t xml:space="preserve">## </w:t>
      </w:r>
      <w:r w:rsidRPr="00936DD4">
        <w:rPr>
          <w:rFonts w:ascii="Segoe UI Emoji" w:hAnsi="Segoe UI Emoji" w:cs="Segoe UI Emoji"/>
        </w:rPr>
        <w:t>🎥</w:t>
      </w:r>
      <w:r w:rsidRPr="00936DD4">
        <w:t xml:space="preserve"> Video Tutorials and Explainer Series</w:t>
      </w:r>
    </w:p>
    <w:p w14:paraId="77F795DE" w14:textId="77777777" w:rsidR="00936DD4" w:rsidRPr="00936DD4" w:rsidRDefault="00936DD4" w:rsidP="00936DD4"/>
    <w:p w14:paraId="703D67F2" w14:textId="77777777" w:rsidR="00936DD4" w:rsidRPr="00536F84" w:rsidRDefault="00936DD4" w:rsidP="00936DD4">
      <w:pPr>
        <w:rPr>
          <w:sz w:val="22"/>
          <w:szCs w:val="22"/>
        </w:rPr>
      </w:pPr>
      <w:r w:rsidRPr="00536F84">
        <w:rPr>
          <w:sz w:val="22"/>
          <w:szCs w:val="22"/>
        </w:rPr>
        <w:t>| Topic                                | YouTube Link                                               |</w:t>
      </w:r>
    </w:p>
    <w:p w14:paraId="7EC9AA51" w14:textId="77777777" w:rsidR="00936DD4" w:rsidRPr="00536F84" w:rsidRDefault="00936DD4" w:rsidP="00936DD4">
      <w:pPr>
        <w:rPr>
          <w:sz w:val="22"/>
          <w:szCs w:val="22"/>
        </w:rPr>
      </w:pPr>
      <w:r w:rsidRPr="00536F84">
        <w:rPr>
          <w:sz w:val="22"/>
          <w:szCs w:val="22"/>
        </w:rPr>
        <w:t>|-------------------------------------|------------------------------------------------------------|</w:t>
      </w:r>
    </w:p>
    <w:p w14:paraId="1997EBED" w14:textId="77777777" w:rsidR="00936DD4" w:rsidRPr="00536F84" w:rsidRDefault="00936DD4" w:rsidP="00936DD4">
      <w:pPr>
        <w:rPr>
          <w:sz w:val="22"/>
          <w:szCs w:val="22"/>
        </w:rPr>
      </w:pPr>
      <w:r w:rsidRPr="00536F84">
        <w:rPr>
          <w:sz w:val="22"/>
          <w:szCs w:val="22"/>
        </w:rPr>
        <w:t xml:space="preserve">| Chapter 1: Building the NVI </w:t>
      </w:r>
      <w:proofErr w:type="gramStart"/>
      <w:r w:rsidRPr="00536F84">
        <w:rPr>
          <w:sz w:val="22"/>
          <w:szCs w:val="22"/>
        </w:rPr>
        <w:t>System  |</w:t>
      </w:r>
      <w:proofErr w:type="gramEnd"/>
      <w:r w:rsidRPr="00536F84">
        <w:rPr>
          <w:sz w:val="22"/>
          <w:szCs w:val="22"/>
        </w:rPr>
        <w:t xml:space="preserve"> [Watch on </w:t>
      </w:r>
      <w:proofErr w:type="gramStart"/>
      <w:r w:rsidRPr="00536F84">
        <w:rPr>
          <w:sz w:val="22"/>
          <w:szCs w:val="22"/>
        </w:rPr>
        <w:t xml:space="preserve">YouTube](https://youtu.be/XXXXXX)   </w:t>
      </w:r>
      <w:proofErr w:type="gramEnd"/>
      <w:r w:rsidRPr="00536F84">
        <w:rPr>
          <w:sz w:val="22"/>
          <w:szCs w:val="22"/>
        </w:rPr>
        <w:t xml:space="preserve">            |</w:t>
      </w:r>
    </w:p>
    <w:p w14:paraId="7442985E" w14:textId="77777777" w:rsidR="00936DD4" w:rsidRPr="00536F84" w:rsidRDefault="00936DD4" w:rsidP="00936DD4">
      <w:pPr>
        <w:rPr>
          <w:sz w:val="22"/>
          <w:szCs w:val="22"/>
        </w:rPr>
      </w:pPr>
      <w:r w:rsidRPr="00536F84">
        <w:rPr>
          <w:sz w:val="22"/>
          <w:szCs w:val="22"/>
        </w:rPr>
        <w:t xml:space="preserve">| Axis 2: Travel Distance Scoring     | [Watch on </w:t>
      </w:r>
      <w:proofErr w:type="gramStart"/>
      <w:r w:rsidRPr="00536F84">
        <w:rPr>
          <w:sz w:val="22"/>
          <w:szCs w:val="22"/>
        </w:rPr>
        <w:t xml:space="preserve">YouTube](https://youtu.be/XXXXXX)   </w:t>
      </w:r>
      <w:proofErr w:type="gramEnd"/>
      <w:r w:rsidRPr="00536F84">
        <w:rPr>
          <w:sz w:val="22"/>
          <w:szCs w:val="22"/>
        </w:rPr>
        <w:t xml:space="preserve">            |</w:t>
      </w:r>
    </w:p>
    <w:p w14:paraId="39DC53F9" w14:textId="77777777" w:rsidR="00936DD4" w:rsidRPr="00536F84" w:rsidRDefault="00936DD4" w:rsidP="00936DD4">
      <w:pPr>
        <w:rPr>
          <w:sz w:val="22"/>
          <w:szCs w:val="22"/>
        </w:rPr>
      </w:pPr>
      <w:r w:rsidRPr="00536F84">
        <w:rPr>
          <w:sz w:val="22"/>
          <w:szCs w:val="22"/>
        </w:rPr>
        <w:t xml:space="preserve">| Axis 5: Disability &amp; Seeing         | [Watch on </w:t>
      </w:r>
      <w:proofErr w:type="gramStart"/>
      <w:r w:rsidRPr="00536F84">
        <w:rPr>
          <w:sz w:val="22"/>
          <w:szCs w:val="22"/>
        </w:rPr>
        <w:t xml:space="preserve">YouTube](https://youtu.be/XXXXXX)   </w:t>
      </w:r>
      <w:proofErr w:type="gramEnd"/>
      <w:r w:rsidRPr="00536F84">
        <w:rPr>
          <w:sz w:val="22"/>
          <w:szCs w:val="22"/>
        </w:rPr>
        <w:t xml:space="preserve">            |</w:t>
      </w:r>
    </w:p>
    <w:p w14:paraId="548E3AD1" w14:textId="77777777" w:rsidR="00936DD4" w:rsidRPr="00536F84" w:rsidRDefault="00936DD4" w:rsidP="00936DD4">
      <w:pPr>
        <w:rPr>
          <w:sz w:val="22"/>
          <w:szCs w:val="22"/>
        </w:rPr>
      </w:pPr>
      <w:r w:rsidRPr="00536F84">
        <w:rPr>
          <w:sz w:val="22"/>
          <w:szCs w:val="22"/>
        </w:rPr>
        <w:t xml:space="preserve">| Optimization Tool Demo              | [Watch on </w:t>
      </w:r>
      <w:proofErr w:type="gramStart"/>
      <w:r w:rsidRPr="00536F84">
        <w:rPr>
          <w:sz w:val="22"/>
          <w:szCs w:val="22"/>
        </w:rPr>
        <w:t xml:space="preserve">YouTube](https://youtu.be/XXXXXX)   </w:t>
      </w:r>
      <w:proofErr w:type="gramEnd"/>
      <w:r w:rsidRPr="00536F84">
        <w:rPr>
          <w:sz w:val="22"/>
          <w:szCs w:val="22"/>
        </w:rPr>
        <w:t xml:space="preserve">            |</w:t>
      </w:r>
    </w:p>
    <w:p w14:paraId="6F734914" w14:textId="77777777" w:rsidR="00936DD4" w:rsidRPr="00536F84" w:rsidRDefault="00936DD4" w:rsidP="00936DD4">
      <w:pPr>
        <w:rPr>
          <w:sz w:val="22"/>
          <w:szCs w:val="22"/>
        </w:rPr>
      </w:pPr>
      <w:r w:rsidRPr="00536F84">
        <w:rPr>
          <w:sz w:val="22"/>
          <w:szCs w:val="22"/>
        </w:rPr>
        <w:t xml:space="preserve">| How to Run What-If Simulations      | [Watch on </w:t>
      </w:r>
      <w:proofErr w:type="gramStart"/>
      <w:r w:rsidRPr="00536F84">
        <w:rPr>
          <w:sz w:val="22"/>
          <w:szCs w:val="22"/>
        </w:rPr>
        <w:t xml:space="preserve">YouTube](https://youtu.be/XXXXXX)   </w:t>
      </w:r>
      <w:proofErr w:type="gramEnd"/>
      <w:r w:rsidRPr="00536F84">
        <w:rPr>
          <w:sz w:val="22"/>
          <w:szCs w:val="22"/>
        </w:rPr>
        <w:t xml:space="preserve">            |</w:t>
      </w:r>
    </w:p>
    <w:p w14:paraId="34C76659" w14:textId="77777777" w:rsidR="00936DD4" w:rsidRPr="00536F84" w:rsidRDefault="00936DD4" w:rsidP="00936DD4">
      <w:pPr>
        <w:rPr>
          <w:sz w:val="22"/>
          <w:szCs w:val="22"/>
        </w:rPr>
      </w:pPr>
      <w:r w:rsidRPr="00536F84">
        <w:rPr>
          <w:sz w:val="22"/>
          <w:szCs w:val="22"/>
        </w:rPr>
        <w:t xml:space="preserve">| Using the Excel + R Tools </w:t>
      </w:r>
      <w:proofErr w:type="gramStart"/>
      <w:r w:rsidRPr="00536F84">
        <w:rPr>
          <w:sz w:val="22"/>
          <w:szCs w:val="22"/>
        </w:rPr>
        <w:t>Together  |</w:t>
      </w:r>
      <w:proofErr w:type="gramEnd"/>
      <w:r w:rsidRPr="00536F84">
        <w:rPr>
          <w:sz w:val="22"/>
          <w:szCs w:val="22"/>
        </w:rPr>
        <w:t xml:space="preserve"> [Watch on </w:t>
      </w:r>
      <w:proofErr w:type="gramStart"/>
      <w:r w:rsidRPr="00536F84">
        <w:rPr>
          <w:sz w:val="22"/>
          <w:szCs w:val="22"/>
        </w:rPr>
        <w:t xml:space="preserve">YouTube](https://youtu.be/XXXXXX)   </w:t>
      </w:r>
      <w:proofErr w:type="gramEnd"/>
      <w:r w:rsidRPr="00536F84">
        <w:rPr>
          <w:sz w:val="22"/>
          <w:szCs w:val="22"/>
        </w:rPr>
        <w:t xml:space="preserve">            |</w:t>
      </w:r>
    </w:p>
    <w:p w14:paraId="60AE3554" w14:textId="77777777" w:rsidR="00936DD4" w:rsidRPr="00936DD4" w:rsidRDefault="00936DD4" w:rsidP="00936DD4"/>
    <w:p w14:paraId="1640BEEB" w14:textId="77777777" w:rsidR="00936DD4" w:rsidRPr="00936DD4" w:rsidRDefault="00936DD4" w:rsidP="00936DD4">
      <w:r w:rsidRPr="00936DD4">
        <w:t xml:space="preserve">For the full series, visit:  </w:t>
      </w:r>
    </w:p>
    <w:p w14:paraId="4CE90A52" w14:textId="77777777" w:rsidR="00936DD4" w:rsidRPr="00936DD4" w:rsidRDefault="00936DD4" w:rsidP="00936DD4">
      <w:r w:rsidRPr="00936DD4">
        <w:rPr>
          <w:rFonts w:ascii="Segoe UI Emoji" w:hAnsi="Segoe UI Emoji" w:cs="Segoe UI Emoji"/>
        </w:rPr>
        <w:t>📺</w:t>
      </w:r>
      <w:r w:rsidRPr="00936DD4">
        <w:t xml:space="preserve"> [YouTube.com/@NVI-</w:t>
      </w:r>
      <w:proofErr w:type="gramStart"/>
      <w:r w:rsidRPr="00936DD4">
        <w:t>SouthAfrica](</w:t>
      </w:r>
      <w:proofErr w:type="gramEnd"/>
      <w:r w:rsidRPr="00936DD4">
        <w:t>https://www.youtube.com/@NVI-SouthAfrica)</w:t>
      </w:r>
    </w:p>
    <w:p w14:paraId="233DDA89" w14:textId="77777777" w:rsidR="00936DD4" w:rsidRPr="00936DD4" w:rsidRDefault="00000000" w:rsidP="00936DD4">
      <w:r>
        <w:pict w14:anchorId="43BE43F2">
          <v:rect id="_x0000_i1366" style="width:0;height:1.5pt" o:hralign="center" o:hrstd="t" o:hr="t" fillcolor="#a0a0a0" stroked="f"/>
        </w:pict>
      </w:r>
    </w:p>
    <w:p w14:paraId="16F57F15" w14:textId="77777777" w:rsidR="00936DD4" w:rsidRPr="00936DD4" w:rsidRDefault="00936DD4" w:rsidP="00936DD4">
      <w:pPr>
        <w:rPr>
          <w:b/>
          <w:bCs/>
        </w:rPr>
      </w:pPr>
      <w:r w:rsidRPr="00936DD4">
        <w:rPr>
          <w:rFonts w:ascii="Segoe UI Emoji" w:hAnsi="Segoe UI Emoji" w:cs="Segoe UI Emoji"/>
          <w:b/>
          <w:bCs/>
        </w:rPr>
        <w:t>🔹</w:t>
      </w:r>
      <w:r w:rsidRPr="00936DD4">
        <w:rPr>
          <w:b/>
          <w:bCs/>
        </w:rPr>
        <w:t xml:space="preserve"> </w:t>
      </w:r>
      <w:r w:rsidRPr="00936DD4">
        <w:rPr>
          <w:rFonts w:ascii="Segoe UI Emoji" w:hAnsi="Segoe UI Emoji" w:cs="Segoe UI Emoji"/>
          <w:b/>
          <w:bCs/>
        </w:rPr>
        <w:t>🌍</w:t>
      </w:r>
      <w:r w:rsidRPr="00936DD4">
        <w:rPr>
          <w:b/>
          <w:bCs/>
        </w:rPr>
        <w:t xml:space="preserve"> </w:t>
      </w:r>
      <w:proofErr w:type="gramStart"/>
      <w:r w:rsidRPr="00936DD4">
        <w:rPr>
          <w:b/>
          <w:bCs/>
        </w:rPr>
        <w:t>Social Media</w:t>
      </w:r>
      <w:proofErr w:type="gramEnd"/>
      <w:r w:rsidRPr="00936DD4">
        <w:rPr>
          <w:b/>
          <w:bCs/>
        </w:rPr>
        <w:t xml:space="preserve"> &amp; Public Awareness Integration</w:t>
      </w:r>
    </w:p>
    <w:p w14:paraId="6318FCC7" w14:textId="65472478" w:rsidR="00936DD4" w:rsidRPr="00936DD4" w:rsidRDefault="00936DD4" w:rsidP="00936DD4">
      <w:r w:rsidRPr="00936DD4">
        <w:t xml:space="preserve">To expand reach and </w:t>
      </w:r>
      <w:proofErr w:type="spellStart"/>
      <w:r w:rsidRPr="00936DD4">
        <w:t>upt</w:t>
      </w:r>
      <w:proofErr w:type="spellEnd"/>
      <w:r w:rsidRPr="00936DD4">
        <w:t>, your GitHub and communications ecosystem will also link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4679"/>
        <w:gridCol w:w="2889"/>
      </w:tblGrid>
      <w:tr w:rsidR="00936DD4" w:rsidRPr="00936DD4" w14:paraId="69B0900F" w14:textId="77777777" w:rsidTr="00936DD4">
        <w:trPr>
          <w:tblHeader/>
          <w:tblCellSpacing w:w="15" w:type="dxa"/>
        </w:trPr>
        <w:tc>
          <w:tcPr>
            <w:tcW w:w="0" w:type="auto"/>
            <w:vAlign w:val="center"/>
            <w:hideMark/>
          </w:tcPr>
          <w:p w14:paraId="50A64851" w14:textId="77777777" w:rsidR="00936DD4" w:rsidRPr="00936DD4" w:rsidRDefault="00936DD4" w:rsidP="00936DD4">
            <w:pPr>
              <w:rPr>
                <w:b/>
                <w:bCs/>
              </w:rPr>
            </w:pPr>
            <w:r w:rsidRPr="00936DD4">
              <w:rPr>
                <w:b/>
                <w:bCs/>
              </w:rPr>
              <w:t>Platform</w:t>
            </w:r>
          </w:p>
        </w:tc>
        <w:tc>
          <w:tcPr>
            <w:tcW w:w="0" w:type="auto"/>
            <w:vAlign w:val="center"/>
            <w:hideMark/>
          </w:tcPr>
          <w:p w14:paraId="16312618" w14:textId="77777777" w:rsidR="00936DD4" w:rsidRPr="00936DD4" w:rsidRDefault="00936DD4" w:rsidP="00936DD4">
            <w:pPr>
              <w:rPr>
                <w:b/>
                <w:bCs/>
              </w:rPr>
            </w:pPr>
            <w:r w:rsidRPr="00936DD4">
              <w:rPr>
                <w:b/>
                <w:bCs/>
              </w:rPr>
              <w:t>Purpose</w:t>
            </w:r>
          </w:p>
        </w:tc>
        <w:tc>
          <w:tcPr>
            <w:tcW w:w="0" w:type="auto"/>
            <w:vAlign w:val="center"/>
            <w:hideMark/>
          </w:tcPr>
          <w:p w14:paraId="768F11F3" w14:textId="77777777" w:rsidR="00936DD4" w:rsidRPr="00936DD4" w:rsidRDefault="00936DD4" w:rsidP="00936DD4">
            <w:pPr>
              <w:rPr>
                <w:b/>
                <w:bCs/>
              </w:rPr>
            </w:pPr>
            <w:r w:rsidRPr="00936DD4">
              <w:rPr>
                <w:b/>
                <w:bCs/>
              </w:rPr>
              <w:t>Handle / Link (Proposed)</w:t>
            </w:r>
          </w:p>
        </w:tc>
      </w:tr>
      <w:tr w:rsidR="00936DD4" w:rsidRPr="00936DD4" w14:paraId="1B1F2DAA" w14:textId="77777777" w:rsidTr="00936DD4">
        <w:trPr>
          <w:tblCellSpacing w:w="15" w:type="dxa"/>
        </w:trPr>
        <w:tc>
          <w:tcPr>
            <w:tcW w:w="0" w:type="auto"/>
            <w:vAlign w:val="center"/>
            <w:hideMark/>
          </w:tcPr>
          <w:p w14:paraId="35938829" w14:textId="77777777" w:rsidR="00936DD4" w:rsidRPr="00936DD4" w:rsidRDefault="00936DD4" w:rsidP="00936DD4">
            <w:r w:rsidRPr="00936DD4">
              <w:rPr>
                <w:rFonts w:ascii="Segoe UI Emoji" w:hAnsi="Segoe UI Emoji" w:cs="Segoe UI Emoji"/>
              </w:rPr>
              <w:t>🔗</w:t>
            </w:r>
            <w:r w:rsidRPr="00936DD4">
              <w:t xml:space="preserve"> </w:t>
            </w:r>
            <w:r w:rsidRPr="00936DD4">
              <w:rPr>
                <w:b/>
                <w:bCs/>
              </w:rPr>
              <w:t>LinkedIn</w:t>
            </w:r>
          </w:p>
        </w:tc>
        <w:tc>
          <w:tcPr>
            <w:tcW w:w="0" w:type="auto"/>
            <w:vAlign w:val="center"/>
            <w:hideMark/>
          </w:tcPr>
          <w:p w14:paraId="77DB5845" w14:textId="77777777" w:rsidR="00936DD4" w:rsidRPr="00936DD4" w:rsidRDefault="00936DD4" w:rsidP="00936DD4">
            <w:r w:rsidRPr="00936DD4">
              <w:t>Policy brief sharing, donor engagement</w:t>
            </w:r>
          </w:p>
        </w:tc>
        <w:tc>
          <w:tcPr>
            <w:tcW w:w="0" w:type="auto"/>
            <w:vAlign w:val="center"/>
            <w:hideMark/>
          </w:tcPr>
          <w:p w14:paraId="34D644EE" w14:textId="77777777" w:rsidR="00936DD4" w:rsidRPr="00936DD4" w:rsidRDefault="00936DD4" w:rsidP="00936DD4">
            <w:r w:rsidRPr="00936DD4">
              <w:t>linkedin.com/in/</w:t>
            </w:r>
            <w:proofErr w:type="spellStart"/>
            <w:r w:rsidRPr="00936DD4">
              <w:t>ewan-harris</w:t>
            </w:r>
            <w:proofErr w:type="spellEnd"/>
          </w:p>
        </w:tc>
      </w:tr>
      <w:tr w:rsidR="00936DD4" w:rsidRPr="00936DD4" w14:paraId="0F60CA2B" w14:textId="77777777" w:rsidTr="00936DD4">
        <w:trPr>
          <w:tblCellSpacing w:w="15" w:type="dxa"/>
        </w:trPr>
        <w:tc>
          <w:tcPr>
            <w:tcW w:w="0" w:type="auto"/>
            <w:vAlign w:val="center"/>
            <w:hideMark/>
          </w:tcPr>
          <w:p w14:paraId="16278603" w14:textId="77777777" w:rsidR="00936DD4" w:rsidRPr="00936DD4" w:rsidRDefault="00936DD4" w:rsidP="00936DD4">
            <w:r w:rsidRPr="00936DD4">
              <w:rPr>
                <w:rFonts w:ascii="Segoe UI Emoji" w:hAnsi="Segoe UI Emoji" w:cs="Segoe UI Emoji"/>
              </w:rPr>
              <w:t>🐦</w:t>
            </w:r>
            <w:r w:rsidRPr="00936DD4">
              <w:t xml:space="preserve"> </w:t>
            </w:r>
            <w:r w:rsidRPr="00936DD4">
              <w:rPr>
                <w:b/>
                <w:bCs/>
              </w:rPr>
              <w:t>Twitter/X</w:t>
            </w:r>
          </w:p>
        </w:tc>
        <w:tc>
          <w:tcPr>
            <w:tcW w:w="0" w:type="auto"/>
            <w:vAlign w:val="center"/>
            <w:hideMark/>
          </w:tcPr>
          <w:p w14:paraId="054CDDDC" w14:textId="77777777" w:rsidR="00936DD4" w:rsidRPr="00936DD4" w:rsidRDefault="00936DD4" w:rsidP="00936DD4">
            <w:r w:rsidRPr="00936DD4">
              <w:t>Live policy reactions, chapter announcements</w:t>
            </w:r>
          </w:p>
        </w:tc>
        <w:tc>
          <w:tcPr>
            <w:tcW w:w="0" w:type="auto"/>
            <w:vAlign w:val="center"/>
            <w:hideMark/>
          </w:tcPr>
          <w:p w14:paraId="70E8004F" w14:textId="77777777" w:rsidR="00936DD4" w:rsidRPr="00936DD4" w:rsidRDefault="00936DD4" w:rsidP="00936DD4">
            <w:r w:rsidRPr="00936DD4">
              <w:t>@NVI_SouthAfrica</w:t>
            </w:r>
          </w:p>
        </w:tc>
      </w:tr>
      <w:tr w:rsidR="00936DD4" w:rsidRPr="00936DD4" w14:paraId="39B7FDC3" w14:textId="77777777" w:rsidTr="00936DD4">
        <w:trPr>
          <w:tblCellSpacing w:w="15" w:type="dxa"/>
        </w:trPr>
        <w:tc>
          <w:tcPr>
            <w:tcW w:w="0" w:type="auto"/>
            <w:vAlign w:val="center"/>
            <w:hideMark/>
          </w:tcPr>
          <w:p w14:paraId="0F3883A7" w14:textId="77777777" w:rsidR="00936DD4" w:rsidRPr="00936DD4" w:rsidRDefault="00936DD4" w:rsidP="00936DD4">
            <w:r w:rsidRPr="00936DD4">
              <w:rPr>
                <w:rFonts w:ascii="Segoe UI Emoji" w:hAnsi="Segoe UI Emoji" w:cs="Segoe UI Emoji"/>
              </w:rPr>
              <w:t>🧵</w:t>
            </w:r>
            <w:r w:rsidRPr="00936DD4">
              <w:t xml:space="preserve"> </w:t>
            </w:r>
            <w:r w:rsidRPr="00936DD4">
              <w:rPr>
                <w:b/>
                <w:bCs/>
              </w:rPr>
              <w:t>Threads</w:t>
            </w:r>
          </w:p>
        </w:tc>
        <w:tc>
          <w:tcPr>
            <w:tcW w:w="0" w:type="auto"/>
            <w:vAlign w:val="center"/>
            <w:hideMark/>
          </w:tcPr>
          <w:p w14:paraId="061F61B5" w14:textId="77777777" w:rsidR="00936DD4" w:rsidRPr="00936DD4" w:rsidRDefault="00936DD4" w:rsidP="00936DD4">
            <w:r w:rsidRPr="00936DD4">
              <w:t>Academic insights, small bursts from thesis</w:t>
            </w:r>
          </w:p>
        </w:tc>
        <w:tc>
          <w:tcPr>
            <w:tcW w:w="0" w:type="auto"/>
            <w:vAlign w:val="center"/>
            <w:hideMark/>
          </w:tcPr>
          <w:p w14:paraId="7CF40D87" w14:textId="77777777" w:rsidR="00936DD4" w:rsidRPr="00936DD4" w:rsidRDefault="00936DD4" w:rsidP="00936DD4">
            <w:r w:rsidRPr="00936DD4">
              <w:t>@nvi_southafrica (if active)</w:t>
            </w:r>
          </w:p>
        </w:tc>
      </w:tr>
      <w:tr w:rsidR="00936DD4" w:rsidRPr="00936DD4" w14:paraId="228B8767" w14:textId="77777777" w:rsidTr="00936DD4">
        <w:trPr>
          <w:tblCellSpacing w:w="15" w:type="dxa"/>
        </w:trPr>
        <w:tc>
          <w:tcPr>
            <w:tcW w:w="0" w:type="auto"/>
            <w:vAlign w:val="center"/>
            <w:hideMark/>
          </w:tcPr>
          <w:p w14:paraId="628EF648" w14:textId="77777777" w:rsidR="00936DD4" w:rsidRPr="00936DD4" w:rsidRDefault="00936DD4" w:rsidP="00936DD4">
            <w:r w:rsidRPr="00936DD4">
              <w:rPr>
                <w:rFonts w:ascii="Segoe UI Emoji" w:hAnsi="Segoe UI Emoji" w:cs="Segoe UI Emoji"/>
              </w:rPr>
              <w:t>📘</w:t>
            </w:r>
            <w:r w:rsidRPr="00936DD4">
              <w:t xml:space="preserve"> </w:t>
            </w:r>
            <w:r w:rsidRPr="00936DD4">
              <w:rPr>
                <w:b/>
                <w:bCs/>
              </w:rPr>
              <w:t>Facebook</w:t>
            </w:r>
          </w:p>
        </w:tc>
        <w:tc>
          <w:tcPr>
            <w:tcW w:w="0" w:type="auto"/>
            <w:vAlign w:val="center"/>
            <w:hideMark/>
          </w:tcPr>
          <w:p w14:paraId="218B1D32" w14:textId="77777777" w:rsidR="00936DD4" w:rsidRPr="00936DD4" w:rsidRDefault="00936DD4" w:rsidP="00936DD4">
            <w:r w:rsidRPr="00936DD4">
              <w:t>Community engagement and NGO networks</w:t>
            </w:r>
          </w:p>
        </w:tc>
        <w:tc>
          <w:tcPr>
            <w:tcW w:w="0" w:type="auto"/>
            <w:vAlign w:val="center"/>
            <w:hideMark/>
          </w:tcPr>
          <w:p w14:paraId="70EBD65C" w14:textId="77777777" w:rsidR="00936DD4" w:rsidRPr="00936DD4" w:rsidRDefault="00936DD4" w:rsidP="00936DD4">
            <w:r w:rsidRPr="00936DD4">
              <w:t>/</w:t>
            </w:r>
            <w:proofErr w:type="spellStart"/>
            <w:r w:rsidRPr="00936DD4">
              <w:t>NVIHealthEquityZA</w:t>
            </w:r>
            <w:proofErr w:type="spellEnd"/>
          </w:p>
        </w:tc>
      </w:tr>
      <w:tr w:rsidR="00936DD4" w:rsidRPr="00936DD4" w14:paraId="27ECE24B" w14:textId="77777777" w:rsidTr="00936DD4">
        <w:trPr>
          <w:tblCellSpacing w:w="15" w:type="dxa"/>
        </w:trPr>
        <w:tc>
          <w:tcPr>
            <w:tcW w:w="0" w:type="auto"/>
            <w:vAlign w:val="center"/>
            <w:hideMark/>
          </w:tcPr>
          <w:p w14:paraId="5DD6372F" w14:textId="77777777" w:rsidR="00936DD4" w:rsidRPr="00936DD4" w:rsidRDefault="00936DD4" w:rsidP="00936DD4">
            <w:r w:rsidRPr="00936DD4">
              <w:rPr>
                <w:rFonts w:ascii="Segoe UI Emoji" w:hAnsi="Segoe UI Emoji" w:cs="Segoe UI Emoji"/>
              </w:rPr>
              <w:t>📺</w:t>
            </w:r>
            <w:r w:rsidRPr="00936DD4">
              <w:t xml:space="preserve"> </w:t>
            </w:r>
            <w:r w:rsidRPr="00936DD4">
              <w:rPr>
                <w:b/>
                <w:bCs/>
              </w:rPr>
              <w:t>YouTube</w:t>
            </w:r>
          </w:p>
        </w:tc>
        <w:tc>
          <w:tcPr>
            <w:tcW w:w="0" w:type="auto"/>
            <w:vAlign w:val="center"/>
            <w:hideMark/>
          </w:tcPr>
          <w:p w14:paraId="7E0FEBD3" w14:textId="77777777" w:rsidR="00936DD4" w:rsidRPr="00936DD4" w:rsidRDefault="00936DD4" w:rsidP="00936DD4">
            <w:r w:rsidRPr="00936DD4">
              <w:t>Full explainer library and recorded demonstrations</w:t>
            </w:r>
          </w:p>
        </w:tc>
        <w:tc>
          <w:tcPr>
            <w:tcW w:w="0" w:type="auto"/>
            <w:vAlign w:val="center"/>
            <w:hideMark/>
          </w:tcPr>
          <w:p w14:paraId="43D6F11E" w14:textId="77777777" w:rsidR="00936DD4" w:rsidRPr="00936DD4" w:rsidRDefault="00936DD4" w:rsidP="00936DD4">
            <w:r w:rsidRPr="00936DD4">
              <w:t>@NVI-SouthAfrica</w:t>
            </w:r>
          </w:p>
        </w:tc>
      </w:tr>
    </w:tbl>
    <w:p w14:paraId="45B21B48" w14:textId="77777777" w:rsidR="00936DD4" w:rsidRPr="00936DD4" w:rsidRDefault="00936DD4" w:rsidP="00936DD4">
      <w:r w:rsidRPr="00936DD4">
        <w:lastRenderedPageBreak/>
        <w:t xml:space="preserve">We’ll also link to a </w:t>
      </w:r>
      <w:r w:rsidRPr="00936DD4">
        <w:rPr>
          <w:b/>
          <w:bCs/>
        </w:rPr>
        <w:t>one-page media kit PDF</w:t>
      </w:r>
      <w:r w:rsidRPr="00936DD4">
        <w:t xml:space="preserve"> with:</w:t>
      </w:r>
    </w:p>
    <w:p w14:paraId="5CCD704C" w14:textId="77777777" w:rsidR="00936DD4" w:rsidRPr="00936DD4" w:rsidRDefault="00936DD4" w:rsidP="00936DD4">
      <w:pPr>
        <w:numPr>
          <w:ilvl w:val="0"/>
          <w:numId w:val="250"/>
        </w:numPr>
      </w:pPr>
      <w:r w:rsidRPr="00936DD4">
        <w:t>Logo</w:t>
      </w:r>
    </w:p>
    <w:p w14:paraId="5059F6F7" w14:textId="77777777" w:rsidR="00936DD4" w:rsidRPr="00936DD4" w:rsidRDefault="00936DD4" w:rsidP="00936DD4">
      <w:pPr>
        <w:numPr>
          <w:ilvl w:val="0"/>
          <w:numId w:val="250"/>
        </w:numPr>
      </w:pPr>
      <w:r w:rsidRPr="00936DD4">
        <w:t>Vision statement</w:t>
      </w:r>
    </w:p>
    <w:p w14:paraId="26643607" w14:textId="77777777" w:rsidR="00936DD4" w:rsidRPr="00936DD4" w:rsidRDefault="00936DD4" w:rsidP="00936DD4">
      <w:pPr>
        <w:numPr>
          <w:ilvl w:val="0"/>
          <w:numId w:val="250"/>
        </w:numPr>
      </w:pPr>
      <w:r w:rsidRPr="00936DD4">
        <w:t>Links to videos, repo, and citation info</w:t>
      </w:r>
    </w:p>
    <w:p w14:paraId="6D796B47" w14:textId="77777777" w:rsidR="00936DD4" w:rsidRPr="00936DD4" w:rsidRDefault="00000000" w:rsidP="00936DD4">
      <w:r>
        <w:pict w14:anchorId="754168FD">
          <v:rect id="_x0000_i1367" style="width:0;height:1.5pt" o:hralign="center" o:hrstd="t" o:hr="t" fillcolor="#a0a0a0" stroked="f"/>
        </w:pict>
      </w:r>
    </w:p>
    <w:p w14:paraId="66158098" w14:textId="77777777" w:rsidR="00936DD4" w:rsidRPr="00936DD4" w:rsidRDefault="00936DD4" w:rsidP="00936DD4">
      <w:pPr>
        <w:rPr>
          <w:b/>
          <w:bCs/>
        </w:rPr>
      </w:pPr>
      <w:r w:rsidRPr="00936DD4">
        <w:rPr>
          <w:rFonts w:ascii="Segoe UI Emoji" w:hAnsi="Segoe UI Emoji" w:cs="Segoe UI Emoji"/>
          <w:b/>
          <w:bCs/>
        </w:rPr>
        <w:t>🔹</w:t>
      </w:r>
      <w:r w:rsidRPr="00936DD4">
        <w:rPr>
          <w:b/>
          <w:bCs/>
        </w:rPr>
        <w:t xml:space="preserve"> </w:t>
      </w:r>
      <w:r w:rsidRPr="00936DD4">
        <w:rPr>
          <w:rFonts w:ascii="Segoe UI Emoji" w:hAnsi="Segoe UI Emoji" w:cs="Segoe UI Emoji"/>
          <w:b/>
          <w:bCs/>
        </w:rPr>
        <w:t>🔁</w:t>
      </w:r>
      <w:r w:rsidRPr="00936DD4">
        <w:rPr>
          <w:b/>
          <w:bCs/>
        </w:rPr>
        <w:t xml:space="preserve"> Optimization Engine (To Be Hosted in /tools/)</w:t>
      </w:r>
    </w:p>
    <w:p w14:paraId="61F34685" w14:textId="77777777" w:rsidR="00936DD4" w:rsidRPr="00936DD4" w:rsidRDefault="00936DD4" w:rsidP="00936DD4">
      <w:r w:rsidRPr="00936DD4">
        <w:t>A future GitHub section titled /tools/</w:t>
      </w:r>
      <w:proofErr w:type="spellStart"/>
      <w:r w:rsidRPr="00936DD4">
        <w:t>optimization_engine</w:t>
      </w:r>
      <w:proofErr w:type="spellEnd"/>
      <w:r w:rsidRPr="00936DD4">
        <w:t>/ will include:</w:t>
      </w:r>
    </w:p>
    <w:p w14:paraId="4CE54D75" w14:textId="77777777" w:rsidR="00936DD4" w:rsidRPr="00936DD4" w:rsidRDefault="00936DD4" w:rsidP="00936DD4">
      <w:pPr>
        <w:numPr>
          <w:ilvl w:val="0"/>
          <w:numId w:val="251"/>
        </w:numPr>
      </w:pPr>
      <w:r w:rsidRPr="00936DD4">
        <w:rPr>
          <w:b/>
          <w:bCs/>
        </w:rPr>
        <w:t>R-based optimization model</w:t>
      </w:r>
      <w:r w:rsidRPr="00936DD4">
        <w:t xml:space="preserve"> (e.g., </w:t>
      </w:r>
      <w:proofErr w:type="spellStart"/>
      <w:r w:rsidRPr="00936DD4">
        <w:t>optimize_</w:t>
      </w:r>
      <w:proofErr w:type="gramStart"/>
      <w:r w:rsidRPr="00936DD4">
        <w:t>facility.R</w:t>
      </w:r>
      <w:proofErr w:type="spellEnd"/>
      <w:proofErr w:type="gramEnd"/>
      <w:r w:rsidRPr="00936DD4">
        <w:t>)</w:t>
      </w:r>
    </w:p>
    <w:p w14:paraId="13D965FC" w14:textId="77777777" w:rsidR="00936DD4" w:rsidRPr="00936DD4" w:rsidRDefault="00936DD4" w:rsidP="00936DD4">
      <w:pPr>
        <w:numPr>
          <w:ilvl w:val="0"/>
          <w:numId w:val="251"/>
        </w:numPr>
      </w:pPr>
      <w:r w:rsidRPr="00936DD4">
        <w:t>Support for:</w:t>
      </w:r>
    </w:p>
    <w:p w14:paraId="162A3E47" w14:textId="77777777" w:rsidR="00936DD4" w:rsidRPr="00936DD4" w:rsidRDefault="00936DD4" w:rsidP="00936DD4">
      <w:pPr>
        <w:numPr>
          <w:ilvl w:val="1"/>
          <w:numId w:val="251"/>
        </w:numPr>
      </w:pPr>
      <w:r w:rsidRPr="00936DD4">
        <w:t>Clinic placements</w:t>
      </w:r>
    </w:p>
    <w:p w14:paraId="6DA3F970" w14:textId="77777777" w:rsidR="00936DD4" w:rsidRPr="00936DD4" w:rsidRDefault="00936DD4" w:rsidP="00936DD4">
      <w:pPr>
        <w:numPr>
          <w:ilvl w:val="1"/>
          <w:numId w:val="251"/>
        </w:numPr>
      </w:pPr>
      <w:r w:rsidRPr="00936DD4">
        <w:t>Mobile route optimization</w:t>
      </w:r>
    </w:p>
    <w:p w14:paraId="46A5411D" w14:textId="77777777" w:rsidR="00936DD4" w:rsidRPr="00936DD4" w:rsidRDefault="00936DD4" w:rsidP="00936DD4">
      <w:pPr>
        <w:numPr>
          <w:ilvl w:val="1"/>
          <w:numId w:val="251"/>
        </w:numPr>
      </w:pPr>
      <w:r w:rsidRPr="00936DD4">
        <w:t>School ↔ clinic referral network planning</w:t>
      </w:r>
    </w:p>
    <w:p w14:paraId="4CBFC017" w14:textId="77777777" w:rsidR="00936DD4" w:rsidRPr="00936DD4" w:rsidRDefault="00936DD4" w:rsidP="00936DD4">
      <w:pPr>
        <w:numPr>
          <w:ilvl w:val="1"/>
          <w:numId w:val="251"/>
        </w:numPr>
      </w:pPr>
      <w:r w:rsidRPr="00936DD4">
        <w:t>Distance vs. budget trade-off simulation</w:t>
      </w:r>
    </w:p>
    <w:p w14:paraId="733901ED" w14:textId="77777777" w:rsidR="00936DD4" w:rsidRPr="00936DD4" w:rsidRDefault="00936DD4" w:rsidP="00936DD4">
      <w:pPr>
        <w:numPr>
          <w:ilvl w:val="0"/>
          <w:numId w:val="251"/>
        </w:numPr>
      </w:pPr>
      <w:r w:rsidRPr="00936DD4">
        <w:t>Sample files:</w:t>
      </w:r>
    </w:p>
    <w:p w14:paraId="6D0BDD8D" w14:textId="77777777" w:rsidR="00936DD4" w:rsidRPr="00936DD4" w:rsidRDefault="00936DD4" w:rsidP="00936DD4">
      <w:pPr>
        <w:numPr>
          <w:ilvl w:val="1"/>
          <w:numId w:val="251"/>
        </w:numPr>
      </w:pPr>
      <w:r w:rsidRPr="00936DD4">
        <w:t>PopCentroids.csv</w:t>
      </w:r>
    </w:p>
    <w:p w14:paraId="7B3F5F2F" w14:textId="77777777" w:rsidR="00936DD4" w:rsidRPr="00936DD4" w:rsidRDefault="00936DD4" w:rsidP="00936DD4">
      <w:pPr>
        <w:numPr>
          <w:ilvl w:val="1"/>
          <w:numId w:val="251"/>
        </w:numPr>
      </w:pPr>
      <w:r w:rsidRPr="00936DD4">
        <w:t>Clinic_Locations.csv</w:t>
      </w:r>
    </w:p>
    <w:p w14:paraId="49337CBE" w14:textId="77777777" w:rsidR="00936DD4" w:rsidRPr="00936DD4" w:rsidRDefault="00936DD4" w:rsidP="00936DD4">
      <w:pPr>
        <w:numPr>
          <w:ilvl w:val="1"/>
          <w:numId w:val="251"/>
        </w:numPr>
      </w:pPr>
      <w:r w:rsidRPr="00936DD4">
        <w:t>Optimization_Constraints.csv</w:t>
      </w:r>
    </w:p>
    <w:p w14:paraId="574569CD" w14:textId="77777777" w:rsidR="00936DD4" w:rsidRPr="00936DD4" w:rsidRDefault="00936DD4" w:rsidP="00936DD4">
      <w:r w:rsidRPr="00936DD4">
        <w:t>Will be supported by:</w:t>
      </w:r>
    </w:p>
    <w:p w14:paraId="1CF8C314" w14:textId="77777777" w:rsidR="00936DD4" w:rsidRPr="00936DD4" w:rsidRDefault="00936DD4" w:rsidP="00936DD4">
      <w:pPr>
        <w:numPr>
          <w:ilvl w:val="0"/>
          <w:numId w:val="252"/>
        </w:numPr>
      </w:pPr>
      <w:r w:rsidRPr="00936DD4">
        <w:t>Companion Excel Simulator</w:t>
      </w:r>
    </w:p>
    <w:p w14:paraId="0E60956F" w14:textId="77777777" w:rsidR="00936DD4" w:rsidRPr="00936DD4" w:rsidRDefault="00936DD4" w:rsidP="00936DD4">
      <w:pPr>
        <w:numPr>
          <w:ilvl w:val="0"/>
          <w:numId w:val="252"/>
        </w:numPr>
      </w:pPr>
      <w:r w:rsidRPr="00936DD4">
        <w:t>YouTube walk-through</w:t>
      </w:r>
    </w:p>
    <w:p w14:paraId="2A517B86" w14:textId="77777777" w:rsidR="00936DD4" w:rsidRPr="00936DD4" w:rsidRDefault="00936DD4" w:rsidP="00936DD4">
      <w:pPr>
        <w:numPr>
          <w:ilvl w:val="0"/>
          <w:numId w:val="252"/>
        </w:numPr>
      </w:pPr>
      <w:r w:rsidRPr="00936DD4">
        <w:t xml:space="preserve">Policy brief: </w:t>
      </w:r>
      <w:r w:rsidRPr="00936DD4">
        <w:rPr>
          <w:i/>
          <w:iCs/>
        </w:rPr>
        <w:t>“Optimizing Health Equity Infrastructure in South Africa”</w:t>
      </w:r>
    </w:p>
    <w:p w14:paraId="12FC8000" w14:textId="77777777" w:rsidR="00936DD4" w:rsidRPr="00936DD4" w:rsidRDefault="00000000" w:rsidP="00936DD4">
      <w:r>
        <w:pict w14:anchorId="69659616">
          <v:rect id="_x0000_i1368" style="width:0;height:1.5pt" o:hralign="center" o:hrstd="t" o:hr="t" fillcolor="#a0a0a0" stroked="f"/>
        </w:pict>
      </w:r>
    </w:p>
    <w:p w14:paraId="7BC73BF0" w14:textId="77777777" w:rsidR="00936DD4" w:rsidRPr="00936DD4" w:rsidRDefault="00936DD4" w:rsidP="00936DD4">
      <w:pPr>
        <w:rPr>
          <w:b/>
          <w:bCs/>
        </w:rPr>
      </w:pPr>
      <w:r w:rsidRPr="00936DD4">
        <w:rPr>
          <w:rFonts w:ascii="Segoe UI Emoji" w:hAnsi="Segoe UI Emoji" w:cs="Segoe UI Emoji"/>
          <w:b/>
          <w:bCs/>
        </w:rPr>
        <w:t>✅</w:t>
      </w:r>
      <w:r w:rsidRPr="00936DD4">
        <w:rPr>
          <w:b/>
          <w:bCs/>
        </w:rPr>
        <w:t xml:space="preserve"> Action Summary</w:t>
      </w:r>
    </w:p>
    <w:p w14:paraId="25537261" w14:textId="77777777" w:rsidR="00936DD4" w:rsidRPr="00936DD4" w:rsidRDefault="00936DD4" w:rsidP="00936DD4">
      <w:r w:rsidRPr="00936DD4">
        <w:t>Here's what we’ll now do:</w:t>
      </w:r>
    </w:p>
    <w:p w14:paraId="0D57C763" w14:textId="77777777" w:rsidR="00936DD4" w:rsidRPr="00936DD4" w:rsidRDefault="00936DD4" w:rsidP="00936DD4">
      <w:pPr>
        <w:rPr>
          <w:b/>
          <w:bCs/>
        </w:rPr>
      </w:pPr>
      <w:r w:rsidRPr="00936DD4">
        <w:rPr>
          <w:rFonts w:ascii="Segoe UI Symbol" w:hAnsi="Segoe UI Symbol" w:cs="Segoe UI Symbol"/>
          <w:b/>
          <w:bCs/>
        </w:rPr>
        <w:t>✔</w:t>
      </w:r>
      <w:r w:rsidRPr="00936DD4">
        <w:rPr>
          <w:b/>
          <w:bCs/>
        </w:rPr>
        <w:t xml:space="preserve"> 1. Update README.md with:</w:t>
      </w:r>
    </w:p>
    <w:p w14:paraId="7B88D3C3" w14:textId="77777777" w:rsidR="00936DD4" w:rsidRPr="00936DD4" w:rsidRDefault="00936DD4" w:rsidP="00936DD4">
      <w:pPr>
        <w:numPr>
          <w:ilvl w:val="0"/>
          <w:numId w:val="253"/>
        </w:numPr>
      </w:pPr>
      <w:r w:rsidRPr="00936DD4">
        <w:rPr>
          <w:rFonts w:ascii="Segoe UI Emoji" w:hAnsi="Segoe UI Emoji" w:cs="Segoe UI Emoji"/>
        </w:rPr>
        <w:t>🎥</w:t>
      </w:r>
      <w:r w:rsidRPr="00936DD4">
        <w:t xml:space="preserve"> YouTube section</w:t>
      </w:r>
    </w:p>
    <w:p w14:paraId="4B30E5E3" w14:textId="77777777" w:rsidR="00936DD4" w:rsidRPr="00936DD4" w:rsidRDefault="00936DD4" w:rsidP="00936DD4">
      <w:pPr>
        <w:numPr>
          <w:ilvl w:val="0"/>
          <w:numId w:val="253"/>
        </w:numPr>
      </w:pPr>
      <w:r w:rsidRPr="00936DD4">
        <w:rPr>
          <w:rFonts w:ascii="Segoe UI Emoji" w:hAnsi="Segoe UI Emoji" w:cs="Segoe UI Emoji"/>
        </w:rPr>
        <w:t>📱</w:t>
      </w:r>
      <w:r w:rsidRPr="00936DD4">
        <w:t xml:space="preserve"> Social media integration</w:t>
      </w:r>
    </w:p>
    <w:p w14:paraId="2DF00DA8" w14:textId="77777777" w:rsidR="00936DD4" w:rsidRPr="00936DD4" w:rsidRDefault="00936DD4" w:rsidP="00936DD4">
      <w:pPr>
        <w:numPr>
          <w:ilvl w:val="0"/>
          <w:numId w:val="253"/>
        </w:numPr>
      </w:pPr>
      <w:r w:rsidRPr="00936DD4">
        <w:rPr>
          <w:rFonts w:ascii="Segoe UI Symbol" w:hAnsi="Segoe UI Symbol" w:cs="Segoe UI Symbol"/>
        </w:rPr>
        <w:lastRenderedPageBreak/>
        <w:t>⚙</w:t>
      </w:r>
      <w:r w:rsidRPr="00936DD4">
        <w:t xml:space="preserve"> Optimization tools coming soon</w:t>
      </w:r>
    </w:p>
    <w:p w14:paraId="6D48B7DA" w14:textId="77777777" w:rsidR="00936DD4" w:rsidRPr="00936DD4" w:rsidRDefault="00936DD4" w:rsidP="00936DD4">
      <w:pPr>
        <w:rPr>
          <w:b/>
          <w:bCs/>
        </w:rPr>
      </w:pPr>
      <w:r w:rsidRPr="00936DD4">
        <w:rPr>
          <w:rFonts w:ascii="Segoe UI Symbol" w:hAnsi="Segoe UI Symbol" w:cs="Segoe UI Symbol"/>
          <w:b/>
          <w:bCs/>
        </w:rPr>
        <w:t>✔</w:t>
      </w:r>
      <w:r w:rsidRPr="00936DD4">
        <w:rPr>
          <w:b/>
          <w:bCs/>
        </w:rPr>
        <w:t xml:space="preserve"> 2. Create /media/ folder to host:</w:t>
      </w:r>
    </w:p>
    <w:p w14:paraId="19C20D86" w14:textId="77777777" w:rsidR="00936DD4" w:rsidRPr="00936DD4" w:rsidRDefault="00936DD4" w:rsidP="00936DD4">
      <w:pPr>
        <w:numPr>
          <w:ilvl w:val="0"/>
          <w:numId w:val="254"/>
        </w:numPr>
      </w:pPr>
      <w:r w:rsidRPr="00936DD4">
        <w:t>YouTube video references</w:t>
      </w:r>
    </w:p>
    <w:p w14:paraId="448D93BD" w14:textId="77777777" w:rsidR="00936DD4" w:rsidRPr="00936DD4" w:rsidRDefault="00936DD4" w:rsidP="00936DD4">
      <w:pPr>
        <w:numPr>
          <w:ilvl w:val="0"/>
          <w:numId w:val="254"/>
        </w:numPr>
      </w:pPr>
      <w:r w:rsidRPr="00936DD4">
        <w:t>Social media cards (infographics, shareables)</w:t>
      </w:r>
    </w:p>
    <w:p w14:paraId="06698D22" w14:textId="77777777" w:rsidR="00936DD4" w:rsidRPr="00936DD4" w:rsidRDefault="00936DD4" w:rsidP="00936DD4">
      <w:pPr>
        <w:numPr>
          <w:ilvl w:val="0"/>
          <w:numId w:val="254"/>
        </w:numPr>
      </w:pPr>
      <w:r w:rsidRPr="00936DD4">
        <w:t>Media kit PDF</w:t>
      </w:r>
    </w:p>
    <w:p w14:paraId="1A58122B" w14:textId="77777777" w:rsidR="00936DD4" w:rsidRPr="00936DD4" w:rsidRDefault="00936DD4" w:rsidP="00936DD4">
      <w:pPr>
        <w:rPr>
          <w:b/>
          <w:bCs/>
        </w:rPr>
      </w:pPr>
      <w:r w:rsidRPr="00936DD4">
        <w:rPr>
          <w:rFonts w:ascii="Segoe UI Symbol" w:hAnsi="Segoe UI Symbol" w:cs="Segoe UI Symbol"/>
          <w:b/>
          <w:bCs/>
        </w:rPr>
        <w:t>✔</w:t>
      </w:r>
      <w:r w:rsidRPr="00936DD4">
        <w:rPr>
          <w:b/>
          <w:bCs/>
        </w:rPr>
        <w:t xml:space="preserve"> 3. Structure /tools/ for:</w:t>
      </w:r>
    </w:p>
    <w:p w14:paraId="3FBDB3AB" w14:textId="77777777" w:rsidR="00936DD4" w:rsidRPr="00936DD4" w:rsidRDefault="00936DD4" w:rsidP="00936DD4">
      <w:pPr>
        <w:numPr>
          <w:ilvl w:val="0"/>
          <w:numId w:val="255"/>
        </w:numPr>
      </w:pPr>
      <w:r w:rsidRPr="00936DD4">
        <w:t>Optimization scripts</w:t>
      </w:r>
    </w:p>
    <w:p w14:paraId="6BA27BDD" w14:textId="77777777" w:rsidR="00936DD4" w:rsidRPr="00936DD4" w:rsidRDefault="00936DD4" w:rsidP="00936DD4">
      <w:pPr>
        <w:numPr>
          <w:ilvl w:val="0"/>
          <w:numId w:val="255"/>
        </w:numPr>
      </w:pPr>
      <w:r w:rsidRPr="00936DD4">
        <w:t>Simulation modules</w:t>
      </w:r>
    </w:p>
    <w:p w14:paraId="5376B7D5" w14:textId="77777777" w:rsidR="00936DD4" w:rsidRPr="00936DD4" w:rsidRDefault="00936DD4" w:rsidP="00936DD4">
      <w:pPr>
        <w:numPr>
          <w:ilvl w:val="0"/>
          <w:numId w:val="255"/>
        </w:numPr>
      </w:pPr>
      <w:r w:rsidRPr="00936DD4">
        <w:t>Future What-If Engines</w:t>
      </w:r>
    </w:p>
    <w:p w14:paraId="0C774B9C" w14:textId="77777777" w:rsidR="00936DD4" w:rsidRPr="00936DD4" w:rsidRDefault="00000000" w:rsidP="00936DD4">
      <w:r>
        <w:pict w14:anchorId="793BC4A6">
          <v:rect id="_x0000_i1369" style="width:0;height:1.5pt" o:hralign="center" o:hrstd="t" o:hr="t" fillcolor="#a0a0a0" stroked="f"/>
        </w:pict>
      </w:r>
    </w:p>
    <w:p w14:paraId="4C96447A" w14:textId="77777777" w:rsidR="004713F5" w:rsidRDefault="004713F5" w:rsidP="00936DD4"/>
    <w:p w14:paraId="62FF702B" w14:textId="77777777" w:rsidR="004713F5" w:rsidRDefault="004713F5" w:rsidP="00936DD4"/>
    <w:p w14:paraId="3070194C" w14:textId="77777777" w:rsidR="004713F5" w:rsidRDefault="004713F5" w:rsidP="00936DD4"/>
    <w:p w14:paraId="7AA9F785" w14:textId="77777777" w:rsidR="004713F5" w:rsidRDefault="004713F5" w:rsidP="00936DD4"/>
    <w:p w14:paraId="6B16FDA2" w14:textId="77777777" w:rsidR="004713F5" w:rsidRDefault="004713F5" w:rsidP="00936DD4"/>
    <w:p w14:paraId="715BA509" w14:textId="77777777" w:rsidR="00536F84" w:rsidRDefault="00536F84" w:rsidP="00936DD4"/>
    <w:p w14:paraId="54DDDAE0" w14:textId="77777777" w:rsidR="00536F84" w:rsidRDefault="00536F84" w:rsidP="00936DD4"/>
    <w:p w14:paraId="73A519BE" w14:textId="77777777" w:rsidR="00536F84" w:rsidRDefault="00536F84" w:rsidP="00936DD4"/>
    <w:p w14:paraId="74412622" w14:textId="77777777" w:rsidR="00536F84" w:rsidRDefault="00536F84" w:rsidP="00936DD4"/>
    <w:p w14:paraId="58B65BB6" w14:textId="77777777" w:rsidR="00536F84" w:rsidRDefault="00536F84" w:rsidP="00936DD4"/>
    <w:p w14:paraId="1BFA6753" w14:textId="77777777" w:rsidR="00536F84" w:rsidRDefault="00536F84" w:rsidP="00936DD4"/>
    <w:p w14:paraId="61E15153" w14:textId="77777777" w:rsidR="00536F84" w:rsidRDefault="00536F84" w:rsidP="00936DD4"/>
    <w:p w14:paraId="587D6275" w14:textId="77777777" w:rsidR="00536F84" w:rsidRDefault="00536F84" w:rsidP="00936DD4"/>
    <w:p w14:paraId="2455ACCB" w14:textId="77777777" w:rsidR="00536F84" w:rsidRDefault="00536F84" w:rsidP="00936DD4"/>
    <w:p w14:paraId="7FA47CD1" w14:textId="77777777" w:rsidR="00536F84" w:rsidRDefault="00536F84" w:rsidP="00936DD4"/>
    <w:p w14:paraId="534CCE9D" w14:textId="28D2859A" w:rsidR="004713F5" w:rsidRPr="004713F5" w:rsidRDefault="004713F5" w:rsidP="00F14E6E">
      <w:pPr>
        <w:pStyle w:val="Heading1"/>
        <w:rPr>
          <w:b/>
          <w:bCs/>
        </w:rPr>
      </w:pPr>
      <w:bookmarkStart w:id="39" w:name="_Toc205375163"/>
      <w:r w:rsidRPr="004713F5">
        <w:rPr>
          <w:b/>
          <w:bCs/>
        </w:rPr>
        <w:t>Part D: Analytical Tools and Simulation Engine</w:t>
      </w:r>
      <w:bookmarkEnd w:id="39"/>
    </w:p>
    <w:p w14:paraId="449F4962" w14:textId="77777777" w:rsidR="004713F5" w:rsidRPr="004713F5" w:rsidRDefault="004713F5" w:rsidP="004713F5">
      <w:r w:rsidRPr="004713F5">
        <w:rPr>
          <w:i/>
          <w:iCs/>
        </w:rPr>
        <w:t>Framework for R/Python-Based Tools Supporting the NVI</w:t>
      </w:r>
    </w:p>
    <w:p w14:paraId="2DCF011B" w14:textId="77777777" w:rsidR="004713F5" w:rsidRPr="004713F5" w:rsidRDefault="00000000" w:rsidP="004713F5">
      <w:r>
        <w:lastRenderedPageBreak/>
        <w:pict w14:anchorId="407075FD">
          <v:rect id="_x0000_i1370" style="width:0;height:1.5pt" o:hralign="center" o:hrstd="t" o:hr="t" fillcolor="#a0a0a0" stroked="f"/>
        </w:pict>
      </w:r>
    </w:p>
    <w:p w14:paraId="796A2DBD" w14:textId="77777777" w:rsidR="004713F5" w:rsidRPr="004713F5" w:rsidRDefault="004713F5" w:rsidP="004713F5">
      <w:pPr>
        <w:rPr>
          <w:b/>
          <w:bCs/>
        </w:rPr>
      </w:pPr>
      <w:r w:rsidRPr="004713F5">
        <w:rPr>
          <w:rFonts w:ascii="Segoe UI Emoji" w:hAnsi="Segoe UI Emoji" w:cs="Segoe UI Emoji"/>
          <w:b/>
          <w:bCs/>
        </w:rPr>
        <w:t>🔹</w:t>
      </w:r>
      <w:r w:rsidRPr="004713F5">
        <w:rPr>
          <w:b/>
          <w:bCs/>
        </w:rPr>
        <w:t xml:space="preserve"> Overview</w:t>
      </w:r>
    </w:p>
    <w:p w14:paraId="7969B00E" w14:textId="77777777" w:rsidR="004713F5" w:rsidRPr="004713F5" w:rsidRDefault="004713F5" w:rsidP="004713F5">
      <w:r w:rsidRPr="004713F5">
        <w:rPr>
          <w:b/>
          <w:bCs/>
        </w:rPr>
        <w:t>Part D</w:t>
      </w:r>
      <w:r w:rsidRPr="004713F5">
        <w:t xml:space="preserve"> consists of modular, versioned tools — each designed for a specific function within the NVI pipeline. These are implemented in </w:t>
      </w:r>
      <w:r w:rsidRPr="004713F5">
        <w:rPr>
          <w:b/>
          <w:bCs/>
        </w:rPr>
        <w:t>R</w:t>
      </w:r>
      <w:r w:rsidRPr="004713F5">
        <w:t xml:space="preserve"> (with optional Python equivalents), built for:</w:t>
      </w:r>
    </w:p>
    <w:p w14:paraId="669407CA" w14:textId="77777777" w:rsidR="004713F5" w:rsidRPr="004713F5" w:rsidRDefault="004713F5" w:rsidP="004713F5">
      <w:pPr>
        <w:numPr>
          <w:ilvl w:val="0"/>
          <w:numId w:val="257"/>
        </w:numPr>
      </w:pPr>
      <w:r w:rsidRPr="004713F5">
        <w:t>Data ingestion and cleaning</w:t>
      </w:r>
    </w:p>
    <w:p w14:paraId="57FBB037" w14:textId="77777777" w:rsidR="004713F5" w:rsidRPr="004713F5" w:rsidRDefault="004713F5" w:rsidP="004713F5">
      <w:pPr>
        <w:numPr>
          <w:ilvl w:val="0"/>
          <w:numId w:val="257"/>
        </w:numPr>
      </w:pPr>
      <w:r w:rsidRPr="004713F5">
        <w:t>Geospatial joins and lookups</w:t>
      </w:r>
    </w:p>
    <w:p w14:paraId="6DA41408" w14:textId="77777777" w:rsidR="004713F5" w:rsidRPr="004713F5" w:rsidRDefault="004713F5" w:rsidP="004713F5">
      <w:pPr>
        <w:numPr>
          <w:ilvl w:val="0"/>
          <w:numId w:val="257"/>
        </w:numPr>
      </w:pPr>
      <w:r w:rsidRPr="004713F5">
        <w:t>Statistical scoring (rank, quantile, decile, z-score)</w:t>
      </w:r>
    </w:p>
    <w:p w14:paraId="4AA15FE1" w14:textId="77777777" w:rsidR="004713F5" w:rsidRPr="004713F5" w:rsidRDefault="004713F5" w:rsidP="004713F5">
      <w:pPr>
        <w:numPr>
          <w:ilvl w:val="0"/>
          <w:numId w:val="257"/>
        </w:numPr>
      </w:pPr>
      <w:r w:rsidRPr="004713F5">
        <w:t>Simulation of ‘What-If’ scenarios</w:t>
      </w:r>
    </w:p>
    <w:p w14:paraId="2BE82703" w14:textId="77777777" w:rsidR="004713F5" w:rsidRPr="004713F5" w:rsidRDefault="004713F5" w:rsidP="004713F5">
      <w:pPr>
        <w:numPr>
          <w:ilvl w:val="0"/>
          <w:numId w:val="257"/>
        </w:numPr>
      </w:pPr>
      <w:r w:rsidRPr="004713F5">
        <w:t>Service optimization (health, education, safety)</w:t>
      </w:r>
    </w:p>
    <w:p w14:paraId="042D63A1" w14:textId="77777777" w:rsidR="004713F5" w:rsidRPr="004713F5" w:rsidRDefault="004713F5" w:rsidP="004713F5">
      <w:pPr>
        <w:numPr>
          <w:ilvl w:val="0"/>
          <w:numId w:val="257"/>
        </w:numPr>
      </w:pPr>
      <w:r w:rsidRPr="004713F5">
        <w:t xml:space="preserve">Resource allocation and redress </w:t>
      </w:r>
      <w:proofErr w:type="spellStart"/>
      <w:r w:rsidRPr="004713F5">
        <w:t>modeling</w:t>
      </w:r>
      <w:proofErr w:type="spellEnd"/>
    </w:p>
    <w:p w14:paraId="5C53BA2E" w14:textId="77777777" w:rsidR="004713F5" w:rsidRPr="004713F5" w:rsidRDefault="00000000" w:rsidP="004713F5">
      <w:r>
        <w:pict w14:anchorId="356B492C">
          <v:rect id="_x0000_i1371" style="width:0;height:1.5pt" o:hralign="center" o:hrstd="t" o:hr="t" fillcolor="#a0a0a0" stroked="f"/>
        </w:pict>
      </w:r>
    </w:p>
    <w:p w14:paraId="131A5460" w14:textId="77777777" w:rsidR="004713F5" w:rsidRPr="004713F5" w:rsidRDefault="004713F5" w:rsidP="004713F5">
      <w:pPr>
        <w:rPr>
          <w:b/>
          <w:bCs/>
        </w:rPr>
      </w:pPr>
      <w:r w:rsidRPr="004713F5">
        <w:rPr>
          <w:rFonts w:ascii="Segoe UI Emoji" w:hAnsi="Segoe UI Emoji" w:cs="Segoe UI Emoji"/>
          <w:b/>
          <w:bCs/>
        </w:rPr>
        <w:t>🔹</w:t>
      </w:r>
      <w:r w:rsidRPr="004713F5">
        <w:rPr>
          <w:b/>
          <w:bCs/>
        </w:rPr>
        <w:t xml:space="preserve"> Folder Structure (to live in /tools/ on GitHub)</w:t>
      </w:r>
    </w:p>
    <w:p w14:paraId="74239C4C" w14:textId="77777777" w:rsidR="004713F5" w:rsidRPr="004713F5" w:rsidRDefault="004713F5" w:rsidP="004713F5">
      <w:r w:rsidRPr="004713F5">
        <w:t>bash</w:t>
      </w:r>
    </w:p>
    <w:p w14:paraId="152FFD02" w14:textId="41826C98" w:rsidR="004713F5" w:rsidRPr="004713F5" w:rsidRDefault="004713F5" w:rsidP="004713F5"/>
    <w:p w14:paraId="6D09F0B1" w14:textId="77777777" w:rsidR="004713F5" w:rsidRPr="004713F5" w:rsidRDefault="004713F5" w:rsidP="004713F5">
      <w:r w:rsidRPr="004713F5">
        <w:t>/tools/</w:t>
      </w:r>
    </w:p>
    <w:p w14:paraId="3163B4A2" w14:textId="77777777" w:rsidR="004713F5" w:rsidRPr="004713F5" w:rsidRDefault="004713F5" w:rsidP="004713F5">
      <w:r w:rsidRPr="004713F5">
        <w:rPr>
          <w:rFonts w:ascii="MS Gothic" w:eastAsia="MS Gothic" w:hAnsi="MS Gothic" w:cs="MS Gothic" w:hint="eastAsia"/>
        </w:rPr>
        <w:t>├</w:t>
      </w:r>
      <w:r w:rsidRPr="004713F5">
        <w:rPr>
          <w:rFonts w:ascii="Aptos" w:hAnsi="Aptos" w:cs="Aptos"/>
        </w:rPr>
        <w:t>──</w:t>
      </w:r>
      <w:r w:rsidRPr="004713F5">
        <w:t xml:space="preserve"> 01_csv_converter/</w:t>
      </w:r>
    </w:p>
    <w:p w14:paraId="591567EB" w14:textId="77777777" w:rsidR="004713F5" w:rsidRPr="004713F5" w:rsidRDefault="004713F5" w:rsidP="004713F5">
      <w:r w:rsidRPr="004713F5">
        <w:rPr>
          <w:rFonts w:ascii="MS Gothic" w:eastAsia="MS Gothic" w:hAnsi="MS Gothic" w:cs="MS Gothic" w:hint="eastAsia"/>
        </w:rPr>
        <w:t>├</w:t>
      </w:r>
      <w:r w:rsidRPr="004713F5">
        <w:rPr>
          <w:rFonts w:ascii="Aptos" w:hAnsi="Aptos" w:cs="Aptos"/>
        </w:rPr>
        <w:t>──</w:t>
      </w:r>
      <w:r w:rsidRPr="004713F5">
        <w:t xml:space="preserve"> 02_quantile_scoring/</w:t>
      </w:r>
    </w:p>
    <w:p w14:paraId="25407DA3" w14:textId="77777777" w:rsidR="004713F5" w:rsidRPr="004713F5" w:rsidRDefault="004713F5" w:rsidP="004713F5">
      <w:r w:rsidRPr="004713F5">
        <w:rPr>
          <w:rFonts w:ascii="MS Gothic" w:eastAsia="MS Gothic" w:hAnsi="MS Gothic" w:cs="MS Gothic" w:hint="eastAsia"/>
        </w:rPr>
        <w:t>├</w:t>
      </w:r>
      <w:r w:rsidRPr="004713F5">
        <w:rPr>
          <w:rFonts w:ascii="Aptos" w:hAnsi="Aptos" w:cs="Aptos"/>
        </w:rPr>
        <w:t>──</w:t>
      </w:r>
      <w:r w:rsidRPr="004713F5">
        <w:t xml:space="preserve"> 03_vlookup_geolink/</w:t>
      </w:r>
    </w:p>
    <w:p w14:paraId="362092D5" w14:textId="77777777" w:rsidR="004713F5" w:rsidRPr="004713F5" w:rsidRDefault="004713F5" w:rsidP="004713F5">
      <w:r w:rsidRPr="004713F5">
        <w:rPr>
          <w:rFonts w:ascii="MS Gothic" w:eastAsia="MS Gothic" w:hAnsi="MS Gothic" w:cs="MS Gothic" w:hint="eastAsia"/>
        </w:rPr>
        <w:t>├</w:t>
      </w:r>
      <w:r w:rsidRPr="004713F5">
        <w:rPr>
          <w:rFonts w:ascii="Aptos" w:hAnsi="Aptos" w:cs="Aptos"/>
        </w:rPr>
        <w:t>──</w:t>
      </w:r>
      <w:r w:rsidRPr="004713F5">
        <w:t xml:space="preserve"> 04_whatif_simulator/</w:t>
      </w:r>
    </w:p>
    <w:p w14:paraId="1AADCD33" w14:textId="77777777" w:rsidR="004713F5" w:rsidRPr="004713F5" w:rsidRDefault="004713F5" w:rsidP="004713F5">
      <w:r w:rsidRPr="004713F5">
        <w:rPr>
          <w:rFonts w:ascii="MS Gothic" w:eastAsia="MS Gothic" w:hAnsi="MS Gothic" w:cs="MS Gothic" w:hint="eastAsia"/>
        </w:rPr>
        <w:t>├</w:t>
      </w:r>
      <w:r w:rsidRPr="004713F5">
        <w:rPr>
          <w:rFonts w:ascii="Aptos" w:hAnsi="Aptos" w:cs="Aptos"/>
        </w:rPr>
        <w:t>──</w:t>
      </w:r>
      <w:r w:rsidRPr="004713F5">
        <w:t xml:space="preserve"> 05_facility_optimizer/</w:t>
      </w:r>
    </w:p>
    <w:p w14:paraId="18A5CC83" w14:textId="77777777" w:rsidR="004713F5" w:rsidRPr="004713F5" w:rsidRDefault="004713F5" w:rsidP="004713F5">
      <w:r w:rsidRPr="004713F5">
        <w:rPr>
          <w:rFonts w:ascii="MS Gothic" w:eastAsia="MS Gothic" w:hAnsi="MS Gothic" w:cs="MS Gothic" w:hint="eastAsia"/>
        </w:rPr>
        <w:t>├</w:t>
      </w:r>
      <w:r w:rsidRPr="004713F5">
        <w:rPr>
          <w:rFonts w:ascii="Aptos" w:hAnsi="Aptos" w:cs="Aptos"/>
        </w:rPr>
        <w:t>──</w:t>
      </w:r>
      <w:r w:rsidRPr="004713F5">
        <w:t xml:space="preserve"> 06_line_to_hub_model/</w:t>
      </w:r>
    </w:p>
    <w:p w14:paraId="2BA36CCC" w14:textId="77777777" w:rsidR="004713F5" w:rsidRPr="004713F5" w:rsidRDefault="004713F5" w:rsidP="004713F5">
      <w:r w:rsidRPr="004713F5">
        <w:rPr>
          <w:rFonts w:ascii="MS Gothic" w:eastAsia="MS Gothic" w:hAnsi="MS Gothic" w:cs="MS Gothic" w:hint="eastAsia"/>
        </w:rPr>
        <w:t>├</w:t>
      </w:r>
      <w:r w:rsidRPr="004713F5">
        <w:rPr>
          <w:rFonts w:ascii="Aptos" w:hAnsi="Aptos" w:cs="Aptos"/>
        </w:rPr>
        <w:t>──</w:t>
      </w:r>
      <w:r w:rsidRPr="004713F5">
        <w:t xml:space="preserve"> 07_workload_estimator/</w:t>
      </w:r>
    </w:p>
    <w:p w14:paraId="37919238" w14:textId="77777777" w:rsidR="004713F5" w:rsidRPr="004713F5" w:rsidRDefault="004713F5" w:rsidP="004713F5">
      <w:r w:rsidRPr="004713F5">
        <w:rPr>
          <w:rFonts w:ascii="MS Gothic" w:eastAsia="MS Gothic" w:hAnsi="MS Gothic" w:cs="MS Gothic" w:hint="eastAsia"/>
        </w:rPr>
        <w:t>├</w:t>
      </w:r>
      <w:r w:rsidRPr="004713F5">
        <w:rPr>
          <w:rFonts w:ascii="Aptos" w:hAnsi="Aptos" w:cs="Aptos"/>
        </w:rPr>
        <w:t>──</w:t>
      </w:r>
      <w:r w:rsidRPr="004713F5">
        <w:t xml:space="preserve"> 08_medsas_analyser/</w:t>
      </w:r>
    </w:p>
    <w:p w14:paraId="66A34C74" w14:textId="77777777" w:rsidR="004713F5" w:rsidRPr="004713F5" w:rsidRDefault="004713F5" w:rsidP="004713F5">
      <w:r w:rsidRPr="004713F5">
        <w:rPr>
          <w:rFonts w:ascii="MS Gothic" w:eastAsia="MS Gothic" w:hAnsi="MS Gothic" w:cs="MS Gothic" w:hint="eastAsia"/>
        </w:rPr>
        <w:t>├</w:t>
      </w:r>
      <w:r w:rsidRPr="004713F5">
        <w:rPr>
          <w:rFonts w:ascii="Aptos" w:hAnsi="Aptos" w:cs="Aptos"/>
        </w:rPr>
        <w:t>──</w:t>
      </w:r>
      <w:r w:rsidRPr="004713F5">
        <w:t xml:space="preserve"> 09_personalised_service_analysis/</w:t>
      </w:r>
    </w:p>
    <w:p w14:paraId="21B8DD60" w14:textId="77777777" w:rsidR="004713F5" w:rsidRPr="004713F5" w:rsidRDefault="004713F5" w:rsidP="004713F5">
      <w:r w:rsidRPr="004713F5">
        <w:rPr>
          <w:rFonts w:ascii="MS Gothic" w:eastAsia="MS Gothic" w:hAnsi="MS Gothic" w:cs="MS Gothic" w:hint="eastAsia"/>
        </w:rPr>
        <w:t>├</w:t>
      </w:r>
      <w:r w:rsidRPr="004713F5">
        <w:rPr>
          <w:rFonts w:ascii="Aptos" w:hAnsi="Aptos" w:cs="Aptos"/>
        </w:rPr>
        <w:t>──</w:t>
      </w:r>
      <w:r w:rsidRPr="004713F5">
        <w:t xml:space="preserve"> 10_nhls_analyser/</w:t>
      </w:r>
    </w:p>
    <w:p w14:paraId="4C11808B" w14:textId="77777777" w:rsidR="004713F5" w:rsidRPr="004713F5" w:rsidRDefault="004713F5" w:rsidP="004713F5">
      <w:r w:rsidRPr="004713F5">
        <w:rPr>
          <w:rFonts w:ascii="MS Gothic" w:eastAsia="MS Gothic" w:hAnsi="MS Gothic" w:cs="MS Gothic" w:hint="eastAsia"/>
        </w:rPr>
        <w:t>├</w:t>
      </w:r>
      <w:r w:rsidRPr="004713F5">
        <w:rPr>
          <w:rFonts w:ascii="Aptos" w:hAnsi="Aptos" w:cs="Aptos"/>
        </w:rPr>
        <w:t>──</w:t>
      </w:r>
      <w:r w:rsidRPr="004713F5">
        <w:t xml:space="preserve"> 11_zscore_synthesizer/</w:t>
      </w:r>
    </w:p>
    <w:p w14:paraId="567D3813" w14:textId="77777777" w:rsidR="004713F5" w:rsidRPr="004713F5" w:rsidRDefault="004713F5" w:rsidP="004713F5">
      <w:r w:rsidRPr="004713F5">
        <w:t>└── README_tools_catalogue.md</w:t>
      </w:r>
    </w:p>
    <w:p w14:paraId="1CDD1A1B" w14:textId="77777777" w:rsidR="004713F5" w:rsidRPr="004713F5" w:rsidRDefault="00000000" w:rsidP="004713F5">
      <w:r>
        <w:lastRenderedPageBreak/>
        <w:pict w14:anchorId="6FE2E3CA">
          <v:rect id="_x0000_i1372" style="width:0;height:1.5pt" o:hralign="center" o:hrstd="t" o:hr="t" fillcolor="#a0a0a0" stroked="f"/>
        </w:pict>
      </w:r>
    </w:p>
    <w:p w14:paraId="693F322E" w14:textId="77777777" w:rsidR="004713F5" w:rsidRPr="004713F5" w:rsidRDefault="004713F5" w:rsidP="004713F5">
      <w:pPr>
        <w:rPr>
          <w:b/>
          <w:bCs/>
        </w:rPr>
      </w:pPr>
      <w:r w:rsidRPr="004713F5">
        <w:rPr>
          <w:rFonts w:ascii="Segoe UI Emoji" w:hAnsi="Segoe UI Emoji" w:cs="Segoe UI Emoji"/>
          <w:b/>
          <w:bCs/>
        </w:rPr>
        <w:t>🔹</w:t>
      </w:r>
      <w:r w:rsidRPr="004713F5">
        <w:rPr>
          <w:b/>
          <w:bCs/>
        </w:rPr>
        <w:t xml:space="preserve"> Tools Catalogue (Part D Reference Index)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4"/>
        <w:gridCol w:w="2375"/>
        <w:gridCol w:w="5937"/>
      </w:tblGrid>
      <w:tr w:rsidR="004713F5" w:rsidRPr="004713F5" w14:paraId="6EEA02B9" w14:textId="77777777" w:rsidTr="004713F5">
        <w:trPr>
          <w:tblHeader/>
          <w:tblCellSpacing w:w="15" w:type="dxa"/>
        </w:trPr>
        <w:tc>
          <w:tcPr>
            <w:tcW w:w="0" w:type="auto"/>
            <w:vAlign w:val="center"/>
            <w:hideMark/>
          </w:tcPr>
          <w:p w14:paraId="38750DA4" w14:textId="77777777" w:rsidR="004713F5" w:rsidRPr="004713F5" w:rsidRDefault="004713F5" w:rsidP="004713F5">
            <w:pPr>
              <w:rPr>
                <w:b/>
                <w:bCs/>
              </w:rPr>
            </w:pPr>
            <w:r w:rsidRPr="004713F5">
              <w:rPr>
                <w:b/>
                <w:bCs/>
              </w:rPr>
              <w:t>Tool ID</w:t>
            </w:r>
          </w:p>
        </w:tc>
        <w:tc>
          <w:tcPr>
            <w:tcW w:w="0" w:type="auto"/>
            <w:vAlign w:val="center"/>
            <w:hideMark/>
          </w:tcPr>
          <w:p w14:paraId="7D991AE0" w14:textId="77777777" w:rsidR="004713F5" w:rsidRPr="004713F5" w:rsidRDefault="004713F5" w:rsidP="004713F5">
            <w:pPr>
              <w:rPr>
                <w:b/>
                <w:bCs/>
              </w:rPr>
            </w:pPr>
            <w:r w:rsidRPr="004713F5">
              <w:rPr>
                <w:b/>
                <w:bCs/>
              </w:rPr>
              <w:t>Tool Name</w:t>
            </w:r>
          </w:p>
        </w:tc>
        <w:tc>
          <w:tcPr>
            <w:tcW w:w="0" w:type="auto"/>
            <w:vAlign w:val="center"/>
            <w:hideMark/>
          </w:tcPr>
          <w:p w14:paraId="75A8FC75" w14:textId="77777777" w:rsidR="004713F5" w:rsidRPr="004713F5" w:rsidRDefault="004713F5" w:rsidP="004713F5">
            <w:pPr>
              <w:rPr>
                <w:b/>
                <w:bCs/>
              </w:rPr>
            </w:pPr>
            <w:r w:rsidRPr="004713F5">
              <w:rPr>
                <w:b/>
                <w:bCs/>
              </w:rPr>
              <w:t>Core Purpose</w:t>
            </w:r>
          </w:p>
        </w:tc>
      </w:tr>
      <w:tr w:rsidR="004713F5" w:rsidRPr="004713F5" w14:paraId="7FACDB00" w14:textId="77777777" w:rsidTr="004713F5">
        <w:trPr>
          <w:tblCellSpacing w:w="15" w:type="dxa"/>
        </w:trPr>
        <w:tc>
          <w:tcPr>
            <w:tcW w:w="0" w:type="auto"/>
            <w:vAlign w:val="center"/>
            <w:hideMark/>
          </w:tcPr>
          <w:p w14:paraId="2277548B" w14:textId="77777777" w:rsidR="004713F5" w:rsidRPr="004713F5" w:rsidRDefault="004713F5" w:rsidP="004713F5">
            <w:r w:rsidRPr="004713F5">
              <w:t>01</w:t>
            </w:r>
          </w:p>
        </w:tc>
        <w:tc>
          <w:tcPr>
            <w:tcW w:w="0" w:type="auto"/>
            <w:vAlign w:val="center"/>
            <w:hideMark/>
          </w:tcPr>
          <w:p w14:paraId="56F30A2C" w14:textId="77777777" w:rsidR="004713F5" w:rsidRPr="004713F5" w:rsidRDefault="004713F5" w:rsidP="004713F5">
            <w:r w:rsidRPr="004713F5">
              <w:rPr>
                <w:b/>
                <w:bCs/>
              </w:rPr>
              <w:t>CSV Converter</w:t>
            </w:r>
          </w:p>
        </w:tc>
        <w:tc>
          <w:tcPr>
            <w:tcW w:w="0" w:type="auto"/>
            <w:vAlign w:val="center"/>
            <w:hideMark/>
          </w:tcPr>
          <w:p w14:paraId="44DA243C" w14:textId="77777777" w:rsidR="004713F5" w:rsidRPr="004713F5" w:rsidRDefault="004713F5" w:rsidP="004713F5">
            <w:r w:rsidRPr="004713F5">
              <w:t>Clean and inspect user-uploaded files (auto-fix formatting + log issues)</w:t>
            </w:r>
          </w:p>
        </w:tc>
      </w:tr>
      <w:tr w:rsidR="004713F5" w:rsidRPr="004713F5" w14:paraId="3DB47FDB" w14:textId="77777777" w:rsidTr="004713F5">
        <w:trPr>
          <w:tblCellSpacing w:w="15" w:type="dxa"/>
        </w:trPr>
        <w:tc>
          <w:tcPr>
            <w:tcW w:w="0" w:type="auto"/>
            <w:vAlign w:val="center"/>
            <w:hideMark/>
          </w:tcPr>
          <w:p w14:paraId="255A7A99" w14:textId="77777777" w:rsidR="004713F5" w:rsidRPr="004713F5" w:rsidRDefault="004713F5" w:rsidP="004713F5">
            <w:r w:rsidRPr="004713F5">
              <w:t>02</w:t>
            </w:r>
          </w:p>
        </w:tc>
        <w:tc>
          <w:tcPr>
            <w:tcW w:w="0" w:type="auto"/>
            <w:vAlign w:val="center"/>
            <w:hideMark/>
          </w:tcPr>
          <w:p w14:paraId="1B1E1321" w14:textId="77777777" w:rsidR="004713F5" w:rsidRPr="004713F5" w:rsidRDefault="004713F5" w:rsidP="004713F5">
            <w:r w:rsidRPr="004713F5">
              <w:rPr>
                <w:b/>
                <w:bCs/>
              </w:rPr>
              <w:t>Quantile/Z-Score Tool</w:t>
            </w:r>
          </w:p>
        </w:tc>
        <w:tc>
          <w:tcPr>
            <w:tcW w:w="0" w:type="auto"/>
            <w:vAlign w:val="center"/>
            <w:hideMark/>
          </w:tcPr>
          <w:p w14:paraId="6BD0A0C4" w14:textId="77777777" w:rsidR="004713F5" w:rsidRPr="004713F5" w:rsidRDefault="004713F5" w:rsidP="004713F5">
            <w:r w:rsidRPr="004713F5">
              <w:t>Convert numeric indicators into ranked scores (quintiles, deciles, z)</w:t>
            </w:r>
          </w:p>
        </w:tc>
      </w:tr>
      <w:tr w:rsidR="004713F5" w:rsidRPr="004713F5" w14:paraId="2C048706" w14:textId="77777777" w:rsidTr="004713F5">
        <w:trPr>
          <w:tblCellSpacing w:w="15" w:type="dxa"/>
        </w:trPr>
        <w:tc>
          <w:tcPr>
            <w:tcW w:w="0" w:type="auto"/>
            <w:vAlign w:val="center"/>
            <w:hideMark/>
          </w:tcPr>
          <w:p w14:paraId="5099C9C0" w14:textId="77777777" w:rsidR="004713F5" w:rsidRPr="004713F5" w:rsidRDefault="004713F5" w:rsidP="004713F5">
            <w:r w:rsidRPr="004713F5">
              <w:t>03</w:t>
            </w:r>
          </w:p>
        </w:tc>
        <w:tc>
          <w:tcPr>
            <w:tcW w:w="0" w:type="auto"/>
            <w:vAlign w:val="center"/>
            <w:hideMark/>
          </w:tcPr>
          <w:p w14:paraId="36DDB8BF" w14:textId="77777777" w:rsidR="004713F5" w:rsidRPr="004713F5" w:rsidRDefault="004713F5" w:rsidP="004713F5">
            <w:r w:rsidRPr="004713F5">
              <w:rPr>
                <w:b/>
                <w:bCs/>
              </w:rPr>
              <w:t>Geo VLOOKUP</w:t>
            </w:r>
          </w:p>
        </w:tc>
        <w:tc>
          <w:tcPr>
            <w:tcW w:w="0" w:type="auto"/>
            <w:vAlign w:val="center"/>
            <w:hideMark/>
          </w:tcPr>
          <w:p w14:paraId="730543BC" w14:textId="77777777" w:rsidR="004713F5" w:rsidRPr="004713F5" w:rsidRDefault="004713F5" w:rsidP="004713F5">
            <w:r w:rsidRPr="004713F5">
              <w:t>Link EAs to SAL/Ward/LM using lookup tables or spatial joins</w:t>
            </w:r>
          </w:p>
        </w:tc>
      </w:tr>
      <w:tr w:rsidR="004713F5" w:rsidRPr="004713F5" w14:paraId="4F0C54F2" w14:textId="77777777" w:rsidTr="004713F5">
        <w:trPr>
          <w:tblCellSpacing w:w="15" w:type="dxa"/>
        </w:trPr>
        <w:tc>
          <w:tcPr>
            <w:tcW w:w="0" w:type="auto"/>
            <w:vAlign w:val="center"/>
            <w:hideMark/>
          </w:tcPr>
          <w:p w14:paraId="44BCB13E" w14:textId="77777777" w:rsidR="004713F5" w:rsidRPr="004713F5" w:rsidRDefault="004713F5" w:rsidP="004713F5">
            <w:r w:rsidRPr="004713F5">
              <w:t>04</w:t>
            </w:r>
          </w:p>
        </w:tc>
        <w:tc>
          <w:tcPr>
            <w:tcW w:w="0" w:type="auto"/>
            <w:vAlign w:val="center"/>
            <w:hideMark/>
          </w:tcPr>
          <w:p w14:paraId="15E87CFB" w14:textId="77777777" w:rsidR="004713F5" w:rsidRPr="004713F5" w:rsidRDefault="004713F5" w:rsidP="004713F5">
            <w:r w:rsidRPr="004713F5">
              <w:rPr>
                <w:b/>
                <w:bCs/>
              </w:rPr>
              <w:t>What-If Simulator</w:t>
            </w:r>
          </w:p>
        </w:tc>
        <w:tc>
          <w:tcPr>
            <w:tcW w:w="0" w:type="auto"/>
            <w:vAlign w:val="center"/>
            <w:hideMark/>
          </w:tcPr>
          <w:p w14:paraId="130F5A6A" w14:textId="77777777" w:rsidR="004713F5" w:rsidRPr="004713F5" w:rsidRDefault="004713F5" w:rsidP="004713F5">
            <w:r w:rsidRPr="004713F5">
              <w:t>Assign X clinics or schools under resource constraints, using prioritization</w:t>
            </w:r>
          </w:p>
        </w:tc>
      </w:tr>
      <w:tr w:rsidR="004713F5" w:rsidRPr="004713F5" w14:paraId="32830245" w14:textId="77777777" w:rsidTr="004713F5">
        <w:trPr>
          <w:tblCellSpacing w:w="15" w:type="dxa"/>
        </w:trPr>
        <w:tc>
          <w:tcPr>
            <w:tcW w:w="0" w:type="auto"/>
            <w:vAlign w:val="center"/>
            <w:hideMark/>
          </w:tcPr>
          <w:p w14:paraId="2723A9D9" w14:textId="77777777" w:rsidR="004713F5" w:rsidRPr="004713F5" w:rsidRDefault="004713F5" w:rsidP="004713F5">
            <w:r w:rsidRPr="004713F5">
              <w:t>05</w:t>
            </w:r>
          </w:p>
        </w:tc>
        <w:tc>
          <w:tcPr>
            <w:tcW w:w="0" w:type="auto"/>
            <w:vAlign w:val="center"/>
            <w:hideMark/>
          </w:tcPr>
          <w:p w14:paraId="1E37ACD2" w14:textId="77777777" w:rsidR="004713F5" w:rsidRPr="004713F5" w:rsidRDefault="004713F5" w:rsidP="004713F5">
            <w:r w:rsidRPr="004713F5">
              <w:rPr>
                <w:b/>
                <w:bCs/>
              </w:rPr>
              <w:t>Facility Optimizer</w:t>
            </w:r>
          </w:p>
        </w:tc>
        <w:tc>
          <w:tcPr>
            <w:tcW w:w="0" w:type="auto"/>
            <w:vAlign w:val="center"/>
            <w:hideMark/>
          </w:tcPr>
          <w:p w14:paraId="58EDB699" w14:textId="77777777" w:rsidR="004713F5" w:rsidRPr="004713F5" w:rsidRDefault="004713F5" w:rsidP="004713F5">
            <w:r w:rsidRPr="004713F5">
              <w:t>Strategic placement of clinics/schools based on need, travel burden, etc.</w:t>
            </w:r>
          </w:p>
        </w:tc>
      </w:tr>
      <w:tr w:rsidR="004713F5" w:rsidRPr="004713F5" w14:paraId="02E3F4F0" w14:textId="77777777" w:rsidTr="004713F5">
        <w:trPr>
          <w:tblCellSpacing w:w="15" w:type="dxa"/>
        </w:trPr>
        <w:tc>
          <w:tcPr>
            <w:tcW w:w="0" w:type="auto"/>
            <w:vAlign w:val="center"/>
            <w:hideMark/>
          </w:tcPr>
          <w:p w14:paraId="66FAE01D" w14:textId="77777777" w:rsidR="004713F5" w:rsidRPr="004713F5" w:rsidRDefault="004713F5" w:rsidP="004713F5">
            <w:r w:rsidRPr="004713F5">
              <w:t>06</w:t>
            </w:r>
          </w:p>
        </w:tc>
        <w:tc>
          <w:tcPr>
            <w:tcW w:w="0" w:type="auto"/>
            <w:vAlign w:val="center"/>
            <w:hideMark/>
          </w:tcPr>
          <w:p w14:paraId="4174AA94" w14:textId="77777777" w:rsidR="004713F5" w:rsidRPr="004713F5" w:rsidRDefault="004713F5" w:rsidP="004713F5">
            <w:r w:rsidRPr="004713F5">
              <w:rPr>
                <w:b/>
                <w:bCs/>
              </w:rPr>
              <w:t>Line-to-Hub Mapper</w:t>
            </w:r>
          </w:p>
        </w:tc>
        <w:tc>
          <w:tcPr>
            <w:tcW w:w="0" w:type="auto"/>
            <w:vAlign w:val="center"/>
            <w:hideMark/>
          </w:tcPr>
          <w:p w14:paraId="33C0B4C7" w14:textId="77777777" w:rsidR="004713F5" w:rsidRPr="004713F5" w:rsidRDefault="004713F5" w:rsidP="004713F5">
            <w:r w:rsidRPr="004713F5">
              <w:t>Draw hub–spoke links, create buffers, run Voronoi &amp; HR/catchment analytics</w:t>
            </w:r>
          </w:p>
        </w:tc>
      </w:tr>
      <w:tr w:rsidR="004713F5" w:rsidRPr="004713F5" w14:paraId="21A71DAE" w14:textId="77777777" w:rsidTr="004713F5">
        <w:trPr>
          <w:tblCellSpacing w:w="15" w:type="dxa"/>
        </w:trPr>
        <w:tc>
          <w:tcPr>
            <w:tcW w:w="0" w:type="auto"/>
            <w:vAlign w:val="center"/>
            <w:hideMark/>
          </w:tcPr>
          <w:p w14:paraId="7E3848F7" w14:textId="77777777" w:rsidR="004713F5" w:rsidRPr="004713F5" w:rsidRDefault="004713F5" w:rsidP="004713F5">
            <w:r w:rsidRPr="004713F5">
              <w:t>07</w:t>
            </w:r>
          </w:p>
        </w:tc>
        <w:tc>
          <w:tcPr>
            <w:tcW w:w="0" w:type="auto"/>
            <w:vAlign w:val="center"/>
            <w:hideMark/>
          </w:tcPr>
          <w:p w14:paraId="50542B43" w14:textId="77777777" w:rsidR="004713F5" w:rsidRPr="004713F5" w:rsidRDefault="004713F5" w:rsidP="004713F5">
            <w:r w:rsidRPr="004713F5">
              <w:rPr>
                <w:b/>
                <w:bCs/>
              </w:rPr>
              <w:t>Workload Estimator</w:t>
            </w:r>
          </w:p>
        </w:tc>
        <w:tc>
          <w:tcPr>
            <w:tcW w:w="0" w:type="auto"/>
            <w:vAlign w:val="center"/>
            <w:hideMark/>
          </w:tcPr>
          <w:p w14:paraId="480C79BD" w14:textId="77777777" w:rsidR="004713F5" w:rsidRPr="004713F5" w:rsidRDefault="004713F5" w:rsidP="004713F5">
            <w:r w:rsidRPr="004713F5">
              <w:t>Calculate expected patient load per clinic by overlaying demand/population</w:t>
            </w:r>
          </w:p>
        </w:tc>
      </w:tr>
      <w:tr w:rsidR="004713F5" w:rsidRPr="004713F5" w14:paraId="76364060" w14:textId="77777777" w:rsidTr="004713F5">
        <w:trPr>
          <w:tblCellSpacing w:w="15" w:type="dxa"/>
        </w:trPr>
        <w:tc>
          <w:tcPr>
            <w:tcW w:w="0" w:type="auto"/>
            <w:vAlign w:val="center"/>
            <w:hideMark/>
          </w:tcPr>
          <w:p w14:paraId="232A63C5" w14:textId="77777777" w:rsidR="004713F5" w:rsidRPr="004713F5" w:rsidRDefault="004713F5" w:rsidP="004713F5">
            <w:r w:rsidRPr="004713F5">
              <w:t>08</w:t>
            </w:r>
          </w:p>
        </w:tc>
        <w:tc>
          <w:tcPr>
            <w:tcW w:w="0" w:type="auto"/>
            <w:vAlign w:val="center"/>
            <w:hideMark/>
          </w:tcPr>
          <w:p w14:paraId="2C4241F4" w14:textId="77777777" w:rsidR="004713F5" w:rsidRPr="004713F5" w:rsidRDefault="004713F5" w:rsidP="004713F5">
            <w:r w:rsidRPr="004713F5">
              <w:rPr>
                <w:b/>
                <w:bCs/>
              </w:rPr>
              <w:t>MEDSAS Analyzer</w:t>
            </w:r>
          </w:p>
        </w:tc>
        <w:tc>
          <w:tcPr>
            <w:tcW w:w="0" w:type="auto"/>
            <w:vAlign w:val="center"/>
            <w:hideMark/>
          </w:tcPr>
          <w:p w14:paraId="04E8E8C3" w14:textId="77777777" w:rsidR="004713F5" w:rsidRPr="004713F5" w:rsidRDefault="004713F5" w:rsidP="004713F5">
            <w:proofErr w:type="spellStart"/>
            <w:r w:rsidRPr="004713F5">
              <w:t>Analyze</w:t>
            </w:r>
            <w:proofErr w:type="spellEnd"/>
            <w:r w:rsidRPr="004713F5">
              <w:t xml:space="preserve"> medication patterns, stock-outs, prescribing trends by area/facility</w:t>
            </w:r>
          </w:p>
        </w:tc>
      </w:tr>
      <w:tr w:rsidR="004713F5" w:rsidRPr="004713F5" w14:paraId="55AF7820" w14:textId="77777777" w:rsidTr="004713F5">
        <w:trPr>
          <w:tblCellSpacing w:w="15" w:type="dxa"/>
        </w:trPr>
        <w:tc>
          <w:tcPr>
            <w:tcW w:w="0" w:type="auto"/>
            <w:vAlign w:val="center"/>
            <w:hideMark/>
          </w:tcPr>
          <w:p w14:paraId="1A50A447" w14:textId="77777777" w:rsidR="004713F5" w:rsidRPr="004713F5" w:rsidRDefault="004713F5" w:rsidP="004713F5">
            <w:r w:rsidRPr="004713F5">
              <w:t>09</w:t>
            </w:r>
          </w:p>
        </w:tc>
        <w:tc>
          <w:tcPr>
            <w:tcW w:w="0" w:type="auto"/>
            <w:vAlign w:val="center"/>
            <w:hideMark/>
          </w:tcPr>
          <w:p w14:paraId="22BB05F2" w14:textId="77777777" w:rsidR="004713F5" w:rsidRPr="004713F5" w:rsidRDefault="004713F5" w:rsidP="004713F5">
            <w:r w:rsidRPr="004713F5">
              <w:rPr>
                <w:b/>
                <w:bCs/>
              </w:rPr>
              <w:t>Personalised Service Tool</w:t>
            </w:r>
          </w:p>
        </w:tc>
        <w:tc>
          <w:tcPr>
            <w:tcW w:w="0" w:type="auto"/>
            <w:vAlign w:val="center"/>
            <w:hideMark/>
          </w:tcPr>
          <w:p w14:paraId="7BDFD9B2" w14:textId="77777777" w:rsidR="004713F5" w:rsidRPr="004713F5" w:rsidRDefault="004713F5" w:rsidP="004713F5">
            <w:r w:rsidRPr="004713F5">
              <w:t>Tailor resource packages per EA or subdistrict based on composite needs</w:t>
            </w:r>
          </w:p>
        </w:tc>
      </w:tr>
      <w:tr w:rsidR="004713F5" w:rsidRPr="004713F5" w14:paraId="523C992C" w14:textId="77777777" w:rsidTr="004713F5">
        <w:trPr>
          <w:tblCellSpacing w:w="15" w:type="dxa"/>
        </w:trPr>
        <w:tc>
          <w:tcPr>
            <w:tcW w:w="0" w:type="auto"/>
            <w:vAlign w:val="center"/>
            <w:hideMark/>
          </w:tcPr>
          <w:p w14:paraId="47A04435" w14:textId="77777777" w:rsidR="004713F5" w:rsidRPr="004713F5" w:rsidRDefault="004713F5" w:rsidP="004713F5">
            <w:r w:rsidRPr="004713F5">
              <w:t>10</w:t>
            </w:r>
          </w:p>
        </w:tc>
        <w:tc>
          <w:tcPr>
            <w:tcW w:w="0" w:type="auto"/>
            <w:vAlign w:val="center"/>
            <w:hideMark/>
          </w:tcPr>
          <w:p w14:paraId="6A658443" w14:textId="77777777" w:rsidR="004713F5" w:rsidRPr="004713F5" w:rsidRDefault="004713F5" w:rsidP="004713F5">
            <w:r w:rsidRPr="004713F5">
              <w:rPr>
                <w:b/>
                <w:bCs/>
              </w:rPr>
              <w:t>NHLS Utilisation Tool</w:t>
            </w:r>
          </w:p>
        </w:tc>
        <w:tc>
          <w:tcPr>
            <w:tcW w:w="0" w:type="auto"/>
            <w:vAlign w:val="center"/>
            <w:hideMark/>
          </w:tcPr>
          <w:p w14:paraId="538FE477" w14:textId="77777777" w:rsidR="004713F5" w:rsidRPr="004713F5" w:rsidRDefault="004713F5" w:rsidP="004713F5">
            <w:proofErr w:type="spellStart"/>
            <w:r w:rsidRPr="004713F5">
              <w:t>Analyze</w:t>
            </w:r>
            <w:proofErr w:type="spellEnd"/>
            <w:r w:rsidRPr="004713F5">
              <w:t xml:space="preserve"> lab test data: volume, redundancy, spatial spread, doctor </w:t>
            </w:r>
            <w:proofErr w:type="spellStart"/>
            <w:r w:rsidRPr="004713F5">
              <w:t>behavior</w:t>
            </w:r>
            <w:proofErr w:type="spellEnd"/>
          </w:p>
        </w:tc>
      </w:tr>
      <w:tr w:rsidR="004713F5" w:rsidRPr="004713F5" w14:paraId="5B0FBC3F" w14:textId="77777777" w:rsidTr="004713F5">
        <w:trPr>
          <w:tblCellSpacing w:w="15" w:type="dxa"/>
        </w:trPr>
        <w:tc>
          <w:tcPr>
            <w:tcW w:w="0" w:type="auto"/>
            <w:vAlign w:val="center"/>
            <w:hideMark/>
          </w:tcPr>
          <w:p w14:paraId="79CD150E" w14:textId="77777777" w:rsidR="004713F5" w:rsidRPr="004713F5" w:rsidRDefault="004713F5" w:rsidP="004713F5">
            <w:r w:rsidRPr="004713F5">
              <w:t>11</w:t>
            </w:r>
          </w:p>
        </w:tc>
        <w:tc>
          <w:tcPr>
            <w:tcW w:w="0" w:type="auto"/>
            <w:vAlign w:val="center"/>
            <w:hideMark/>
          </w:tcPr>
          <w:p w14:paraId="4BADC5C0" w14:textId="77777777" w:rsidR="004713F5" w:rsidRPr="004713F5" w:rsidRDefault="004713F5" w:rsidP="004713F5">
            <w:r w:rsidRPr="004713F5">
              <w:rPr>
                <w:b/>
                <w:bCs/>
              </w:rPr>
              <w:t>Z-Score Synthesizer</w:t>
            </w:r>
          </w:p>
        </w:tc>
        <w:tc>
          <w:tcPr>
            <w:tcW w:w="0" w:type="auto"/>
            <w:vAlign w:val="center"/>
            <w:hideMark/>
          </w:tcPr>
          <w:p w14:paraId="648846C4" w14:textId="77777777" w:rsidR="004713F5" w:rsidRPr="004713F5" w:rsidRDefault="004713F5" w:rsidP="004713F5">
            <w:r w:rsidRPr="004713F5">
              <w:t>Combine Z-scores across all axes → Composite NVI → export to dashboard</w:t>
            </w:r>
          </w:p>
        </w:tc>
      </w:tr>
    </w:tbl>
    <w:p w14:paraId="05B59E13" w14:textId="77777777" w:rsidR="004713F5" w:rsidRPr="004713F5" w:rsidRDefault="004713F5" w:rsidP="004713F5">
      <w:r w:rsidRPr="004713F5">
        <w:t>Each tool will include:</w:t>
      </w:r>
    </w:p>
    <w:p w14:paraId="237DE292" w14:textId="77777777" w:rsidR="004713F5" w:rsidRPr="004713F5" w:rsidRDefault="004713F5" w:rsidP="004713F5">
      <w:pPr>
        <w:numPr>
          <w:ilvl w:val="0"/>
          <w:numId w:val="258"/>
        </w:numPr>
      </w:pPr>
      <w:r w:rsidRPr="004713F5">
        <w:rPr>
          <w:rFonts w:ascii="Segoe UI Emoji" w:hAnsi="Segoe UI Emoji" w:cs="Segoe UI Emoji"/>
        </w:rPr>
        <w:t>📄</w:t>
      </w:r>
      <w:r w:rsidRPr="004713F5">
        <w:t xml:space="preserve"> README.md (tool-specific)</w:t>
      </w:r>
    </w:p>
    <w:p w14:paraId="2F69C033" w14:textId="77777777" w:rsidR="004713F5" w:rsidRPr="004713F5" w:rsidRDefault="004713F5" w:rsidP="004713F5">
      <w:pPr>
        <w:numPr>
          <w:ilvl w:val="0"/>
          <w:numId w:val="258"/>
        </w:numPr>
      </w:pPr>
      <w:r w:rsidRPr="004713F5">
        <w:rPr>
          <w:rFonts w:ascii="Segoe UI Emoji" w:hAnsi="Segoe UI Emoji" w:cs="Segoe UI Emoji"/>
        </w:rPr>
        <w:t>🧮</w:t>
      </w:r>
      <w:r w:rsidRPr="004713F5">
        <w:t xml:space="preserve"> R script </w:t>
      </w:r>
      <w:proofErr w:type="gramStart"/>
      <w:r w:rsidRPr="004713F5">
        <w:t>(.R</w:t>
      </w:r>
      <w:proofErr w:type="gramEnd"/>
      <w:r w:rsidRPr="004713F5">
        <w:t>)</w:t>
      </w:r>
    </w:p>
    <w:p w14:paraId="06FF311C" w14:textId="77777777" w:rsidR="004713F5" w:rsidRPr="004713F5" w:rsidRDefault="004713F5" w:rsidP="004713F5">
      <w:pPr>
        <w:numPr>
          <w:ilvl w:val="0"/>
          <w:numId w:val="258"/>
        </w:numPr>
      </w:pPr>
      <w:r w:rsidRPr="004713F5">
        <w:rPr>
          <w:rFonts w:ascii="Segoe UI Emoji" w:hAnsi="Segoe UI Emoji" w:cs="Segoe UI Emoji"/>
        </w:rPr>
        <w:t>📊</w:t>
      </w:r>
      <w:r w:rsidRPr="004713F5">
        <w:t xml:space="preserve"> Sample input file (.csv)</w:t>
      </w:r>
    </w:p>
    <w:p w14:paraId="070BA4B7" w14:textId="77777777" w:rsidR="004713F5" w:rsidRPr="004713F5" w:rsidRDefault="004713F5" w:rsidP="004713F5">
      <w:pPr>
        <w:numPr>
          <w:ilvl w:val="0"/>
          <w:numId w:val="258"/>
        </w:numPr>
      </w:pPr>
      <w:r w:rsidRPr="004713F5">
        <w:rPr>
          <w:rFonts w:ascii="Segoe UI Emoji" w:hAnsi="Segoe UI Emoji" w:cs="Segoe UI Emoji"/>
        </w:rPr>
        <w:lastRenderedPageBreak/>
        <w:t>📤</w:t>
      </w:r>
      <w:r w:rsidRPr="004713F5">
        <w:t xml:space="preserve"> Sample output file (.csv, .xlsx)</w:t>
      </w:r>
    </w:p>
    <w:p w14:paraId="64BAB407" w14:textId="77777777" w:rsidR="004713F5" w:rsidRPr="004713F5" w:rsidRDefault="004713F5" w:rsidP="004713F5">
      <w:pPr>
        <w:numPr>
          <w:ilvl w:val="0"/>
          <w:numId w:val="258"/>
        </w:numPr>
      </w:pPr>
      <w:r w:rsidRPr="004713F5">
        <w:rPr>
          <w:rFonts w:ascii="Segoe UI Emoji" w:hAnsi="Segoe UI Emoji" w:cs="Segoe UI Emoji"/>
        </w:rPr>
        <w:t>🧪</w:t>
      </w:r>
      <w:r w:rsidRPr="004713F5">
        <w:t xml:space="preserve"> QA test file</w:t>
      </w:r>
    </w:p>
    <w:p w14:paraId="69996F8B" w14:textId="77777777" w:rsidR="004713F5" w:rsidRPr="004713F5" w:rsidRDefault="004713F5" w:rsidP="004713F5">
      <w:pPr>
        <w:numPr>
          <w:ilvl w:val="0"/>
          <w:numId w:val="258"/>
        </w:numPr>
      </w:pPr>
      <w:r w:rsidRPr="004713F5">
        <w:rPr>
          <w:rFonts w:ascii="Segoe UI Emoji" w:hAnsi="Segoe UI Emoji" w:cs="Segoe UI Emoji"/>
        </w:rPr>
        <w:t>🎥</w:t>
      </w:r>
      <w:r w:rsidRPr="004713F5">
        <w:t xml:space="preserve"> Video link (YouTube tutorial)</w:t>
      </w:r>
    </w:p>
    <w:p w14:paraId="3E592321" w14:textId="77777777" w:rsidR="004713F5" w:rsidRPr="004713F5" w:rsidRDefault="00000000" w:rsidP="004713F5">
      <w:r>
        <w:pict w14:anchorId="6E49AF2C">
          <v:rect id="_x0000_i1373" style="width:0;height:1.5pt" o:hralign="center" o:hrstd="t" o:hr="t" fillcolor="#a0a0a0" stroked="f"/>
        </w:pict>
      </w:r>
    </w:p>
    <w:p w14:paraId="7CA57796" w14:textId="77777777" w:rsidR="004713F5" w:rsidRPr="004713F5" w:rsidRDefault="004713F5" w:rsidP="004713F5">
      <w:pPr>
        <w:rPr>
          <w:b/>
          <w:bCs/>
        </w:rPr>
      </w:pPr>
      <w:r w:rsidRPr="004713F5">
        <w:rPr>
          <w:rFonts w:ascii="Segoe UI Emoji" w:hAnsi="Segoe UI Emoji" w:cs="Segoe UI Emoji"/>
          <w:b/>
          <w:bCs/>
        </w:rPr>
        <w:t>🔹</w:t>
      </w:r>
      <w:r w:rsidRPr="004713F5">
        <w:rPr>
          <w:b/>
          <w:bCs/>
        </w:rPr>
        <w:t xml:space="preserve"> GitHub Integration: Cross-Link with Parts A–C</w:t>
      </w:r>
    </w:p>
    <w:p w14:paraId="72E9A415" w14:textId="77777777" w:rsidR="004713F5" w:rsidRPr="004713F5" w:rsidRDefault="004713F5" w:rsidP="004713F5">
      <w:r w:rsidRPr="004713F5">
        <w:t>Each tool will:</w:t>
      </w:r>
    </w:p>
    <w:p w14:paraId="0848BDBB" w14:textId="77777777" w:rsidR="004713F5" w:rsidRPr="004713F5" w:rsidRDefault="004713F5" w:rsidP="004713F5">
      <w:pPr>
        <w:numPr>
          <w:ilvl w:val="0"/>
          <w:numId w:val="259"/>
        </w:numPr>
      </w:pPr>
      <w:r w:rsidRPr="004713F5">
        <w:t xml:space="preserve">Be referenced in the </w:t>
      </w:r>
      <w:r w:rsidRPr="004713F5">
        <w:rPr>
          <w:b/>
          <w:bCs/>
        </w:rPr>
        <w:t>Technical Manual (Part B)</w:t>
      </w:r>
      <w:r w:rsidRPr="004713F5">
        <w:t xml:space="preserve"> under Section 6, 9, or 11.</w:t>
      </w:r>
    </w:p>
    <w:p w14:paraId="69A36B66" w14:textId="77777777" w:rsidR="004713F5" w:rsidRPr="004713F5" w:rsidRDefault="004713F5" w:rsidP="004713F5">
      <w:pPr>
        <w:numPr>
          <w:ilvl w:val="0"/>
          <w:numId w:val="259"/>
        </w:numPr>
      </w:pPr>
      <w:r w:rsidRPr="004713F5">
        <w:t xml:space="preserve">Be embedded in the </w:t>
      </w:r>
      <w:r w:rsidRPr="004713F5">
        <w:rPr>
          <w:b/>
          <w:bCs/>
        </w:rPr>
        <w:t>GitHub repo (Part C)</w:t>
      </w:r>
      <w:r w:rsidRPr="004713F5">
        <w:t xml:space="preserve"> under /tools/</w:t>
      </w:r>
    </w:p>
    <w:p w14:paraId="3D5C184C" w14:textId="77777777" w:rsidR="004713F5" w:rsidRPr="004713F5" w:rsidRDefault="004713F5" w:rsidP="004713F5">
      <w:pPr>
        <w:numPr>
          <w:ilvl w:val="0"/>
          <w:numId w:val="259"/>
        </w:numPr>
      </w:pPr>
      <w:r w:rsidRPr="004713F5">
        <w:t xml:space="preserve">Include </w:t>
      </w:r>
      <w:r w:rsidRPr="004713F5">
        <w:rPr>
          <w:b/>
          <w:bCs/>
        </w:rPr>
        <w:t>data dictionaries and sample files</w:t>
      </w:r>
      <w:r w:rsidRPr="004713F5">
        <w:t xml:space="preserve"> from </w:t>
      </w:r>
      <w:r w:rsidRPr="004713F5">
        <w:rPr>
          <w:b/>
          <w:bCs/>
        </w:rPr>
        <w:t>Part A</w:t>
      </w:r>
      <w:r w:rsidRPr="004713F5">
        <w:t xml:space="preserve"> sources</w:t>
      </w:r>
    </w:p>
    <w:p w14:paraId="111CF933" w14:textId="77777777" w:rsidR="004713F5" w:rsidRPr="004713F5" w:rsidRDefault="004713F5" w:rsidP="004713F5">
      <w:pPr>
        <w:numPr>
          <w:ilvl w:val="0"/>
          <w:numId w:val="259"/>
        </w:numPr>
      </w:pPr>
      <w:r w:rsidRPr="004713F5">
        <w:t xml:space="preserve">Be presented in </w:t>
      </w:r>
      <w:r w:rsidRPr="004713F5">
        <w:rPr>
          <w:b/>
          <w:bCs/>
        </w:rPr>
        <w:t>YouTube Tool Tutorials</w:t>
      </w:r>
      <w:r w:rsidRPr="004713F5">
        <w:t xml:space="preserve"> linked directly in the tool's README</w:t>
      </w:r>
    </w:p>
    <w:p w14:paraId="1F90C7FC" w14:textId="77777777" w:rsidR="004713F5" w:rsidRPr="004713F5" w:rsidRDefault="00000000" w:rsidP="004713F5">
      <w:r>
        <w:pict w14:anchorId="1BD20F51">
          <v:rect id="_x0000_i1374" style="width:0;height:1.5pt" o:hralign="center" o:hrstd="t" o:hr="t" fillcolor="#a0a0a0" stroked="f"/>
        </w:pict>
      </w:r>
    </w:p>
    <w:p w14:paraId="1054D9B4" w14:textId="77777777" w:rsidR="004713F5" w:rsidRPr="004713F5" w:rsidRDefault="004713F5" w:rsidP="004713F5">
      <w:pPr>
        <w:rPr>
          <w:b/>
          <w:bCs/>
        </w:rPr>
      </w:pPr>
      <w:r w:rsidRPr="004713F5">
        <w:rPr>
          <w:rFonts w:ascii="Segoe UI Emoji" w:hAnsi="Segoe UI Emoji" w:cs="Segoe UI Emoji"/>
          <w:b/>
          <w:bCs/>
        </w:rPr>
        <w:t>🔹</w:t>
      </w:r>
      <w:r w:rsidRPr="004713F5">
        <w:rPr>
          <w:b/>
          <w:bCs/>
        </w:rPr>
        <w:t xml:space="preserve"> Future Packaging and Hosting</w:t>
      </w:r>
    </w:p>
    <w:p w14:paraId="223088FD" w14:textId="77777777" w:rsidR="004713F5" w:rsidRPr="004713F5" w:rsidRDefault="004713F5" w:rsidP="004713F5">
      <w:r w:rsidRPr="004713F5">
        <w:rPr>
          <w:b/>
          <w:bCs/>
        </w:rPr>
        <w:t>Deployment options:</w:t>
      </w:r>
    </w:p>
    <w:p w14:paraId="3B040709" w14:textId="77777777" w:rsidR="004713F5" w:rsidRPr="004713F5" w:rsidRDefault="004713F5" w:rsidP="004713F5">
      <w:pPr>
        <w:numPr>
          <w:ilvl w:val="0"/>
          <w:numId w:val="260"/>
        </w:numPr>
      </w:pPr>
      <w:r w:rsidRPr="004713F5">
        <w:t>GitHub (raw)</w:t>
      </w:r>
    </w:p>
    <w:p w14:paraId="248EB5CB" w14:textId="77777777" w:rsidR="004713F5" w:rsidRPr="004713F5" w:rsidRDefault="004713F5" w:rsidP="004713F5">
      <w:pPr>
        <w:numPr>
          <w:ilvl w:val="0"/>
          <w:numId w:val="260"/>
        </w:numPr>
      </w:pPr>
      <w:r w:rsidRPr="004713F5">
        <w:t>R Shiny interface (for simulation tools)</w:t>
      </w:r>
    </w:p>
    <w:p w14:paraId="11E0F834" w14:textId="77777777" w:rsidR="004713F5" w:rsidRPr="004713F5" w:rsidRDefault="004713F5" w:rsidP="004713F5">
      <w:pPr>
        <w:numPr>
          <w:ilvl w:val="0"/>
          <w:numId w:val="260"/>
        </w:numPr>
      </w:pPr>
      <w:r w:rsidRPr="004713F5">
        <w:t>Hosted dashboard (Power BI + embedded R backend)</w:t>
      </w:r>
    </w:p>
    <w:p w14:paraId="7E9E92FE" w14:textId="77777777" w:rsidR="004713F5" w:rsidRPr="004713F5" w:rsidRDefault="004713F5" w:rsidP="004713F5">
      <w:pPr>
        <w:numPr>
          <w:ilvl w:val="0"/>
          <w:numId w:val="260"/>
        </w:numPr>
      </w:pPr>
      <w:r w:rsidRPr="004713F5">
        <w:t>Optional: Docker image for full reproducibility</w:t>
      </w:r>
    </w:p>
    <w:p w14:paraId="247A0BA4" w14:textId="77777777" w:rsidR="004713F5" w:rsidRPr="004713F5" w:rsidRDefault="00000000" w:rsidP="004713F5">
      <w:r>
        <w:pict w14:anchorId="64A2524B">
          <v:rect id="_x0000_i1375" style="width:0;height:1.5pt" o:hralign="center" o:hrstd="t" o:hr="t" fillcolor="#a0a0a0" stroked="f"/>
        </w:pict>
      </w:r>
    </w:p>
    <w:p w14:paraId="791D65AC" w14:textId="77777777" w:rsidR="004713F5" w:rsidRPr="004713F5" w:rsidRDefault="004713F5" w:rsidP="004713F5">
      <w:pPr>
        <w:rPr>
          <w:b/>
          <w:bCs/>
        </w:rPr>
      </w:pPr>
      <w:r w:rsidRPr="004713F5">
        <w:rPr>
          <w:rFonts w:ascii="Segoe UI Emoji" w:hAnsi="Segoe UI Emoji" w:cs="Segoe UI Emoji"/>
          <w:b/>
          <w:bCs/>
        </w:rPr>
        <w:t>🔹</w:t>
      </w:r>
      <w:r w:rsidRPr="004713F5">
        <w:rPr>
          <w:b/>
          <w:bCs/>
        </w:rPr>
        <w:t xml:space="preserve"> </w:t>
      </w:r>
      <w:proofErr w:type="spellStart"/>
      <w:r w:rsidRPr="004713F5">
        <w:rPr>
          <w:b/>
          <w:bCs/>
        </w:rPr>
        <w:t>Zenodo</w:t>
      </w:r>
      <w:proofErr w:type="spellEnd"/>
      <w:r w:rsidRPr="004713F5">
        <w:rPr>
          <w:b/>
          <w:bCs/>
        </w:rPr>
        <w:t xml:space="preserve"> + DOI Assignment for Tools</w:t>
      </w:r>
    </w:p>
    <w:p w14:paraId="77D2622E" w14:textId="77777777" w:rsidR="004713F5" w:rsidRPr="004713F5" w:rsidRDefault="004713F5" w:rsidP="004713F5">
      <w:r w:rsidRPr="004713F5">
        <w:t xml:space="preserve">Each tool (or the full toolkit) will be published as a </w:t>
      </w:r>
      <w:r w:rsidRPr="004713F5">
        <w:rPr>
          <w:b/>
          <w:bCs/>
        </w:rPr>
        <w:t>citable object</w:t>
      </w:r>
      <w:r w:rsidRPr="004713F5">
        <w:t xml:space="preserve"> on </w:t>
      </w:r>
      <w:proofErr w:type="spellStart"/>
      <w:r w:rsidRPr="004713F5">
        <w:t>Zenodo</w:t>
      </w:r>
      <w:proofErr w:type="spellEnd"/>
      <w:r w:rsidRPr="004713F5">
        <w:t>:</w:t>
      </w:r>
    </w:p>
    <w:p w14:paraId="5D0D71B9" w14:textId="77777777" w:rsidR="004713F5" w:rsidRPr="004713F5" w:rsidRDefault="004713F5" w:rsidP="004713F5">
      <w:pPr>
        <w:numPr>
          <w:ilvl w:val="0"/>
          <w:numId w:val="261"/>
        </w:numPr>
      </w:pPr>
      <w:r w:rsidRPr="004713F5">
        <w:t>One master DOI for the entire Tool Suite</w:t>
      </w:r>
    </w:p>
    <w:p w14:paraId="67D0BF84" w14:textId="77777777" w:rsidR="004713F5" w:rsidRPr="004713F5" w:rsidRDefault="004713F5" w:rsidP="004713F5">
      <w:pPr>
        <w:numPr>
          <w:ilvl w:val="0"/>
          <w:numId w:val="261"/>
        </w:numPr>
      </w:pPr>
      <w:r w:rsidRPr="004713F5">
        <w:t>Optionally, sub-DOIs for major tools (e.g., Optimizer, What-If Simulator)</w:t>
      </w:r>
    </w:p>
    <w:p w14:paraId="4E5007B7" w14:textId="77777777" w:rsidR="004713F5" w:rsidRPr="004713F5" w:rsidRDefault="00000000" w:rsidP="004713F5">
      <w:r>
        <w:pict w14:anchorId="423BE61B">
          <v:rect id="_x0000_i1376" style="width:0;height:1.5pt" o:hralign="center" o:hrstd="t" o:hr="t" fillcolor="#a0a0a0" stroked="f"/>
        </w:pict>
      </w:r>
    </w:p>
    <w:p w14:paraId="6714A7AC" w14:textId="2F5C38A4" w:rsidR="004713F5" w:rsidRPr="004713F5" w:rsidRDefault="004713F5" w:rsidP="004713F5">
      <w:pPr>
        <w:numPr>
          <w:ilvl w:val="1"/>
          <w:numId w:val="262"/>
        </w:numPr>
      </w:pPr>
    </w:p>
    <w:p w14:paraId="1E716267" w14:textId="77777777" w:rsidR="004713F5" w:rsidRPr="004713F5" w:rsidRDefault="00000000" w:rsidP="004713F5">
      <w:r>
        <w:pict w14:anchorId="0EF77201">
          <v:rect id="_x0000_i1377" style="width:0;height:1.5pt" o:hralign="center" o:hrstd="t" o:hr="t" fillcolor="#a0a0a0" stroked="f"/>
        </w:pict>
      </w:r>
    </w:p>
    <w:p w14:paraId="7ED8D8FD" w14:textId="0C07372E" w:rsidR="004713F5" w:rsidRPr="004713F5" w:rsidRDefault="004713F5" w:rsidP="00F14E6E">
      <w:pPr>
        <w:pStyle w:val="Heading1"/>
        <w:rPr>
          <w:b/>
          <w:bCs/>
        </w:rPr>
      </w:pPr>
      <w:bookmarkStart w:id="40" w:name="_Toc205375164"/>
      <w:r w:rsidRPr="004713F5">
        <w:rPr>
          <w:b/>
          <w:bCs/>
        </w:rPr>
        <w:lastRenderedPageBreak/>
        <w:t>Closing Summary for Part D</w:t>
      </w:r>
      <w:bookmarkEnd w:id="40"/>
    </w:p>
    <w:p w14:paraId="60095E5D" w14:textId="77777777" w:rsidR="004713F5" w:rsidRPr="004713F5" w:rsidRDefault="004713F5" w:rsidP="004713F5">
      <w:r w:rsidRPr="004713F5">
        <w:rPr>
          <w:b/>
          <w:bCs/>
        </w:rPr>
        <w:t>Part D transforms the NVI from a research product into a policy-grade intelligence engine</w:t>
      </w:r>
      <w:r w:rsidRPr="004713F5">
        <w:br/>
        <w:t>It allows you to simulate, score, optimize, and act — at national scale, with local precision.</w:t>
      </w:r>
    </w:p>
    <w:p w14:paraId="62760ABF" w14:textId="77777777" w:rsidR="004713F5" w:rsidRPr="004713F5" w:rsidRDefault="00000000" w:rsidP="004713F5">
      <w:r>
        <w:pict w14:anchorId="45DD3BD2">
          <v:rect id="_x0000_i1378" style="width:0;height:1.5pt" o:hralign="center" o:hrstd="t" o:hr="t" fillcolor="#a0a0a0" stroked="f"/>
        </w:pict>
      </w:r>
    </w:p>
    <w:p w14:paraId="497D0574" w14:textId="77777777" w:rsidR="00BD4A0C" w:rsidRPr="00BD4A0C" w:rsidRDefault="00BD4A0C" w:rsidP="00BD4A0C">
      <w:pPr>
        <w:rPr>
          <w:b/>
          <w:bCs/>
        </w:rPr>
      </w:pPr>
      <w:r w:rsidRPr="00BD4A0C">
        <w:rPr>
          <w:rFonts w:ascii="Segoe UI Emoji" w:hAnsi="Segoe UI Emoji" w:cs="Segoe UI Emoji"/>
          <w:b/>
          <w:bCs/>
        </w:rPr>
        <w:t>✅</w:t>
      </w:r>
      <w:r w:rsidRPr="00BD4A0C">
        <w:rPr>
          <w:b/>
          <w:bCs/>
        </w:rPr>
        <w:t xml:space="preserve"> README_tools_catalogue.md</w:t>
      </w:r>
    </w:p>
    <w:p w14:paraId="5C470722" w14:textId="77777777" w:rsidR="00BD4A0C" w:rsidRPr="00BD4A0C" w:rsidRDefault="00BD4A0C" w:rsidP="00BD4A0C">
      <w:r w:rsidRPr="00BD4A0C">
        <w:rPr>
          <w:i/>
          <w:iCs/>
        </w:rPr>
        <w:t>A pharmacopoeia of reproducible, policy-ready analytical tools</w:t>
      </w:r>
    </w:p>
    <w:p w14:paraId="2BE994F2" w14:textId="77777777" w:rsidR="00BD4A0C" w:rsidRPr="00BD4A0C" w:rsidRDefault="00BD4A0C" w:rsidP="00BD4A0C">
      <w:r w:rsidRPr="00BD4A0C">
        <w:t>markdown</w:t>
      </w:r>
    </w:p>
    <w:p w14:paraId="1B5524B0" w14:textId="77777777" w:rsidR="00BD4A0C" w:rsidRPr="00BD4A0C" w:rsidRDefault="00BD4A0C" w:rsidP="00BD4A0C">
      <w:r w:rsidRPr="00BD4A0C">
        <w:t xml:space="preserve"># </w:t>
      </w:r>
      <w:r w:rsidRPr="00BD4A0C">
        <w:rPr>
          <w:rFonts w:ascii="Segoe UI Emoji" w:hAnsi="Segoe UI Emoji" w:cs="Segoe UI Emoji"/>
        </w:rPr>
        <w:t>🧰</w:t>
      </w:r>
      <w:r w:rsidRPr="00BD4A0C">
        <w:t xml:space="preserve"> NVI Tool Catalogue – R &amp; Python-Based Modules</w:t>
      </w:r>
    </w:p>
    <w:p w14:paraId="771CEAAC" w14:textId="77777777" w:rsidR="00BD4A0C" w:rsidRPr="00BD4A0C" w:rsidRDefault="00BD4A0C" w:rsidP="00BD4A0C">
      <w:r w:rsidRPr="00BD4A0C">
        <w:t>This section lists all standalone and interlinked tools used in the National Vulnerability Index (NVI) framework.</w:t>
      </w:r>
    </w:p>
    <w:p w14:paraId="2A7F0312" w14:textId="77777777" w:rsidR="00BD4A0C" w:rsidRPr="00BD4A0C" w:rsidRDefault="00BD4A0C" w:rsidP="00BD4A0C">
      <w:r w:rsidRPr="00BD4A0C">
        <w:t>Each tool is built for clarity, reproducibility, and policy utility.</w:t>
      </w:r>
    </w:p>
    <w:p w14:paraId="1BDBD00C" w14:textId="77777777" w:rsidR="00BD4A0C" w:rsidRPr="00BD4A0C" w:rsidRDefault="00BD4A0C" w:rsidP="00BD4A0C">
      <w:r w:rsidRPr="00BD4A0C">
        <w:t>---</w:t>
      </w:r>
    </w:p>
    <w:p w14:paraId="6E8B353F" w14:textId="77777777" w:rsidR="00BD4A0C" w:rsidRPr="00BD4A0C" w:rsidRDefault="00BD4A0C" w:rsidP="00BD4A0C">
      <w:r w:rsidRPr="00BD4A0C">
        <w:t xml:space="preserve">## </w:t>
      </w:r>
      <w:r w:rsidRPr="00BD4A0C">
        <w:rPr>
          <w:rFonts w:ascii="Segoe UI Symbol" w:hAnsi="Segoe UI Symbol" w:cs="Segoe UI Symbol"/>
        </w:rPr>
        <w:t>🗂</w:t>
      </w:r>
      <w:r w:rsidRPr="00BD4A0C">
        <w:t xml:space="preserve"> Tool Summary</w:t>
      </w:r>
    </w:p>
    <w:p w14:paraId="6D86B2E9" w14:textId="77777777" w:rsidR="00BD4A0C" w:rsidRPr="00BD4A0C" w:rsidRDefault="00BD4A0C" w:rsidP="00BD4A0C"/>
    <w:p w14:paraId="638A8CC1" w14:textId="77777777" w:rsidR="00BD4A0C" w:rsidRPr="00BD4A0C" w:rsidRDefault="00BD4A0C" w:rsidP="00BD4A0C">
      <w:r w:rsidRPr="00BD4A0C">
        <w:t>| Tool ID | Tool Name                  | Short Description                                                   |</w:t>
      </w:r>
    </w:p>
    <w:p w14:paraId="5546A88C" w14:textId="77777777" w:rsidR="00BD4A0C" w:rsidRPr="00BD4A0C" w:rsidRDefault="00BD4A0C" w:rsidP="00BD4A0C">
      <w:r w:rsidRPr="00BD4A0C">
        <w:t>|--------|-----------------------------|----------------------------------------------------------------------|</w:t>
      </w:r>
    </w:p>
    <w:p w14:paraId="12BCD3EF" w14:textId="77777777" w:rsidR="00BD4A0C" w:rsidRPr="00BD4A0C" w:rsidRDefault="00BD4A0C" w:rsidP="00BD4A0C">
      <w:r w:rsidRPr="00BD4A0C">
        <w:t>| T01    | `</w:t>
      </w:r>
      <w:proofErr w:type="spellStart"/>
      <w:r w:rsidRPr="00BD4A0C">
        <w:t>csv_</w:t>
      </w:r>
      <w:proofErr w:type="gramStart"/>
      <w:r w:rsidRPr="00BD4A0C">
        <w:t>converter.R</w:t>
      </w:r>
      <w:proofErr w:type="spellEnd"/>
      <w:proofErr w:type="gramEnd"/>
      <w:r w:rsidRPr="00BD4A0C">
        <w:t>`           | Automatically inspects and fixes uploaded datasets for formatting, field issues |</w:t>
      </w:r>
    </w:p>
    <w:p w14:paraId="711B3FD4" w14:textId="77777777" w:rsidR="00BD4A0C" w:rsidRPr="00BD4A0C" w:rsidRDefault="00BD4A0C" w:rsidP="00BD4A0C">
      <w:r w:rsidRPr="00BD4A0C">
        <w:t>| T02    | `</w:t>
      </w:r>
      <w:proofErr w:type="spellStart"/>
      <w:r w:rsidRPr="00BD4A0C">
        <w:t>quantile_</w:t>
      </w:r>
      <w:proofErr w:type="gramStart"/>
      <w:r w:rsidRPr="00BD4A0C">
        <w:t>scoring.R</w:t>
      </w:r>
      <w:proofErr w:type="spellEnd"/>
      <w:proofErr w:type="gramEnd"/>
      <w:r w:rsidRPr="00BD4A0C">
        <w:t>`        | Calculates rank, percentile, quintile, decile, and Z-score categories |</w:t>
      </w:r>
    </w:p>
    <w:p w14:paraId="3D6C9736" w14:textId="77777777" w:rsidR="00BD4A0C" w:rsidRPr="00BD4A0C" w:rsidRDefault="00BD4A0C" w:rsidP="00BD4A0C">
      <w:r w:rsidRPr="00BD4A0C">
        <w:t>| T03    | `</w:t>
      </w:r>
      <w:proofErr w:type="spellStart"/>
      <w:r w:rsidRPr="00BD4A0C">
        <w:t>geo_</w:t>
      </w:r>
      <w:proofErr w:type="gramStart"/>
      <w:r w:rsidRPr="00BD4A0C">
        <w:t>vlookup.R</w:t>
      </w:r>
      <w:proofErr w:type="spellEnd"/>
      <w:proofErr w:type="gramEnd"/>
      <w:r w:rsidRPr="00BD4A0C">
        <w:t>`             | Matches EAs/SALs/Wards via coded lookup or spatial join logic        |</w:t>
      </w:r>
    </w:p>
    <w:p w14:paraId="09F1BB60" w14:textId="77777777" w:rsidR="00BD4A0C" w:rsidRPr="00BD4A0C" w:rsidRDefault="00BD4A0C" w:rsidP="00BD4A0C">
      <w:r w:rsidRPr="00BD4A0C">
        <w:t>| T04    | `</w:t>
      </w:r>
      <w:proofErr w:type="spellStart"/>
      <w:r w:rsidRPr="00BD4A0C">
        <w:t>whatif_</w:t>
      </w:r>
      <w:proofErr w:type="gramStart"/>
      <w:r w:rsidRPr="00BD4A0C">
        <w:t>simulator.R</w:t>
      </w:r>
      <w:proofErr w:type="spellEnd"/>
      <w:proofErr w:type="gramEnd"/>
      <w:r w:rsidRPr="00BD4A0C">
        <w:t>`        | Simulates clinic/school placements under constraints (X resources → Y impact) |</w:t>
      </w:r>
    </w:p>
    <w:p w14:paraId="19AE13AA" w14:textId="77777777" w:rsidR="00BD4A0C" w:rsidRPr="00BD4A0C" w:rsidRDefault="00BD4A0C" w:rsidP="00BD4A0C">
      <w:r w:rsidRPr="00BD4A0C">
        <w:t>| T05    | `</w:t>
      </w:r>
      <w:proofErr w:type="spellStart"/>
      <w:r w:rsidRPr="00BD4A0C">
        <w:t>facility_</w:t>
      </w:r>
      <w:proofErr w:type="gramStart"/>
      <w:r w:rsidRPr="00BD4A0C">
        <w:t>optimizer.R</w:t>
      </w:r>
      <w:proofErr w:type="spellEnd"/>
      <w:proofErr w:type="gramEnd"/>
      <w:r w:rsidRPr="00BD4A0C">
        <w:t>`      | Optimizes location of facilities based on distance, population, redress |</w:t>
      </w:r>
    </w:p>
    <w:p w14:paraId="463526AA" w14:textId="77777777" w:rsidR="00BD4A0C" w:rsidRPr="00BD4A0C" w:rsidRDefault="00BD4A0C" w:rsidP="00BD4A0C">
      <w:r w:rsidRPr="00BD4A0C">
        <w:t>| T06    | `</w:t>
      </w:r>
      <w:proofErr w:type="spellStart"/>
      <w:r w:rsidRPr="00BD4A0C">
        <w:t>line_to_hub_</w:t>
      </w:r>
      <w:proofErr w:type="gramStart"/>
      <w:r w:rsidRPr="00BD4A0C">
        <w:t>mapper.R</w:t>
      </w:r>
      <w:proofErr w:type="spellEnd"/>
      <w:proofErr w:type="gramEnd"/>
      <w:r w:rsidRPr="00BD4A0C">
        <w:t>`      | Generates hub–spoke links, buffer zones, Voronoi, and catchments     |</w:t>
      </w:r>
    </w:p>
    <w:p w14:paraId="001933A9" w14:textId="77777777" w:rsidR="00BD4A0C" w:rsidRPr="00BD4A0C" w:rsidRDefault="00BD4A0C" w:rsidP="00BD4A0C">
      <w:r w:rsidRPr="00BD4A0C">
        <w:lastRenderedPageBreak/>
        <w:t>| T07    | `</w:t>
      </w:r>
      <w:proofErr w:type="spellStart"/>
      <w:r w:rsidRPr="00BD4A0C">
        <w:t>workload_</w:t>
      </w:r>
      <w:proofErr w:type="gramStart"/>
      <w:r w:rsidRPr="00BD4A0C">
        <w:t>estimator.R</w:t>
      </w:r>
      <w:proofErr w:type="spellEnd"/>
      <w:proofErr w:type="gramEnd"/>
      <w:r w:rsidRPr="00BD4A0C">
        <w:t>`      | Calculates service demand per facility using population overlays     |</w:t>
      </w:r>
    </w:p>
    <w:p w14:paraId="61DF7D16" w14:textId="77777777" w:rsidR="00BD4A0C" w:rsidRPr="00BD4A0C" w:rsidRDefault="00BD4A0C" w:rsidP="00BD4A0C">
      <w:r w:rsidRPr="00BD4A0C">
        <w:t>| T08    | `</w:t>
      </w:r>
      <w:proofErr w:type="spellStart"/>
      <w:r w:rsidRPr="00BD4A0C">
        <w:t>medsas_</w:t>
      </w:r>
      <w:proofErr w:type="gramStart"/>
      <w:r w:rsidRPr="00BD4A0C">
        <w:t>analyser.R</w:t>
      </w:r>
      <w:proofErr w:type="spellEnd"/>
      <w:proofErr w:type="gramEnd"/>
      <w:r w:rsidRPr="00BD4A0C">
        <w:t xml:space="preserve">`         | Parses medication supply data and prescriber </w:t>
      </w:r>
      <w:proofErr w:type="spellStart"/>
      <w:r w:rsidRPr="00BD4A0C">
        <w:t>behavior</w:t>
      </w:r>
      <w:proofErr w:type="spellEnd"/>
      <w:r w:rsidRPr="00BD4A0C">
        <w:t xml:space="preserve"> by location    |</w:t>
      </w:r>
    </w:p>
    <w:p w14:paraId="55CE92A7" w14:textId="77777777" w:rsidR="00BD4A0C" w:rsidRPr="00BD4A0C" w:rsidRDefault="00BD4A0C" w:rsidP="00BD4A0C">
      <w:r w:rsidRPr="00BD4A0C">
        <w:t>| T09    | `</w:t>
      </w:r>
      <w:proofErr w:type="spellStart"/>
      <w:r w:rsidRPr="00BD4A0C">
        <w:t>personalised_</w:t>
      </w:r>
      <w:proofErr w:type="gramStart"/>
      <w:r w:rsidRPr="00BD4A0C">
        <w:t>service.R</w:t>
      </w:r>
      <w:proofErr w:type="spellEnd"/>
      <w:proofErr w:type="gramEnd"/>
      <w:r w:rsidRPr="00BD4A0C">
        <w:t>`    | Builds tailored package of services per area based on composite need |</w:t>
      </w:r>
    </w:p>
    <w:p w14:paraId="70DCFA17" w14:textId="77777777" w:rsidR="00BD4A0C" w:rsidRPr="00BD4A0C" w:rsidRDefault="00BD4A0C" w:rsidP="00BD4A0C">
      <w:r w:rsidRPr="00BD4A0C">
        <w:t>| T10    | `</w:t>
      </w:r>
      <w:proofErr w:type="spellStart"/>
      <w:r w:rsidRPr="00BD4A0C">
        <w:t>nhls_</w:t>
      </w:r>
      <w:proofErr w:type="gramStart"/>
      <w:r w:rsidRPr="00BD4A0C">
        <w:t>utilisation.R</w:t>
      </w:r>
      <w:proofErr w:type="spellEnd"/>
      <w:proofErr w:type="gramEnd"/>
      <w:r w:rsidRPr="00BD4A0C">
        <w:t>`        | Analyses lab usage, test volumes, and referral efficiency             |</w:t>
      </w:r>
    </w:p>
    <w:p w14:paraId="687333FF" w14:textId="77777777" w:rsidR="00BD4A0C" w:rsidRPr="00BD4A0C" w:rsidRDefault="00BD4A0C" w:rsidP="00BD4A0C">
      <w:r w:rsidRPr="00BD4A0C">
        <w:t>| T11    | `</w:t>
      </w:r>
      <w:proofErr w:type="spellStart"/>
      <w:r w:rsidRPr="00BD4A0C">
        <w:t>zscore_</w:t>
      </w:r>
      <w:proofErr w:type="gramStart"/>
      <w:r w:rsidRPr="00BD4A0C">
        <w:t>synthesizer.R</w:t>
      </w:r>
      <w:proofErr w:type="spellEnd"/>
      <w:proofErr w:type="gramEnd"/>
      <w:r w:rsidRPr="00BD4A0C">
        <w:t>`      | Aggregates scores across axes → composite NVI → ready for dashboarding |</w:t>
      </w:r>
    </w:p>
    <w:p w14:paraId="269EB05B" w14:textId="77777777" w:rsidR="00BD4A0C" w:rsidRPr="00BD4A0C" w:rsidRDefault="00BD4A0C" w:rsidP="00BD4A0C"/>
    <w:p w14:paraId="30E04A0F" w14:textId="77777777" w:rsidR="00BD4A0C" w:rsidRPr="00BD4A0C" w:rsidRDefault="00BD4A0C" w:rsidP="00BD4A0C">
      <w:r w:rsidRPr="00BD4A0C">
        <w:t>---</w:t>
      </w:r>
    </w:p>
    <w:p w14:paraId="2785E15D" w14:textId="77777777" w:rsidR="00BD4A0C" w:rsidRPr="00BD4A0C" w:rsidRDefault="00BD4A0C" w:rsidP="00BD4A0C"/>
    <w:p w14:paraId="5623844D" w14:textId="77777777" w:rsidR="00BD4A0C" w:rsidRPr="00BD4A0C" w:rsidRDefault="00BD4A0C" w:rsidP="00BD4A0C">
      <w:r w:rsidRPr="00BD4A0C">
        <w:t xml:space="preserve">## </w:t>
      </w:r>
      <w:r w:rsidRPr="00BD4A0C">
        <w:rPr>
          <w:rFonts w:ascii="Segoe UI Emoji" w:hAnsi="Segoe UI Emoji" w:cs="Segoe UI Emoji"/>
        </w:rPr>
        <w:t>🔧</w:t>
      </w:r>
      <w:r w:rsidRPr="00BD4A0C">
        <w:t xml:space="preserve"> File Structure Per Tool</w:t>
      </w:r>
    </w:p>
    <w:p w14:paraId="2B975DCF" w14:textId="77777777" w:rsidR="00BD4A0C" w:rsidRPr="00BD4A0C" w:rsidRDefault="00BD4A0C" w:rsidP="00BD4A0C"/>
    <w:p w14:paraId="68F68DE3" w14:textId="77777777" w:rsidR="00BD4A0C" w:rsidRPr="00BD4A0C" w:rsidRDefault="00BD4A0C" w:rsidP="00BD4A0C">
      <w:r w:rsidRPr="00BD4A0C">
        <w:t>Each tool folder includes:</w:t>
      </w:r>
    </w:p>
    <w:p w14:paraId="55AE2670" w14:textId="77777777" w:rsidR="00BD4A0C" w:rsidRPr="00BD4A0C" w:rsidRDefault="00BD4A0C" w:rsidP="00BD4A0C"/>
    <w:p w14:paraId="150582E3" w14:textId="77777777" w:rsidR="00BD4A0C" w:rsidRPr="00BD4A0C" w:rsidRDefault="00BD4A0C" w:rsidP="00BD4A0C">
      <w:r w:rsidRPr="00BD4A0C">
        <w:t>- `README.md`: Purpose, inputs, outputs, usage</w:t>
      </w:r>
    </w:p>
    <w:p w14:paraId="0F7AFD09" w14:textId="77777777" w:rsidR="00BD4A0C" w:rsidRPr="00BD4A0C" w:rsidRDefault="00BD4A0C" w:rsidP="00BD4A0C">
      <w:r w:rsidRPr="00BD4A0C">
        <w:t>- `[</w:t>
      </w:r>
      <w:proofErr w:type="spellStart"/>
      <w:r w:rsidRPr="00BD4A0C">
        <w:t>toolname</w:t>
      </w:r>
      <w:proofErr w:type="spellEnd"/>
      <w:proofErr w:type="gramStart"/>
      <w:r w:rsidRPr="00BD4A0C">
        <w:t>].R</w:t>
      </w:r>
      <w:proofErr w:type="gramEnd"/>
      <w:r w:rsidRPr="00BD4A0C">
        <w:t>`: Fully commented R script</w:t>
      </w:r>
    </w:p>
    <w:p w14:paraId="7C49E914" w14:textId="77777777" w:rsidR="00BD4A0C" w:rsidRPr="00BD4A0C" w:rsidRDefault="00BD4A0C" w:rsidP="00BD4A0C">
      <w:r w:rsidRPr="00BD4A0C">
        <w:t>- `inputs/`: Sample CSV inputs</w:t>
      </w:r>
    </w:p>
    <w:p w14:paraId="3A7FA7EA" w14:textId="77777777" w:rsidR="00BD4A0C" w:rsidRPr="00BD4A0C" w:rsidRDefault="00BD4A0C" w:rsidP="00BD4A0C">
      <w:r w:rsidRPr="00BD4A0C">
        <w:t>- `outputs/`: Expected output format (CSV, Excel)</w:t>
      </w:r>
    </w:p>
    <w:p w14:paraId="4E599B64" w14:textId="77777777" w:rsidR="00BD4A0C" w:rsidRPr="00BD4A0C" w:rsidRDefault="00BD4A0C" w:rsidP="00BD4A0C">
      <w:r w:rsidRPr="00BD4A0C">
        <w:t>- `test/`: QA samples for edge case validation</w:t>
      </w:r>
    </w:p>
    <w:p w14:paraId="5EAB2DEF" w14:textId="77777777" w:rsidR="00BD4A0C" w:rsidRPr="00BD4A0C" w:rsidRDefault="00BD4A0C" w:rsidP="00BD4A0C">
      <w:r w:rsidRPr="00BD4A0C">
        <w:t>- `video/`: Link to YouTube tutorial (TBA)</w:t>
      </w:r>
    </w:p>
    <w:p w14:paraId="680E0529" w14:textId="77777777" w:rsidR="00BD4A0C" w:rsidRPr="00BD4A0C" w:rsidRDefault="00BD4A0C" w:rsidP="00BD4A0C"/>
    <w:p w14:paraId="7CE8DFD7" w14:textId="77777777" w:rsidR="00BD4A0C" w:rsidRPr="00BD4A0C" w:rsidRDefault="00BD4A0C" w:rsidP="00BD4A0C">
      <w:r w:rsidRPr="00BD4A0C">
        <w:t>---</w:t>
      </w:r>
    </w:p>
    <w:p w14:paraId="0CE0352B" w14:textId="77777777" w:rsidR="00BD4A0C" w:rsidRPr="00BD4A0C" w:rsidRDefault="00BD4A0C" w:rsidP="00BD4A0C"/>
    <w:p w14:paraId="1064620E" w14:textId="77777777" w:rsidR="00BD4A0C" w:rsidRPr="00BD4A0C" w:rsidRDefault="00BD4A0C" w:rsidP="00BD4A0C">
      <w:r w:rsidRPr="00BD4A0C">
        <w:t xml:space="preserve">## </w:t>
      </w:r>
      <w:r w:rsidRPr="00BD4A0C">
        <w:rPr>
          <w:rFonts w:ascii="Segoe UI Emoji" w:hAnsi="Segoe UI Emoji" w:cs="Segoe UI Emoji"/>
        </w:rPr>
        <w:t>🧪</w:t>
      </w:r>
      <w:r w:rsidRPr="00BD4A0C">
        <w:t xml:space="preserve"> Installation</w:t>
      </w:r>
    </w:p>
    <w:p w14:paraId="761265BC" w14:textId="77777777" w:rsidR="00BD4A0C" w:rsidRPr="00BD4A0C" w:rsidRDefault="00BD4A0C" w:rsidP="00BD4A0C"/>
    <w:p w14:paraId="3AD5D568" w14:textId="77777777" w:rsidR="00BD4A0C" w:rsidRPr="00BD4A0C" w:rsidRDefault="00BD4A0C" w:rsidP="00BD4A0C">
      <w:r w:rsidRPr="00BD4A0C">
        <w:t>Ensure R packages are installed before running tools:</w:t>
      </w:r>
    </w:p>
    <w:p w14:paraId="3868D737" w14:textId="77777777" w:rsidR="00BD4A0C" w:rsidRPr="00BD4A0C" w:rsidRDefault="00BD4A0C" w:rsidP="00BD4A0C"/>
    <w:p w14:paraId="29152A0E" w14:textId="77777777" w:rsidR="00BD4A0C" w:rsidRPr="00BD4A0C" w:rsidRDefault="00BD4A0C" w:rsidP="00BD4A0C">
      <w:r w:rsidRPr="00BD4A0C">
        <w:t>```r</w:t>
      </w:r>
    </w:p>
    <w:p w14:paraId="2BFB2318" w14:textId="77777777" w:rsidR="00BD4A0C" w:rsidRPr="00BD4A0C" w:rsidRDefault="00BD4A0C" w:rsidP="00BD4A0C">
      <w:proofErr w:type="spellStart"/>
      <w:proofErr w:type="gramStart"/>
      <w:r w:rsidRPr="00BD4A0C">
        <w:t>install.packages</w:t>
      </w:r>
      <w:proofErr w:type="spellEnd"/>
      <w:proofErr w:type="gramEnd"/>
      <w:r w:rsidRPr="00BD4A0C">
        <w:t>(</w:t>
      </w:r>
      <w:proofErr w:type="gramStart"/>
      <w:r w:rsidRPr="00BD4A0C">
        <w:t>c(</w:t>
      </w:r>
      <w:proofErr w:type="gramEnd"/>
      <w:r w:rsidRPr="00BD4A0C">
        <w:t>\"</w:t>
      </w:r>
      <w:proofErr w:type="spellStart"/>
      <w:r w:rsidRPr="00BD4A0C">
        <w:t>tidyverse</w:t>
      </w:r>
      <w:proofErr w:type="spellEnd"/>
      <w:r w:rsidRPr="00BD4A0C">
        <w:t>\", \"</w:t>
      </w:r>
      <w:proofErr w:type="spellStart"/>
      <w:r w:rsidRPr="00BD4A0C">
        <w:t>readxl</w:t>
      </w:r>
      <w:proofErr w:type="spellEnd"/>
      <w:r w:rsidRPr="00BD4A0C">
        <w:t>\", \"</w:t>
      </w:r>
      <w:proofErr w:type="spellStart"/>
      <w:r w:rsidRPr="00BD4A0C">
        <w:t>openxlsx</w:t>
      </w:r>
      <w:proofErr w:type="spellEnd"/>
      <w:r w:rsidRPr="00BD4A0C">
        <w:t>\", \"sf\", \"</w:t>
      </w:r>
      <w:proofErr w:type="spellStart"/>
      <w:r w:rsidRPr="00BD4A0C">
        <w:t>spdep</w:t>
      </w:r>
      <w:proofErr w:type="spellEnd"/>
      <w:r w:rsidRPr="00BD4A0C">
        <w:t>\", \"</w:t>
      </w:r>
      <w:proofErr w:type="spellStart"/>
      <w:r w:rsidRPr="00BD4A0C">
        <w:t>tmap</w:t>
      </w:r>
      <w:proofErr w:type="spellEnd"/>
      <w:r w:rsidRPr="00BD4A0C">
        <w:t>\", \"</w:t>
      </w:r>
      <w:proofErr w:type="spellStart"/>
      <w:proofErr w:type="gramStart"/>
      <w:r w:rsidRPr="00BD4A0C">
        <w:t>data.table</w:t>
      </w:r>
      <w:proofErr w:type="spellEnd"/>
      <w:proofErr w:type="gramEnd"/>
      <w:r w:rsidRPr="00BD4A0C">
        <w:t>\", \"janitor\"))</w:t>
      </w:r>
    </w:p>
    <w:p w14:paraId="5C7E188C" w14:textId="77777777" w:rsidR="00BD4A0C" w:rsidRPr="00BD4A0C" w:rsidRDefault="00000000" w:rsidP="00BD4A0C">
      <w:r>
        <w:pict w14:anchorId="6933AFF2">
          <v:rect id="_x0000_i1379" style="width:0;height:1.5pt" o:hralign="center" o:hrstd="t" o:hr="t" fillcolor="#a0a0a0" stroked="f"/>
        </w:pict>
      </w:r>
    </w:p>
    <w:p w14:paraId="6C80A1FA" w14:textId="77777777" w:rsidR="00BD4A0C" w:rsidRPr="00BD4A0C" w:rsidRDefault="00BD4A0C" w:rsidP="00BD4A0C">
      <w:pPr>
        <w:rPr>
          <w:b/>
          <w:bCs/>
        </w:rPr>
      </w:pPr>
      <w:r w:rsidRPr="00BD4A0C">
        <w:rPr>
          <w:rFonts w:ascii="Segoe UI Emoji" w:hAnsi="Segoe UI Emoji" w:cs="Segoe UI Emoji"/>
          <w:b/>
          <w:bCs/>
        </w:rPr>
        <w:t>🧭</w:t>
      </w:r>
      <w:r w:rsidRPr="00BD4A0C">
        <w:rPr>
          <w:b/>
          <w:bCs/>
        </w:rPr>
        <w:t xml:space="preserve"> Usage Example</w:t>
      </w:r>
    </w:p>
    <w:p w14:paraId="1DD2DBF9" w14:textId="77777777" w:rsidR="00BD4A0C" w:rsidRPr="00BD4A0C" w:rsidRDefault="00BD4A0C" w:rsidP="00BD4A0C">
      <w:r w:rsidRPr="00BD4A0C">
        <w:t>r</w:t>
      </w:r>
    </w:p>
    <w:p w14:paraId="3D4DA584" w14:textId="0C65AD02" w:rsidR="00BD4A0C" w:rsidRPr="00BD4A0C" w:rsidRDefault="00BD4A0C" w:rsidP="00BD4A0C"/>
    <w:p w14:paraId="66D38C6C" w14:textId="77777777" w:rsidR="00BD4A0C" w:rsidRPr="00BD4A0C" w:rsidRDefault="00BD4A0C" w:rsidP="00BD4A0C">
      <w:r w:rsidRPr="00BD4A0C">
        <w:t>source(\"tools/</w:t>
      </w:r>
      <w:proofErr w:type="spellStart"/>
      <w:r w:rsidRPr="00BD4A0C">
        <w:t>quantile_scoring</w:t>
      </w:r>
      <w:proofErr w:type="spellEnd"/>
      <w:r w:rsidRPr="00BD4A0C">
        <w:t>/</w:t>
      </w:r>
      <w:proofErr w:type="spellStart"/>
      <w:r w:rsidRPr="00BD4A0C">
        <w:t>quantile_</w:t>
      </w:r>
      <w:proofErr w:type="gramStart"/>
      <w:r w:rsidRPr="00BD4A0C">
        <w:t>scoring.R</w:t>
      </w:r>
      <w:proofErr w:type="spellEnd"/>
      <w:proofErr w:type="gramEnd"/>
      <w:r w:rsidRPr="00BD4A0C">
        <w:t>\")</w:t>
      </w:r>
    </w:p>
    <w:p w14:paraId="5CBEF269" w14:textId="77777777" w:rsidR="00BD4A0C" w:rsidRPr="00BD4A0C" w:rsidRDefault="00BD4A0C" w:rsidP="00BD4A0C"/>
    <w:p w14:paraId="2466848E" w14:textId="77777777" w:rsidR="00BD4A0C" w:rsidRPr="00BD4A0C" w:rsidRDefault="00BD4A0C" w:rsidP="00BD4A0C">
      <w:proofErr w:type="spellStart"/>
      <w:r w:rsidRPr="00BD4A0C">
        <w:t>df</w:t>
      </w:r>
      <w:proofErr w:type="spellEnd"/>
      <w:r w:rsidRPr="00BD4A0C">
        <w:t xml:space="preserve"> &lt;- </w:t>
      </w:r>
      <w:proofErr w:type="spellStart"/>
      <w:r w:rsidRPr="00BD4A0C">
        <w:t>read_csv</w:t>
      </w:r>
      <w:proofErr w:type="spellEnd"/>
      <w:r w:rsidRPr="00BD4A0C">
        <w:t>(\"inputs/sample_data.csv\")</w:t>
      </w:r>
    </w:p>
    <w:p w14:paraId="0BF81055" w14:textId="77777777" w:rsidR="00BD4A0C" w:rsidRPr="00BD4A0C" w:rsidRDefault="00BD4A0C" w:rsidP="00BD4A0C">
      <w:r w:rsidRPr="00BD4A0C">
        <w:t xml:space="preserve">result &lt;- </w:t>
      </w:r>
      <w:proofErr w:type="spellStart"/>
      <w:r w:rsidRPr="00BD4A0C">
        <w:t>quantile_</w:t>
      </w:r>
      <w:proofErr w:type="gramStart"/>
      <w:r w:rsidRPr="00BD4A0C">
        <w:t>score</w:t>
      </w:r>
      <w:proofErr w:type="spellEnd"/>
      <w:r w:rsidRPr="00BD4A0C">
        <w:t>(</w:t>
      </w:r>
      <w:proofErr w:type="spellStart"/>
      <w:proofErr w:type="gramEnd"/>
      <w:r w:rsidRPr="00BD4A0C">
        <w:t>df</w:t>
      </w:r>
      <w:proofErr w:type="spellEnd"/>
      <w:r w:rsidRPr="00BD4A0C">
        <w:t>, \"</w:t>
      </w:r>
      <w:proofErr w:type="spellStart"/>
      <w:r w:rsidRPr="00BD4A0C">
        <w:t>distance_km</w:t>
      </w:r>
      <w:proofErr w:type="spellEnd"/>
      <w:r w:rsidRPr="00BD4A0C">
        <w:t>\")</w:t>
      </w:r>
    </w:p>
    <w:p w14:paraId="46975110" w14:textId="77777777" w:rsidR="00BD4A0C" w:rsidRPr="00BD4A0C" w:rsidRDefault="00000000" w:rsidP="00BD4A0C">
      <w:r>
        <w:pict w14:anchorId="7EF1BBEA">
          <v:rect id="_x0000_i1380" style="width:0;height:1.5pt" o:hralign="center" o:hrstd="t" o:hr="t" fillcolor="#a0a0a0" stroked="f"/>
        </w:pict>
      </w:r>
    </w:p>
    <w:p w14:paraId="360DB7E4" w14:textId="77777777" w:rsidR="00BD4A0C" w:rsidRPr="00BD4A0C" w:rsidRDefault="00BD4A0C" w:rsidP="00BD4A0C">
      <w:pPr>
        <w:rPr>
          <w:b/>
          <w:bCs/>
        </w:rPr>
      </w:pPr>
      <w:r w:rsidRPr="00BD4A0C">
        <w:rPr>
          <w:rFonts w:ascii="Segoe UI Emoji" w:hAnsi="Segoe UI Emoji" w:cs="Segoe UI Emoji"/>
          <w:b/>
          <w:bCs/>
        </w:rPr>
        <w:t>📬</w:t>
      </w:r>
      <w:r w:rsidRPr="00BD4A0C">
        <w:rPr>
          <w:b/>
          <w:bCs/>
        </w:rPr>
        <w:t xml:space="preserve"> Feedback &amp; Contribution</w:t>
      </w:r>
    </w:p>
    <w:p w14:paraId="475480F1" w14:textId="77777777" w:rsidR="00BD4A0C" w:rsidRPr="00BD4A0C" w:rsidRDefault="00BD4A0C" w:rsidP="00BD4A0C">
      <w:r w:rsidRPr="00BD4A0C">
        <w:t>Create a GitHub issue or pull request to:</w:t>
      </w:r>
    </w:p>
    <w:p w14:paraId="0FE37299" w14:textId="77777777" w:rsidR="00BD4A0C" w:rsidRPr="00BD4A0C" w:rsidRDefault="00BD4A0C" w:rsidP="00BD4A0C">
      <w:pPr>
        <w:numPr>
          <w:ilvl w:val="0"/>
          <w:numId w:val="263"/>
        </w:numPr>
      </w:pPr>
      <w:r w:rsidRPr="00BD4A0C">
        <w:t>Suggest new tools</w:t>
      </w:r>
    </w:p>
    <w:p w14:paraId="23B01147" w14:textId="77777777" w:rsidR="00BD4A0C" w:rsidRPr="00BD4A0C" w:rsidRDefault="00BD4A0C" w:rsidP="00BD4A0C">
      <w:pPr>
        <w:numPr>
          <w:ilvl w:val="0"/>
          <w:numId w:val="263"/>
        </w:numPr>
      </w:pPr>
      <w:r w:rsidRPr="00BD4A0C">
        <w:t>Report bugs</w:t>
      </w:r>
    </w:p>
    <w:p w14:paraId="3493A563" w14:textId="77777777" w:rsidR="00BD4A0C" w:rsidRPr="00BD4A0C" w:rsidRDefault="00BD4A0C" w:rsidP="00BD4A0C">
      <w:pPr>
        <w:numPr>
          <w:ilvl w:val="0"/>
          <w:numId w:val="263"/>
        </w:numPr>
      </w:pPr>
      <w:r w:rsidRPr="00BD4A0C">
        <w:t>Request integration into national planning</w:t>
      </w:r>
    </w:p>
    <w:p w14:paraId="1F3CA394" w14:textId="77777777" w:rsidR="00BD4A0C" w:rsidRPr="00BD4A0C" w:rsidRDefault="00000000" w:rsidP="00BD4A0C">
      <w:r>
        <w:pict w14:anchorId="1AC2FA85">
          <v:rect id="_x0000_i1381" style="width:0;height:1.5pt" o:hralign="center" o:hrstd="t" o:hr="t" fillcolor="#a0a0a0" stroked="f"/>
        </w:pict>
      </w:r>
    </w:p>
    <w:p w14:paraId="745C2BB8" w14:textId="77777777" w:rsidR="00BD4A0C" w:rsidRPr="00BD4A0C" w:rsidRDefault="00BD4A0C" w:rsidP="00BD4A0C">
      <w:r w:rsidRPr="00BD4A0C">
        <w:t>© 2025 – Ewan Harris</w:t>
      </w:r>
      <w:r w:rsidRPr="00BD4A0C">
        <w:br/>
        <w:t>Licensed under CC BY-NC-SA 4.0</w:t>
      </w:r>
    </w:p>
    <w:p w14:paraId="0F063293" w14:textId="77777777" w:rsidR="00BD4A0C" w:rsidRPr="00BD4A0C" w:rsidRDefault="00BD4A0C" w:rsidP="00BD4A0C">
      <w:r w:rsidRPr="00BD4A0C">
        <w:t>markdown</w:t>
      </w:r>
    </w:p>
    <w:p w14:paraId="7BCEE746" w14:textId="33AACC9E" w:rsidR="00BD4A0C" w:rsidRPr="00BD4A0C" w:rsidRDefault="00BD4A0C" w:rsidP="00BD4A0C"/>
    <w:p w14:paraId="4B8B5945" w14:textId="77777777" w:rsidR="00BD4A0C" w:rsidRPr="00BD4A0C" w:rsidRDefault="00BD4A0C" w:rsidP="00BD4A0C"/>
    <w:p w14:paraId="3BEC9B30" w14:textId="77777777" w:rsidR="00BD4A0C" w:rsidRPr="00BD4A0C" w:rsidRDefault="00BD4A0C" w:rsidP="00BD4A0C">
      <w:r w:rsidRPr="00BD4A0C">
        <w:t>---</w:t>
      </w:r>
    </w:p>
    <w:p w14:paraId="7F0A4239" w14:textId="77777777" w:rsidR="00BD4A0C" w:rsidRPr="00BD4A0C" w:rsidRDefault="00BD4A0C" w:rsidP="00BD4A0C"/>
    <w:p w14:paraId="479B70FA" w14:textId="77777777" w:rsidR="00BD4A0C" w:rsidRPr="00BD4A0C" w:rsidRDefault="00BD4A0C" w:rsidP="00BD4A0C">
      <w:r w:rsidRPr="00BD4A0C">
        <w:t xml:space="preserve">## </w:t>
      </w:r>
      <w:r w:rsidRPr="00BD4A0C">
        <w:rPr>
          <w:rFonts w:ascii="Segoe UI Emoji" w:hAnsi="Segoe UI Emoji" w:cs="Segoe UI Emoji"/>
        </w:rPr>
        <w:t>✅</w:t>
      </w:r>
      <w:r w:rsidRPr="00BD4A0C">
        <w:t xml:space="preserve"> Tool Folder Preparation (for ZIP)</w:t>
      </w:r>
    </w:p>
    <w:p w14:paraId="314A12CB" w14:textId="77777777" w:rsidR="00BD4A0C" w:rsidRPr="00BD4A0C" w:rsidRDefault="00BD4A0C" w:rsidP="00BD4A0C"/>
    <w:p w14:paraId="01BFC5C6" w14:textId="77777777" w:rsidR="00BD4A0C" w:rsidRPr="00BD4A0C" w:rsidRDefault="00BD4A0C" w:rsidP="00BD4A0C">
      <w:r w:rsidRPr="00BD4A0C">
        <w:lastRenderedPageBreak/>
        <w:t>The first 3 tools will be initialized like this:</w:t>
      </w:r>
    </w:p>
    <w:p w14:paraId="3512F01B" w14:textId="77777777" w:rsidR="00BD4A0C" w:rsidRPr="00BD4A0C" w:rsidRDefault="00BD4A0C" w:rsidP="00BD4A0C"/>
    <w:p w14:paraId="329217F9" w14:textId="77777777" w:rsidR="00BD4A0C" w:rsidRPr="00BD4A0C" w:rsidRDefault="00BD4A0C" w:rsidP="00BD4A0C">
      <w:r w:rsidRPr="00BD4A0C">
        <w:t>### `/tools/</w:t>
      </w:r>
      <w:proofErr w:type="spellStart"/>
      <w:r w:rsidRPr="00BD4A0C">
        <w:t>csv_converter</w:t>
      </w:r>
      <w:proofErr w:type="spellEnd"/>
      <w:r w:rsidRPr="00BD4A0C">
        <w:t>/`</w:t>
      </w:r>
    </w:p>
    <w:p w14:paraId="29AE85F9" w14:textId="77777777" w:rsidR="00BD4A0C" w:rsidRPr="00BD4A0C" w:rsidRDefault="00BD4A0C" w:rsidP="00BD4A0C">
      <w:r w:rsidRPr="00BD4A0C">
        <w:t>- `</w:t>
      </w:r>
      <w:proofErr w:type="spellStart"/>
      <w:r w:rsidRPr="00BD4A0C">
        <w:t>csv_</w:t>
      </w:r>
      <w:proofErr w:type="gramStart"/>
      <w:r w:rsidRPr="00BD4A0C">
        <w:t>converter.R</w:t>
      </w:r>
      <w:proofErr w:type="spellEnd"/>
      <w:proofErr w:type="gramEnd"/>
      <w:r w:rsidRPr="00BD4A0C">
        <w:t>` – auto-checks column names, header, NA values, decimal consistency</w:t>
      </w:r>
    </w:p>
    <w:p w14:paraId="2756651E" w14:textId="77777777" w:rsidR="00BD4A0C" w:rsidRPr="00BD4A0C" w:rsidRDefault="00BD4A0C" w:rsidP="00BD4A0C">
      <w:r w:rsidRPr="00BD4A0C">
        <w:t>- `README.md` – explains use</w:t>
      </w:r>
    </w:p>
    <w:p w14:paraId="38720A90" w14:textId="77777777" w:rsidR="00BD4A0C" w:rsidRPr="00BD4A0C" w:rsidRDefault="00BD4A0C" w:rsidP="00BD4A0C">
      <w:r w:rsidRPr="00BD4A0C">
        <w:t>- `inputs/sample_bad_csv.csv`</w:t>
      </w:r>
    </w:p>
    <w:p w14:paraId="0A0C07EA" w14:textId="77777777" w:rsidR="00BD4A0C" w:rsidRPr="00BD4A0C" w:rsidRDefault="00BD4A0C" w:rsidP="00BD4A0C">
      <w:r w:rsidRPr="00BD4A0C">
        <w:t>- `outputs/sample_fixed_csv.csv`</w:t>
      </w:r>
    </w:p>
    <w:p w14:paraId="0A984812" w14:textId="77777777" w:rsidR="00BD4A0C" w:rsidRPr="00BD4A0C" w:rsidRDefault="00BD4A0C" w:rsidP="00BD4A0C"/>
    <w:p w14:paraId="0F118686" w14:textId="77777777" w:rsidR="00BD4A0C" w:rsidRPr="00BD4A0C" w:rsidRDefault="00BD4A0C" w:rsidP="00BD4A0C">
      <w:r w:rsidRPr="00BD4A0C">
        <w:t>### `/tools/</w:t>
      </w:r>
      <w:proofErr w:type="spellStart"/>
      <w:r w:rsidRPr="00BD4A0C">
        <w:t>quantile_scoring</w:t>
      </w:r>
      <w:proofErr w:type="spellEnd"/>
      <w:r w:rsidRPr="00BD4A0C">
        <w:t>/`</w:t>
      </w:r>
    </w:p>
    <w:p w14:paraId="2E628E0F" w14:textId="77777777" w:rsidR="00BD4A0C" w:rsidRPr="00BD4A0C" w:rsidRDefault="00BD4A0C" w:rsidP="00BD4A0C">
      <w:r w:rsidRPr="00BD4A0C">
        <w:t>- `</w:t>
      </w:r>
      <w:proofErr w:type="spellStart"/>
      <w:r w:rsidRPr="00BD4A0C">
        <w:t>quantile_</w:t>
      </w:r>
      <w:proofErr w:type="gramStart"/>
      <w:r w:rsidRPr="00BD4A0C">
        <w:t>scoring.R</w:t>
      </w:r>
      <w:proofErr w:type="spellEnd"/>
      <w:proofErr w:type="gramEnd"/>
      <w:r w:rsidRPr="00BD4A0C">
        <w:t>` – computes rank, percentile, quintile, decile, z-score</w:t>
      </w:r>
    </w:p>
    <w:p w14:paraId="15F0A4F3" w14:textId="77777777" w:rsidR="00BD4A0C" w:rsidRPr="00BD4A0C" w:rsidRDefault="00BD4A0C" w:rsidP="00BD4A0C">
      <w:r w:rsidRPr="00BD4A0C">
        <w:t>- `README.md`</w:t>
      </w:r>
    </w:p>
    <w:p w14:paraId="4BF4CD67" w14:textId="77777777" w:rsidR="00BD4A0C" w:rsidRPr="00BD4A0C" w:rsidRDefault="00BD4A0C" w:rsidP="00BD4A0C">
      <w:r w:rsidRPr="00BD4A0C">
        <w:t>- `inputs/distance_data.csv`</w:t>
      </w:r>
    </w:p>
    <w:p w14:paraId="0978BB11" w14:textId="77777777" w:rsidR="00BD4A0C" w:rsidRPr="00BD4A0C" w:rsidRDefault="00BD4A0C" w:rsidP="00BD4A0C">
      <w:r w:rsidRPr="00BD4A0C">
        <w:t>- `outputs/scored_output.csv`</w:t>
      </w:r>
    </w:p>
    <w:p w14:paraId="77AD3C10" w14:textId="77777777" w:rsidR="00BD4A0C" w:rsidRPr="00BD4A0C" w:rsidRDefault="00BD4A0C" w:rsidP="00BD4A0C"/>
    <w:p w14:paraId="4BE61731" w14:textId="77777777" w:rsidR="00BD4A0C" w:rsidRPr="00BD4A0C" w:rsidRDefault="00BD4A0C" w:rsidP="00BD4A0C">
      <w:r w:rsidRPr="00BD4A0C">
        <w:t>### `/tools/</w:t>
      </w:r>
      <w:proofErr w:type="spellStart"/>
      <w:r w:rsidRPr="00BD4A0C">
        <w:t>geo_vlookup</w:t>
      </w:r>
      <w:proofErr w:type="spellEnd"/>
      <w:r w:rsidRPr="00BD4A0C">
        <w:t>/`</w:t>
      </w:r>
    </w:p>
    <w:p w14:paraId="5514837F" w14:textId="77777777" w:rsidR="00BD4A0C" w:rsidRPr="00BD4A0C" w:rsidRDefault="00BD4A0C" w:rsidP="00BD4A0C">
      <w:r w:rsidRPr="00BD4A0C">
        <w:t>- `</w:t>
      </w:r>
      <w:proofErr w:type="spellStart"/>
      <w:r w:rsidRPr="00BD4A0C">
        <w:t>geo_</w:t>
      </w:r>
      <w:proofErr w:type="gramStart"/>
      <w:r w:rsidRPr="00BD4A0C">
        <w:t>vlookup.R</w:t>
      </w:r>
      <w:proofErr w:type="spellEnd"/>
      <w:proofErr w:type="gramEnd"/>
      <w:r w:rsidRPr="00BD4A0C">
        <w:t>` – joins EA codes to SAL, Ward, LM, using either:</w:t>
      </w:r>
    </w:p>
    <w:p w14:paraId="0F059108" w14:textId="77777777" w:rsidR="00BD4A0C" w:rsidRPr="00BD4A0C" w:rsidRDefault="00BD4A0C" w:rsidP="00BD4A0C">
      <w:r w:rsidRPr="00BD4A0C">
        <w:t xml:space="preserve">  - Direct code match</w:t>
      </w:r>
    </w:p>
    <w:p w14:paraId="639996FA" w14:textId="77777777" w:rsidR="00BD4A0C" w:rsidRPr="00BD4A0C" w:rsidRDefault="00BD4A0C" w:rsidP="00BD4A0C">
      <w:r w:rsidRPr="00BD4A0C">
        <w:t xml:space="preserve">  - Spatial shapefile overlay (via sf)</w:t>
      </w:r>
    </w:p>
    <w:p w14:paraId="1641E212" w14:textId="77777777" w:rsidR="00BD4A0C" w:rsidRPr="00BD4A0C" w:rsidRDefault="00BD4A0C" w:rsidP="00BD4A0C">
      <w:r w:rsidRPr="00BD4A0C">
        <w:t>- `README.md`</w:t>
      </w:r>
    </w:p>
    <w:p w14:paraId="788A7991" w14:textId="77777777" w:rsidR="00BD4A0C" w:rsidRPr="00BD4A0C" w:rsidRDefault="00BD4A0C" w:rsidP="00BD4A0C">
      <w:r w:rsidRPr="00BD4A0C">
        <w:t>- `inputs/ea_to_sal_lookup.csv`</w:t>
      </w:r>
    </w:p>
    <w:p w14:paraId="7366B63F" w14:textId="77777777" w:rsidR="00BD4A0C" w:rsidRPr="00BD4A0C" w:rsidRDefault="00BD4A0C" w:rsidP="00BD4A0C">
      <w:r w:rsidRPr="00BD4A0C">
        <w:t>- `outputs/ea_matched.csv`</w:t>
      </w:r>
    </w:p>
    <w:p w14:paraId="466A716B" w14:textId="77777777" w:rsidR="00BD4A0C" w:rsidRPr="00BD4A0C" w:rsidRDefault="00BD4A0C" w:rsidP="00BD4A0C"/>
    <w:p w14:paraId="7C8DEA50" w14:textId="77777777" w:rsidR="00BD4A0C" w:rsidRPr="00BD4A0C" w:rsidRDefault="00BD4A0C" w:rsidP="00BD4A0C">
      <w:r w:rsidRPr="00BD4A0C">
        <w:t>---</w:t>
      </w:r>
    </w:p>
    <w:p w14:paraId="6B62F419" w14:textId="77777777" w:rsidR="00BD4A0C" w:rsidRPr="00BD4A0C" w:rsidRDefault="00BD4A0C" w:rsidP="00BD4A0C"/>
    <w:p w14:paraId="4E3B58CB" w14:textId="77777777" w:rsidR="00BD4A0C" w:rsidRPr="00BD4A0C" w:rsidRDefault="00BD4A0C" w:rsidP="00BD4A0C">
      <w:r w:rsidRPr="00BD4A0C">
        <w:t xml:space="preserve">## </w:t>
      </w:r>
      <w:r w:rsidRPr="00BD4A0C">
        <w:rPr>
          <w:rFonts w:ascii="Segoe UI Emoji" w:hAnsi="Segoe UI Emoji" w:cs="Segoe UI Emoji"/>
        </w:rPr>
        <w:t>✅</w:t>
      </w:r>
      <w:r w:rsidRPr="00BD4A0C">
        <w:t xml:space="preserve"> </w:t>
      </w:r>
      <w:proofErr w:type="spellStart"/>
      <w:r w:rsidRPr="00BD4A0C">
        <w:t>Zenodo</w:t>
      </w:r>
      <w:proofErr w:type="spellEnd"/>
      <w:r w:rsidRPr="00BD4A0C">
        <w:t xml:space="preserve"> Layout and Metadata Scaffolding</w:t>
      </w:r>
    </w:p>
    <w:p w14:paraId="55CA4B5F" w14:textId="77777777" w:rsidR="00BD4A0C" w:rsidRPr="00BD4A0C" w:rsidRDefault="00BD4A0C" w:rsidP="00BD4A0C"/>
    <w:p w14:paraId="4CBA5D5E" w14:textId="0B7A88CA" w:rsidR="00BD4A0C" w:rsidRPr="00BD4A0C" w:rsidRDefault="00F14E6E" w:rsidP="00BD4A0C">
      <w:r>
        <w:t>P</w:t>
      </w:r>
      <w:r w:rsidR="00BD4A0C" w:rsidRPr="00BD4A0C">
        <w:t xml:space="preserve">roposed layout for </w:t>
      </w:r>
      <w:proofErr w:type="spellStart"/>
      <w:r w:rsidR="00BD4A0C" w:rsidRPr="00BD4A0C">
        <w:t>Zenodo</w:t>
      </w:r>
      <w:proofErr w:type="spellEnd"/>
      <w:r w:rsidR="00BD4A0C" w:rsidRPr="00BD4A0C">
        <w:t xml:space="preserve"> upload:</w:t>
      </w:r>
    </w:p>
    <w:p w14:paraId="249CC188" w14:textId="77777777" w:rsidR="00BD4A0C" w:rsidRPr="00BD4A0C" w:rsidRDefault="00BD4A0C" w:rsidP="00BD4A0C"/>
    <w:p w14:paraId="2CB944D7" w14:textId="77777777" w:rsidR="00BD4A0C" w:rsidRPr="00BD4A0C" w:rsidRDefault="00BD4A0C" w:rsidP="00BD4A0C">
      <w:r w:rsidRPr="00BD4A0C">
        <w:t>| Field              | Content                                                                 |</w:t>
      </w:r>
    </w:p>
    <w:p w14:paraId="5A92BC0D" w14:textId="77777777" w:rsidR="00BD4A0C" w:rsidRPr="00BD4A0C" w:rsidRDefault="00BD4A0C" w:rsidP="00BD4A0C">
      <w:r w:rsidRPr="00BD4A0C">
        <w:t>|-------------------|-------------------------------------------------------------------------|</w:t>
      </w:r>
    </w:p>
    <w:p w14:paraId="4A4537A8" w14:textId="77777777" w:rsidR="00BD4A0C" w:rsidRPr="00BD4A0C" w:rsidRDefault="00BD4A0C" w:rsidP="00BD4A0C">
      <w:r w:rsidRPr="00BD4A0C">
        <w:t>| **Title**         | National Vulnerability Index (NVI) Toolkit – South Africa               |</w:t>
      </w:r>
    </w:p>
    <w:p w14:paraId="5C750850" w14:textId="77777777" w:rsidR="00BD4A0C" w:rsidRPr="00BD4A0C" w:rsidRDefault="00BD4A0C" w:rsidP="00BD4A0C">
      <w:r w:rsidRPr="00BD4A0C">
        <w:t xml:space="preserve">| **Authors**       | Ewan Harris, Cove AI (contributor, </w:t>
      </w:r>
      <w:proofErr w:type="gramStart"/>
      <w:r w:rsidRPr="00BD4A0C">
        <w:t xml:space="preserve">OpenAI)   </w:t>
      </w:r>
      <w:proofErr w:type="gramEnd"/>
      <w:r w:rsidRPr="00BD4A0C">
        <w:t xml:space="preserve">                           |</w:t>
      </w:r>
    </w:p>
    <w:p w14:paraId="10CCCE91" w14:textId="77777777" w:rsidR="00BD4A0C" w:rsidRPr="00BD4A0C" w:rsidRDefault="00BD4A0C" w:rsidP="00BD4A0C">
      <w:r w:rsidRPr="00BD4A0C">
        <w:t>| **Description**   | Open-source analytical tools for scoring, mapping, and optimizing health and social vulnerability in South Africa |</w:t>
      </w:r>
    </w:p>
    <w:p w14:paraId="1C1D3A90" w14:textId="77777777" w:rsidR="00BD4A0C" w:rsidRPr="00BD4A0C" w:rsidRDefault="00BD4A0C" w:rsidP="00BD4A0C">
      <w:r w:rsidRPr="00BD4A0C">
        <w:t xml:space="preserve">| **DOI**           | [To be minted upon </w:t>
      </w:r>
      <w:proofErr w:type="gramStart"/>
      <w:r w:rsidRPr="00BD4A0C">
        <w:t xml:space="preserve">upload]   </w:t>
      </w:r>
      <w:proofErr w:type="gramEnd"/>
      <w:r w:rsidRPr="00BD4A0C">
        <w:t xml:space="preserve">                                            |</w:t>
      </w:r>
    </w:p>
    <w:p w14:paraId="285C6E65" w14:textId="77777777" w:rsidR="00BD4A0C" w:rsidRPr="00BD4A0C" w:rsidRDefault="00BD4A0C" w:rsidP="00BD4A0C">
      <w:r w:rsidRPr="00BD4A0C">
        <w:t>| **License**       | Creative Commons Attribution-</w:t>
      </w:r>
      <w:proofErr w:type="spellStart"/>
      <w:r w:rsidRPr="00BD4A0C">
        <w:t>NonCommercial</w:t>
      </w:r>
      <w:proofErr w:type="spellEnd"/>
      <w:r w:rsidRPr="00BD4A0C">
        <w:t>-</w:t>
      </w:r>
      <w:proofErr w:type="spellStart"/>
      <w:r w:rsidRPr="00BD4A0C">
        <w:t>ShareAlike</w:t>
      </w:r>
      <w:proofErr w:type="spellEnd"/>
      <w:r w:rsidRPr="00BD4A0C">
        <w:t xml:space="preserve"> 4.0 International |</w:t>
      </w:r>
    </w:p>
    <w:p w14:paraId="7D03E87D" w14:textId="77777777" w:rsidR="00BD4A0C" w:rsidRPr="00BD4A0C" w:rsidRDefault="00BD4A0C" w:rsidP="00BD4A0C">
      <w:r w:rsidRPr="00BD4A0C">
        <w:t>| **Version**       | v1.0                                                                    |</w:t>
      </w:r>
    </w:p>
    <w:p w14:paraId="19FAEE69" w14:textId="77777777" w:rsidR="00BD4A0C" w:rsidRPr="00BD4A0C" w:rsidRDefault="00BD4A0C" w:rsidP="00BD4A0C">
      <w:r w:rsidRPr="00BD4A0C">
        <w:t>| **Related GitHub**| https://github.com/NationalVulnerabilityIndex/NVI-SA                    |</w:t>
      </w:r>
    </w:p>
    <w:p w14:paraId="4A98F44E" w14:textId="77777777" w:rsidR="00BD4A0C" w:rsidRPr="00BD4A0C" w:rsidRDefault="00BD4A0C" w:rsidP="00BD4A0C">
      <w:r w:rsidRPr="00BD4A0C">
        <w:t>| **Keywords**      | Health Equity, Spatial Analysis, R, Python, Optimization, South Africa   |</w:t>
      </w:r>
    </w:p>
    <w:p w14:paraId="68E13D15" w14:textId="77777777" w:rsidR="00BD4A0C" w:rsidRPr="00BD4A0C" w:rsidRDefault="00BD4A0C" w:rsidP="00BD4A0C">
      <w:r w:rsidRPr="00BD4A0C">
        <w:t>| **Communities**   | Health Systems Research, Public Health Informatics, Geospatial Analytics |</w:t>
      </w:r>
    </w:p>
    <w:p w14:paraId="23F14C49" w14:textId="77777777" w:rsidR="00BD4A0C" w:rsidRPr="00BD4A0C" w:rsidRDefault="00BD4A0C" w:rsidP="00BD4A0C"/>
    <w:p w14:paraId="7B085772" w14:textId="77777777" w:rsidR="00BD4A0C" w:rsidRPr="00BD4A0C" w:rsidRDefault="00BD4A0C" w:rsidP="00BD4A0C">
      <w:r w:rsidRPr="00BD4A0C">
        <w:t>---</w:t>
      </w:r>
    </w:p>
    <w:p w14:paraId="0A0FA2D5" w14:textId="77777777" w:rsidR="00BD4A0C" w:rsidRPr="00BD4A0C" w:rsidRDefault="00BD4A0C" w:rsidP="00BD4A0C"/>
    <w:p w14:paraId="14E686F2" w14:textId="77777777" w:rsidR="00BD4A0C" w:rsidRPr="00BD4A0C" w:rsidRDefault="00BD4A0C" w:rsidP="00BD4A0C">
      <w:r w:rsidRPr="00BD4A0C">
        <w:t xml:space="preserve">### </w:t>
      </w:r>
      <w:r w:rsidRPr="00BD4A0C">
        <w:rPr>
          <w:rFonts w:ascii="Segoe UI Emoji" w:hAnsi="Segoe UI Emoji" w:cs="Segoe UI Emoji"/>
        </w:rPr>
        <w:t>✅</w:t>
      </w:r>
      <w:r w:rsidRPr="00BD4A0C">
        <w:t xml:space="preserve"> Next Action</w:t>
      </w:r>
    </w:p>
    <w:p w14:paraId="6AD3A2EA" w14:textId="77777777" w:rsidR="00BD4A0C" w:rsidRPr="00BD4A0C" w:rsidRDefault="00BD4A0C" w:rsidP="00BD4A0C"/>
    <w:p w14:paraId="5A1E1FBB" w14:textId="77777777" w:rsidR="00BD4A0C" w:rsidRPr="00BD4A0C" w:rsidRDefault="00BD4A0C" w:rsidP="00BD4A0C">
      <w:r w:rsidRPr="00BD4A0C">
        <w:t>1. Generate a **ZIP folder** containing:</w:t>
      </w:r>
    </w:p>
    <w:p w14:paraId="50B4380D" w14:textId="77777777" w:rsidR="00BD4A0C" w:rsidRPr="00BD4A0C" w:rsidRDefault="00BD4A0C" w:rsidP="00BD4A0C">
      <w:r w:rsidRPr="00BD4A0C">
        <w:t xml:space="preserve">   - `/tools/` with 3 initialized folders (`</w:t>
      </w:r>
      <w:proofErr w:type="spellStart"/>
      <w:r w:rsidRPr="00BD4A0C">
        <w:t>csv_converter</w:t>
      </w:r>
      <w:proofErr w:type="spellEnd"/>
      <w:r w:rsidRPr="00BD4A0C">
        <w:t>`, `</w:t>
      </w:r>
      <w:proofErr w:type="spellStart"/>
      <w:r w:rsidRPr="00BD4A0C">
        <w:t>quantile_scoring</w:t>
      </w:r>
      <w:proofErr w:type="spellEnd"/>
      <w:r w:rsidRPr="00BD4A0C">
        <w:t>`, `</w:t>
      </w:r>
      <w:proofErr w:type="spellStart"/>
      <w:r w:rsidRPr="00BD4A0C">
        <w:t>geo_vlookup</w:t>
      </w:r>
      <w:proofErr w:type="spellEnd"/>
      <w:r w:rsidRPr="00BD4A0C">
        <w:t>`)</w:t>
      </w:r>
    </w:p>
    <w:p w14:paraId="2CD732E0" w14:textId="77777777" w:rsidR="00BD4A0C" w:rsidRPr="00BD4A0C" w:rsidRDefault="00BD4A0C" w:rsidP="00BD4A0C">
      <w:r w:rsidRPr="00BD4A0C">
        <w:t xml:space="preserve">   - Stubs of R scripts with real pseudocode</w:t>
      </w:r>
    </w:p>
    <w:p w14:paraId="56C78148" w14:textId="77777777" w:rsidR="00BD4A0C" w:rsidRPr="00BD4A0C" w:rsidRDefault="00BD4A0C" w:rsidP="00BD4A0C">
      <w:r w:rsidRPr="00BD4A0C">
        <w:t xml:space="preserve">   - README files inside each folder</w:t>
      </w:r>
    </w:p>
    <w:p w14:paraId="3EB7930E" w14:textId="77777777" w:rsidR="00BD4A0C" w:rsidRPr="00BD4A0C" w:rsidRDefault="00BD4A0C" w:rsidP="00BD4A0C">
      <w:r w:rsidRPr="00BD4A0C">
        <w:t xml:space="preserve">   - `README_tools_catalogue.md`</w:t>
      </w:r>
    </w:p>
    <w:p w14:paraId="23914925" w14:textId="77777777" w:rsidR="00BD4A0C" w:rsidRPr="00BD4A0C" w:rsidRDefault="00BD4A0C" w:rsidP="00BD4A0C"/>
    <w:p w14:paraId="17AFC7BE" w14:textId="77777777" w:rsidR="00BD4A0C" w:rsidRPr="00BD4A0C" w:rsidRDefault="00BD4A0C" w:rsidP="00BD4A0C">
      <w:r w:rsidRPr="00BD4A0C">
        <w:t>2. Notify you when the ZIP is ready for download.</w:t>
      </w:r>
    </w:p>
    <w:p w14:paraId="4D8E7972" w14:textId="77777777" w:rsidR="00BD4A0C" w:rsidRPr="00BD4A0C" w:rsidRDefault="00BD4A0C" w:rsidP="00BD4A0C"/>
    <w:p w14:paraId="6DD5F7CF" w14:textId="77777777" w:rsidR="00BD4A0C" w:rsidRPr="00BD4A0C" w:rsidRDefault="00BD4A0C" w:rsidP="00BD4A0C">
      <w:r w:rsidRPr="00BD4A0C">
        <w:t>---</w:t>
      </w:r>
    </w:p>
    <w:p w14:paraId="4490A188" w14:textId="77777777" w:rsidR="00BD4A0C" w:rsidRPr="00BD4A0C" w:rsidRDefault="00BD4A0C" w:rsidP="00BD4A0C"/>
    <w:p w14:paraId="7B91B672" w14:textId="77777777" w:rsidR="00BD4A0C" w:rsidRPr="00BD4A0C" w:rsidRDefault="00BD4A0C" w:rsidP="00BD4A0C">
      <w:r w:rsidRPr="00BD4A0C">
        <w:t>Once done, you’ll have:</w:t>
      </w:r>
    </w:p>
    <w:p w14:paraId="20111DAA" w14:textId="77777777" w:rsidR="00BD4A0C" w:rsidRPr="00BD4A0C" w:rsidRDefault="00BD4A0C" w:rsidP="00BD4A0C">
      <w:r w:rsidRPr="00BD4A0C">
        <w:t>- A **locked catalogue of tools**</w:t>
      </w:r>
    </w:p>
    <w:p w14:paraId="4BABCC1D" w14:textId="77777777" w:rsidR="00BD4A0C" w:rsidRPr="00BD4A0C" w:rsidRDefault="00BD4A0C" w:rsidP="00BD4A0C">
      <w:r w:rsidRPr="00BD4A0C">
        <w:t>- A reproducible **pharmacopoeia of vulnerability analytics**</w:t>
      </w:r>
    </w:p>
    <w:p w14:paraId="18C247B5" w14:textId="77777777" w:rsidR="00BD4A0C" w:rsidRPr="00BD4A0C" w:rsidRDefault="00BD4A0C" w:rsidP="00BD4A0C">
      <w:r w:rsidRPr="00BD4A0C">
        <w:t>- And the beginnings of your **open-source planning engine**</w:t>
      </w:r>
    </w:p>
    <w:p w14:paraId="7045B60E" w14:textId="77777777" w:rsidR="00BD4A0C" w:rsidRPr="00BD4A0C" w:rsidRDefault="00BD4A0C" w:rsidP="00BD4A0C"/>
    <w:p w14:paraId="3D6625FB" w14:textId="77777777" w:rsidR="00BD4A0C" w:rsidRPr="00BD4A0C" w:rsidRDefault="00BD4A0C" w:rsidP="00BD4A0C">
      <w:r w:rsidRPr="00BD4A0C">
        <w:t>We’ve built the bones. Next: we animate the body.</w:t>
      </w:r>
    </w:p>
    <w:p w14:paraId="12CBE16F" w14:textId="77777777" w:rsidR="00BD4A0C" w:rsidRPr="00BD4A0C" w:rsidRDefault="00BD4A0C" w:rsidP="00BD4A0C"/>
    <w:p w14:paraId="32940B3C" w14:textId="77777777" w:rsidR="00BD4A0C" w:rsidRPr="00BD4A0C" w:rsidRDefault="00BD4A0C" w:rsidP="00BD4A0C">
      <w:r w:rsidRPr="00BD4A0C">
        <w:rPr>
          <w:rFonts w:ascii="Segoe UI Emoji" w:hAnsi="Segoe UI Emoji" w:cs="Segoe UI Emoji"/>
        </w:rPr>
        <w:t>🧬</w:t>
      </w:r>
      <w:r w:rsidRPr="00BD4A0C">
        <w:t xml:space="preserve"> Shall I now generate and send the download link for the tool ZIP?</w:t>
      </w:r>
    </w:p>
    <w:p w14:paraId="39C8EC29" w14:textId="77777777" w:rsidR="00BD4A0C" w:rsidRDefault="00BD4A0C" w:rsidP="00936DD4"/>
    <w:p w14:paraId="08B59305" w14:textId="77777777" w:rsidR="00BD4A0C" w:rsidRDefault="00BD4A0C" w:rsidP="00936DD4"/>
    <w:p w14:paraId="7FB9BA30" w14:textId="77777777" w:rsidR="00BD4A0C" w:rsidRDefault="00BD4A0C" w:rsidP="00936DD4"/>
    <w:p w14:paraId="203661B0" w14:textId="77777777" w:rsidR="00BD4A0C" w:rsidRDefault="00BD4A0C" w:rsidP="00936DD4"/>
    <w:p w14:paraId="14AC2177" w14:textId="77777777" w:rsidR="00BD4A0C" w:rsidRDefault="00BD4A0C" w:rsidP="00936DD4"/>
    <w:p w14:paraId="4C8725F9" w14:textId="77777777" w:rsidR="00F14E6E" w:rsidRDefault="00F14E6E" w:rsidP="00936DD4"/>
    <w:p w14:paraId="65E38550" w14:textId="77777777" w:rsidR="00F14E6E" w:rsidRDefault="00F14E6E" w:rsidP="00936DD4"/>
    <w:p w14:paraId="5BB2E234" w14:textId="77777777" w:rsidR="00F14E6E" w:rsidRDefault="00F14E6E" w:rsidP="00936DD4"/>
    <w:p w14:paraId="312E1385" w14:textId="77777777" w:rsidR="00F14E6E" w:rsidRDefault="00F14E6E" w:rsidP="00936DD4"/>
    <w:p w14:paraId="1FA07D12" w14:textId="77777777" w:rsidR="00F14E6E" w:rsidRDefault="00F14E6E" w:rsidP="00936DD4"/>
    <w:p w14:paraId="4FCC3ED4" w14:textId="77777777" w:rsidR="00F14E6E" w:rsidRDefault="00F14E6E" w:rsidP="00936DD4"/>
    <w:p w14:paraId="4CEE37BF" w14:textId="77777777" w:rsidR="00F14E6E" w:rsidRDefault="00F14E6E" w:rsidP="00936DD4"/>
    <w:p w14:paraId="7227CB10" w14:textId="77777777" w:rsidR="00F14E6E" w:rsidRDefault="00F14E6E" w:rsidP="00936DD4"/>
    <w:p w14:paraId="2FE6DC34" w14:textId="77777777" w:rsidR="00F14E6E" w:rsidRDefault="00F14E6E" w:rsidP="00936DD4"/>
    <w:p w14:paraId="2DEC5E71" w14:textId="77777777" w:rsidR="00F14E6E" w:rsidRDefault="00F14E6E" w:rsidP="00936DD4"/>
    <w:p w14:paraId="10005148" w14:textId="77777777" w:rsidR="00F14E6E" w:rsidRDefault="00F14E6E" w:rsidP="00936DD4"/>
    <w:p w14:paraId="2D7875CC" w14:textId="77777777" w:rsidR="00F14E6E" w:rsidRDefault="00F14E6E" w:rsidP="00936DD4"/>
    <w:p w14:paraId="7A091954" w14:textId="77777777" w:rsidR="003E4DAC" w:rsidRPr="003E4DAC" w:rsidRDefault="003E4DAC" w:rsidP="00F14E6E">
      <w:pPr>
        <w:pStyle w:val="Heading1"/>
        <w:rPr>
          <w:b/>
          <w:bCs/>
        </w:rPr>
      </w:pPr>
      <w:bookmarkStart w:id="41" w:name="_Toc205375165"/>
      <w:r w:rsidRPr="003E4DAC">
        <w:rPr>
          <w:b/>
          <w:bCs/>
        </w:rPr>
        <w:lastRenderedPageBreak/>
        <w:t>Appendix A — Data Sources, Permissions &amp; Data Dictionary</w:t>
      </w:r>
      <w:bookmarkEnd w:id="41"/>
    </w:p>
    <w:p w14:paraId="4A1DB289" w14:textId="77777777" w:rsidR="003E4DAC" w:rsidRPr="003E4DAC" w:rsidRDefault="003E4DAC" w:rsidP="003E4DAC">
      <w:r w:rsidRPr="003E4DAC">
        <w:rPr>
          <w:b/>
          <w:bCs/>
        </w:rPr>
        <w:t>Purpose:</w:t>
      </w:r>
      <w:r w:rsidRPr="003E4DAC">
        <w:t xml:space="preserve"> provenance, licensing, granularity, and variables so reviewers can replicate.</w:t>
      </w:r>
    </w:p>
    <w:p w14:paraId="705717E5" w14:textId="77777777" w:rsidR="003E4DAC" w:rsidRPr="003E4DAC" w:rsidRDefault="003E4DAC" w:rsidP="003E4DAC">
      <w:r w:rsidRPr="003E4DAC">
        <w:rPr>
          <w:b/>
          <w:bCs/>
        </w:rPr>
        <w:t>A1. Source inventory (template)</w:t>
      </w:r>
    </w:p>
    <w:p w14:paraId="583C9C22" w14:textId="77777777" w:rsidR="003E4DAC" w:rsidRPr="003E4DAC" w:rsidRDefault="003E4DAC" w:rsidP="003E4DAC">
      <w:pPr>
        <w:numPr>
          <w:ilvl w:val="0"/>
          <w:numId w:val="279"/>
        </w:numPr>
      </w:pPr>
      <w:r w:rsidRPr="003E4DAC">
        <w:t>Dataset name:</w:t>
      </w:r>
    </w:p>
    <w:p w14:paraId="283EAC94" w14:textId="77777777" w:rsidR="003E4DAC" w:rsidRPr="003E4DAC" w:rsidRDefault="003E4DAC" w:rsidP="003E4DAC">
      <w:pPr>
        <w:numPr>
          <w:ilvl w:val="0"/>
          <w:numId w:val="279"/>
        </w:numPr>
      </w:pPr>
      <w:r w:rsidRPr="003E4DAC">
        <w:t>Owning institution:</w:t>
      </w:r>
    </w:p>
    <w:p w14:paraId="076F76A5" w14:textId="77777777" w:rsidR="003E4DAC" w:rsidRPr="003E4DAC" w:rsidRDefault="003E4DAC" w:rsidP="003E4DAC">
      <w:pPr>
        <w:numPr>
          <w:ilvl w:val="0"/>
          <w:numId w:val="279"/>
        </w:numPr>
      </w:pPr>
      <w:r w:rsidRPr="003E4DAC">
        <w:t>Years/versions:</w:t>
      </w:r>
    </w:p>
    <w:p w14:paraId="5A27595A" w14:textId="77777777" w:rsidR="003E4DAC" w:rsidRPr="003E4DAC" w:rsidRDefault="003E4DAC" w:rsidP="003E4DAC">
      <w:pPr>
        <w:numPr>
          <w:ilvl w:val="0"/>
          <w:numId w:val="279"/>
        </w:numPr>
      </w:pPr>
      <w:r w:rsidRPr="003E4DAC">
        <w:t>Spatial unit &amp; coverage (EA/Ward/LM; national/provincial):</w:t>
      </w:r>
    </w:p>
    <w:p w14:paraId="329BC17D" w14:textId="77777777" w:rsidR="003E4DAC" w:rsidRPr="003E4DAC" w:rsidRDefault="003E4DAC" w:rsidP="003E4DAC">
      <w:pPr>
        <w:numPr>
          <w:ilvl w:val="0"/>
          <w:numId w:val="279"/>
        </w:numPr>
      </w:pPr>
      <w:r w:rsidRPr="003E4DAC">
        <w:t>Access type (public/</w:t>
      </w:r>
      <w:proofErr w:type="spellStart"/>
      <w:r w:rsidRPr="003E4DAC">
        <w:t>nda</w:t>
      </w:r>
      <w:proofErr w:type="spellEnd"/>
      <w:r w:rsidRPr="003E4DAC">
        <w:t>/fee):</w:t>
      </w:r>
    </w:p>
    <w:p w14:paraId="1C5AB28D" w14:textId="77777777" w:rsidR="003E4DAC" w:rsidRPr="003E4DAC" w:rsidRDefault="003E4DAC" w:rsidP="003E4DAC">
      <w:pPr>
        <w:numPr>
          <w:ilvl w:val="0"/>
          <w:numId w:val="279"/>
        </w:numPr>
      </w:pPr>
      <w:r w:rsidRPr="003E4DAC">
        <w:t>Licence/terms:</w:t>
      </w:r>
    </w:p>
    <w:p w14:paraId="5E809267" w14:textId="77777777" w:rsidR="003E4DAC" w:rsidRPr="003E4DAC" w:rsidRDefault="003E4DAC" w:rsidP="003E4DAC">
      <w:pPr>
        <w:numPr>
          <w:ilvl w:val="0"/>
          <w:numId w:val="279"/>
        </w:numPr>
      </w:pPr>
      <w:r w:rsidRPr="003E4DAC">
        <w:t>Retrieval date &amp; link/DOI:</w:t>
      </w:r>
    </w:p>
    <w:p w14:paraId="057D68B1" w14:textId="77777777" w:rsidR="003E4DAC" w:rsidRPr="003E4DAC" w:rsidRDefault="003E4DAC" w:rsidP="003E4DAC">
      <w:pPr>
        <w:numPr>
          <w:ilvl w:val="0"/>
          <w:numId w:val="279"/>
        </w:numPr>
      </w:pPr>
      <w:r w:rsidRPr="003E4DAC">
        <w:t>Pre-processing performed (</w:t>
      </w:r>
      <w:proofErr w:type="spellStart"/>
      <w:r w:rsidRPr="003E4DAC">
        <w:t>dedup</w:t>
      </w:r>
      <w:proofErr w:type="spellEnd"/>
      <w:r w:rsidRPr="003E4DAC">
        <w:t>, geometry fixes, coordinate system, null handling):</w:t>
      </w:r>
    </w:p>
    <w:p w14:paraId="3725F7A9" w14:textId="77777777" w:rsidR="003E4DAC" w:rsidRPr="003E4DAC" w:rsidRDefault="003E4DAC" w:rsidP="003E4DAC">
      <w:pPr>
        <w:numPr>
          <w:ilvl w:val="0"/>
          <w:numId w:val="279"/>
        </w:numPr>
      </w:pPr>
      <w:r w:rsidRPr="003E4DAC">
        <w:t>Known limitations/quirks:</w:t>
      </w:r>
    </w:p>
    <w:p w14:paraId="469AF26C" w14:textId="77777777" w:rsidR="003E4DAC" w:rsidRPr="003E4DAC" w:rsidRDefault="003E4DAC" w:rsidP="003E4DAC">
      <w:r w:rsidRPr="003E4DAC">
        <w:rPr>
          <w:b/>
          <w:bCs/>
        </w:rPr>
        <w:t>A2. Permissions &amp; ethics</w:t>
      </w:r>
    </w:p>
    <w:p w14:paraId="415305E1" w14:textId="77777777" w:rsidR="003E4DAC" w:rsidRPr="003E4DAC" w:rsidRDefault="003E4DAC" w:rsidP="003E4DAC">
      <w:pPr>
        <w:numPr>
          <w:ilvl w:val="0"/>
          <w:numId w:val="280"/>
        </w:numPr>
      </w:pPr>
      <w:r w:rsidRPr="003E4DAC">
        <w:t>Ethics approval: board, protocol no., scope, expiry.</w:t>
      </w:r>
    </w:p>
    <w:p w14:paraId="2915711D" w14:textId="77777777" w:rsidR="003E4DAC" w:rsidRPr="003E4DAC" w:rsidRDefault="003E4DAC" w:rsidP="003E4DAC">
      <w:pPr>
        <w:numPr>
          <w:ilvl w:val="0"/>
          <w:numId w:val="280"/>
        </w:numPr>
      </w:pPr>
      <w:r w:rsidRPr="003E4DAC">
        <w:t>Data-sharing agreements (org, signatory, scope, retention).</w:t>
      </w:r>
    </w:p>
    <w:p w14:paraId="36A14059" w14:textId="77777777" w:rsidR="003E4DAC" w:rsidRPr="003E4DAC" w:rsidRDefault="003E4DAC" w:rsidP="003E4DAC">
      <w:pPr>
        <w:numPr>
          <w:ilvl w:val="0"/>
          <w:numId w:val="280"/>
        </w:numPr>
      </w:pPr>
      <w:r w:rsidRPr="003E4DAC">
        <w:t>Anonymisation &amp; suppression rules (e.g., cell counts &lt;5).</w:t>
      </w:r>
    </w:p>
    <w:p w14:paraId="632E75DD" w14:textId="77777777" w:rsidR="003E4DAC" w:rsidRPr="003E4DAC" w:rsidRDefault="003E4DAC" w:rsidP="003E4DAC">
      <w:pPr>
        <w:numPr>
          <w:ilvl w:val="0"/>
          <w:numId w:val="280"/>
        </w:numPr>
      </w:pPr>
      <w:r w:rsidRPr="003E4DAC">
        <w:t>Security (storage, access control, retention schedule).</w:t>
      </w:r>
    </w:p>
    <w:p w14:paraId="086C8FD5" w14:textId="77777777" w:rsidR="003E4DAC" w:rsidRPr="003E4DAC" w:rsidRDefault="003E4DAC" w:rsidP="003E4DAC">
      <w:r w:rsidRPr="003E4DAC">
        <w:rPr>
          <w:b/>
          <w:bCs/>
        </w:rPr>
        <w:t>A3. Data dictionary (per table)</w:t>
      </w:r>
    </w:p>
    <w:p w14:paraId="47D68B1C" w14:textId="77777777" w:rsidR="003E4DAC" w:rsidRPr="003E4DAC" w:rsidRDefault="003E4DAC" w:rsidP="003E4DAC">
      <w:pPr>
        <w:numPr>
          <w:ilvl w:val="0"/>
          <w:numId w:val="281"/>
        </w:numPr>
      </w:pPr>
      <w:r w:rsidRPr="003E4DAC">
        <w:t>Variable | Type | Unit | Allowed values | Transformations | Role (feature/ID/weight) | Axis use</w:t>
      </w:r>
    </w:p>
    <w:p w14:paraId="0CA39BE0" w14:textId="77777777" w:rsidR="003E4DAC" w:rsidRPr="003E4DAC" w:rsidRDefault="003E4DAC" w:rsidP="003E4DAC">
      <w:r w:rsidRPr="003E4DAC">
        <w:rPr>
          <w:b/>
          <w:bCs/>
        </w:rPr>
        <w:t>A4. Geospatial metadata</w:t>
      </w:r>
    </w:p>
    <w:p w14:paraId="7B9F86A9" w14:textId="77777777" w:rsidR="003E4DAC" w:rsidRPr="003E4DAC" w:rsidRDefault="003E4DAC" w:rsidP="003E4DAC">
      <w:pPr>
        <w:numPr>
          <w:ilvl w:val="0"/>
          <w:numId w:val="282"/>
        </w:numPr>
      </w:pPr>
      <w:r w:rsidRPr="003E4DAC">
        <w:t>CRS used (projected + geographic).</w:t>
      </w:r>
    </w:p>
    <w:p w14:paraId="31FDFAA1" w14:textId="77777777" w:rsidR="003E4DAC" w:rsidRPr="003E4DAC" w:rsidRDefault="003E4DAC" w:rsidP="003E4DAC">
      <w:pPr>
        <w:numPr>
          <w:ilvl w:val="0"/>
          <w:numId w:val="282"/>
        </w:numPr>
      </w:pPr>
      <w:r w:rsidRPr="003E4DAC">
        <w:t>Topology fixes &amp; geometry validation steps.</w:t>
      </w:r>
    </w:p>
    <w:p w14:paraId="7784C86E" w14:textId="77777777" w:rsidR="003E4DAC" w:rsidRPr="003E4DAC" w:rsidRDefault="003E4DAC" w:rsidP="003E4DAC">
      <w:pPr>
        <w:numPr>
          <w:ilvl w:val="0"/>
          <w:numId w:val="282"/>
        </w:numPr>
      </w:pPr>
      <w:r w:rsidRPr="003E4DAC">
        <w:t>Join keys between EA ↔ Ward ↔ SAL ↔ LM.</w:t>
      </w:r>
    </w:p>
    <w:p w14:paraId="3C0A0AEA" w14:textId="77777777" w:rsidR="003E4DAC" w:rsidRPr="003E4DAC" w:rsidRDefault="003E4DAC" w:rsidP="003E4DAC">
      <w:pPr>
        <w:numPr>
          <w:ilvl w:val="0"/>
          <w:numId w:val="282"/>
        </w:numPr>
      </w:pPr>
      <w:r w:rsidRPr="003E4DAC">
        <w:t>Coverage/exclusion logic (e.g., non-residential EAs).</w:t>
      </w:r>
    </w:p>
    <w:p w14:paraId="68517CA9" w14:textId="77777777" w:rsidR="003E4DAC" w:rsidRPr="003E4DAC" w:rsidRDefault="003E4DAC" w:rsidP="00F14E6E">
      <w:pPr>
        <w:pStyle w:val="Heading1"/>
        <w:rPr>
          <w:b/>
          <w:bCs/>
        </w:rPr>
      </w:pPr>
      <w:bookmarkStart w:id="42" w:name="_Toc205375166"/>
      <w:r w:rsidRPr="003E4DAC">
        <w:rPr>
          <w:b/>
          <w:bCs/>
        </w:rPr>
        <w:lastRenderedPageBreak/>
        <w:t>Appendix B — Methods, Algorithms &amp; QA</w:t>
      </w:r>
      <w:bookmarkEnd w:id="42"/>
    </w:p>
    <w:p w14:paraId="19284E71" w14:textId="77777777" w:rsidR="003E4DAC" w:rsidRPr="003E4DAC" w:rsidRDefault="003E4DAC" w:rsidP="003E4DAC">
      <w:r w:rsidRPr="003E4DAC">
        <w:rPr>
          <w:b/>
          <w:bCs/>
        </w:rPr>
        <w:t>Purpose:</w:t>
      </w:r>
      <w:r w:rsidRPr="003E4DAC">
        <w:t xml:space="preserve"> the exact recipe: transforms, formulae, parameters, and checks.</w:t>
      </w:r>
    </w:p>
    <w:p w14:paraId="3A55FFDF" w14:textId="77777777" w:rsidR="003E4DAC" w:rsidRPr="003E4DAC" w:rsidRDefault="003E4DAC" w:rsidP="003E4DAC">
      <w:r w:rsidRPr="003E4DAC">
        <w:rPr>
          <w:b/>
          <w:bCs/>
        </w:rPr>
        <w:t>B1. Standard pipeline (all axes)</w:t>
      </w:r>
    </w:p>
    <w:p w14:paraId="1045D80B" w14:textId="77777777" w:rsidR="003E4DAC" w:rsidRPr="003E4DAC" w:rsidRDefault="003E4DAC" w:rsidP="003E4DAC">
      <w:pPr>
        <w:numPr>
          <w:ilvl w:val="0"/>
          <w:numId w:val="283"/>
        </w:numPr>
      </w:pPr>
      <w:r w:rsidRPr="003E4DAC">
        <w:t>Ingest &amp; clean → 2) Normalise/scale → 3) Score (z/quintile/decile) → 4) Composite → 5) Maps/dashboards.</w:t>
      </w:r>
    </w:p>
    <w:p w14:paraId="627DE327" w14:textId="77777777" w:rsidR="003E4DAC" w:rsidRPr="003E4DAC" w:rsidRDefault="003E4DAC" w:rsidP="003E4DAC">
      <w:r w:rsidRPr="003E4DAC">
        <w:rPr>
          <w:b/>
          <w:bCs/>
        </w:rPr>
        <w:t>B2. Normalisation &amp; scoring</w:t>
      </w:r>
    </w:p>
    <w:p w14:paraId="1280421C" w14:textId="77777777" w:rsidR="003E4DAC" w:rsidRPr="003E4DAC" w:rsidRDefault="003E4DAC" w:rsidP="003E4DAC">
      <w:pPr>
        <w:numPr>
          <w:ilvl w:val="0"/>
          <w:numId w:val="284"/>
        </w:numPr>
      </w:pPr>
      <w:r w:rsidRPr="003E4DAC">
        <w:t>Min–max, z-scores (formulae), log-transforms (when applied).</w:t>
      </w:r>
    </w:p>
    <w:p w14:paraId="5D74F813" w14:textId="77777777" w:rsidR="003E4DAC" w:rsidRPr="003E4DAC" w:rsidRDefault="003E4DAC" w:rsidP="003E4DAC">
      <w:pPr>
        <w:numPr>
          <w:ilvl w:val="0"/>
          <w:numId w:val="284"/>
        </w:numPr>
      </w:pPr>
      <w:r w:rsidRPr="003E4DAC">
        <w:t xml:space="preserve">Outlier policy (e.g., </w:t>
      </w:r>
      <w:proofErr w:type="spellStart"/>
      <w:r w:rsidRPr="003E4DAC">
        <w:t>winsorise</w:t>
      </w:r>
      <w:proofErr w:type="spellEnd"/>
      <w:r w:rsidRPr="003E4DAC">
        <w:t xml:space="preserve"> top/bottom 0.5% or drop &gt;50 km).</w:t>
      </w:r>
    </w:p>
    <w:p w14:paraId="6B5DCAD0" w14:textId="77777777" w:rsidR="003E4DAC" w:rsidRPr="003E4DAC" w:rsidRDefault="003E4DAC" w:rsidP="003E4DAC">
      <w:pPr>
        <w:numPr>
          <w:ilvl w:val="0"/>
          <w:numId w:val="284"/>
        </w:numPr>
      </w:pPr>
      <w:r w:rsidRPr="003E4DAC">
        <w:t>Banding thresholds (0–2/2–5/5–10/10–20/&gt;20 km access bands etc.).</w:t>
      </w:r>
    </w:p>
    <w:p w14:paraId="083A8C92" w14:textId="77777777" w:rsidR="003E4DAC" w:rsidRPr="003E4DAC" w:rsidRDefault="003E4DAC" w:rsidP="003E4DAC">
      <w:r w:rsidRPr="003E4DAC">
        <w:rPr>
          <w:b/>
          <w:bCs/>
        </w:rPr>
        <w:t>B3. Composites &amp; weights</w:t>
      </w:r>
    </w:p>
    <w:p w14:paraId="492F6C05" w14:textId="77777777" w:rsidR="003E4DAC" w:rsidRPr="003E4DAC" w:rsidRDefault="003E4DAC" w:rsidP="003E4DAC">
      <w:pPr>
        <w:numPr>
          <w:ilvl w:val="0"/>
          <w:numId w:val="285"/>
        </w:numPr>
      </w:pPr>
      <w:r w:rsidRPr="003E4DAC">
        <w:t>Per-axis composite rules (equal weight vs PCA-derived).</w:t>
      </w:r>
    </w:p>
    <w:p w14:paraId="3B4FD163" w14:textId="77777777" w:rsidR="003E4DAC" w:rsidRPr="003E4DAC" w:rsidRDefault="003E4DAC" w:rsidP="003E4DAC">
      <w:pPr>
        <w:numPr>
          <w:ilvl w:val="0"/>
          <w:numId w:val="285"/>
        </w:numPr>
      </w:pPr>
      <w:r w:rsidRPr="003E4DAC">
        <w:t>PCA spec: variables included, scaling, rotation (if any), components retained, variance explained.</w:t>
      </w:r>
    </w:p>
    <w:p w14:paraId="00208714" w14:textId="77777777" w:rsidR="003E4DAC" w:rsidRPr="003E4DAC" w:rsidRDefault="003E4DAC" w:rsidP="003E4DAC">
      <w:r w:rsidRPr="003E4DAC">
        <w:rPr>
          <w:b/>
          <w:bCs/>
        </w:rPr>
        <w:t>B4. Spatial analytics</w:t>
      </w:r>
    </w:p>
    <w:p w14:paraId="7AEAC202" w14:textId="77777777" w:rsidR="003E4DAC" w:rsidRPr="003E4DAC" w:rsidRDefault="003E4DAC" w:rsidP="003E4DAC">
      <w:pPr>
        <w:numPr>
          <w:ilvl w:val="0"/>
          <w:numId w:val="286"/>
        </w:numPr>
      </w:pPr>
      <w:r w:rsidRPr="003E4DAC">
        <w:t>Moran’s I &amp; LISA: neighbourhood definition (k-NN or distance band), p-value method, multiple-testing control.</w:t>
      </w:r>
    </w:p>
    <w:p w14:paraId="1B21CC54" w14:textId="77777777" w:rsidR="003E4DAC" w:rsidRPr="003E4DAC" w:rsidRDefault="003E4DAC" w:rsidP="003E4DAC">
      <w:pPr>
        <w:numPr>
          <w:ilvl w:val="0"/>
          <w:numId w:val="286"/>
        </w:numPr>
      </w:pPr>
      <w:r w:rsidRPr="003E4DAC">
        <w:t>Hub–Spoke–Centroid model: buffers, placement rules, stop criteria.</w:t>
      </w:r>
    </w:p>
    <w:p w14:paraId="7AA86F47" w14:textId="77777777" w:rsidR="003E4DAC" w:rsidRPr="003E4DAC" w:rsidRDefault="003E4DAC" w:rsidP="003E4DAC">
      <w:r w:rsidRPr="003E4DAC">
        <w:rPr>
          <w:b/>
          <w:bCs/>
        </w:rPr>
        <w:t>B5. Validation</w:t>
      </w:r>
    </w:p>
    <w:p w14:paraId="2AC202E9" w14:textId="77777777" w:rsidR="003E4DAC" w:rsidRPr="003E4DAC" w:rsidRDefault="003E4DAC" w:rsidP="003E4DAC">
      <w:pPr>
        <w:numPr>
          <w:ilvl w:val="0"/>
          <w:numId w:val="287"/>
        </w:numPr>
      </w:pPr>
      <w:r w:rsidRPr="003E4DAC">
        <w:t>Internal consistency (e.g., Cronbach’s α where applicable).</w:t>
      </w:r>
    </w:p>
    <w:p w14:paraId="6FF671E5" w14:textId="77777777" w:rsidR="003E4DAC" w:rsidRPr="003E4DAC" w:rsidRDefault="003E4DAC" w:rsidP="003E4DAC">
      <w:pPr>
        <w:numPr>
          <w:ilvl w:val="0"/>
          <w:numId w:val="287"/>
        </w:numPr>
      </w:pPr>
      <w:r w:rsidRPr="003E4DAC">
        <w:t>Cross-index correlations (SAMPI/HDI).</w:t>
      </w:r>
    </w:p>
    <w:p w14:paraId="5C7C4272" w14:textId="77777777" w:rsidR="003E4DAC" w:rsidRPr="003E4DAC" w:rsidRDefault="003E4DAC" w:rsidP="003E4DAC">
      <w:pPr>
        <w:numPr>
          <w:ilvl w:val="0"/>
          <w:numId w:val="287"/>
        </w:numPr>
      </w:pPr>
      <w:r w:rsidRPr="003E4DAC">
        <w:t>Sensitivity analyses (alt. weights, alt. bands).</w:t>
      </w:r>
    </w:p>
    <w:p w14:paraId="260DEAC1" w14:textId="77777777" w:rsidR="003E4DAC" w:rsidRPr="003E4DAC" w:rsidRDefault="003E4DAC" w:rsidP="003E4DAC">
      <w:r w:rsidRPr="003E4DAC">
        <w:rPr>
          <w:b/>
          <w:bCs/>
        </w:rPr>
        <w:t>B6. Reproducibility knobs</w:t>
      </w:r>
    </w:p>
    <w:p w14:paraId="7EF3B1B2" w14:textId="77777777" w:rsidR="003E4DAC" w:rsidRPr="003E4DAC" w:rsidRDefault="003E4DAC" w:rsidP="003E4DAC">
      <w:pPr>
        <w:numPr>
          <w:ilvl w:val="0"/>
          <w:numId w:val="288"/>
        </w:numPr>
      </w:pPr>
      <w:r w:rsidRPr="003E4DAC">
        <w:t>Software versions (QGIS/R/Python, key packages).</w:t>
      </w:r>
    </w:p>
    <w:p w14:paraId="65F4F3B8" w14:textId="77777777" w:rsidR="003E4DAC" w:rsidRPr="003E4DAC" w:rsidRDefault="003E4DAC" w:rsidP="003E4DAC">
      <w:pPr>
        <w:numPr>
          <w:ilvl w:val="0"/>
          <w:numId w:val="288"/>
        </w:numPr>
      </w:pPr>
      <w:r w:rsidRPr="003E4DAC">
        <w:t xml:space="preserve">Random seeds, environment </w:t>
      </w:r>
      <w:proofErr w:type="spellStart"/>
      <w:r w:rsidRPr="003E4DAC">
        <w:t>lockfile</w:t>
      </w:r>
      <w:proofErr w:type="spellEnd"/>
      <w:r w:rsidRPr="003E4DAC">
        <w:t xml:space="preserve"> pointers.</w:t>
      </w:r>
    </w:p>
    <w:p w14:paraId="0136D601" w14:textId="77777777" w:rsidR="003E4DAC" w:rsidRPr="003E4DAC" w:rsidRDefault="003E4DAC" w:rsidP="003E4DAC">
      <w:r w:rsidRPr="003E4DAC">
        <w:rPr>
          <w:b/>
          <w:bCs/>
        </w:rPr>
        <w:t>B7. QA checklist</w:t>
      </w:r>
    </w:p>
    <w:p w14:paraId="2FBC9704" w14:textId="77777777" w:rsidR="003E4DAC" w:rsidRPr="003E4DAC" w:rsidRDefault="003E4DAC" w:rsidP="003E4DAC">
      <w:pPr>
        <w:numPr>
          <w:ilvl w:val="0"/>
          <w:numId w:val="289"/>
        </w:numPr>
      </w:pPr>
      <w:r w:rsidRPr="003E4DAC">
        <w:t>Missingness report; join integrity; CRS consistency; chart/table spot checks; peer double-run sign-off.</w:t>
      </w:r>
    </w:p>
    <w:p w14:paraId="70FA4633" w14:textId="77777777" w:rsidR="003E4DAC" w:rsidRPr="003E4DAC" w:rsidRDefault="003E4DAC" w:rsidP="00F14E6E">
      <w:pPr>
        <w:pStyle w:val="Heading1"/>
        <w:rPr>
          <w:b/>
          <w:bCs/>
        </w:rPr>
      </w:pPr>
      <w:bookmarkStart w:id="43" w:name="_Toc205375167"/>
      <w:r w:rsidRPr="003E4DAC">
        <w:rPr>
          <w:b/>
          <w:bCs/>
        </w:rPr>
        <w:lastRenderedPageBreak/>
        <w:t>Appendix C — Reproducibility Toolbox (R/Python) &amp; File Tree</w:t>
      </w:r>
      <w:bookmarkEnd w:id="43"/>
    </w:p>
    <w:p w14:paraId="4C63FE63" w14:textId="754EF9D7" w:rsidR="003E4DAC" w:rsidRPr="003E4DAC" w:rsidRDefault="003E4DAC" w:rsidP="003E4DAC">
      <w:r w:rsidRPr="003E4DAC">
        <w:rPr>
          <w:b/>
          <w:bCs/>
        </w:rPr>
        <w:t>Purpose:</w:t>
      </w:r>
      <w:r w:rsidRPr="003E4DAC">
        <w:t xml:space="preserve"> m it push-button repeatable for examiners and future users.</w:t>
      </w:r>
    </w:p>
    <w:p w14:paraId="3322F4C2" w14:textId="77777777" w:rsidR="003E4DAC" w:rsidRPr="003E4DAC" w:rsidRDefault="003E4DAC" w:rsidP="003E4DAC">
      <w:r w:rsidRPr="003E4DAC">
        <w:rPr>
          <w:b/>
          <w:bCs/>
        </w:rPr>
        <w:t>C1. Repo layout (example)</w:t>
      </w:r>
    </w:p>
    <w:p w14:paraId="5F147351" w14:textId="77777777" w:rsidR="003E4DAC" w:rsidRPr="003E4DAC" w:rsidRDefault="003E4DAC" w:rsidP="003E4DAC">
      <w:pPr>
        <w:numPr>
          <w:ilvl w:val="0"/>
          <w:numId w:val="290"/>
        </w:numPr>
      </w:pPr>
      <w:r w:rsidRPr="003E4DAC">
        <w:t>/</w:t>
      </w:r>
      <w:proofErr w:type="spellStart"/>
      <w:proofErr w:type="gramStart"/>
      <w:r w:rsidRPr="003E4DAC">
        <w:t>data</w:t>
      </w:r>
      <w:proofErr w:type="gramEnd"/>
      <w:r w:rsidRPr="003E4DAC">
        <w:t>_raw</w:t>
      </w:r>
      <w:proofErr w:type="spellEnd"/>
      <w:r w:rsidRPr="003E4DAC">
        <w:t>/, /</w:t>
      </w:r>
      <w:proofErr w:type="spellStart"/>
      <w:r w:rsidRPr="003E4DAC">
        <w:t>data_proc</w:t>
      </w:r>
      <w:proofErr w:type="spellEnd"/>
      <w:r w:rsidRPr="003E4DAC">
        <w:t>/, /scripts/, /outputs/maps/, /outputs/tables/, /docs/tech-manual/</w:t>
      </w:r>
    </w:p>
    <w:p w14:paraId="2E98D726" w14:textId="77777777" w:rsidR="003E4DAC" w:rsidRPr="003E4DAC" w:rsidRDefault="003E4DAC" w:rsidP="003E4DAC">
      <w:pPr>
        <w:numPr>
          <w:ilvl w:val="0"/>
          <w:numId w:val="290"/>
        </w:numPr>
      </w:pPr>
      <w:r w:rsidRPr="003E4DAC">
        <w:t xml:space="preserve">Naming convention: </w:t>
      </w:r>
      <w:proofErr w:type="spellStart"/>
      <w:r w:rsidRPr="003E4DAC">
        <w:t>nvi</w:t>
      </w:r>
      <w:proofErr w:type="spellEnd"/>
      <w:r w:rsidRPr="003E4DAC">
        <w:t>_&lt;axis&gt;_&lt;level&gt;_&lt;YYYYMMDD</w:t>
      </w:r>
      <w:proofErr w:type="gramStart"/>
      <w:r w:rsidRPr="003E4DAC">
        <w:t>&gt;.&lt;</w:t>
      </w:r>
      <w:proofErr w:type="spellStart"/>
      <w:proofErr w:type="gramEnd"/>
      <w:r w:rsidRPr="003E4DAC">
        <w:t>ext</w:t>
      </w:r>
      <w:proofErr w:type="spellEnd"/>
      <w:r w:rsidRPr="003E4DAC">
        <w:t>&gt;</w:t>
      </w:r>
    </w:p>
    <w:p w14:paraId="388295C9" w14:textId="77777777" w:rsidR="003E4DAC" w:rsidRPr="003E4DAC" w:rsidRDefault="003E4DAC" w:rsidP="003E4DAC">
      <w:r w:rsidRPr="003E4DAC">
        <w:rPr>
          <w:b/>
          <w:bCs/>
        </w:rPr>
        <w:t>C2. One-shot runners</w:t>
      </w:r>
    </w:p>
    <w:p w14:paraId="04B916B7" w14:textId="77777777" w:rsidR="003E4DAC" w:rsidRPr="003E4DAC" w:rsidRDefault="003E4DAC" w:rsidP="003E4DAC">
      <w:pPr>
        <w:numPr>
          <w:ilvl w:val="0"/>
          <w:numId w:val="291"/>
        </w:numPr>
      </w:pPr>
      <w:r w:rsidRPr="003E4DAC">
        <w:t>00_setup_</w:t>
      </w:r>
      <w:proofErr w:type="gramStart"/>
      <w:r w:rsidRPr="003E4DAC">
        <w:t>env.*</w:t>
      </w:r>
      <w:proofErr w:type="gramEnd"/>
      <w:r w:rsidRPr="003E4DAC">
        <w:t xml:space="preserve"> (env create; package install)</w:t>
      </w:r>
    </w:p>
    <w:p w14:paraId="4BA92406" w14:textId="77777777" w:rsidR="003E4DAC" w:rsidRPr="003E4DAC" w:rsidRDefault="003E4DAC" w:rsidP="003E4DAC">
      <w:pPr>
        <w:numPr>
          <w:ilvl w:val="0"/>
          <w:numId w:val="291"/>
        </w:numPr>
      </w:pPr>
      <w:r w:rsidRPr="003E4DAC">
        <w:t>10_clean_</w:t>
      </w:r>
      <w:proofErr w:type="gramStart"/>
      <w:r w:rsidRPr="003E4DAC">
        <w:t>merge.*</w:t>
      </w:r>
      <w:proofErr w:type="gramEnd"/>
      <w:r w:rsidRPr="003E4DAC">
        <w:t xml:space="preserve"> (source ingestion, joins)</w:t>
      </w:r>
    </w:p>
    <w:p w14:paraId="32D7E734" w14:textId="77777777" w:rsidR="003E4DAC" w:rsidRPr="003E4DAC" w:rsidRDefault="003E4DAC" w:rsidP="003E4DAC">
      <w:pPr>
        <w:numPr>
          <w:ilvl w:val="0"/>
          <w:numId w:val="291"/>
        </w:numPr>
      </w:pPr>
      <w:r w:rsidRPr="003E4DAC">
        <w:t>20_score_axis_</w:t>
      </w:r>
      <w:proofErr w:type="gramStart"/>
      <w:r w:rsidRPr="003E4DAC">
        <w:t>*.R</w:t>
      </w:r>
      <w:proofErr w:type="gramEnd"/>
      <w:r w:rsidRPr="003E4DAC">
        <w:t>/</w:t>
      </w:r>
      <w:proofErr w:type="spellStart"/>
      <w:r w:rsidRPr="003E4DAC">
        <w:t>py</w:t>
      </w:r>
      <w:proofErr w:type="spellEnd"/>
      <w:r w:rsidRPr="003E4DAC">
        <w:t xml:space="preserve"> (per axis)</w:t>
      </w:r>
    </w:p>
    <w:p w14:paraId="1FCD7462" w14:textId="77777777" w:rsidR="003E4DAC" w:rsidRPr="003E4DAC" w:rsidRDefault="003E4DAC" w:rsidP="003E4DAC">
      <w:pPr>
        <w:numPr>
          <w:ilvl w:val="0"/>
          <w:numId w:val="291"/>
        </w:numPr>
      </w:pPr>
      <w:r w:rsidRPr="003E4DAC">
        <w:t>30_pca_</w:t>
      </w:r>
      <w:proofErr w:type="gramStart"/>
      <w:r w:rsidRPr="003E4DAC">
        <w:t>composite.R</w:t>
      </w:r>
      <w:proofErr w:type="gramEnd"/>
      <w:r w:rsidRPr="003E4DAC">
        <w:t>/</w:t>
      </w:r>
      <w:proofErr w:type="spellStart"/>
      <w:r w:rsidRPr="003E4DAC">
        <w:t>py</w:t>
      </w:r>
      <w:proofErr w:type="spellEnd"/>
    </w:p>
    <w:p w14:paraId="27F699D0" w14:textId="77777777" w:rsidR="003E4DAC" w:rsidRPr="003E4DAC" w:rsidRDefault="003E4DAC" w:rsidP="003E4DAC">
      <w:pPr>
        <w:numPr>
          <w:ilvl w:val="0"/>
          <w:numId w:val="291"/>
        </w:numPr>
      </w:pPr>
      <w:r w:rsidRPr="003E4DAC">
        <w:t>40_spatial_</w:t>
      </w:r>
      <w:proofErr w:type="gramStart"/>
      <w:r w:rsidRPr="003E4DAC">
        <w:t>tests.R</w:t>
      </w:r>
      <w:proofErr w:type="gramEnd"/>
      <w:r w:rsidRPr="003E4DAC">
        <w:t>/</w:t>
      </w:r>
      <w:proofErr w:type="spellStart"/>
      <w:r w:rsidRPr="003E4DAC">
        <w:t>py</w:t>
      </w:r>
      <w:proofErr w:type="spellEnd"/>
    </w:p>
    <w:p w14:paraId="3A777B9B" w14:textId="5E2E5E28" w:rsidR="003E4DAC" w:rsidRPr="003E4DAC" w:rsidRDefault="003E4DAC" w:rsidP="003E4DAC">
      <w:pPr>
        <w:numPr>
          <w:ilvl w:val="0"/>
          <w:numId w:val="291"/>
        </w:numPr>
      </w:pPr>
      <w:r w:rsidRPr="003E4DAC">
        <w:t>50_m_maps.qgz / 50_m_</w:t>
      </w:r>
      <w:proofErr w:type="gramStart"/>
      <w:r w:rsidRPr="003E4DAC">
        <w:t>maps.R</w:t>
      </w:r>
      <w:proofErr w:type="gramEnd"/>
      <w:r w:rsidRPr="003E4DAC">
        <w:t xml:space="preserve"> (batch exports)</w:t>
      </w:r>
    </w:p>
    <w:p w14:paraId="14CDC83F" w14:textId="77777777" w:rsidR="003E4DAC" w:rsidRPr="003E4DAC" w:rsidRDefault="003E4DAC" w:rsidP="003E4DAC">
      <w:pPr>
        <w:numPr>
          <w:ilvl w:val="0"/>
          <w:numId w:val="291"/>
        </w:numPr>
      </w:pPr>
      <w:r w:rsidRPr="003E4DAC">
        <w:t>60_qc_</w:t>
      </w:r>
      <w:proofErr w:type="gramStart"/>
      <w:r w:rsidRPr="003E4DAC">
        <w:t>reports.Rmd</w:t>
      </w:r>
      <w:proofErr w:type="gramEnd"/>
      <w:r w:rsidRPr="003E4DAC">
        <w:t xml:space="preserve"> (auto PDF/HTML)</w:t>
      </w:r>
    </w:p>
    <w:p w14:paraId="3587D1AF" w14:textId="77777777" w:rsidR="003E4DAC" w:rsidRPr="003E4DAC" w:rsidRDefault="003E4DAC" w:rsidP="003E4DAC">
      <w:r w:rsidRPr="003E4DAC">
        <w:rPr>
          <w:b/>
          <w:bCs/>
        </w:rPr>
        <w:t>C3. Test data &amp; fixtures</w:t>
      </w:r>
    </w:p>
    <w:p w14:paraId="3683F447" w14:textId="77777777" w:rsidR="003E4DAC" w:rsidRPr="003E4DAC" w:rsidRDefault="003E4DAC" w:rsidP="003E4DAC">
      <w:pPr>
        <w:numPr>
          <w:ilvl w:val="0"/>
          <w:numId w:val="292"/>
        </w:numPr>
      </w:pPr>
      <w:r w:rsidRPr="003E4DAC">
        <w:t>1 tiny EA subset + expected outputs for CI-style checks.</w:t>
      </w:r>
    </w:p>
    <w:p w14:paraId="7F3F0920" w14:textId="77777777" w:rsidR="003E4DAC" w:rsidRPr="003E4DAC" w:rsidRDefault="003E4DAC" w:rsidP="003E4DAC">
      <w:r w:rsidRPr="003E4DAC">
        <w:rPr>
          <w:b/>
          <w:bCs/>
        </w:rPr>
        <w:t>C4. SOPs (short)</w:t>
      </w:r>
    </w:p>
    <w:p w14:paraId="304E1FD0" w14:textId="77777777" w:rsidR="003E4DAC" w:rsidRDefault="003E4DAC" w:rsidP="003E4DAC">
      <w:pPr>
        <w:numPr>
          <w:ilvl w:val="0"/>
          <w:numId w:val="293"/>
        </w:numPr>
      </w:pPr>
      <w:r w:rsidRPr="003E4DAC">
        <w:t>How to add a new indicator; how to update a facility list; release/versioning rules.</w:t>
      </w:r>
    </w:p>
    <w:p w14:paraId="55DF0C5F" w14:textId="77777777" w:rsidR="00F14E6E" w:rsidRDefault="00F14E6E" w:rsidP="00F14E6E"/>
    <w:p w14:paraId="08A150CC" w14:textId="77777777" w:rsidR="00F14E6E" w:rsidRDefault="00F14E6E" w:rsidP="00F14E6E"/>
    <w:p w14:paraId="757DA567" w14:textId="77777777" w:rsidR="00F14E6E" w:rsidRDefault="00F14E6E" w:rsidP="00F14E6E"/>
    <w:p w14:paraId="47C9E3C5" w14:textId="77777777" w:rsidR="00F14E6E" w:rsidRDefault="00F14E6E" w:rsidP="00F14E6E"/>
    <w:p w14:paraId="0C7B5106" w14:textId="77777777" w:rsidR="00F14E6E" w:rsidRDefault="00F14E6E" w:rsidP="00F14E6E"/>
    <w:p w14:paraId="3A832BAB" w14:textId="77777777" w:rsidR="00F14E6E" w:rsidRPr="003E4DAC" w:rsidRDefault="00F14E6E" w:rsidP="00F14E6E"/>
    <w:p w14:paraId="40274CE6" w14:textId="77777777" w:rsidR="003E4DAC" w:rsidRPr="003E4DAC" w:rsidRDefault="003E4DAC" w:rsidP="00F14E6E">
      <w:pPr>
        <w:pStyle w:val="Heading1"/>
        <w:rPr>
          <w:b/>
          <w:bCs/>
        </w:rPr>
      </w:pPr>
      <w:bookmarkStart w:id="44" w:name="_Toc205375168"/>
      <w:r w:rsidRPr="003E4DAC">
        <w:rPr>
          <w:b/>
          <w:bCs/>
        </w:rPr>
        <w:lastRenderedPageBreak/>
        <w:t>Appendix D — Simulation &amp; Policy Scenarios</w:t>
      </w:r>
      <w:bookmarkEnd w:id="44"/>
    </w:p>
    <w:p w14:paraId="3EBDE155" w14:textId="77777777" w:rsidR="003E4DAC" w:rsidRPr="003E4DAC" w:rsidRDefault="003E4DAC" w:rsidP="003E4DAC">
      <w:r w:rsidRPr="003E4DAC">
        <w:rPr>
          <w:b/>
          <w:bCs/>
        </w:rPr>
        <w:t>Purpose:</w:t>
      </w:r>
      <w:r w:rsidRPr="003E4DAC">
        <w:t xml:space="preserve"> show how the index drives decisions (and what changes under “what-ifs”).</w:t>
      </w:r>
    </w:p>
    <w:p w14:paraId="157A4230" w14:textId="77777777" w:rsidR="003E4DAC" w:rsidRPr="003E4DAC" w:rsidRDefault="003E4DAC" w:rsidP="003E4DAC">
      <w:r w:rsidRPr="003E4DAC">
        <w:rPr>
          <w:b/>
          <w:bCs/>
        </w:rPr>
        <w:t>D1. Scenario catalogue</w:t>
      </w:r>
    </w:p>
    <w:p w14:paraId="0E49E9C8" w14:textId="77777777" w:rsidR="003E4DAC" w:rsidRPr="003E4DAC" w:rsidRDefault="003E4DAC" w:rsidP="003E4DAC">
      <w:pPr>
        <w:numPr>
          <w:ilvl w:val="0"/>
          <w:numId w:val="294"/>
        </w:numPr>
      </w:pPr>
      <w:r w:rsidRPr="003E4DAC">
        <w:t>S1: Add 50 PHC facilities (constraint: ≤5 km to centroid; priority: Q5 access deciles).</w:t>
      </w:r>
    </w:p>
    <w:p w14:paraId="449A55ED" w14:textId="77777777" w:rsidR="003E4DAC" w:rsidRPr="003E4DAC" w:rsidRDefault="003E4DAC" w:rsidP="003E4DAC">
      <w:pPr>
        <w:numPr>
          <w:ilvl w:val="0"/>
          <w:numId w:val="294"/>
        </w:numPr>
      </w:pPr>
      <w:r w:rsidRPr="003E4DAC">
        <w:t>S2: Mobile teams in rural Q5 zones (cadence, coverage assumptions).</w:t>
      </w:r>
    </w:p>
    <w:p w14:paraId="6FDF4EBE" w14:textId="77777777" w:rsidR="003E4DAC" w:rsidRPr="003E4DAC" w:rsidRDefault="003E4DAC" w:rsidP="003E4DAC">
      <w:pPr>
        <w:numPr>
          <w:ilvl w:val="0"/>
          <w:numId w:val="294"/>
        </w:numPr>
      </w:pPr>
      <w:r w:rsidRPr="003E4DAC">
        <w:t>S3: Assistive device clearance campaign (Axis 7: 70% backlog reduction).</w:t>
      </w:r>
    </w:p>
    <w:p w14:paraId="64DCD392" w14:textId="77777777" w:rsidR="003E4DAC" w:rsidRPr="003E4DAC" w:rsidRDefault="003E4DAC" w:rsidP="003E4DAC">
      <w:pPr>
        <w:numPr>
          <w:ilvl w:val="0"/>
          <w:numId w:val="294"/>
        </w:numPr>
      </w:pPr>
      <w:r w:rsidRPr="003E4DAC">
        <w:t>S4: Road upgrade program → travel time reduction proxy.</w:t>
      </w:r>
    </w:p>
    <w:p w14:paraId="06AD6E52" w14:textId="77777777" w:rsidR="003E4DAC" w:rsidRPr="003E4DAC" w:rsidRDefault="003E4DAC" w:rsidP="003E4DAC">
      <w:r w:rsidRPr="003E4DAC">
        <w:rPr>
          <w:b/>
          <w:bCs/>
        </w:rPr>
        <w:t>D2. Assumptions &amp; parameters (table)</w:t>
      </w:r>
    </w:p>
    <w:p w14:paraId="466DF0F1" w14:textId="77777777" w:rsidR="003E4DAC" w:rsidRPr="003E4DAC" w:rsidRDefault="003E4DAC" w:rsidP="003E4DAC">
      <w:pPr>
        <w:numPr>
          <w:ilvl w:val="0"/>
          <w:numId w:val="295"/>
        </w:numPr>
      </w:pPr>
      <w:r w:rsidRPr="003E4DAC">
        <w:t>Budget caps, HR availability, service radius, throughput, device costs, revisit intervals, etc.</w:t>
      </w:r>
    </w:p>
    <w:p w14:paraId="02C12D63" w14:textId="77777777" w:rsidR="003E4DAC" w:rsidRPr="003E4DAC" w:rsidRDefault="003E4DAC" w:rsidP="003E4DAC">
      <w:r w:rsidRPr="003E4DAC">
        <w:rPr>
          <w:b/>
          <w:bCs/>
        </w:rPr>
        <w:t>D3. Optimisation logic (plain-English)</w:t>
      </w:r>
    </w:p>
    <w:p w14:paraId="47F6EEA7" w14:textId="33DEFF1F" w:rsidR="003E4DAC" w:rsidRPr="003E4DAC" w:rsidRDefault="003E4DAC" w:rsidP="003E4DAC">
      <w:pPr>
        <w:numPr>
          <w:ilvl w:val="0"/>
          <w:numId w:val="296"/>
        </w:numPr>
      </w:pPr>
      <w:r w:rsidRPr="003E4DAC">
        <w:t>Objective, constraints, tie-brers, stopping rules.</w:t>
      </w:r>
    </w:p>
    <w:p w14:paraId="672E65A5" w14:textId="77777777" w:rsidR="003E4DAC" w:rsidRPr="003E4DAC" w:rsidRDefault="003E4DAC" w:rsidP="003E4DAC">
      <w:r w:rsidRPr="003E4DAC">
        <w:rPr>
          <w:b/>
          <w:bCs/>
        </w:rPr>
        <w:t>D4. Outputs to report</w:t>
      </w:r>
    </w:p>
    <w:p w14:paraId="79FE47C6" w14:textId="77777777" w:rsidR="003E4DAC" w:rsidRPr="003E4DAC" w:rsidRDefault="003E4DAC" w:rsidP="003E4DAC">
      <w:pPr>
        <w:numPr>
          <w:ilvl w:val="0"/>
          <w:numId w:val="297"/>
        </w:numPr>
      </w:pPr>
      <w:r w:rsidRPr="003E4DAC">
        <w:t>Δ in access bands, population re-covered, Gini of access pre/post, cost per capita, heatmaps.</w:t>
      </w:r>
    </w:p>
    <w:p w14:paraId="2B147928" w14:textId="77777777" w:rsidR="003E4DAC" w:rsidRPr="003E4DAC" w:rsidRDefault="003E4DAC" w:rsidP="003E4DAC">
      <w:r w:rsidRPr="003E4DAC">
        <w:rPr>
          <w:b/>
          <w:bCs/>
        </w:rPr>
        <w:t>D5. Sensitivity &amp; limitations</w:t>
      </w:r>
    </w:p>
    <w:p w14:paraId="4B78C1AE" w14:textId="77777777" w:rsidR="003E4DAC" w:rsidRPr="003E4DAC" w:rsidRDefault="003E4DAC" w:rsidP="003E4DAC">
      <w:pPr>
        <w:numPr>
          <w:ilvl w:val="0"/>
          <w:numId w:val="298"/>
        </w:numPr>
      </w:pPr>
      <w:r w:rsidRPr="003E4DAC">
        <w:t>What happens if weights/bands shift; data-quality dependencies; generalisability.</w:t>
      </w:r>
    </w:p>
    <w:p w14:paraId="72AB1B5B" w14:textId="77777777" w:rsidR="003E4DAC" w:rsidRPr="003E4DAC" w:rsidRDefault="00000000" w:rsidP="003E4DAC">
      <w:r>
        <w:pict w14:anchorId="6E8A4D0C">
          <v:rect id="_x0000_i1382" style="width:0;height:1.5pt" o:hralign="center" o:hrstd="t" o:hr="t" fillcolor="#a0a0a0" stroked="f"/>
        </w:pict>
      </w:r>
    </w:p>
    <w:p w14:paraId="29456886" w14:textId="77777777" w:rsidR="003E4DAC" w:rsidRPr="003E4DAC" w:rsidRDefault="003E4DAC" w:rsidP="003E4DAC">
      <w:pPr>
        <w:rPr>
          <w:b/>
          <w:bCs/>
        </w:rPr>
      </w:pPr>
      <w:r w:rsidRPr="003E4DAC">
        <w:rPr>
          <w:b/>
          <w:bCs/>
        </w:rPr>
        <w:t>Figure &amp; Map Insertion Guide (fast, consistent, journal-clean)</w:t>
      </w:r>
    </w:p>
    <w:p w14:paraId="66C796E6" w14:textId="77777777" w:rsidR="003E4DAC" w:rsidRPr="003E4DAC" w:rsidRDefault="003E4DAC" w:rsidP="003E4DAC">
      <w:r w:rsidRPr="003E4DAC">
        <w:rPr>
          <w:b/>
          <w:bCs/>
        </w:rPr>
        <w:t>F1. Numbering &amp; captions</w:t>
      </w:r>
    </w:p>
    <w:p w14:paraId="11F4D491" w14:textId="77777777" w:rsidR="003E4DAC" w:rsidRPr="003E4DAC" w:rsidRDefault="003E4DAC" w:rsidP="003E4DAC">
      <w:pPr>
        <w:numPr>
          <w:ilvl w:val="0"/>
          <w:numId w:val="299"/>
        </w:numPr>
      </w:pPr>
      <w:r w:rsidRPr="003E4DAC">
        <w:t>Figures: “Figure X.Y Title” (X=chapter, Y=sequence). Tables same style.</w:t>
      </w:r>
    </w:p>
    <w:p w14:paraId="788B7E70" w14:textId="77777777" w:rsidR="003E4DAC" w:rsidRPr="003E4DAC" w:rsidRDefault="003E4DAC" w:rsidP="003E4DAC">
      <w:pPr>
        <w:numPr>
          <w:ilvl w:val="0"/>
          <w:numId w:val="299"/>
        </w:numPr>
      </w:pPr>
      <w:r w:rsidRPr="003E4DAC">
        <w:t>Captions: one-line headline + 1–2 sentence “so what”.</w:t>
      </w:r>
    </w:p>
    <w:p w14:paraId="1A7E7EA2" w14:textId="77777777" w:rsidR="003E4DAC" w:rsidRPr="003E4DAC" w:rsidRDefault="003E4DAC" w:rsidP="003E4DAC">
      <w:r w:rsidRPr="003E4DAC">
        <w:rPr>
          <w:b/>
          <w:bCs/>
        </w:rPr>
        <w:t>F2. Accessible design</w:t>
      </w:r>
    </w:p>
    <w:p w14:paraId="01CCCEB8" w14:textId="77777777" w:rsidR="003E4DAC" w:rsidRPr="003E4DAC" w:rsidRDefault="003E4DAC" w:rsidP="003E4DAC">
      <w:pPr>
        <w:numPr>
          <w:ilvl w:val="0"/>
          <w:numId w:val="300"/>
        </w:numPr>
      </w:pPr>
      <w:r w:rsidRPr="003E4DAC">
        <w:t>Colour-blind friendly palette; &gt;9pt on maps; 300 dpi minimum; avoid pure red/green without patterning.</w:t>
      </w:r>
    </w:p>
    <w:p w14:paraId="29230F5C" w14:textId="77777777" w:rsidR="003E4DAC" w:rsidRPr="003E4DAC" w:rsidRDefault="003E4DAC" w:rsidP="003E4DAC">
      <w:pPr>
        <w:numPr>
          <w:ilvl w:val="0"/>
          <w:numId w:val="300"/>
        </w:numPr>
      </w:pPr>
      <w:r w:rsidRPr="003E4DAC">
        <w:t>Include scale bar, north arrow (maps), data source line, and CRS.</w:t>
      </w:r>
    </w:p>
    <w:p w14:paraId="4110FDD6" w14:textId="77777777" w:rsidR="003E4DAC" w:rsidRPr="003E4DAC" w:rsidRDefault="003E4DAC" w:rsidP="003E4DAC">
      <w:r w:rsidRPr="003E4DAC">
        <w:rPr>
          <w:b/>
          <w:bCs/>
        </w:rPr>
        <w:t>F3. Map standards</w:t>
      </w:r>
    </w:p>
    <w:p w14:paraId="43E6DB2D" w14:textId="77777777" w:rsidR="003E4DAC" w:rsidRPr="003E4DAC" w:rsidRDefault="003E4DAC" w:rsidP="003E4DAC">
      <w:pPr>
        <w:numPr>
          <w:ilvl w:val="0"/>
          <w:numId w:val="301"/>
        </w:numPr>
      </w:pPr>
      <w:r w:rsidRPr="003E4DAC">
        <w:lastRenderedPageBreak/>
        <w:t>CRS: use a local equal-area/projection for SA maps (e.g., Albers/UTM zone used project-wide) and state it.</w:t>
      </w:r>
    </w:p>
    <w:p w14:paraId="0A731E6C" w14:textId="77777777" w:rsidR="003E4DAC" w:rsidRPr="003E4DAC" w:rsidRDefault="003E4DAC" w:rsidP="003E4DAC">
      <w:pPr>
        <w:numPr>
          <w:ilvl w:val="0"/>
          <w:numId w:val="301"/>
        </w:numPr>
      </w:pPr>
      <w:r w:rsidRPr="003E4DAC">
        <w:t>Legend: discrete for deciles/quintiles with exact bins in caption.</w:t>
      </w:r>
    </w:p>
    <w:p w14:paraId="7D62DD3D" w14:textId="77777777" w:rsidR="003E4DAC" w:rsidRPr="003E4DAC" w:rsidRDefault="003E4DAC" w:rsidP="003E4DAC">
      <w:pPr>
        <w:numPr>
          <w:ilvl w:val="0"/>
          <w:numId w:val="301"/>
        </w:numPr>
      </w:pPr>
      <w:r w:rsidRPr="003E4DAC">
        <w:t>Insets for small provinces/remote areas if detail is lost.</w:t>
      </w:r>
    </w:p>
    <w:p w14:paraId="54CE5C5A" w14:textId="77777777" w:rsidR="003E4DAC" w:rsidRPr="003E4DAC" w:rsidRDefault="003E4DAC" w:rsidP="003E4DAC">
      <w:pPr>
        <w:numPr>
          <w:ilvl w:val="0"/>
          <w:numId w:val="301"/>
        </w:numPr>
      </w:pPr>
      <w:r w:rsidRPr="003E4DAC">
        <w:t xml:space="preserve">Export: SVG/PNG 300–600 dpi; crop whitespace; filename </w:t>
      </w:r>
      <w:proofErr w:type="spellStart"/>
      <w:r w:rsidRPr="003E4DAC">
        <w:t>fig_X_Y</w:t>
      </w:r>
      <w:proofErr w:type="spellEnd"/>
      <w:r w:rsidRPr="003E4DAC">
        <w:t>_&lt;</w:t>
      </w:r>
      <w:proofErr w:type="spellStart"/>
      <w:r w:rsidRPr="003E4DAC">
        <w:t>shortname</w:t>
      </w:r>
      <w:proofErr w:type="spellEnd"/>
      <w:proofErr w:type="gramStart"/>
      <w:r w:rsidRPr="003E4DAC">
        <w:t>&gt;.&lt;</w:t>
      </w:r>
      <w:proofErr w:type="spellStart"/>
      <w:proofErr w:type="gramEnd"/>
      <w:r w:rsidRPr="003E4DAC">
        <w:t>ext</w:t>
      </w:r>
      <w:proofErr w:type="spellEnd"/>
      <w:r w:rsidRPr="003E4DAC">
        <w:t>&gt;.</w:t>
      </w:r>
    </w:p>
    <w:p w14:paraId="0BB9D7D1" w14:textId="77777777" w:rsidR="003E4DAC" w:rsidRPr="003E4DAC" w:rsidRDefault="003E4DAC" w:rsidP="003E4DAC">
      <w:r w:rsidRPr="003E4DAC">
        <w:rPr>
          <w:b/>
          <w:bCs/>
        </w:rPr>
        <w:t>F4. Cross-refs in Word</w:t>
      </w:r>
    </w:p>
    <w:p w14:paraId="73992EB6" w14:textId="77777777" w:rsidR="003E4DAC" w:rsidRPr="003E4DAC" w:rsidRDefault="003E4DAC" w:rsidP="003E4DAC">
      <w:pPr>
        <w:numPr>
          <w:ilvl w:val="0"/>
          <w:numId w:val="302"/>
        </w:numPr>
      </w:pPr>
      <w:r w:rsidRPr="003E4DAC">
        <w:t>Use Word’s Insert → Cross-reference to “Figure”</w:t>
      </w:r>
      <w:proofErr w:type="gramStart"/>
      <w:r w:rsidRPr="003E4DAC">
        <w:t>/“</w:t>
      </w:r>
      <w:proofErr w:type="gramEnd"/>
      <w:r w:rsidRPr="003E4DAC">
        <w:t>Table” labels; never hard-type “see Figure…”.</w:t>
      </w:r>
    </w:p>
    <w:p w14:paraId="56A1E863" w14:textId="77777777" w:rsidR="003E4DAC" w:rsidRPr="003E4DAC" w:rsidRDefault="003E4DAC" w:rsidP="003E4DAC">
      <w:pPr>
        <w:numPr>
          <w:ilvl w:val="0"/>
          <w:numId w:val="302"/>
        </w:numPr>
      </w:pPr>
      <w:r w:rsidRPr="003E4DAC">
        <w:t xml:space="preserve">Keep master “List of Figures/Tables” </w:t>
      </w:r>
      <w:proofErr w:type="gramStart"/>
      <w:r w:rsidRPr="003E4DAC">
        <w:t>auto-generated</w:t>
      </w:r>
      <w:proofErr w:type="gramEnd"/>
      <w:r w:rsidRPr="003E4DAC">
        <w:t>.</w:t>
      </w:r>
    </w:p>
    <w:p w14:paraId="1C5D09F0" w14:textId="77777777" w:rsidR="003E4DAC" w:rsidRPr="003E4DAC" w:rsidRDefault="003E4DAC" w:rsidP="003E4DAC">
      <w:r w:rsidRPr="003E4DAC">
        <w:rPr>
          <w:b/>
          <w:bCs/>
        </w:rPr>
        <w:t>F5. QGIS/Export tips</w:t>
      </w:r>
    </w:p>
    <w:p w14:paraId="38530C36" w14:textId="77777777" w:rsidR="003E4DAC" w:rsidRPr="003E4DAC" w:rsidRDefault="003E4DAC" w:rsidP="003E4DAC">
      <w:pPr>
        <w:numPr>
          <w:ilvl w:val="0"/>
          <w:numId w:val="303"/>
        </w:numPr>
      </w:pPr>
      <w:r w:rsidRPr="003E4DAC">
        <w:t>Lock project CRS; enable layer-level label buffers; embed fonts on export.</w:t>
      </w:r>
    </w:p>
    <w:p w14:paraId="65084D28" w14:textId="77777777" w:rsidR="003E4DAC" w:rsidRPr="003E4DAC" w:rsidRDefault="003E4DAC" w:rsidP="003E4DAC">
      <w:pPr>
        <w:numPr>
          <w:ilvl w:val="0"/>
          <w:numId w:val="303"/>
        </w:numPr>
      </w:pPr>
      <w:r w:rsidRPr="003E4DAC">
        <w:t>Fix geometry before thematic maps; check for slivers/holes after dissolves.</w:t>
      </w:r>
    </w:p>
    <w:p w14:paraId="0A84D3B2" w14:textId="77777777" w:rsidR="003E4DAC" w:rsidRPr="003E4DAC" w:rsidRDefault="00000000" w:rsidP="003E4DAC">
      <w:r>
        <w:pict w14:anchorId="4ABAC44A">
          <v:rect id="_x0000_i1383" style="width:0;height:1.5pt" o:hralign="center" o:hrstd="t" o:hr="t" fillcolor="#a0a0a0" stroked="f"/>
        </w:pict>
      </w:r>
    </w:p>
    <w:p w14:paraId="24BA172D" w14:textId="77777777" w:rsidR="003E4DAC" w:rsidRPr="003E4DAC" w:rsidRDefault="003E4DAC" w:rsidP="00F14E6E">
      <w:pPr>
        <w:pStyle w:val="Heading1"/>
        <w:rPr>
          <w:b/>
          <w:bCs/>
        </w:rPr>
      </w:pPr>
      <w:bookmarkStart w:id="45" w:name="_Toc205375169"/>
      <w:r w:rsidRPr="003E4DAC">
        <w:rPr>
          <w:b/>
          <w:bCs/>
        </w:rPr>
        <w:t>Starter Bibliography Scaffold (swap to your preferred style)</w:t>
      </w:r>
      <w:bookmarkEnd w:id="45"/>
    </w:p>
    <w:p w14:paraId="1217E614" w14:textId="77777777" w:rsidR="003E4DAC" w:rsidRPr="003E4DAC" w:rsidRDefault="003E4DAC" w:rsidP="003E4DAC">
      <w:r w:rsidRPr="003E4DAC">
        <w:rPr>
          <w:i/>
          <w:iCs/>
        </w:rPr>
        <w:t xml:space="preserve">(This is a seed list of canonical sources you’re already drawing on—fill in editions/DOIs you </w:t>
      </w:r>
      <w:proofErr w:type="gramStart"/>
      <w:r w:rsidRPr="003E4DAC">
        <w:rPr>
          <w:i/>
          <w:iCs/>
        </w:rPr>
        <w:t>used</w:t>
      </w:r>
      <w:proofErr w:type="gramEnd"/>
      <w:r w:rsidRPr="003E4DAC">
        <w:rPr>
          <w:i/>
          <w:iCs/>
        </w:rPr>
        <w:t xml:space="preserve"> and prune as needed.)</w:t>
      </w:r>
    </w:p>
    <w:p w14:paraId="39E240BE" w14:textId="77777777" w:rsidR="003E4DAC" w:rsidRPr="003E4DAC" w:rsidRDefault="003E4DAC" w:rsidP="003E4DAC">
      <w:pPr>
        <w:numPr>
          <w:ilvl w:val="0"/>
          <w:numId w:val="304"/>
        </w:numPr>
      </w:pPr>
      <w:r w:rsidRPr="003E4DAC">
        <w:t xml:space="preserve">World Health Organization. (2008). </w:t>
      </w:r>
      <w:r w:rsidRPr="003E4DAC">
        <w:rPr>
          <w:i/>
          <w:iCs/>
        </w:rPr>
        <w:t>Closing the gap in a generation: Health equity through action on the social determinants of health.</w:t>
      </w:r>
    </w:p>
    <w:p w14:paraId="37DA8AB2" w14:textId="77777777" w:rsidR="003E4DAC" w:rsidRPr="003E4DAC" w:rsidRDefault="003E4DAC" w:rsidP="003E4DAC">
      <w:pPr>
        <w:numPr>
          <w:ilvl w:val="0"/>
          <w:numId w:val="304"/>
        </w:numPr>
      </w:pPr>
      <w:r w:rsidRPr="003E4DAC">
        <w:t xml:space="preserve">Sen, A. (1999). </w:t>
      </w:r>
      <w:r w:rsidRPr="003E4DAC">
        <w:rPr>
          <w:i/>
          <w:iCs/>
        </w:rPr>
        <w:t>Development as Freedom.</w:t>
      </w:r>
      <w:r w:rsidRPr="003E4DAC">
        <w:t xml:space="preserve"> Oxford University Press.</w:t>
      </w:r>
    </w:p>
    <w:p w14:paraId="5607A80D" w14:textId="77777777" w:rsidR="003E4DAC" w:rsidRPr="003E4DAC" w:rsidRDefault="003E4DAC" w:rsidP="003E4DAC">
      <w:pPr>
        <w:numPr>
          <w:ilvl w:val="0"/>
          <w:numId w:val="304"/>
        </w:numPr>
      </w:pPr>
      <w:r w:rsidRPr="003E4DAC">
        <w:t xml:space="preserve">Alkire, S., &amp; Foster, J. (2011). Counting and multidimensional poverty measurement. </w:t>
      </w:r>
      <w:r w:rsidRPr="003E4DAC">
        <w:rPr>
          <w:i/>
          <w:iCs/>
        </w:rPr>
        <w:t>Journal of Public Economics</w:t>
      </w:r>
      <w:r w:rsidRPr="003E4DAC">
        <w:t>, 95(7–8), 476–487.</w:t>
      </w:r>
    </w:p>
    <w:p w14:paraId="7EC6EF4F" w14:textId="77777777" w:rsidR="003E4DAC" w:rsidRPr="003E4DAC" w:rsidRDefault="003E4DAC" w:rsidP="003E4DAC">
      <w:pPr>
        <w:numPr>
          <w:ilvl w:val="0"/>
          <w:numId w:val="304"/>
        </w:numPr>
      </w:pPr>
      <w:r w:rsidRPr="003E4DAC">
        <w:t xml:space="preserve">Jolliffe, I. T., &amp; Cadima, J. (2016). Principal component analysis: A review and recent developments. </w:t>
      </w:r>
      <w:r w:rsidRPr="003E4DAC">
        <w:rPr>
          <w:i/>
          <w:iCs/>
        </w:rPr>
        <w:t>Philosophical Transactions of the Royal Society A</w:t>
      </w:r>
      <w:r w:rsidRPr="003E4DAC">
        <w:t>, 374.</w:t>
      </w:r>
    </w:p>
    <w:p w14:paraId="30D79BD1" w14:textId="77777777" w:rsidR="003E4DAC" w:rsidRPr="003E4DAC" w:rsidRDefault="003E4DAC" w:rsidP="003E4DAC">
      <w:pPr>
        <w:numPr>
          <w:ilvl w:val="0"/>
          <w:numId w:val="304"/>
        </w:numPr>
      </w:pPr>
      <w:r w:rsidRPr="003E4DAC">
        <w:t xml:space="preserve">Anselin, L. (1995). Local Indicators of Spatial Association—LISA. </w:t>
      </w:r>
      <w:r w:rsidRPr="003E4DAC">
        <w:rPr>
          <w:i/>
          <w:iCs/>
        </w:rPr>
        <w:t>Geographical Analysis</w:t>
      </w:r>
      <w:r w:rsidRPr="003E4DAC">
        <w:t>, 27(2), 93–115.</w:t>
      </w:r>
    </w:p>
    <w:p w14:paraId="5A816CFA" w14:textId="77777777" w:rsidR="003E4DAC" w:rsidRPr="003E4DAC" w:rsidRDefault="003E4DAC" w:rsidP="003E4DAC">
      <w:pPr>
        <w:numPr>
          <w:ilvl w:val="0"/>
          <w:numId w:val="304"/>
        </w:numPr>
      </w:pPr>
      <w:r w:rsidRPr="003E4DAC">
        <w:t xml:space="preserve">Moran, P. A. P. (1950). Notes on continuous stochastic phenomena. </w:t>
      </w:r>
      <w:proofErr w:type="spellStart"/>
      <w:r w:rsidRPr="003E4DAC">
        <w:rPr>
          <w:i/>
          <w:iCs/>
        </w:rPr>
        <w:t>Biometrika</w:t>
      </w:r>
      <w:proofErr w:type="spellEnd"/>
      <w:r w:rsidRPr="003E4DAC">
        <w:t>, 37(1/2), 17–23.</w:t>
      </w:r>
    </w:p>
    <w:p w14:paraId="323E9AAC" w14:textId="77777777" w:rsidR="003E4DAC" w:rsidRPr="003E4DAC" w:rsidRDefault="003E4DAC" w:rsidP="003E4DAC">
      <w:pPr>
        <w:numPr>
          <w:ilvl w:val="0"/>
          <w:numId w:val="304"/>
        </w:numPr>
      </w:pPr>
      <w:r w:rsidRPr="003E4DAC">
        <w:lastRenderedPageBreak/>
        <w:t xml:space="preserve">Statistics South Africa. (2014/2019). </w:t>
      </w:r>
      <w:r w:rsidRPr="003E4DAC">
        <w:rPr>
          <w:i/>
          <w:iCs/>
        </w:rPr>
        <w:t>South African Multidimensional Poverty Index (SAMPI)</w:t>
      </w:r>
      <w:r w:rsidRPr="003E4DAC">
        <w:t xml:space="preserve"> technical reports.</w:t>
      </w:r>
    </w:p>
    <w:p w14:paraId="26C088E2" w14:textId="77777777" w:rsidR="003E4DAC" w:rsidRPr="003E4DAC" w:rsidRDefault="003E4DAC" w:rsidP="003E4DAC">
      <w:pPr>
        <w:numPr>
          <w:ilvl w:val="0"/>
          <w:numId w:val="304"/>
        </w:numPr>
      </w:pPr>
      <w:r w:rsidRPr="003E4DAC">
        <w:t xml:space="preserve">National Department of Health (South Africa). (2015). </w:t>
      </w:r>
      <w:r w:rsidRPr="003E4DAC">
        <w:rPr>
          <w:i/>
          <w:iCs/>
        </w:rPr>
        <w:t>National Health Insurance for South Africa: Towards Universal Health Coverage</w:t>
      </w:r>
      <w:r w:rsidRPr="003E4DAC">
        <w:t xml:space="preserve"> (White Paper).</w:t>
      </w:r>
    </w:p>
    <w:p w14:paraId="43501C1F" w14:textId="77777777" w:rsidR="003E4DAC" w:rsidRPr="003E4DAC" w:rsidRDefault="003E4DAC" w:rsidP="003E4DAC">
      <w:pPr>
        <w:numPr>
          <w:ilvl w:val="0"/>
          <w:numId w:val="304"/>
        </w:numPr>
      </w:pPr>
      <w:r w:rsidRPr="003E4DAC">
        <w:t xml:space="preserve">Health Systems Trust. </w:t>
      </w:r>
      <w:r w:rsidRPr="003E4DAC">
        <w:rPr>
          <w:i/>
          <w:iCs/>
        </w:rPr>
        <w:t>District Health Barometer</w:t>
      </w:r>
      <w:r w:rsidRPr="003E4DAC">
        <w:t xml:space="preserve"> (annual editions).</w:t>
      </w:r>
    </w:p>
    <w:p w14:paraId="735398D1" w14:textId="77777777" w:rsidR="003E4DAC" w:rsidRPr="003E4DAC" w:rsidRDefault="003E4DAC" w:rsidP="003E4DAC">
      <w:pPr>
        <w:numPr>
          <w:ilvl w:val="0"/>
          <w:numId w:val="304"/>
        </w:numPr>
      </w:pPr>
      <w:r w:rsidRPr="003E4DAC">
        <w:t xml:space="preserve">Washington Group on Disability Statistics. </w:t>
      </w:r>
      <w:r w:rsidRPr="003E4DAC">
        <w:rPr>
          <w:i/>
          <w:iCs/>
        </w:rPr>
        <w:t>Short Set on Functioning (WG-SS) Guidelines.</w:t>
      </w:r>
    </w:p>
    <w:p w14:paraId="691A75AC" w14:textId="77777777" w:rsidR="003E4DAC" w:rsidRPr="003E4DAC" w:rsidRDefault="003E4DAC" w:rsidP="003E4DAC">
      <w:pPr>
        <w:numPr>
          <w:ilvl w:val="0"/>
          <w:numId w:val="304"/>
        </w:numPr>
      </w:pPr>
      <w:r w:rsidRPr="003E4DAC">
        <w:t xml:space="preserve">R Core Team. (Year). </w:t>
      </w:r>
      <w:r w:rsidRPr="003E4DAC">
        <w:rPr>
          <w:i/>
          <w:iCs/>
        </w:rPr>
        <w:t>R: A Language and Environment for Statistical Computing.</w:t>
      </w:r>
    </w:p>
    <w:p w14:paraId="3721291E" w14:textId="77777777" w:rsidR="003E4DAC" w:rsidRPr="003E4DAC" w:rsidRDefault="003E4DAC" w:rsidP="003E4DAC">
      <w:pPr>
        <w:numPr>
          <w:ilvl w:val="0"/>
          <w:numId w:val="304"/>
        </w:numPr>
      </w:pPr>
      <w:proofErr w:type="spellStart"/>
      <w:r w:rsidRPr="003E4DAC">
        <w:t>Pebesma</w:t>
      </w:r>
      <w:proofErr w:type="spellEnd"/>
      <w:r w:rsidRPr="003E4DAC">
        <w:t xml:space="preserve">, E. (2018). Simple Features for R: Standardized support for spatial vector data. </w:t>
      </w:r>
      <w:r w:rsidRPr="003E4DAC">
        <w:rPr>
          <w:i/>
          <w:iCs/>
        </w:rPr>
        <w:t>R Journal</w:t>
      </w:r>
      <w:r w:rsidRPr="003E4DAC">
        <w:t>, 10(1), 439–446.</w:t>
      </w:r>
    </w:p>
    <w:p w14:paraId="0E333161" w14:textId="77777777" w:rsidR="003E4DAC" w:rsidRPr="003E4DAC" w:rsidRDefault="003E4DAC" w:rsidP="003E4DAC">
      <w:pPr>
        <w:numPr>
          <w:ilvl w:val="0"/>
          <w:numId w:val="304"/>
        </w:numPr>
      </w:pPr>
      <w:r w:rsidRPr="003E4DAC">
        <w:t xml:space="preserve">QGIS Development Team. (Year). </w:t>
      </w:r>
      <w:r w:rsidRPr="003E4DAC">
        <w:rPr>
          <w:i/>
          <w:iCs/>
        </w:rPr>
        <w:t>QGIS Geographic Information System</w:t>
      </w:r>
      <w:r w:rsidRPr="003E4DAC">
        <w:t xml:space="preserve"> documentation.</w:t>
      </w:r>
    </w:p>
    <w:p w14:paraId="5CFA02AB" w14:textId="77777777" w:rsidR="003E4DAC" w:rsidRPr="003E4DAC" w:rsidRDefault="003E4DAC" w:rsidP="003E4DAC">
      <w:pPr>
        <w:numPr>
          <w:ilvl w:val="0"/>
          <w:numId w:val="304"/>
        </w:numPr>
      </w:pPr>
      <w:r w:rsidRPr="003E4DAC">
        <w:t xml:space="preserve">Luo, W., &amp; Wang, F. (2003). Measures of spatial accessibility to health care in a GIS environment. </w:t>
      </w:r>
      <w:r w:rsidRPr="003E4DAC">
        <w:rPr>
          <w:i/>
          <w:iCs/>
        </w:rPr>
        <w:t>Geographical Analysis</w:t>
      </w:r>
      <w:r w:rsidRPr="003E4DAC">
        <w:t>, 35(1), 1–18.</w:t>
      </w:r>
    </w:p>
    <w:p w14:paraId="702831ED" w14:textId="77777777" w:rsidR="00BD4A0C" w:rsidRDefault="00BD4A0C" w:rsidP="00936DD4"/>
    <w:p w14:paraId="7859BC2B" w14:textId="77777777" w:rsidR="00BD4A0C" w:rsidRDefault="00BD4A0C" w:rsidP="00936DD4"/>
    <w:p w14:paraId="5776ABA3" w14:textId="77777777" w:rsidR="00BD4A0C" w:rsidRDefault="00BD4A0C" w:rsidP="00936DD4"/>
    <w:p w14:paraId="01CF9907" w14:textId="77777777" w:rsidR="004713F5" w:rsidRDefault="004713F5" w:rsidP="00936DD4"/>
    <w:p w14:paraId="52AE1967" w14:textId="77777777" w:rsidR="004713F5" w:rsidRPr="00936DD4" w:rsidRDefault="004713F5" w:rsidP="00936DD4"/>
    <w:p w14:paraId="078CDA3A" w14:textId="77777777" w:rsidR="00352671" w:rsidRDefault="00352671" w:rsidP="00352671"/>
    <w:p w14:paraId="30539E81" w14:textId="77777777" w:rsidR="00352671" w:rsidRPr="007972B5" w:rsidRDefault="00352671" w:rsidP="00352671">
      <w:pPr>
        <w:rPr>
          <w:b/>
          <w:bCs/>
        </w:rPr>
      </w:pPr>
    </w:p>
    <w:p w14:paraId="6C02E86E" w14:textId="77777777" w:rsidR="007E4926" w:rsidRDefault="007E4926" w:rsidP="00EA07AE"/>
    <w:sectPr w:rsidR="007E4926" w:rsidSect="0067109A">
      <w:headerReference w:type="default" r:id="rId34"/>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124DA" w14:textId="77777777" w:rsidR="007470B9" w:rsidRDefault="007470B9" w:rsidP="009A5ECC">
      <w:pPr>
        <w:spacing w:after="0" w:line="240" w:lineRule="auto"/>
      </w:pPr>
      <w:r>
        <w:separator/>
      </w:r>
    </w:p>
  </w:endnote>
  <w:endnote w:type="continuationSeparator" w:id="0">
    <w:p w14:paraId="6564C1E5" w14:textId="77777777" w:rsidR="007470B9" w:rsidRDefault="007470B9" w:rsidP="009A5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2595494"/>
      <w:docPartObj>
        <w:docPartGallery w:val="Page Numbers (Bottom of Page)"/>
        <w:docPartUnique/>
      </w:docPartObj>
    </w:sdtPr>
    <w:sdtContent>
      <w:sdt>
        <w:sdtPr>
          <w:id w:val="-1705238520"/>
          <w:docPartObj>
            <w:docPartGallery w:val="Page Numbers (Top of Page)"/>
            <w:docPartUnique/>
          </w:docPartObj>
        </w:sdtPr>
        <w:sdtContent>
          <w:p w14:paraId="57FEC62F" w14:textId="1802F1DD" w:rsidR="00284103" w:rsidRDefault="00284103" w:rsidP="00284103">
            <w:pPr>
              <w:pStyle w:val="Footer"/>
              <w:jc w:val="right"/>
            </w:pPr>
            <w:r w:rsidRPr="00284103">
              <w:rPr>
                <w:color w:val="A6A6A6" w:themeColor="background1" w:themeShade="A6"/>
              </w:rPr>
              <w:t xml:space="preserve">Page </w:t>
            </w:r>
            <w:r w:rsidRPr="00284103">
              <w:rPr>
                <w:b/>
                <w:bCs/>
                <w:color w:val="A6A6A6" w:themeColor="background1" w:themeShade="A6"/>
              </w:rPr>
              <w:fldChar w:fldCharType="begin"/>
            </w:r>
            <w:r w:rsidRPr="00284103">
              <w:rPr>
                <w:b/>
                <w:bCs/>
                <w:color w:val="A6A6A6" w:themeColor="background1" w:themeShade="A6"/>
              </w:rPr>
              <w:instrText xml:space="preserve"> PAGE </w:instrText>
            </w:r>
            <w:r w:rsidRPr="00284103">
              <w:rPr>
                <w:b/>
                <w:bCs/>
                <w:color w:val="A6A6A6" w:themeColor="background1" w:themeShade="A6"/>
              </w:rPr>
              <w:fldChar w:fldCharType="separate"/>
            </w:r>
            <w:r w:rsidRPr="00284103">
              <w:rPr>
                <w:b/>
                <w:bCs/>
                <w:noProof/>
                <w:color w:val="A6A6A6" w:themeColor="background1" w:themeShade="A6"/>
              </w:rPr>
              <w:t>2</w:t>
            </w:r>
            <w:r w:rsidRPr="00284103">
              <w:rPr>
                <w:b/>
                <w:bCs/>
                <w:color w:val="A6A6A6" w:themeColor="background1" w:themeShade="A6"/>
              </w:rPr>
              <w:fldChar w:fldCharType="end"/>
            </w:r>
            <w:r w:rsidRPr="00284103">
              <w:rPr>
                <w:color w:val="A6A6A6" w:themeColor="background1" w:themeShade="A6"/>
              </w:rPr>
              <w:t xml:space="preserve"> of </w:t>
            </w:r>
            <w:r w:rsidRPr="00284103">
              <w:rPr>
                <w:b/>
                <w:bCs/>
                <w:color w:val="A6A6A6" w:themeColor="background1" w:themeShade="A6"/>
              </w:rPr>
              <w:fldChar w:fldCharType="begin"/>
            </w:r>
            <w:r w:rsidRPr="00284103">
              <w:rPr>
                <w:b/>
                <w:bCs/>
                <w:color w:val="A6A6A6" w:themeColor="background1" w:themeShade="A6"/>
              </w:rPr>
              <w:instrText xml:space="preserve"> NUMPAGES  </w:instrText>
            </w:r>
            <w:r w:rsidRPr="00284103">
              <w:rPr>
                <w:b/>
                <w:bCs/>
                <w:color w:val="A6A6A6" w:themeColor="background1" w:themeShade="A6"/>
              </w:rPr>
              <w:fldChar w:fldCharType="separate"/>
            </w:r>
            <w:r w:rsidRPr="00284103">
              <w:rPr>
                <w:b/>
                <w:bCs/>
                <w:noProof/>
                <w:color w:val="A6A6A6" w:themeColor="background1" w:themeShade="A6"/>
              </w:rPr>
              <w:t>2</w:t>
            </w:r>
            <w:r w:rsidRPr="00284103">
              <w:rPr>
                <w:b/>
                <w:bCs/>
                <w:color w:val="A6A6A6" w:themeColor="background1" w:themeShade="A6"/>
              </w:rPr>
              <w:fldChar w:fldCharType="end"/>
            </w:r>
          </w:p>
        </w:sdtContent>
      </w:sdt>
    </w:sdtContent>
  </w:sdt>
  <w:p w14:paraId="466C0C62" w14:textId="77777777" w:rsidR="00284103" w:rsidRDefault="0028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7B96D" w14:textId="77777777" w:rsidR="007470B9" w:rsidRDefault="007470B9" w:rsidP="009A5ECC">
      <w:pPr>
        <w:spacing w:after="0" w:line="240" w:lineRule="auto"/>
      </w:pPr>
      <w:r>
        <w:separator/>
      </w:r>
    </w:p>
  </w:footnote>
  <w:footnote w:type="continuationSeparator" w:id="0">
    <w:p w14:paraId="37D52234" w14:textId="77777777" w:rsidR="007470B9" w:rsidRDefault="007470B9" w:rsidP="009A5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B9E5F" w14:textId="77777777" w:rsidR="00B109FD" w:rsidRPr="0099330E" w:rsidRDefault="00B109FD" w:rsidP="00B109FD">
    <w:pPr>
      <w:rPr>
        <w:b/>
        <w:bCs/>
        <w:color w:val="BFBFBF" w:themeColor="background1" w:themeShade="BF"/>
      </w:rPr>
    </w:pPr>
    <w:r w:rsidRPr="0099330E">
      <w:rPr>
        <w:b/>
        <w:bCs/>
        <w:i/>
        <w:iCs/>
        <w:color w:val="BFBFBF" w:themeColor="background1" w:themeShade="BF"/>
      </w:rPr>
      <w:t>National Vulnerability Index (NVI): A Health Equity Planning Engine for South Africa</w:t>
    </w:r>
  </w:p>
  <w:p w14:paraId="3D07856B" w14:textId="77777777" w:rsidR="009A5ECC" w:rsidRDefault="009A5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AAB"/>
    <w:multiLevelType w:val="multilevel"/>
    <w:tmpl w:val="FC96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31962"/>
    <w:multiLevelType w:val="multilevel"/>
    <w:tmpl w:val="186E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66EB5"/>
    <w:multiLevelType w:val="multilevel"/>
    <w:tmpl w:val="DE36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2637B7"/>
    <w:multiLevelType w:val="multilevel"/>
    <w:tmpl w:val="3C22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43222B"/>
    <w:multiLevelType w:val="multilevel"/>
    <w:tmpl w:val="ED4E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5681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2FE049A"/>
    <w:multiLevelType w:val="multilevel"/>
    <w:tmpl w:val="51C4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173C07"/>
    <w:multiLevelType w:val="multilevel"/>
    <w:tmpl w:val="206A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8128E2"/>
    <w:multiLevelType w:val="multilevel"/>
    <w:tmpl w:val="483C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D10F88"/>
    <w:multiLevelType w:val="multilevel"/>
    <w:tmpl w:val="1D5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0F45E0"/>
    <w:multiLevelType w:val="multilevel"/>
    <w:tmpl w:val="D24A1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250AAF"/>
    <w:multiLevelType w:val="multilevel"/>
    <w:tmpl w:val="1A2A1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6D598B"/>
    <w:multiLevelType w:val="multilevel"/>
    <w:tmpl w:val="0042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9C5FE8"/>
    <w:multiLevelType w:val="multilevel"/>
    <w:tmpl w:val="1F5A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C576F1"/>
    <w:multiLevelType w:val="multilevel"/>
    <w:tmpl w:val="A4FC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66256C"/>
    <w:multiLevelType w:val="multilevel"/>
    <w:tmpl w:val="B7E41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812256"/>
    <w:multiLevelType w:val="multilevel"/>
    <w:tmpl w:val="CA28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1905EB"/>
    <w:multiLevelType w:val="multilevel"/>
    <w:tmpl w:val="682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7705E3"/>
    <w:multiLevelType w:val="multilevel"/>
    <w:tmpl w:val="20C0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6F43FC"/>
    <w:multiLevelType w:val="multilevel"/>
    <w:tmpl w:val="DAFC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7D66B0"/>
    <w:multiLevelType w:val="multilevel"/>
    <w:tmpl w:val="8118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0D585E"/>
    <w:multiLevelType w:val="multilevel"/>
    <w:tmpl w:val="BFEE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332C14"/>
    <w:multiLevelType w:val="multilevel"/>
    <w:tmpl w:val="48B8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3D0725"/>
    <w:multiLevelType w:val="multilevel"/>
    <w:tmpl w:val="8BD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E92B30"/>
    <w:multiLevelType w:val="multilevel"/>
    <w:tmpl w:val="13BE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1B4D49"/>
    <w:multiLevelType w:val="multilevel"/>
    <w:tmpl w:val="50E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512B6B"/>
    <w:multiLevelType w:val="multilevel"/>
    <w:tmpl w:val="E87C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AA76F2"/>
    <w:multiLevelType w:val="multilevel"/>
    <w:tmpl w:val="F84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C508F1"/>
    <w:multiLevelType w:val="multilevel"/>
    <w:tmpl w:val="61D6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983D88"/>
    <w:multiLevelType w:val="multilevel"/>
    <w:tmpl w:val="8FE4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422F6D"/>
    <w:multiLevelType w:val="multilevel"/>
    <w:tmpl w:val="3272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423EC2"/>
    <w:multiLevelType w:val="multilevel"/>
    <w:tmpl w:val="D38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91147C"/>
    <w:multiLevelType w:val="multilevel"/>
    <w:tmpl w:val="F8C0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EB7489"/>
    <w:multiLevelType w:val="multilevel"/>
    <w:tmpl w:val="1B46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B53F90"/>
    <w:multiLevelType w:val="multilevel"/>
    <w:tmpl w:val="5908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81541D"/>
    <w:multiLevelType w:val="multilevel"/>
    <w:tmpl w:val="60AC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BB11A5"/>
    <w:multiLevelType w:val="multilevel"/>
    <w:tmpl w:val="1E86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B034E9"/>
    <w:multiLevelType w:val="multilevel"/>
    <w:tmpl w:val="109E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B03CB6"/>
    <w:multiLevelType w:val="multilevel"/>
    <w:tmpl w:val="90FC9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D7106B"/>
    <w:multiLevelType w:val="multilevel"/>
    <w:tmpl w:val="F716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1034C5"/>
    <w:multiLevelType w:val="multilevel"/>
    <w:tmpl w:val="3D60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AF68D8"/>
    <w:multiLevelType w:val="multilevel"/>
    <w:tmpl w:val="09D4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001858"/>
    <w:multiLevelType w:val="multilevel"/>
    <w:tmpl w:val="17B8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694690"/>
    <w:multiLevelType w:val="multilevel"/>
    <w:tmpl w:val="8196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C92EE9"/>
    <w:multiLevelType w:val="multilevel"/>
    <w:tmpl w:val="BEA6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1E71E3"/>
    <w:multiLevelType w:val="multilevel"/>
    <w:tmpl w:val="CCBAB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AA76E9"/>
    <w:multiLevelType w:val="multilevel"/>
    <w:tmpl w:val="5472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A939C4"/>
    <w:multiLevelType w:val="multilevel"/>
    <w:tmpl w:val="9D9E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B02D85"/>
    <w:multiLevelType w:val="multilevel"/>
    <w:tmpl w:val="2A78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6B46CA"/>
    <w:multiLevelType w:val="multilevel"/>
    <w:tmpl w:val="D43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A72A02"/>
    <w:multiLevelType w:val="multilevel"/>
    <w:tmpl w:val="9E3E5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78F0104"/>
    <w:multiLevelType w:val="multilevel"/>
    <w:tmpl w:val="328C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DA4DF5"/>
    <w:multiLevelType w:val="multilevel"/>
    <w:tmpl w:val="F04A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522E0F"/>
    <w:multiLevelType w:val="multilevel"/>
    <w:tmpl w:val="5536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790D60"/>
    <w:multiLevelType w:val="multilevel"/>
    <w:tmpl w:val="B75C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8DD048D"/>
    <w:multiLevelType w:val="multilevel"/>
    <w:tmpl w:val="8956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E12407"/>
    <w:multiLevelType w:val="multilevel"/>
    <w:tmpl w:val="9F0E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853561"/>
    <w:multiLevelType w:val="multilevel"/>
    <w:tmpl w:val="FABC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981795"/>
    <w:multiLevelType w:val="multilevel"/>
    <w:tmpl w:val="DA0C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7A4C46"/>
    <w:multiLevelType w:val="multilevel"/>
    <w:tmpl w:val="DE5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B46E91"/>
    <w:multiLevelType w:val="multilevel"/>
    <w:tmpl w:val="0E3E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C17587B"/>
    <w:multiLevelType w:val="multilevel"/>
    <w:tmpl w:val="54A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4E1B1D"/>
    <w:multiLevelType w:val="multilevel"/>
    <w:tmpl w:val="BF0E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8136C8"/>
    <w:multiLevelType w:val="multilevel"/>
    <w:tmpl w:val="AA06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8D15EB"/>
    <w:multiLevelType w:val="multilevel"/>
    <w:tmpl w:val="06D4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1C7ECF"/>
    <w:multiLevelType w:val="multilevel"/>
    <w:tmpl w:val="25F2F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E5A162E"/>
    <w:multiLevelType w:val="multilevel"/>
    <w:tmpl w:val="31A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8913C6"/>
    <w:multiLevelType w:val="multilevel"/>
    <w:tmpl w:val="B22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7047AF"/>
    <w:multiLevelType w:val="multilevel"/>
    <w:tmpl w:val="AA58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8562C8"/>
    <w:multiLevelType w:val="multilevel"/>
    <w:tmpl w:val="C78E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8A3615"/>
    <w:multiLevelType w:val="multilevel"/>
    <w:tmpl w:val="1188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55264F"/>
    <w:multiLevelType w:val="multilevel"/>
    <w:tmpl w:val="9E74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B732BE"/>
    <w:multiLevelType w:val="multilevel"/>
    <w:tmpl w:val="C4B0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D12265"/>
    <w:multiLevelType w:val="multilevel"/>
    <w:tmpl w:val="875A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16F4FFE"/>
    <w:multiLevelType w:val="multilevel"/>
    <w:tmpl w:val="F370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2C2942"/>
    <w:multiLevelType w:val="multilevel"/>
    <w:tmpl w:val="0494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6948F2"/>
    <w:multiLevelType w:val="multilevel"/>
    <w:tmpl w:val="3CC8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926E37"/>
    <w:multiLevelType w:val="multilevel"/>
    <w:tmpl w:val="E554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B5345B"/>
    <w:multiLevelType w:val="multilevel"/>
    <w:tmpl w:val="A948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2BB1556"/>
    <w:multiLevelType w:val="multilevel"/>
    <w:tmpl w:val="959E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D337F5"/>
    <w:multiLevelType w:val="multilevel"/>
    <w:tmpl w:val="C6A6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5932C6"/>
    <w:multiLevelType w:val="multilevel"/>
    <w:tmpl w:val="213C4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A57A53"/>
    <w:multiLevelType w:val="multilevel"/>
    <w:tmpl w:val="31CE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A91C3D"/>
    <w:multiLevelType w:val="multilevel"/>
    <w:tmpl w:val="131C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52248BA"/>
    <w:multiLevelType w:val="multilevel"/>
    <w:tmpl w:val="A4B8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5747DD6"/>
    <w:multiLevelType w:val="multilevel"/>
    <w:tmpl w:val="B1A6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470AE3"/>
    <w:multiLevelType w:val="multilevel"/>
    <w:tmpl w:val="B03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9A052A"/>
    <w:multiLevelType w:val="multilevel"/>
    <w:tmpl w:val="B690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C44FBE"/>
    <w:multiLevelType w:val="multilevel"/>
    <w:tmpl w:val="FF34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FF224B"/>
    <w:multiLevelType w:val="multilevel"/>
    <w:tmpl w:val="A630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8975325"/>
    <w:multiLevelType w:val="multilevel"/>
    <w:tmpl w:val="D64C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8DF1E53"/>
    <w:multiLevelType w:val="multilevel"/>
    <w:tmpl w:val="2446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680DDD"/>
    <w:multiLevelType w:val="multilevel"/>
    <w:tmpl w:val="2914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D55BD8"/>
    <w:multiLevelType w:val="multilevel"/>
    <w:tmpl w:val="838A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D73EA0"/>
    <w:multiLevelType w:val="multilevel"/>
    <w:tmpl w:val="8F60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FA7383"/>
    <w:multiLevelType w:val="multilevel"/>
    <w:tmpl w:val="7052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2D27A2"/>
    <w:multiLevelType w:val="multilevel"/>
    <w:tmpl w:val="76F4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C444BB"/>
    <w:multiLevelType w:val="multilevel"/>
    <w:tmpl w:val="E680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613798"/>
    <w:multiLevelType w:val="multilevel"/>
    <w:tmpl w:val="EA2E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A84142"/>
    <w:multiLevelType w:val="multilevel"/>
    <w:tmpl w:val="7A0A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DA419B"/>
    <w:multiLevelType w:val="multilevel"/>
    <w:tmpl w:val="2E2C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103A39"/>
    <w:multiLevelType w:val="multilevel"/>
    <w:tmpl w:val="C08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1D3623"/>
    <w:multiLevelType w:val="multilevel"/>
    <w:tmpl w:val="2BE2E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F230A62"/>
    <w:multiLevelType w:val="multilevel"/>
    <w:tmpl w:val="00482F6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F7960C2"/>
    <w:multiLevelType w:val="multilevel"/>
    <w:tmpl w:val="88C8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923C7A"/>
    <w:multiLevelType w:val="multilevel"/>
    <w:tmpl w:val="A558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B13D7C"/>
    <w:multiLevelType w:val="multilevel"/>
    <w:tmpl w:val="0BAE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EE4C3C"/>
    <w:multiLevelType w:val="multilevel"/>
    <w:tmpl w:val="AE6A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5F440A"/>
    <w:multiLevelType w:val="multilevel"/>
    <w:tmpl w:val="D740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695328"/>
    <w:multiLevelType w:val="multilevel"/>
    <w:tmpl w:val="E5907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16C3ED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31775C4A"/>
    <w:multiLevelType w:val="multilevel"/>
    <w:tmpl w:val="BDB4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793667"/>
    <w:multiLevelType w:val="multilevel"/>
    <w:tmpl w:val="ADC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1D50198"/>
    <w:multiLevelType w:val="multilevel"/>
    <w:tmpl w:val="A6CA2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22451CE"/>
    <w:multiLevelType w:val="multilevel"/>
    <w:tmpl w:val="3328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226152D"/>
    <w:multiLevelType w:val="multilevel"/>
    <w:tmpl w:val="1AE6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26C1E86"/>
    <w:multiLevelType w:val="multilevel"/>
    <w:tmpl w:val="4788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E77300"/>
    <w:multiLevelType w:val="multilevel"/>
    <w:tmpl w:val="314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306406"/>
    <w:multiLevelType w:val="multilevel"/>
    <w:tmpl w:val="010A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35513B3"/>
    <w:multiLevelType w:val="multilevel"/>
    <w:tmpl w:val="B66C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5E5451"/>
    <w:multiLevelType w:val="multilevel"/>
    <w:tmpl w:val="BB24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3E764A1"/>
    <w:multiLevelType w:val="multilevel"/>
    <w:tmpl w:val="86FC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0A33C6"/>
    <w:multiLevelType w:val="multilevel"/>
    <w:tmpl w:val="BC5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282B60"/>
    <w:multiLevelType w:val="multilevel"/>
    <w:tmpl w:val="668E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43873CE"/>
    <w:multiLevelType w:val="multilevel"/>
    <w:tmpl w:val="0DDE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43A4FFE"/>
    <w:multiLevelType w:val="multilevel"/>
    <w:tmpl w:val="0E1A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7D5ACC"/>
    <w:multiLevelType w:val="multilevel"/>
    <w:tmpl w:val="1276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4956D10"/>
    <w:multiLevelType w:val="multilevel"/>
    <w:tmpl w:val="A33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FB3B03"/>
    <w:multiLevelType w:val="multilevel"/>
    <w:tmpl w:val="395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51650AF"/>
    <w:multiLevelType w:val="multilevel"/>
    <w:tmpl w:val="292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54254A0"/>
    <w:multiLevelType w:val="multilevel"/>
    <w:tmpl w:val="72EE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AB0F99"/>
    <w:multiLevelType w:val="multilevel"/>
    <w:tmpl w:val="153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5DA1E75"/>
    <w:multiLevelType w:val="multilevel"/>
    <w:tmpl w:val="2E8E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86C44F9"/>
    <w:multiLevelType w:val="multilevel"/>
    <w:tmpl w:val="7DEC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8816986"/>
    <w:multiLevelType w:val="multilevel"/>
    <w:tmpl w:val="18C8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CE647F"/>
    <w:multiLevelType w:val="multilevel"/>
    <w:tmpl w:val="6FFA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9163803"/>
    <w:multiLevelType w:val="multilevel"/>
    <w:tmpl w:val="F22E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2A3EEF"/>
    <w:multiLevelType w:val="multilevel"/>
    <w:tmpl w:val="4EF2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96639D9"/>
    <w:multiLevelType w:val="multilevel"/>
    <w:tmpl w:val="0B54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9675A22"/>
    <w:multiLevelType w:val="multilevel"/>
    <w:tmpl w:val="2D0A5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97926B4"/>
    <w:multiLevelType w:val="multilevel"/>
    <w:tmpl w:val="E8EA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97D1EC4"/>
    <w:multiLevelType w:val="multilevel"/>
    <w:tmpl w:val="D5D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9FF2F93"/>
    <w:multiLevelType w:val="multilevel"/>
    <w:tmpl w:val="8EDA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A40595D"/>
    <w:multiLevelType w:val="multilevel"/>
    <w:tmpl w:val="3532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C426CA8"/>
    <w:multiLevelType w:val="multilevel"/>
    <w:tmpl w:val="7B9E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CAD77F2"/>
    <w:multiLevelType w:val="multilevel"/>
    <w:tmpl w:val="8CD2E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CC46A16"/>
    <w:multiLevelType w:val="multilevel"/>
    <w:tmpl w:val="3402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CFF4504"/>
    <w:multiLevelType w:val="multilevel"/>
    <w:tmpl w:val="CBE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11063A"/>
    <w:multiLevelType w:val="multilevel"/>
    <w:tmpl w:val="2796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D1C2C7A"/>
    <w:multiLevelType w:val="multilevel"/>
    <w:tmpl w:val="EBD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DC3165B"/>
    <w:multiLevelType w:val="multilevel"/>
    <w:tmpl w:val="B470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E0919FF"/>
    <w:multiLevelType w:val="multilevel"/>
    <w:tmpl w:val="20F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36683B"/>
    <w:multiLevelType w:val="multilevel"/>
    <w:tmpl w:val="D59C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E993C4B"/>
    <w:multiLevelType w:val="multilevel"/>
    <w:tmpl w:val="6ECA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EF878F2"/>
    <w:multiLevelType w:val="multilevel"/>
    <w:tmpl w:val="7840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F5B3B10"/>
    <w:multiLevelType w:val="multilevel"/>
    <w:tmpl w:val="4EAE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F7D5F6B"/>
    <w:multiLevelType w:val="multilevel"/>
    <w:tmpl w:val="C09E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FC82289"/>
    <w:multiLevelType w:val="multilevel"/>
    <w:tmpl w:val="48FE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0374DDE"/>
    <w:multiLevelType w:val="multilevel"/>
    <w:tmpl w:val="F60C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04C5D10"/>
    <w:multiLevelType w:val="multilevel"/>
    <w:tmpl w:val="E9F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0801E58"/>
    <w:multiLevelType w:val="multilevel"/>
    <w:tmpl w:val="931A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1965DC9"/>
    <w:multiLevelType w:val="multilevel"/>
    <w:tmpl w:val="416A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1C85660"/>
    <w:multiLevelType w:val="multilevel"/>
    <w:tmpl w:val="AEB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155A2B"/>
    <w:multiLevelType w:val="multilevel"/>
    <w:tmpl w:val="C436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2917D84"/>
    <w:multiLevelType w:val="multilevel"/>
    <w:tmpl w:val="EC78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2FC013E"/>
    <w:multiLevelType w:val="multilevel"/>
    <w:tmpl w:val="99C8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3387F4F"/>
    <w:multiLevelType w:val="multilevel"/>
    <w:tmpl w:val="BC2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3F0184C"/>
    <w:multiLevelType w:val="multilevel"/>
    <w:tmpl w:val="8FA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43B4E12"/>
    <w:multiLevelType w:val="multilevel"/>
    <w:tmpl w:val="A23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488548C"/>
    <w:multiLevelType w:val="multilevel"/>
    <w:tmpl w:val="74C8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49B3B8A"/>
    <w:multiLevelType w:val="multilevel"/>
    <w:tmpl w:val="9C46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53F4B73"/>
    <w:multiLevelType w:val="multilevel"/>
    <w:tmpl w:val="9C36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477527"/>
    <w:multiLevelType w:val="multilevel"/>
    <w:tmpl w:val="73EE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6CA72E5"/>
    <w:multiLevelType w:val="multilevel"/>
    <w:tmpl w:val="F5C0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7415D87"/>
    <w:multiLevelType w:val="multilevel"/>
    <w:tmpl w:val="9E3E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421C2D"/>
    <w:multiLevelType w:val="multilevel"/>
    <w:tmpl w:val="2E76C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9EA65B1"/>
    <w:multiLevelType w:val="multilevel"/>
    <w:tmpl w:val="F15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A253BB9"/>
    <w:multiLevelType w:val="multilevel"/>
    <w:tmpl w:val="DE1C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A2663C2"/>
    <w:multiLevelType w:val="multilevel"/>
    <w:tmpl w:val="A4D0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A3774C4"/>
    <w:multiLevelType w:val="multilevel"/>
    <w:tmpl w:val="A226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B3869E7"/>
    <w:multiLevelType w:val="multilevel"/>
    <w:tmpl w:val="3436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B413A09"/>
    <w:multiLevelType w:val="multilevel"/>
    <w:tmpl w:val="37B6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B7473BB"/>
    <w:multiLevelType w:val="multilevel"/>
    <w:tmpl w:val="5972C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C522F62"/>
    <w:multiLevelType w:val="multilevel"/>
    <w:tmpl w:val="F824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CEA02C1"/>
    <w:multiLevelType w:val="multilevel"/>
    <w:tmpl w:val="9A58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DDD64EB"/>
    <w:multiLevelType w:val="multilevel"/>
    <w:tmpl w:val="C618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E70691B"/>
    <w:multiLevelType w:val="multilevel"/>
    <w:tmpl w:val="03F4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E8A3FDF"/>
    <w:multiLevelType w:val="multilevel"/>
    <w:tmpl w:val="0FE6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ECE71F4"/>
    <w:multiLevelType w:val="multilevel"/>
    <w:tmpl w:val="F16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F9674C0"/>
    <w:multiLevelType w:val="multilevel"/>
    <w:tmpl w:val="71F6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0D009CB"/>
    <w:multiLevelType w:val="multilevel"/>
    <w:tmpl w:val="D9EC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1380737"/>
    <w:multiLevelType w:val="multilevel"/>
    <w:tmpl w:val="CE0A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1B54BB1"/>
    <w:multiLevelType w:val="multilevel"/>
    <w:tmpl w:val="F03E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1CA7B4F"/>
    <w:multiLevelType w:val="multilevel"/>
    <w:tmpl w:val="C79C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1D77355"/>
    <w:multiLevelType w:val="multilevel"/>
    <w:tmpl w:val="8AC8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20D0395"/>
    <w:multiLevelType w:val="multilevel"/>
    <w:tmpl w:val="3646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20F5317"/>
    <w:multiLevelType w:val="multilevel"/>
    <w:tmpl w:val="A4D6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25E18FA"/>
    <w:multiLevelType w:val="multilevel"/>
    <w:tmpl w:val="C18CC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3621294"/>
    <w:multiLevelType w:val="multilevel"/>
    <w:tmpl w:val="DF30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3AD4AC2"/>
    <w:multiLevelType w:val="multilevel"/>
    <w:tmpl w:val="93AA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3FF31D4"/>
    <w:multiLevelType w:val="multilevel"/>
    <w:tmpl w:val="B494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54204C1"/>
    <w:multiLevelType w:val="multilevel"/>
    <w:tmpl w:val="427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69F6A23"/>
    <w:multiLevelType w:val="multilevel"/>
    <w:tmpl w:val="2FE4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6D16083"/>
    <w:multiLevelType w:val="multilevel"/>
    <w:tmpl w:val="8E189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6D31D36"/>
    <w:multiLevelType w:val="multilevel"/>
    <w:tmpl w:val="BE96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73D0D04"/>
    <w:multiLevelType w:val="multilevel"/>
    <w:tmpl w:val="F9086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7F759C3"/>
    <w:multiLevelType w:val="multilevel"/>
    <w:tmpl w:val="A142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86A1822"/>
    <w:multiLevelType w:val="multilevel"/>
    <w:tmpl w:val="EDE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8783906"/>
    <w:multiLevelType w:val="multilevel"/>
    <w:tmpl w:val="D80E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8A918BB"/>
    <w:multiLevelType w:val="multilevel"/>
    <w:tmpl w:val="EBFA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8CC4EEC"/>
    <w:multiLevelType w:val="multilevel"/>
    <w:tmpl w:val="0C10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8DB131C"/>
    <w:multiLevelType w:val="multilevel"/>
    <w:tmpl w:val="A6F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93B68D4"/>
    <w:multiLevelType w:val="multilevel"/>
    <w:tmpl w:val="BE8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A232BEE"/>
    <w:multiLevelType w:val="multilevel"/>
    <w:tmpl w:val="231A0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A26237B"/>
    <w:multiLevelType w:val="multilevel"/>
    <w:tmpl w:val="A8F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A5F2C09"/>
    <w:multiLevelType w:val="multilevel"/>
    <w:tmpl w:val="0FA2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AD20281"/>
    <w:multiLevelType w:val="multilevel"/>
    <w:tmpl w:val="6A106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AE70E97"/>
    <w:multiLevelType w:val="multilevel"/>
    <w:tmpl w:val="F73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BB91497"/>
    <w:multiLevelType w:val="multilevel"/>
    <w:tmpl w:val="532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C2F42BC"/>
    <w:multiLevelType w:val="multilevel"/>
    <w:tmpl w:val="B23A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D08361D"/>
    <w:multiLevelType w:val="multilevel"/>
    <w:tmpl w:val="5BF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D095E6E"/>
    <w:multiLevelType w:val="multilevel"/>
    <w:tmpl w:val="FBF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D403502"/>
    <w:multiLevelType w:val="multilevel"/>
    <w:tmpl w:val="8A78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DBB2652"/>
    <w:multiLevelType w:val="multilevel"/>
    <w:tmpl w:val="9C98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E5C3984"/>
    <w:multiLevelType w:val="multilevel"/>
    <w:tmpl w:val="80F4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E762DE5"/>
    <w:multiLevelType w:val="multilevel"/>
    <w:tmpl w:val="BC96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EE5531E"/>
    <w:multiLevelType w:val="multilevel"/>
    <w:tmpl w:val="CF36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EF22F5D"/>
    <w:multiLevelType w:val="multilevel"/>
    <w:tmpl w:val="67FC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FA21E1B"/>
    <w:multiLevelType w:val="multilevel"/>
    <w:tmpl w:val="4650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FA469E7"/>
    <w:multiLevelType w:val="multilevel"/>
    <w:tmpl w:val="28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FB32E4E"/>
    <w:multiLevelType w:val="multilevel"/>
    <w:tmpl w:val="620C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FCA0758"/>
    <w:multiLevelType w:val="multilevel"/>
    <w:tmpl w:val="BC2C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E22EF6"/>
    <w:multiLevelType w:val="multilevel"/>
    <w:tmpl w:val="9F3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0CE771D"/>
    <w:multiLevelType w:val="multilevel"/>
    <w:tmpl w:val="B3F4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1170921"/>
    <w:multiLevelType w:val="multilevel"/>
    <w:tmpl w:val="AFE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12F237C"/>
    <w:multiLevelType w:val="multilevel"/>
    <w:tmpl w:val="F78EC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34C28BD"/>
    <w:multiLevelType w:val="multilevel"/>
    <w:tmpl w:val="350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3870CF2"/>
    <w:multiLevelType w:val="multilevel"/>
    <w:tmpl w:val="8836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39A6A31"/>
    <w:multiLevelType w:val="multilevel"/>
    <w:tmpl w:val="5B20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49D2645"/>
    <w:multiLevelType w:val="multilevel"/>
    <w:tmpl w:val="D12A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4A5477F"/>
    <w:multiLevelType w:val="multilevel"/>
    <w:tmpl w:val="21B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4BB1F21"/>
    <w:multiLevelType w:val="multilevel"/>
    <w:tmpl w:val="F2AC7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52B6BB7"/>
    <w:multiLevelType w:val="multilevel"/>
    <w:tmpl w:val="3334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5466BF4"/>
    <w:multiLevelType w:val="multilevel"/>
    <w:tmpl w:val="69EA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5524ABD"/>
    <w:multiLevelType w:val="multilevel"/>
    <w:tmpl w:val="F800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56F1B4C"/>
    <w:multiLevelType w:val="multilevel"/>
    <w:tmpl w:val="E06C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59837B6"/>
    <w:multiLevelType w:val="multilevel"/>
    <w:tmpl w:val="F5B8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5D32469"/>
    <w:multiLevelType w:val="multilevel"/>
    <w:tmpl w:val="EDDE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5F81863"/>
    <w:multiLevelType w:val="multilevel"/>
    <w:tmpl w:val="8F0A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61F0C4A"/>
    <w:multiLevelType w:val="multilevel"/>
    <w:tmpl w:val="6AB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6354A9A"/>
    <w:multiLevelType w:val="multilevel"/>
    <w:tmpl w:val="649E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69E0C40"/>
    <w:multiLevelType w:val="multilevel"/>
    <w:tmpl w:val="64E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6B20DE9"/>
    <w:multiLevelType w:val="multilevel"/>
    <w:tmpl w:val="CE18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72A0AEC"/>
    <w:multiLevelType w:val="multilevel"/>
    <w:tmpl w:val="78AA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7806881"/>
    <w:multiLevelType w:val="multilevel"/>
    <w:tmpl w:val="B35E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8387ECD"/>
    <w:multiLevelType w:val="multilevel"/>
    <w:tmpl w:val="94C2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84E41CA"/>
    <w:multiLevelType w:val="multilevel"/>
    <w:tmpl w:val="60B46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90B1C17"/>
    <w:multiLevelType w:val="multilevel"/>
    <w:tmpl w:val="B3CA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9314C9C"/>
    <w:multiLevelType w:val="multilevel"/>
    <w:tmpl w:val="799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98E3590"/>
    <w:multiLevelType w:val="multilevel"/>
    <w:tmpl w:val="0630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9943306"/>
    <w:multiLevelType w:val="multilevel"/>
    <w:tmpl w:val="5094A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9CD2C47"/>
    <w:multiLevelType w:val="multilevel"/>
    <w:tmpl w:val="AB92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9FB2123"/>
    <w:multiLevelType w:val="multilevel"/>
    <w:tmpl w:val="D55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B8816C7"/>
    <w:multiLevelType w:val="multilevel"/>
    <w:tmpl w:val="0AB0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C0955E6"/>
    <w:multiLevelType w:val="multilevel"/>
    <w:tmpl w:val="5AF4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CE67A0A"/>
    <w:multiLevelType w:val="multilevel"/>
    <w:tmpl w:val="28C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DD00CE9"/>
    <w:multiLevelType w:val="multilevel"/>
    <w:tmpl w:val="D52A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DD609F3"/>
    <w:multiLevelType w:val="multilevel"/>
    <w:tmpl w:val="C6C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DE41C09"/>
    <w:multiLevelType w:val="multilevel"/>
    <w:tmpl w:val="76E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F1E178E"/>
    <w:multiLevelType w:val="multilevel"/>
    <w:tmpl w:val="8A1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F293670"/>
    <w:multiLevelType w:val="multilevel"/>
    <w:tmpl w:val="3284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F6F4DD5"/>
    <w:multiLevelType w:val="multilevel"/>
    <w:tmpl w:val="61F6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0C87219"/>
    <w:multiLevelType w:val="multilevel"/>
    <w:tmpl w:val="EABA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1982A18"/>
    <w:multiLevelType w:val="multilevel"/>
    <w:tmpl w:val="4C3C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2DB7DE5"/>
    <w:multiLevelType w:val="multilevel"/>
    <w:tmpl w:val="243E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2E80AD1"/>
    <w:multiLevelType w:val="multilevel"/>
    <w:tmpl w:val="63BA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35727DB"/>
    <w:multiLevelType w:val="multilevel"/>
    <w:tmpl w:val="8C7E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3F84C39"/>
    <w:multiLevelType w:val="multilevel"/>
    <w:tmpl w:val="D372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4466C6F"/>
    <w:multiLevelType w:val="multilevel"/>
    <w:tmpl w:val="4CB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4790CA7"/>
    <w:multiLevelType w:val="multilevel"/>
    <w:tmpl w:val="1DCA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4B2116B"/>
    <w:multiLevelType w:val="multilevel"/>
    <w:tmpl w:val="D7CC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4CB6437"/>
    <w:multiLevelType w:val="multilevel"/>
    <w:tmpl w:val="E1A0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4D02453"/>
    <w:multiLevelType w:val="multilevel"/>
    <w:tmpl w:val="9BE4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56160D4"/>
    <w:multiLevelType w:val="multilevel"/>
    <w:tmpl w:val="F49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63B034F"/>
    <w:multiLevelType w:val="multilevel"/>
    <w:tmpl w:val="2956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68A4E46"/>
    <w:multiLevelType w:val="multilevel"/>
    <w:tmpl w:val="239A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6A851A6"/>
    <w:multiLevelType w:val="multilevel"/>
    <w:tmpl w:val="094C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6FC6FA4"/>
    <w:multiLevelType w:val="multilevel"/>
    <w:tmpl w:val="676E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7B37171"/>
    <w:multiLevelType w:val="multilevel"/>
    <w:tmpl w:val="737C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837375C"/>
    <w:multiLevelType w:val="multilevel"/>
    <w:tmpl w:val="0B4C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A3D516E"/>
    <w:multiLevelType w:val="multilevel"/>
    <w:tmpl w:val="84C4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A776BBF"/>
    <w:multiLevelType w:val="multilevel"/>
    <w:tmpl w:val="A09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B193BB8"/>
    <w:multiLevelType w:val="multilevel"/>
    <w:tmpl w:val="7A36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BAD69DB"/>
    <w:multiLevelType w:val="multilevel"/>
    <w:tmpl w:val="98EE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C39676F"/>
    <w:multiLevelType w:val="multilevel"/>
    <w:tmpl w:val="9A96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D003F30"/>
    <w:multiLevelType w:val="multilevel"/>
    <w:tmpl w:val="8CCE3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D3A60B1"/>
    <w:multiLevelType w:val="multilevel"/>
    <w:tmpl w:val="60F0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D822543"/>
    <w:multiLevelType w:val="multilevel"/>
    <w:tmpl w:val="8BAC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D836333"/>
    <w:multiLevelType w:val="multilevel"/>
    <w:tmpl w:val="D900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DDA67C6"/>
    <w:multiLevelType w:val="multilevel"/>
    <w:tmpl w:val="CDF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E1B154B"/>
    <w:multiLevelType w:val="multilevel"/>
    <w:tmpl w:val="470A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E386F3D"/>
    <w:multiLevelType w:val="multilevel"/>
    <w:tmpl w:val="68F8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EA319C3"/>
    <w:multiLevelType w:val="multilevel"/>
    <w:tmpl w:val="0CC41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FF81272"/>
    <w:multiLevelType w:val="multilevel"/>
    <w:tmpl w:val="980E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061385">
    <w:abstractNumId w:val="245"/>
  </w:num>
  <w:num w:numId="2" w16cid:durableId="516892738">
    <w:abstractNumId w:val="115"/>
  </w:num>
  <w:num w:numId="3" w16cid:durableId="888612673">
    <w:abstractNumId w:val="71"/>
  </w:num>
  <w:num w:numId="4" w16cid:durableId="80564904">
    <w:abstractNumId w:val="67"/>
  </w:num>
  <w:num w:numId="5" w16cid:durableId="1335259907">
    <w:abstractNumId w:val="141"/>
  </w:num>
  <w:num w:numId="6" w16cid:durableId="290941548">
    <w:abstractNumId w:val="5"/>
  </w:num>
  <w:num w:numId="7" w16cid:durableId="160314815">
    <w:abstractNumId w:val="225"/>
  </w:num>
  <w:num w:numId="8" w16cid:durableId="1017735976">
    <w:abstractNumId w:val="278"/>
  </w:num>
  <w:num w:numId="9" w16cid:durableId="1348361824">
    <w:abstractNumId w:val="101"/>
  </w:num>
  <w:num w:numId="10" w16cid:durableId="523591987">
    <w:abstractNumId w:val="229"/>
  </w:num>
  <w:num w:numId="11" w16cid:durableId="1341197432">
    <w:abstractNumId w:val="161"/>
  </w:num>
  <w:num w:numId="12" w16cid:durableId="319046989">
    <w:abstractNumId w:val="18"/>
  </w:num>
  <w:num w:numId="13" w16cid:durableId="485050391">
    <w:abstractNumId w:val="253"/>
  </w:num>
  <w:num w:numId="14" w16cid:durableId="355810697">
    <w:abstractNumId w:val="263"/>
  </w:num>
  <w:num w:numId="15" w16cid:durableId="475100415">
    <w:abstractNumId w:val="232"/>
  </w:num>
  <w:num w:numId="16" w16cid:durableId="100078294">
    <w:abstractNumId w:val="134"/>
  </w:num>
  <w:num w:numId="17" w16cid:durableId="598176366">
    <w:abstractNumId w:val="202"/>
  </w:num>
  <w:num w:numId="18" w16cid:durableId="692077906">
    <w:abstractNumId w:val="87"/>
  </w:num>
  <w:num w:numId="19" w16cid:durableId="1721510799">
    <w:abstractNumId w:val="62"/>
  </w:num>
  <w:num w:numId="20" w16cid:durableId="2035576600">
    <w:abstractNumId w:val="166"/>
  </w:num>
  <w:num w:numId="21" w16cid:durableId="621813101">
    <w:abstractNumId w:val="92"/>
  </w:num>
  <w:num w:numId="22" w16cid:durableId="2009361005">
    <w:abstractNumId w:val="56"/>
  </w:num>
  <w:num w:numId="23" w16cid:durableId="411001834">
    <w:abstractNumId w:val="72"/>
  </w:num>
  <w:num w:numId="24" w16cid:durableId="681668655">
    <w:abstractNumId w:val="162"/>
  </w:num>
  <w:num w:numId="25" w16cid:durableId="1624577052">
    <w:abstractNumId w:val="280"/>
  </w:num>
  <w:num w:numId="26" w16cid:durableId="1380350991">
    <w:abstractNumId w:val="90"/>
  </w:num>
  <w:num w:numId="27" w16cid:durableId="1563175738">
    <w:abstractNumId w:val="75"/>
  </w:num>
  <w:num w:numId="28" w16cid:durableId="275913231">
    <w:abstractNumId w:val="17"/>
  </w:num>
  <w:num w:numId="29" w16cid:durableId="1495753887">
    <w:abstractNumId w:val="283"/>
  </w:num>
  <w:num w:numId="30" w16cid:durableId="994454187">
    <w:abstractNumId w:val="265"/>
  </w:num>
  <w:num w:numId="31" w16cid:durableId="821586258">
    <w:abstractNumId w:val="49"/>
  </w:num>
  <w:num w:numId="32" w16cid:durableId="1203254269">
    <w:abstractNumId w:val="138"/>
  </w:num>
  <w:num w:numId="33" w16cid:durableId="441917743">
    <w:abstractNumId w:val="107"/>
  </w:num>
  <w:num w:numId="34" w16cid:durableId="1112046755">
    <w:abstractNumId w:val="187"/>
  </w:num>
  <w:num w:numId="35" w16cid:durableId="760223570">
    <w:abstractNumId w:val="193"/>
  </w:num>
  <w:num w:numId="36" w16cid:durableId="1898084894">
    <w:abstractNumId w:val="110"/>
  </w:num>
  <w:num w:numId="37" w16cid:durableId="452483778">
    <w:abstractNumId w:val="14"/>
  </w:num>
  <w:num w:numId="38" w16cid:durableId="1547644568">
    <w:abstractNumId w:val="66"/>
  </w:num>
  <w:num w:numId="39" w16cid:durableId="1282998576">
    <w:abstractNumId w:val="146"/>
  </w:num>
  <w:num w:numId="40" w16cid:durableId="1589728169">
    <w:abstractNumId w:val="158"/>
  </w:num>
  <w:num w:numId="41" w16cid:durableId="135922049">
    <w:abstractNumId w:val="200"/>
  </w:num>
  <w:num w:numId="42" w16cid:durableId="1297641778">
    <w:abstractNumId w:val="85"/>
  </w:num>
  <w:num w:numId="43" w16cid:durableId="900021515">
    <w:abstractNumId w:val="259"/>
  </w:num>
  <w:num w:numId="44" w16cid:durableId="813065302">
    <w:abstractNumId w:val="1"/>
  </w:num>
  <w:num w:numId="45" w16cid:durableId="1711800486">
    <w:abstractNumId w:val="292"/>
  </w:num>
  <w:num w:numId="46" w16cid:durableId="1608612546">
    <w:abstractNumId w:val="29"/>
  </w:num>
  <w:num w:numId="47" w16cid:durableId="1558663508">
    <w:abstractNumId w:val="88"/>
  </w:num>
  <w:num w:numId="48" w16cid:durableId="1909218890">
    <w:abstractNumId w:val="208"/>
  </w:num>
  <w:num w:numId="49" w16cid:durableId="312373460">
    <w:abstractNumId w:val="24"/>
  </w:num>
  <w:num w:numId="50" w16cid:durableId="554698756">
    <w:abstractNumId w:val="218"/>
  </w:num>
  <w:num w:numId="51" w16cid:durableId="16397798">
    <w:abstractNumId w:val="167"/>
  </w:num>
  <w:num w:numId="52" w16cid:durableId="3823160">
    <w:abstractNumId w:val="251"/>
  </w:num>
  <w:num w:numId="53" w16cid:durableId="135613793">
    <w:abstractNumId w:val="282"/>
  </w:num>
  <w:num w:numId="54" w16cid:durableId="368840223">
    <w:abstractNumId w:val="126"/>
  </w:num>
  <w:num w:numId="55" w16cid:durableId="214631107">
    <w:abstractNumId w:val="151"/>
  </w:num>
  <w:num w:numId="56" w16cid:durableId="1857035691">
    <w:abstractNumId w:val="53"/>
  </w:num>
  <w:num w:numId="57" w16cid:durableId="945964436">
    <w:abstractNumId w:val="231"/>
  </w:num>
  <w:num w:numId="58" w16cid:durableId="1379813946">
    <w:abstractNumId w:val="28"/>
  </w:num>
  <w:num w:numId="59" w16cid:durableId="798382281">
    <w:abstractNumId w:val="224"/>
  </w:num>
  <w:num w:numId="60" w16cid:durableId="690448541">
    <w:abstractNumId w:val="240"/>
  </w:num>
  <w:num w:numId="61" w16cid:durableId="1651907089">
    <w:abstractNumId w:val="119"/>
  </w:num>
  <w:num w:numId="62" w16cid:durableId="1411468037">
    <w:abstractNumId w:val="137"/>
  </w:num>
  <w:num w:numId="63" w16cid:durableId="1604612947">
    <w:abstractNumId w:val="171"/>
  </w:num>
  <w:num w:numId="64" w16cid:durableId="541601474">
    <w:abstractNumId w:val="288"/>
  </w:num>
  <w:num w:numId="65" w16cid:durableId="1512716195">
    <w:abstractNumId w:val="34"/>
  </w:num>
  <w:num w:numId="66" w16cid:durableId="1950819046">
    <w:abstractNumId w:val="124"/>
  </w:num>
  <w:num w:numId="67" w16cid:durableId="245236827">
    <w:abstractNumId w:val="55"/>
  </w:num>
  <w:num w:numId="68" w16cid:durableId="1022391202">
    <w:abstractNumId w:val="188"/>
  </w:num>
  <w:num w:numId="69" w16cid:durableId="614213540">
    <w:abstractNumId w:val="203"/>
  </w:num>
  <w:num w:numId="70" w16cid:durableId="601574080">
    <w:abstractNumId w:val="12"/>
  </w:num>
  <w:num w:numId="71" w16cid:durableId="1256785220">
    <w:abstractNumId w:val="270"/>
  </w:num>
  <w:num w:numId="72" w16cid:durableId="1956980816">
    <w:abstractNumId w:val="129"/>
  </w:num>
  <w:num w:numId="73" w16cid:durableId="855391203">
    <w:abstractNumId w:val="122"/>
  </w:num>
  <w:num w:numId="74" w16cid:durableId="140314022">
    <w:abstractNumId w:val="109"/>
  </w:num>
  <w:num w:numId="75" w16cid:durableId="970088563">
    <w:abstractNumId w:val="118"/>
  </w:num>
  <w:num w:numId="76" w16cid:durableId="1478763978">
    <w:abstractNumId w:val="236"/>
  </w:num>
  <w:num w:numId="77" w16cid:durableId="211817244">
    <w:abstractNumId w:val="233"/>
  </w:num>
  <w:num w:numId="78" w16cid:durableId="1309243114">
    <w:abstractNumId w:val="199"/>
  </w:num>
  <w:num w:numId="79" w16cid:durableId="669062305">
    <w:abstractNumId w:val="261"/>
  </w:num>
  <w:num w:numId="80" w16cid:durableId="148833777">
    <w:abstractNumId w:val="84"/>
  </w:num>
  <w:num w:numId="81" w16cid:durableId="1962108741">
    <w:abstractNumId w:val="145"/>
  </w:num>
  <w:num w:numId="82" w16cid:durableId="1227718512">
    <w:abstractNumId w:val="42"/>
  </w:num>
  <w:num w:numId="83" w16cid:durableId="1147478772">
    <w:abstractNumId w:val="104"/>
  </w:num>
  <w:num w:numId="84" w16cid:durableId="578057767">
    <w:abstractNumId w:val="89"/>
  </w:num>
  <w:num w:numId="85" w16cid:durableId="633366367">
    <w:abstractNumId w:val="35"/>
  </w:num>
  <w:num w:numId="86" w16cid:durableId="66999923">
    <w:abstractNumId w:val="22"/>
  </w:num>
  <w:num w:numId="87" w16cid:durableId="31656527">
    <w:abstractNumId w:val="38"/>
  </w:num>
  <w:num w:numId="88" w16cid:durableId="350227794">
    <w:abstractNumId w:val="80"/>
  </w:num>
  <w:num w:numId="89" w16cid:durableId="893350477">
    <w:abstractNumId w:val="99"/>
  </w:num>
  <w:num w:numId="90" w16cid:durableId="2094278910">
    <w:abstractNumId w:val="180"/>
  </w:num>
  <w:num w:numId="91" w16cid:durableId="823666029">
    <w:abstractNumId w:val="165"/>
  </w:num>
  <w:num w:numId="92" w16cid:durableId="1375425076">
    <w:abstractNumId w:val="201"/>
  </w:num>
  <w:num w:numId="93" w16cid:durableId="826360129">
    <w:abstractNumId w:val="192"/>
  </w:num>
  <w:num w:numId="94" w16cid:durableId="985938928">
    <w:abstractNumId w:val="295"/>
  </w:num>
  <w:num w:numId="95" w16cid:durableId="1704476264">
    <w:abstractNumId w:val="81"/>
  </w:num>
  <w:num w:numId="96" w16cid:durableId="1120606775">
    <w:abstractNumId w:val="268"/>
  </w:num>
  <w:num w:numId="97" w16cid:durableId="1239749396">
    <w:abstractNumId w:val="230"/>
  </w:num>
  <w:num w:numId="98" w16cid:durableId="735665934">
    <w:abstractNumId w:val="82"/>
  </w:num>
  <w:num w:numId="99" w16cid:durableId="624045271">
    <w:abstractNumId w:val="303"/>
  </w:num>
  <w:num w:numId="100" w16cid:durableId="1297637783">
    <w:abstractNumId w:val="302"/>
  </w:num>
  <w:num w:numId="101" w16cid:durableId="1912499267">
    <w:abstractNumId w:val="78"/>
  </w:num>
  <w:num w:numId="102" w16cid:durableId="634457195">
    <w:abstractNumId w:val="25"/>
  </w:num>
  <w:num w:numId="103" w16cid:durableId="1345939871">
    <w:abstractNumId w:val="44"/>
  </w:num>
  <w:num w:numId="104" w16cid:durableId="1905205">
    <w:abstractNumId w:val="174"/>
  </w:num>
  <w:num w:numId="105" w16cid:durableId="1501003734">
    <w:abstractNumId w:val="153"/>
  </w:num>
  <w:num w:numId="106" w16cid:durableId="966743267">
    <w:abstractNumId w:val="50"/>
  </w:num>
  <w:num w:numId="107" w16cid:durableId="954481762">
    <w:abstractNumId w:val="196"/>
  </w:num>
  <w:num w:numId="108" w16cid:durableId="858348272">
    <w:abstractNumId w:val="140"/>
  </w:num>
  <w:num w:numId="109" w16cid:durableId="182786109">
    <w:abstractNumId w:val="6"/>
  </w:num>
  <w:num w:numId="110" w16cid:durableId="1076517287">
    <w:abstractNumId w:val="0"/>
  </w:num>
  <w:num w:numId="111" w16cid:durableId="1139686348">
    <w:abstractNumId w:val="147"/>
  </w:num>
  <w:num w:numId="112" w16cid:durableId="746732064">
    <w:abstractNumId w:val="112"/>
  </w:num>
  <w:num w:numId="113" w16cid:durableId="481579571">
    <w:abstractNumId w:val="15"/>
  </w:num>
  <w:num w:numId="114" w16cid:durableId="417023443">
    <w:abstractNumId w:val="163"/>
  </w:num>
  <w:num w:numId="115" w16cid:durableId="1685745829">
    <w:abstractNumId w:val="247"/>
  </w:num>
  <w:num w:numId="116" w16cid:durableId="1877543728">
    <w:abstractNumId w:val="120"/>
  </w:num>
  <w:num w:numId="117" w16cid:durableId="341049944">
    <w:abstractNumId w:val="228"/>
  </w:num>
  <w:num w:numId="118" w16cid:durableId="400178377">
    <w:abstractNumId w:val="76"/>
  </w:num>
  <w:num w:numId="119" w16cid:durableId="1525363572">
    <w:abstractNumId w:val="133"/>
  </w:num>
  <w:num w:numId="120" w16cid:durableId="548686424">
    <w:abstractNumId w:val="74"/>
  </w:num>
  <w:num w:numId="121" w16cid:durableId="254291356">
    <w:abstractNumId w:val="250"/>
  </w:num>
  <w:num w:numId="122" w16cid:durableId="815562108">
    <w:abstractNumId w:val="238"/>
  </w:num>
  <w:num w:numId="123" w16cid:durableId="1529566133">
    <w:abstractNumId w:val="194"/>
  </w:num>
  <w:num w:numId="124" w16cid:durableId="1373534271">
    <w:abstractNumId w:val="301"/>
  </w:num>
  <w:num w:numId="125" w16cid:durableId="104807863">
    <w:abstractNumId w:val="210"/>
  </w:num>
  <w:num w:numId="126" w16cid:durableId="197859448">
    <w:abstractNumId w:val="79"/>
  </w:num>
  <w:num w:numId="127" w16cid:durableId="1020815405">
    <w:abstractNumId w:val="217"/>
  </w:num>
  <w:num w:numId="128" w16cid:durableId="1738481055">
    <w:abstractNumId w:val="211"/>
  </w:num>
  <w:num w:numId="129" w16cid:durableId="835799400">
    <w:abstractNumId w:val="144"/>
  </w:num>
  <w:num w:numId="130" w16cid:durableId="1310745868">
    <w:abstractNumId w:val="191"/>
  </w:num>
  <w:num w:numId="131" w16cid:durableId="203758246">
    <w:abstractNumId w:val="179"/>
  </w:num>
  <w:num w:numId="132" w16cid:durableId="277563741">
    <w:abstractNumId w:val="300"/>
  </w:num>
  <w:num w:numId="133" w16cid:durableId="1153915660">
    <w:abstractNumId w:val="86"/>
  </w:num>
  <w:num w:numId="134" w16cid:durableId="1725981936">
    <w:abstractNumId w:val="242"/>
  </w:num>
  <w:num w:numId="135" w16cid:durableId="703604219">
    <w:abstractNumId w:val="91"/>
  </w:num>
  <w:num w:numId="136" w16cid:durableId="826165448">
    <w:abstractNumId w:val="181"/>
  </w:num>
  <w:num w:numId="137" w16cid:durableId="1777213296">
    <w:abstractNumId w:val="185"/>
  </w:num>
  <w:num w:numId="138" w16cid:durableId="609624065">
    <w:abstractNumId w:val="190"/>
  </w:num>
  <w:num w:numId="139" w16cid:durableId="1774398763">
    <w:abstractNumId w:val="275"/>
  </w:num>
  <w:num w:numId="140" w16cid:durableId="541750614">
    <w:abstractNumId w:val="95"/>
  </w:num>
  <w:num w:numId="141" w16cid:durableId="1932425409">
    <w:abstractNumId w:val="173"/>
  </w:num>
  <w:num w:numId="142" w16cid:durableId="738018439">
    <w:abstractNumId w:val="73"/>
  </w:num>
  <w:num w:numId="143" w16cid:durableId="37781351">
    <w:abstractNumId w:val="160"/>
  </w:num>
  <w:num w:numId="144" w16cid:durableId="1890458342">
    <w:abstractNumId w:val="206"/>
  </w:num>
  <w:num w:numId="145" w16cid:durableId="1248072714">
    <w:abstractNumId w:val="249"/>
  </w:num>
  <w:num w:numId="146" w16cid:durableId="1169559023">
    <w:abstractNumId w:val="178"/>
  </w:num>
  <w:num w:numId="147" w16cid:durableId="1116800495">
    <w:abstractNumId w:val="183"/>
  </w:num>
  <w:num w:numId="148" w16cid:durableId="559709108">
    <w:abstractNumId w:val="172"/>
  </w:num>
  <w:num w:numId="149" w16cid:durableId="742799842">
    <w:abstractNumId w:val="30"/>
  </w:num>
  <w:num w:numId="150" w16cid:durableId="1967613925">
    <w:abstractNumId w:val="135"/>
  </w:num>
  <w:num w:numId="151" w16cid:durableId="1937590335">
    <w:abstractNumId w:val="19"/>
  </w:num>
  <w:num w:numId="152" w16cid:durableId="1579823516">
    <w:abstractNumId w:val="220"/>
  </w:num>
  <w:num w:numId="153" w16cid:durableId="1590188590">
    <w:abstractNumId w:val="248"/>
  </w:num>
  <w:num w:numId="154" w16cid:durableId="1779639171">
    <w:abstractNumId w:val="256"/>
  </w:num>
  <w:num w:numId="155" w16cid:durableId="1941177726">
    <w:abstractNumId w:val="68"/>
  </w:num>
  <w:num w:numId="156" w16cid:durableId="1957634846">
    <w:abstractNumId w:val="20"/>
  </w:num>
  <w:num w:numId="157" w16cid:durableId="2044671498">
    <w:abstractNumId w:val="279"/>
  </w:num>
  <w:num w:numId="158" w16cid:durableId="348920626">
    <w:abstractNumId w:val="226"/>
  </w:num>
  <w:num w:numId="159" w16cid:durableId="1612054685">
    <w:abstractNumId w:val="41"/>
  </w:num>
  <w:num w:numId="160" w16cid:durableId="1570076172">
    <w:abstractNumId w:val="127"/>
  </w:num>
  <w:num w:numId="161" w16cid:durableId="1364984019">
    <w:abstractNumId w:val="3"/>
  </w:num>
  <w:num w:numId="162" w16cid:durableId="1153719028">
    <w:abstractNumId w:val="284"/>
  </w:num>
  <w:num w:numId="163" w16cid:durableId="1896316047">
    <w:abstractNumId w:val="7"/>
  </w:num>
  <w:num w:numId="164" w16cid:durableId="1365403297">
    <w:abstractNumId w:val="177"/>
  </w:num>
  <w:num w:numId="165" w16cid:durableId="2125806121">
    <w:abstractNumId w:val="32"/>
  </w:num>
  <w:num w:numId="166" w16cid:durableId="2119636826">
    <w:abstractNumId w:val="299"/>
  </w:num>
  <w:num w:numId="167" w16cid:durableId="119492420">
    <w:abstractNumId w:val="21"/>
  </w:num>
  <w:num w:numId="168" w16cid:durableId="407382152">
    <w:abstractNumId w:val="64"/>
  </w:num>
  <w:num w:numId="169" w16cid:durableId="2091196477">
    <w:abstractNumId w:val="132"/>
  </w:num>
  <w:num w:numId="170" w16cid:durableId="500704524">
    <w:abstractNumId w:val="266"/>
  </w:num>
  <w:num w:numId="171" w16cid:durableId="1892617845">
    <w:abstractNumId w:val="293"/>
  </w:num>
  <w:num w:numId="172" w16cid:durableId="1739593493">
    <w:abstractNumId w:val="168"/>
  </w:num>
  <w:num w:numId="173" w16cid:durableId="1342121306">
    <w:abstractNumId w:val="96"/>
  </w:num>
  <w:num w:numId="174" w16cid:durableId="2105032768">
    <w:abstractNumId w:val="289"/>
  </w:num>
  <w:num w:numId="175" w16cid:durableId="766921925">
    <w:abstractNumId w:val="252"/>
  </w:num>
  <w:num w:numId="176" w16cid:durableId="754862664">
    <w:abstractNumId w:val="13"/>
  </w:num>
  <w:num w:numId="177" w16cid:durableId="975183591">
    <w:abstractNumId w:val="286"/>
  </w:num>
  <w:num w:numId="178" w16cid:durableId="558058502">
    <w:abstractNumId w:val="121"/>
  </w:num>
  <w:num w:numId="179" w16cid:durableId="879974732">
    <w:abstractNumId w:val="170"/>
  </w:num>
  <w:num w:numId="180" w16cid:durableId="836380734">
    <w:abstractNumId w:val="294"/>
  </w:num>
  <w:num w:numId="181" w16cid:durableId="788626629">
    <w:abstractNumId w:val="105"/>
  </w:num>
  <w:num w:numId="182" w16cid:durableId="1757357830">
    <w:abstractNumId w:val="45"/>
  </w:num>
  <w:num w:numId="183" w16cid:durableId="468401444">
    <w:abstractNumId w:val="216"/>
  </w:num>
  <w:num w:numId="184" w16cid:durableId="1743143465">
    <w:abstractNumId w:val="175"/>
  </w:num>
  <w:num w:numId="185" w16cid:durableId="415714746">
    <w:abstractNumId w:val="227"/>
  </w:num>
  <w:num w:numId="186" w16cid:durableId="124475158">
    <w:abstractNumId w:val="106"/>
  </w:num>
  <w:num w:numId="187" w16cid:durableId="1503620157">
    <w:abstractNumId w:val="219"/>
  </w:num>
  <w:num w:numId="188" w16cid:durableId="1595556476">
    <w:abstractNumId w:val="83"/>
  </w:num>
  <w:num w:numId="189" w16cid:durableId="1526938139">
    <w:abstractNumId w:val="184"/>
  </w:num>
  <w:num w:numId="190" w16cid:durableId="825827007">
    <w:abstractNumId w:val="11"/>
  </w:num>
  <w:num w:numId="191" w16cid:durableId="1197348054">
    <w:abstractNumId w:val="186"/>
  </w:num>
  <w:num w:numId="192" w16cid:durableId="1208178788">
    <w:abstractNumId w:val="213"/>
  </w:num>
  <w:num w:numId="193" w16cid:durableId="112673138">
    <w:abstractNumId w:val="139"/>
  </w:num>
  <w:num w:numId="194" w16cid:durableId="1679043677">
    <w:abstractNumId w:val="235"/>
  </w:num>
  <w:num w:numId="195" w16cid:durableId="534780133">
    <w:abstractNumId w:val="52"/>
  </w:num>
  <w:num w:numId="196" w16cid:durableId="2080865842">
    <w:abstractNumId w:val="273"/>
  </w:num>
  <w:num w:numId="197" w16cid:durableId="1042053407">
    <w:abstractNumId w:val="189"/>
  </w:num>
  <w:num w:numId="198" w16cid:durableId="1250120597">
    <w:abstractNumId w:val="237"/>
  </w:num>
  <w:num w:numId="199" w16cid:durableId="1849709023">
    <w:abstractNumId w:val="223"/>
  </w:num>
  <w:num w:numId="200" w16cid:durableId="990448935">
    <w:abstractNumId w:val="111"/>
  </w:num>
  <w:num w:numId="201" w16cid:durableId="227693070">
    <w:abstractNumId w:val="197"/>
  </w:num>
  <w:num w:numId="202" w16cid:durableId="1844203426">
    <w:abstractNumId w:val="16"/>
  </w:num>
  <w:num w:numId="203" w16cid:durableId="1407190133">
    <w:abstractNumId w:val="116"/>
  </w:num>
  <w:num w:numId="204" w16cid:durableId="680207360">
    <w:abstractNumId w:val="136"/>
  </w:num>
  <w:num w:numId="205" w16cid:durableId="1532525248">
    <w:abstractNumId w:val="54"/>
  </w:num>
  <w:num w:numId="206" w16cid:durableId="1572618205">
    <w:abstractNumId w:val="272"/>
  </w:num>
  <w:num w:numId="207" w16cid:durableId="688065453">
    <w:abstractNumId w:val="123"/>
  </w:num>
  <w:num w:numId="208" w16cid:durableId="536285329">
    <w:abstractNumId w:val="100"/>
  </w:num>
  <w:num w:numId="209" w16cid:durableId="1868828794">
    <w:abstractNumId w:val="26"/>
  </w:num>
  <w:num w:numId="210" w16cid:durableId="1942956991">
    <w:abstractNumId w:val="298"/>
  </w:num>
  <w:num w:numId="211" w16cid:durableId="662783481">
    <w:abstractNumId w:val="150"/>
  </w:num>
  <w:num w:numId="212" w16cid:durableId="1442605082">
    <w:abstractNumId w:val="77"/>
  </w:num>
  <w:num w:numId="213" w16cid:durableId="1302073316">
    <w:abstractNumId w:val="285"/>
  </w:num>
  <w:num w:numId="214" w16cid:durableId="1341813107">
    <w:abstractNumId w:val="205"/>
  </w:num>
  <w:num w:numId="215" w16cid:durableId="678653737">
    <w:abstractNumId w:val="131"/>
  </w:num>
  <w:num w:numId="216" w16cid:durableId="2095475245">
    <w:abstractNumId w:val="33"/>
  </w:num>
  <w:num w:numId="217" w16cid:durableId="898171756">
    <w:abstractNumId w:val="114"/>
  </w:num>
  <w:num w:numId="218" w16cid:durableId="1375692348">
    <w:abstractNumId w:val="244"/>
  </w:num>
  <w:num w:numId="219" w16cid:durableId="374892211">
    <w:abstractNumId w:val="297"/>
  </w:num>
  <w:num w:numId="220" w16cid:durableId="81493991">
    <w:abstractNumId w:val="61"/>
  </w:num>
  <w:num w:numId="221" w16cid:durableId="202523454">
    <w:abstractNumId w:val="8"/>
  </w:num>
  <w:num w:numId="222" w16cid:durableId="1545672466">
    <w:abstractNumId w:val="207"/>
  </w:num>
  <w:num w:numId="223" w16cid:durableId="682903791">
    <w:abstractNumId w:val="257"/>
  </w:num>
  <w:num w:numId="224" w16cid:durableId="549658547">
    <w:abstractNumId w:val="102"/>
  </w:num>
  <w:num w:numId="225" w16cid:durableId="1624263993">
    <w:abstractNumId w:val="296"/>
  </w:num>
  <w:num w:numId="226" w16cid:durableId="1699576197">
    <w:abstractNumId w:val="212"/>
  </w:num>
  <w:num w:numId="227" w16cid:durableId="372506917">
    <w:abstractNumId w:val="143"/>
  </w:num>
  <w:num w:numId="228" w16cid:durableId="1542087690">
    <w:abstractNumId w:val="94"/>
  </w:num>
  <w:num w:numId="229" w16cid:durableId="980765253">
    <w:abstractNumId w:val="108"/>
  </w:num>
  <w:num w:numId="230" w16cid:durableId="852112529">
    <w:abstractNumId w:val="43"/>
  </w:num>
  <w:num w:numId="231" w16cid:durableId="541748647">
    <w:abstractNumId w:val="51"/>
  </w:num>
  <w:num w:numId="232" w16cid:durableId="884366524">
    <w:abstractNumId w:val="260"/>
  </w:num>
  <w:num w:numId="233" w16cid:durableId="441650754">
    <w:abstractNumId w:val="58"/>
  </w:num>
  <w:num w:numId="234" w16cid:durableId="555312879">
    <w:abstractNumId w:val="27"/>
  </w:num>
  <w:num w:numId="235" w16cid:durableId="406194847">
    <w:abstractNumId w:val="214"/>
  </w:num>
  <w:num w:numId="236" w16cid:durableId="994068585">
    <w:abstractNumId w:val="97"/>
  </w:num>
  <w:num w:numId="237" w16cid:durableId="1967006442">
    <w:abstractNumId w:val="60"/>
  </w:num>
  <w:num w:numId="238" w16cid:durableId="1830291748">
    <w:abstractNumId w:val="128"/>
  </w:num>
  <w:num w:numId="239" w16cid:durableId="947808480">
    <w:abstractNumId w:val="264"/>
  </w:num>
  <w:num w:numId="240" w16cid:durableId="1936088321">
    <w:abstractNumId w:val="130"/>
  </w:num>
  <w:num w:numId="241" w16cid:durableId="1061444492">
    <w:abstractNumId w:val="182"/>
  </w:num>
  <w:num w:numId="242" w16cid:durableId="1781728144">
    <w:abstractNumId w:val="2"/>
  </w:num>
  <w:num w:numId="243" w16cid:durableId="444471150">
    <w:abstractNumId w:val="39"/>
  </w:num>
  <w:num w:numId="244" w16cid:durableId="1748840301">
    <w:abstractNumId w:val="113"/>
  </w:num>
  <w:num w:numId="245" w16cid:durableId="1210646928">
    <w:abstractNumId w:val="40"/>
  </w:num>
  <w:num w:numId="246" w16cid:durableId="296183520">
    <w:abstractNumId w:val="241"/>
  </w:num>
  <w:num w:numId="247" w16cid:durableId="1909264504">
    <w:abstractNumId w:val="103"/>
  </w:num>
  <w:num w:numId="248" w16cid:durableId="2106227629">
    <w:abstractNumId w:val="204"/>
  </w:num>
  <w:num w:numId="249" w16cid:durableId="479034062">
    <w:abstractNumId w:val="4"/>
  </w:num>
  <w:num w:numId="250" w16cid:durableId="1785151730">
    <w:abstractNumId w:val="63"/>
  </w:num>
  <w:num w:numId="251" w16cid:durableId="960456586">
    <w:abstractNumId w:val="198"/>
  </w:num>
  <w:num w:numId="252" w16cid:durableId="1075473151">
    <w:abstractNumId w:val="209"/>
  </w:num>
  <w:num w:numId="253" w16cid:durableId="588393087">
    <w:abstractNumId w:val="290"/>
  </w:num>
  <w:num w:numId="254" w16cid:durableId="553005262">
    <w:abstractNumId w:val="9"/>
  </w:num>
  <w:num w:numId="255" w16cid:durableId="792552992">
    <w:abstractNumId w:val="36"/>
  </w:num>
  <w:num w:numId="256" w16cid:durableId="262692586">
    <w:abstractNumId w:val="98"/>
  </w:num>
  <w:num w:numId="257" w16cid:durableId="461535635">
    <w:abstractNumId w:val="176"/>
  </w:num>
  <w:num w:numId="258" w16cid:durableId="906186838">
    <w:abstractNumId w:val="255"/>
  </w:num>
  <w:num w:numId="259" w16cid:durableId="642076667">
    <w:abstractNumId w:val="93"/>
  </w:num>
  <w:num w:numId="260" w16cid:durableId="1997344107">
    <w:abstractNumId w:val="59"/>
  </w:num>
  <w:num w:numId="261" w16cid:durableId="789669975">
    <w:abstractNumId w:val="234"/>
  </w:num>
  <w:num w:numId="262" w16cid:durableId="1582594907">
    <w:abstractNumId w:val="65"/>
  </w:num>
  <w:num w:numId="263" w16cid:durableId="1385763207">
    <w:abstractNumId w:val="154"/>
  </w:num>
  <w:num w:numId="264" w16cid:durableId="1562206999">
    <w:abstractNumId w:val="31"/>
  </w:num>
  <w:num w:numId="265" w16cid:durableId="1641106746">
    <w:abstractNumId w:val="142"/>
  </w:num>
  <w:num w:numId="266" w16cid:durableId="118649642">
    <w:abstractNumId w:val="291"/>
  </w:num>
  <w:num w:numId="267" w16cid:durableId="727267252">
    <w:abstractNumId w:val="243"/>
  </w:num>
  <w:num w:numId="268" w16cid:durableId="1997880648">
    <w:abstractNumId w:val="164"/>
  </w:num>
  <w:num w:numId="269" w16cid:durableId="2078933216">
    <w:abstractNumId w:val="157"/>
  </w:num>
  <w:num w:numId="270" w16cid:durableId="857347920">
    <w:abstractNumId w:val="287"/>
  </w:num>
  <w:num w:numId="271" w16cid:durableId="1226838891">
    <w:abstractNumId w:val="46"/>
  </w:num>
  <w:num w:numId="272" w16cid:durableId="1476413687">
    <w:abstractNumId w:val="47"/>
  </w:num>
  <w:num w:numId="273" w16cid:durableId="1749882087">
    <w:abstractNumId w:val="269"/>
  </w:num>
  <w:num w:numId="274" w16cid:durableId="1958874985">
    <w:abstractNumId w:val="10"/>
  </w:num>
  <w:num w:numId="275" w16cid:durableId="1339193275">
    <w:abstractNumId w:val="258"/>
  </w:num>
  <w:num w:numId="276" w16cid:durableId="1505626102">
    <w:abstractNumId w:val="37"/>
  </w:num>
  <w:num w:numId="277" w16cid:durableId="1896964757">
    <w:abstractNumId w:val="117"/>
  </w:num>
  <w:num w:numId="278" w16cid:durableId="70542318">
    <w:abstractNumId w:val="277"/>
  </w:num>
  <w:num w:numId="279" w16cid:durableId="1317803098">
    <w:abstractNumId w:val="155"/>
  </w:num>
  <w:num w:numId="280" w16cid:durableId="2098476119">
    <w:abstractNumId w:val="254"/>
  </w:num>
  <w:num w:numId="281" w16cid:durableId="904991837">
    <w:abstractNumId w:val="70"/>
  </w:num>
  <w:num w:numId="282" w16cid:durableId="1679188013">
    <w:abstractNumId w:val="271"/>
  </w:num>
  <w:num w:numId="283" w16cid:durableId="509376999">
    <w:abstractNumId w:val="276"/>
  </w:num>
  <w:num w:numId="284" w16cid:durableId="356083594">
    <w:abstractNumId w:val="246"/>
  </w:num>
  <w:num w:numId="285" w16cid:durableId="1409691872">
    <w:abstractNumId w:val="239"/>
  </w:num>
  <w:num w:numId="286" w16cid:durableId="985595907">
    <w:abstractNumId w:val="156"/>
  </w:num>
  <w:num w:numId="287" w16cid:durableId="348875078">
    <w:abstractNumId w:val="48"/>
  </w:num>
  <w:num w:numId="288" w16cid:durableId="1939482414">
    <w:abstractNumId w:val="262"/>
  </w:num>
  <w:num w:numId="289" w16cid:durableId="691416124">
    <w:abstractNumId w:val="148"/>
  </w:num>
  <w:num w:numId="290" w16cid:durableId="1827822279">
    <w:abstractNumId w:val="159"/>
  </w:num>
  <w:num w:numId="291" w16cid:durableId="494998609">
    <w:abstractNumId w:val="149"/>
  </w:num>
  <w:num w:numId="292" w16cid:durableId="890118714">
    <w:abstractNumId w:val="23"/>
  </w:num>
  <w:num w:numId="293" w16cid:durableId="1651061014">
    <w:abstractNumId w:val="152"/>
  </w:num>
  <w:num w:numId="294" w16cid:durableId="1851136528">
    <w:abstractNumId w:val="222"/>
  </w:num>
  <w:num w:numId="295" w16cid:durableId="815026293">
    <w:abstractNumId w:val="57"/>
  </w:num>
  <w:num w:numId="296" w16cid:durableId="434445923">
    <w:abstractNumId w:val="195"/>
  </w:num>
  <w:num w:numId="297" w16cid:durableId="1385563204">
    <w:abstractNumId w:val="281"/>
  </w:num>
  <w:num w:numId="298" w16cid:durableId="838277979">
    <w:abstractNumId w:val="169"/>
  </w:num>
  <w:num w:numId="299" w16cid:durableId="1644040501">
    <w:abstractNumId w:val="125"/>
  </w:num>
  <w:num w:numId="300" w16cid:durableId="492644083">
    <w:abstractNumId w:val="221"/>
  </w:num>
  <w:num w:numId="301" w16cid:durableId="786697902">
    <w:abstractNumId w:val="274"/>
  </w:num>
  <w:num w:numId="302" w16cid:durableId="565145385">
    <w:abstractNumId w:val="267"/>
  </w:num>
  <w:num w:numId="303" w16cid:durableId="1230001358">
    <w:abstractNumId w:val="215"/>
  </w:num>
  <w:num w:numId="304" w16cid:durableId="1872912446">
    <w:abstractNumId w:val="69"/>
  </w:num>
  <w:numIdMacAtCleanup w:val="2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5C"/>
    <w:rsid w:val="00002CAE"/>
    <w:rsid w:val="0001147A"/>
    <w:rsid w:val="000405D2"/>
    <w:rsid w:val="000817DF"/>
    <w:rsid w:val="000960EA"/>
    <w:rsid w:val="000B777C"/>
    <w:rsid w:val="000C77D7"/>
    <w:rsid w:val="000F3C38"/>
    <w:rsid w:val="001126D8"/>
    <w:rsid w:val="00140959"/>
    <w:rsid w:val="00155922"/>
    <w:rsid w:val="001D1C8E"/>
    <w:rsid w:val="001F0D6E"/>
    <w:rsid w:val="00267DC7"/>
    <w:rsid w:val="00275966"/>
    <w:rsid w:val="00284103"/>
    <w:rsid w:val="002A49B5"/>
    <w:rsid w:val="002C3523"/>
    <w:rsid w:val="002C3A1E"/>
    <w:rsid w:val="00330716"/>
    <w:rsid w:val="00352671"/>
    <w:rsid w:val="00375E0D"/>
    <w:rsid w:val="00383189"/>
    <w:rsid w:val="003E4DAC"/>
    <w:rsid w:val="00411ED3"/>
    <w:rsid w:val="0042043E"/>
    <w:rsid w:val="00423086"/>
    <w:rsid w:val="00442309"/>
    <w:rsid w:val="004708FF"/>
    <w:rsid w:val="004713F5"/>
    <w:rsid w:val="00472F26"/>
    <w:rsid w:val="004902B3"/>
    <w:rsid w:val="004F02E7"/>
    <w:rsid w:val="004F2DF7"/>
    <w:rsid w:val="004F77A6"/>
    <w:rsid w:val="00536F84"/>
    <w:rsid w:val="0054380D"/>
    <w:rsid w:val="005448C9"/>
    <w:rsid w:val="005502FC"/>
    <w:rsid w:val="005608B2"/>
    <w:rsid w:val="00590B52"/>
    <w:rsid w:val="005D43B9"/>
    <w:rsid w:val="005F7953"/>
    <w:rsid w:val="00615C11"/>
    <w:rsid w:val="00670A31"/>
    <w:rsid w:val="0067109A"/>
    <w:rsid w:val="006A7CE7"/>
    <w:rsid w:val="006B2630"/>
    <w:rsid w:val="006D1695"/>
    <w:rsid w:val="006D2FB9"/>
    <w:rsid w:val="006F05BD"/>
    <w:rsid w:val="006F13D3"/>
    <w:rsid w:val="00700248"/>
    <w:rsid w:val="007033D1"/>
    <w:rsid w:val="007470B9"/>
    <w:rsid w:val="00753978"/>
    <w:rsid w:val="00763582"/>
    <w:rsid w:val="00764F97"/>
    <w:rsid w:val="007972B5"/>
    <w:rsid w:val="00797E76"/>
    <w:rsid w:val="007E4926"/>
    <w:rsid w:val="007E5502"/>
    <w:rsid w:val="00810C17"/>
    <w:rsid w:val="008150C9"/>
    <w:rsid w:val="00816FEC"/>
    <w:rsid w:val="0083076D"/>
    <w:rsid w:val="008642DF"/>
    <w:rsid w:val="00871092"/>
    <w:rsid w:val="0088750B"/>
    <w:rsid w:val="008A1E70"/>
    <w:rsid w:val="008A48D1"/>
    <w:rsid w:val="008B0BAF"/>
    <w:rsid w:val="008E0933"/>
    <w:rsid w:val="00933E7D"/>
    <w:rsid w:val="009367E4"/>
    <w:rsid w:val="00936DD4"/>
    <w:rsid w:val="00940BF6"/>
    <w:rsid w:val="00983CF8"/>
    <w:rsid w:val="0099252C"/>
    <w:rsid w:val="00992E5E"/>
    <w:rsid w:val="0099330E"/>
    <w:rsid w:val="00994653"/>
    <w:rsid w:val="009A5ECC"/>
    <w:rsid w:val="00A23B5B"/>
    <w:rsid w:val="00A731C6"/>
    <w:rsid w:val="00AA79F4"/>
    <w:rsid w:val="00AF5A58"/>
    <w:rsid w:val="00B05FF0"/>
    <w:rsid w:val="00B109FD"/>
    <w:rsid w:val="00B8787D"/>
    <w:rsid w:val="00BC7ACE"/>
    <w:rsid w:val="00BD3D5E"/>
    <w:rsid w:val="00BD4A0C"/>
    <w:rsid w:val="00BD6209"/>
    <w:rsid w:val="00C467C4"/>
    <w:rsid w:val="00C644F4"/>
    <w:rsid w:val="00CC0373"/>
    <w:rsid w:val="00D0235C"/>
    <w:rsid w:val="00D05714"/>
    <w:rsid w:val="00D453FA"/>
    <w:rsid w:val="00D519EF"/>
    <w:rsid w:val="00D60227"/>
    <w:rsid w:val="00D65206"/>
    <w:rsid w:val="00D70F8A"/>
    <w:rsid w:val="00D72BFD"/>
    <w:rsid w:val="00D74712"/>
    <w:rsid w:val="00DD6E7E"/>
    <w:rsid w:val="00DE3106"/>
    <w:rsid w:val="00E01723"/>
    <w:rsid w:val="00EA0144"/>
    <w:rsid w:val="00EA07AE"/>
    <w:rsid w:val="00EA4AB5"/>
    <w:rsid w:val="00EE23A9"/>
    <w:rsid w:val="00EF1AE1"/>
    <w:rsid w:val="00F05CF3"/>
    <w:rsid w:val="00F10E43"/>
    <w:rsid w:val="00F14E6E"/>
    <w:rsid w:val="00F27E8E"/>
    <w:rsid w:val="00F66EC9"/>
    <w:rsid w:val="00FA191D"/>
    <w:rsid w:val="00FE31A5"/>
    <w:rsid w:val="00FF16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623E"/>
  <w15:chartTrackingRefBased/>
  <w15:docId w15:val="{135F9056-2CC0-4E29-B347-9E3596BA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35C"/>
    <w:rPr>
      <w:rFonts w:eastAsiaTheme="majorEastAsia" w:cstheme="majorBidi"/>
      <w:color w:val="272727" w:themeColor="text1" w:themeTint="D8"/>
    </w:rPr>
  </w:style>
  <w:style w:type="paragraph" w:styleId="Title">
    <w:name w:val="Title"/>
    <w:basedOn w:val="Normal"/>
    <w:next w:val="Normal"/>
    <w:link w:val="TitleChar"/>
    <w:uiPriority w:val="10"/>
    <w:qFormat/>
    <w:rsid w:val="00D02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35C"/>
    <w:pPr>
      <w:spacing w:before="160"/>
      <w:jc w:val="center"/>
    </w:pPr>
    <w:rPr>
      <w:i/>
      <w:iCs/>
      <w:color w:val="404040" w:themeColor="text1" w:themeTint="BF"/>
    </w:rPr>
  </w:style>
  <w:style w:type="character" w:customStyle="1" w:styleId="QuoteChar">
    <w:name w:val="Quote Char"/>
    <w:basedOn w:val="DefaultParagraphFont"/>
    <w:link w:val="Quote"/>
    <w:uiPriority w:val="29"/>
    <w:rsid w:val="00D0235C"/>
    <w:rPr>
      <w:i/>
      <w:iCs/>
      <w:color w:val="404040" w:themeColor="text1" w:themeTint="BF"/>
    </w:rPr>
  </w:style>
  <w:style w:type="paragraph" w:styleId="ListParagraph">
    <w:name w:val="List Paragraph"/>
    <w:basedOn w:val="Normal"/>
    <w:uiPriority w:val="34"/>
    <w:qFormat/>
    <w:rsid w:val="00D0235C"/>
    <w:pPr>
      <w:ind w:left="720"/>
      <w:contextualSpacing/>
    </w:pPr>
  </w:style>
  <w:style w:type="character" w:styleId="IntenseEmphasis">
    <w:name w:val="Intense Emphasis"/>
    <w:basedOn w:val="DefaultParagraphFont"/>
    <w:uiPriority w:val="21"/>
    <w:qFormat/>
    <w:rsid w:val="00D0235C"/>
    <w:rPr>
      <w:i/>
      <w:iCs/>
      <w:color w:val="0F4761" w:themeColor="accent1" w:themeShade="BF"/>
    </w:rPr>
  </w:style>
  <w:style w:type="paragraph" w:styleId="IntenseQuote">
    <w:name w:val="Intense Quote"/>
    <w:basedOn w:val="Normal"/>
    <w:next w:val="Normal"/>
    <w:link w:val="IntenseQuoteChar"/>
    <w:uiPriority w:val="30"/>
    <w:qFormat/>
    <w:rsid w:val="00D02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35C"/>
    <w:rPr>
      <w:i/>
      <w:iCs/>
      <w:color w:val="0F4761" w:themeColor="accent1" w:themeShade="BF"/>
    </w:rPr>
  </w:style>
  <w:style w:type="character" w:styleId="IntenseReference">
    <w:name w:val="Intense Reference"/>
    <w:basedOn w:val="DefaultParagraphFont"/>
    <w:uiPriority w:val="32"/>
    <w:qFormat/>
    <w:rsid w:val="00D0235C"/>
    <w:rPr>
      <w:b/>
      <w:bCs/>
      <w:smallCaps/>
      <w:color w:val="0F4761" w:themeColor="accent1" w:themeShade="BF"/>
      <w:spacing w:val="5"/>
    </w:rPr>
  </w:style>
  <w:style w:type="paragraph" w:styleId="TOCHeading">
    <w:name w:val="TOC Heading"/>
    <w:basedOn w:val="Heading1"/>
    <w:next w:val="Normal"/>
    <w:uiPriority w:val="39"/>
    <w:unhideWhenUsed/>
    <w:qFormat/>
    <w:rsid w:val="001D1C8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D1C8E"/>
    <w:pPr>
      <w:spacing w:after="100"/>
    </w:pPr>
  </w:style>
  <w:style w:type="character" w:styleId="Hyperlink">
    <w:name w:val="Hyperlink"/>
    <w:basedOn w:val="DefaultParagraphFont"/>
    <w:uiPriority w:val="99"/>
    <w:unhideWhenUsed/>
    <w:rsid w:val="001D1C8E"/>
    <w:rPr>
      <w:color w:val="467886" w:themeColor="hyperlink"/>
      <w:u w:val="single"/>
    </w:rPr>
  </w:style>
  <w:style w:type="table" w:styleId="TableGrid">
    <w:name w:val="Table Grid"/>
    <w:basedOn w:val="TableNormal"/>
    <w:uiPriority w:val="39"/>
    <w:rsid w:val="00375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36DD4"/>
    <w:rPr>
      <w:color w:val="605E5C"/>
      <w:shd w:val="clear" w:color="auto" w:fill="E1DFDD"/>
    </w:rPr>
  </w:style>
  <w:style w:type="paragraph" w:styleId="Header">
    <w:name w:val="header"/>
    <w:basedOn w:val="Normal"/>
    <w:link w:val="HeaderChar"/>
    <w:uiPriority w:val="99"/>
    <w:unhideWhenUsed/>
    <w:rsid w:val="009A5E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ECC"/>
  </w:style>
  <w:style w:type="paragraph" w:styleId="Footer">
    <w:name w:val="footer"/>
    <w:basedOn w:val="Normal"/>
    <w:link w:val="FooterChar"/>
    <w:uiPriority w:val="99"/>
    <w:unhideWhenUsed/>
    <w:rsid w:val="009A5E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8518">
      <w:bodyDiv w:val="1"/>
      <w:marLeft w:val="0"/>
      <w:marRight w:val="0"/>
      <w:marTop w:val="0"/>
      <w:marBottom w:val="0"/>
      <w:divBdr>
        <w:top w:val="none" w:sz="0" w:space="0" w:color="auto"/>
        <w:left w:val="none" w:sz="0" w:space="0" w:color="auto"/>
        <w:bottom w:val="none" w:sz="0" w:space="0" w:color="auto"/>
        <w:right w:val="none" w:sz="0" w:space="0" w:color="auto"/>
      </w:divBdr>
      <w:divsChild>
        <w:div w:id="1740131923">
          <w:marLeft w:val="0"/>
          <w:marRight w:val="0"/>
          <w:marTop w:val="0"/>
          <w:marBottom w:val="0"/>
          <w:divBdr>
            <w:top w:val="none" w:sz="0" w:space="0" w:color="auto"/>
            <w:left w:val="none" w:sz="0" w:space="0" w:color="auto"/>
            <w:bottom w:val="none" w:sz="0" w:space="0" w:color="auto"/>
            <w:right w:val="none" w:sz="0" w:space="0" w:color="auto"/>
          </w:divBdr>
          <w:divsChild>
            <w:div w:id="2015302750">
              <w:marLeft w:val="0"/>
              <w:marRight w:val="0"/>
              <w:marTop w:val="0"/>
              <w:marBottom w:val="0"/>
              <w:divBdr>
                <w:top w:val="none" w:sz="0" w:space="0" w:color="auto"/>
                <w:left w:val="none" w:sz="0" w:space="0" w:color="auto"/>
                <w:bottom w:val="none" w:sz="0" w:space="0" w:color="auto"/>
                <w:right w:val="none" w:sz="0" w:space="0" w:color="auto"/>
              </w:divBdr>
              <w:divsChild>
                <w:div w:id="1976442802">
                  <w:marLeft w:val="0"/>
                  <w:marRight w:val="0"/>
                  <w:marTop w:val="0"/>
                  <w:marBottom w:val="0"/>
                  <w:divBdr>
                    <w:top w:val="none" w:sz="0" w:space="0" w:color="auto"/>
                    <w:left w:val="none" w:sz="0" w:space="0" w:color="auto"/>
                    <w:bottom w:val="none" w:sz="0" w:space="0" w:color="auto"/>
                    <w:right w:val="none" w:sz="0" w:space="0" w:color="auto"/>
                  </w:divBdr>
                  <w:divsChild>
                    <w:div w:id="559022380">
                      <w:marLeft w:val="0"/>
                      <w:marRight w:val="0"/>
                      <w:marTop w:val="0"/>
                      <w:marBottom w:val="0"/>
                      <w:divBdr>
                        <w:top w:val="none" w:sz="0" w:space="0" w:color="auto"/>
                        <w:left w:val="none" w:sz="0" w:space="0" w:color="auto"/>
                        <w:bottom w:val="none" w:sz="0" w:space="0" w:color="auto"/>
                        <w:right w:val="none" w:sz="0" w:space="0" w:color="auto"/>
                      </w:divBdr>
                      <w:divsChild>
                        <w:div w:id="1263223500">
                          <w:marLeft w:val="0"/>
                          <w:marRight w:val="0"/>
                          <w:marTop w:val="0"/>
                          <w:marBottom w:val="0"/>
                          <w:divBdr>
                            <w:top w:val="none" w:sz="0" w:space="0" w:color="auto"/>
                            <w:left w:val="none" w:sz="0" w:space="0" w:color="auto"/>
                            <w:bottom w:val="none" w:sz="0" w:space="0" w:color="auto"/>
                            <w:right w:val="none" w:sz="0" w:space="0" w:color="auto"/>
                          </w:divBdr>
                          <w:divsChild>
                            <w:div w:id="341859713">
                              <w:marLeft w:val="0"/>
                              <w:marRight w:val="0"/>
                              <w:marTop w:val="0"/>
                              <w:marBottom w:val="0"/>
                              <w:divBdr>
                                <w:top w:val="none" w:sz="0" w:space="0" w:color="auto"/>
                                <w:left w:val="none" w:sz="0" w:space="0" w:color="auto"/>
                                <w:bottom w:val="none" w:sz="0" w:space="0" w:color="auto"/>
                                <w:right w:val="none" w:sz="0" w:space="0" w:color="auto"/>
                              </w:divBdr>
                              <w:divsChild>
                                <w:div w:id="746922249">
                                  <w:marLeft w:val="0"/>
                                  <w:marRight w:val="0"/>
                                  <w:marTop w:val="0"/>
                                  <w:marBottom w:val="0"/>
                                  <w:divBdr>
                                    <w:top w:val="none" w:sz="0" w:space="0" w:color="auto"/>
                                    <w:left w:val="none" w:sz="0" w:space="0" w:color="auto"/>
                                    <w:bottom w:val="none" w:sz="0" w:space="0" w:color="auto"/>
                                    <w:right w:val="none" w:sz="0" w:space="0" w:color="auto"/>
                                  </w:divBdr>
                                  <w:divsChild>
                                    <w:div w:id="1472673430">
                                      <w:marLeft w:val="0"/>
                                      <w:marRight w:val="0"/>
                                      <w:marTop w:val="0"/>
                                      <w:marBottom w:val="0"/>
                                      <w:divBdr>
                                        <w:top w:val="none" w:sz="0" w:space="0" w:color="auto"/>
                                        <w:left w:val="none" w:sz="0" w:space="0" w:color="auto"/>
                                        <w:bottom w:val="none" w:sz="0" w:space="0" w:color="auto"/>
                                        <w:right w:val="none" w:sz="0" w:space="0" w:color="auto"/>
                                      </w:divBdr>
                                      <w:divsChild>
                                        <w:div w:id="571236294">
                                          <w:marLeft w:val="0"/>
                                          <w:marRight w:val="0"/>
                                          <w:marTop w:val="0"/>
                                          <w:marBottom w:val="0"/>
                                          <w:divBdr>
                                            <w:top w:val="none" w:sz="0" w:space="0" w:color="auto"/>
                                            <w:left w:val="none" w:sz="0" w:space="0" w:color="auto"/>
                                            <w:bottom w:val="none" w:sz="0" w:space="0" w:color="auto"/>
                                            <w:right w:val="none" w:sz="0" w:space="0" w:color="auto"/>
                                          </w:divBdr>
                                          <w:divsChild>
                                            <w:div w:id="658003127">
                                              <w:marLeft w:val="0"/>
                                              <w:marRight w:val="0"/>
                                              <w:marTop w:val="0"/>
                                              <w:marBottom w:val="0"/>
                                              <w:divBdr>
                                                <w:top w:val="none" w:sz="0" w:space="0" w:color="auto"/>
                                                <w:left w:val="none" w:sz="0" w:space="0" w:color="auto"/>
                                                <w:bottom w:val="none" w:sz="0" w:space="0" w:color="auto"/>
                                                <w:right w:val="none" w:sz="0" w:space="0" w:color="auto"/>
                                              </w:divBdr>
                                              <w:divsChild>
                                                <w:div w:id="1649940012">
                                                  <w:marLeft w:val="0"/>
                                                  <w:marRight w:val="0"/>
                                                  <w:marTop w:val="0"/>
                                                  <w:marBottom w:val="0"/>
                                                  <w:divBdr>
                                                    <w:top w:val="none" w:sz="0" w:space="0" w:color="auto"/>
                                                    <w:left w:val="none" w:sz="0" w:space="0" w:color="auto"/>
                                                    <w:bottom w:val="none" w:sz="0" w:space="0" w:color="auto"/>
                                                    <w:right w:val="none" w:sz="0" w:space="0" w:color="auto"/>
                                                  </w:divBdr>
                                                  <w:divsChild>
                                                    <w:div w:id="14093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40373">
                                  <w:marLeft w:val="0"/>
                                  <w:marRight w:val="0"/>
                                  <w:marTop w:val="0"/>
                                  <w:marBottom w:val="0"/>
                                  <w:divBdr>
                                    <w:top w:val="none" w:sz="0" w:space="0" w:color="auto"/>
                                    <w:left w:val="none" w:sz="0" w:space="0" w:color="auto"/>
                                    <w:bottom w:val="none" w:sz="0" w:space="0" w:color="auto"/>
                                    <w:right w:val="none" w:sz="0" w:space="0" w:color="auto"/>
                                  </w:divBdr>
                                  <w:divsChild>
                                    <w:div w:id="18738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25620">
          <w:marLeft w:val="0"/>
          <w:marRight w:val="0"/>
          <w:marTop w:val="0"/>
          <w:marBottom w:val="0"/>
          <w:divBdr>
            <w:top w:val="none" w:sz="0" w:space="0" w:color="auto"/>
            <w:left w:val="none" w:sz="0" w:space="0" w:color="auto"/>
            <w:bottom w:val="none" w:sz="0" w:space="0" w:color="auto"/>
            <w:right w:val="none" w:sz="0" w:space="0" w:color="auto"/>
          </w:divBdr>
          <w:divsChild>
            <w:div w:id="1783186304">
              <w:marLeft w:val="0"/>
              <w:marRight w:val="0"/>
              <w:marTop w:val="0"/>
              <w:marBottom w:val="0"/>
              <w:divBdr>
                <w:top w:val="none" w:sz="0" w:space="0" w:color="auto"/>
                <w:left w:val="none" w:sz="0" w:space="0" w:color="auto"/>
                <w:bottom w:val="none" w:sz="0" w:space="0" w:color="auto"/>
                <w:right w:val="none" w:sz="0" w:space="0" w:color="auto"/>
              </w:divBdr>
              <w:divsChild>
                <w:div w:id="276252389">
                  <w:marLeft w:val="0"/>
                  <w:marRight w:val="0"/>
                  <w:marTop w:val="0"/>
                  <w:marBottom w:val="0"/>
                  <w:divBdr>
                    <w:top w:val="none" w:sz="0" w:space="0" w:color="auto"/>
                    <w:left w:val="none" w:sz="0" w:space="0" w:color="auto"/>
                    <w:bottom w:val="none" w:sz="0" w:space="0" w:color="auto"/>
                    <w:right w:val="none" w:sz="0" w:space="0" w:color="auto"/>
                  </w:divBdr>
                  <w:divsChild>
                    <w:div w:id="820658094">
                      <w:marLeft w:val="0"/>
                      <w:marRight w:val="0"/>
                      <w:marTop w:val="0"/>
                      <w:marBottom w:val="0"/>
                      <w:divBdr>
                        <w:top w:val="none" w:sz="0" w:space="0" w:color="auto"/>
                        <w:left w:val="none" w:sz="0" w:space="0" w:color="auto"/>
                        <w:bottom w:val="none" w:sz="0" w:space="0" w:color="auto"/>
                        <w:right w:val="none" w:sz="0" w:space="0" w:color="auto"/>
                      </w:divBdr>
                      <w:divsChild>
                        <w:div w:id="775835131">
                          <w:marLeft w:val="0"/>
                          <w:marRight w:val="0"/>
                          <w:marTop w:val="0"/>
                          <w:marBottom w:val="0"/>
                          <w:divBdr>
                            <w:top w:val="none" w:sz="0" w:space="0" w:color="auto"/>
                            <w:left w:val="none" w:sz="0" w:space="0" w:color="auto"/>
                            <w:bottom w:val="none" w:sz="0" w:space="0" w:color="auto"/>
                            <w:right w:val="none" w:sz="0" w:space="0" w:color="auto"/>
                          </w:divBdr>
                          <w:divsChild>
                            <w:div w:id="484245899">
                              <w:marLeft w:val="0"/>
                              <w:marRight w:val="0"/>
                              <w:marTop w:val="0"/>
                              <w:marBottom w:val="0"/>
                              <w:divBdr>
                                <w:top w:val="none" w:sz="0" w:space="0" w:color="auto"/>
                                <w:left w:val="none" w:sz="0" w:space="0" w:color="auto"/>
                                <w:bottom w:val="none" w:sz="0" w:space="0" w:color="auto"/>
                                <w:right w:val="none" w:sz="0" w:space="0" w:color="auto"/>
                              </w:divBdr>
                              <w:divsChild>
                                <w:div w:id="1079134457">
                                  <w:marLeft w:val="0"/>
                                  <w:marRight w:val="0"/>
                                  <w:marTop w:val="0"/>
                                  <w:marBottom w:val="0"/>
                                  <w:divBdr>
                                    <w:top w:val="none" w:sz="0" w:space="0" w:color="auto"/>
                                    <w:left w:val="none" w:sz="0" w:space="0" w:color="auto"/>
                                    <w:bottom w:val="none" w:sz="0" w:space="0" w:color="auto"/>
                                    <w:right w:val="none" w:sz="0" w:space="0" w:color="auto"/>
                                  </w:divBdr>
                                  <w:divsChild>
                                    <w:div w:id="1260798825">
                                      <w:marLeft w:val="0"/>
                                      <w:marRight w:val="0"/>
                                      <w:marTop w:val="0"/>
                                      <w:marBottom w:val="0"/>
                                      <w:divBdr>
                                        <w:top w:val="none" w:sz="0" w:space="0" w:color="auto"/>
                                        <w:left w:val="none" w:sz="0" w:space="0" w:color="auto"/>
                                        <w:bottom w:val="none" w:sz="0" w:space="0" w:color="auto"/>
                                        <w:right w:val="none" w:sz="0" w:space="0" w:color="auto"/>
                                      </w:divBdr>
                                      <w:divsChild>
                                        <w:div w:id="1345015272">
                                          <w:marLeft w:val="0"/>
                                          <w:marRight w:val="0"/>
                                          <w:marTop w:val="0"/>
                                          <w:marBottom w:val="0"/>
                                          <w:divBdr>
                                            <w:top w:val="none" w:sz="0" w:space="0" w:color="auto"/>
                                            <w:left w:val="none" w:sz="0" w:space="0" w:color="auto"/>
                                            <w:bottom w:val="none" w:sz="0" w:space="0" w:color="auto"/>
                                            <w:right w:val="none" w:sz="0" w:space="0" w:color="auto"/>
                                          </w:divBdr>
                                          <w:divsChild>
                                            <w:div w:id="21640037">
                                              <w:marLeft w:val="0"/>
                                              <w:marRight w:val="0"/>
                                              <w:marTop w:val="0"/>
                                              <w:marBottom w:val="0"/>
                                              <w:divBdr>
                                                <w:top w:val="none" w:sz="0" w:space="0" w:color="auto"/>
                                                <w:left w:val="none" w:sz="0" w:space="0" w:color="auto"/>
                                                <w:bottom w:val="none" w:sz="0" w:space="0" w:color="auto"/>
                                                <w:right w:val="none" w:sz="0" w:space="0" w:color="auto"/>
                                              </w:divBdr>
                                              <w:divsChild>
                                                <w:div w:id="17072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312266">
              <w:marLeft w:val="0"/>
              <w:marRight w:val="0"/>
              <w:marTop w:val="0"/>
              <w:marBottom w:val="0"/>
              <w:divBdr>
                <w:top w:val="none" w:sz="0" w:space="0" w:color="auto"/>
                <w:left w:val="none" w:sz="0" w:space="0" w:color="auto"/>
                <w:bottom w:val="none" w:sz="0" w:space="0" w:color="auto"/>
                <w:right w:val="none" w:sz="0" w:space="0" w:color="auto"/>
              </w:divBdr>
              <w:divsChild>
                <w:div w:id="7222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0923">
      <w:bodyDiv w:val="1"/>
      <w:marLeft w:val="0"/>
      <w:marRight w:val="0"/>
      <w:marTop w:val="0"/>
      <w:marBottom w:val="0"/>
      <w:divBdr>
        <w:top w:val="none" w:sz="0" w:space="0" w:color="auto"/>
        <w:left w:val="none" w:sz="0" w:space="0" w:color="auto"/>
        <w:bottom w:val="none" w:sz="0" w:space="0" w:color="auto"/>
        <w:right w:val="none" w:sz="0" w:space="0" w:color="auto"/>
      </w:divBdr>
      <w:divsChild>
        <w:div w:id="1315835203">
          <w:marLeft w:val="0"/>
          <w:marRight w:val="0"/>
          <w:marTop w:val="0"/>
          <w:marBottom w:val="0"/>
          <w:divBdr>
            <w:top w:val="none" w:sz="0" w:space="0" w:color="auto"/>
            <w:left w:val="none" w:sz="0" w:space="0" w:color="auto"/>
            <w:bottom w:val="none" w:sz="0" w:space="0" w:color="auto"/>
            <w:right w:val="none" w:sz="0" w:space="0" w:color="auto"/>
          </w:divBdr>
          <w:divsChild>
            <w:div w:id="479737992">
              <w:marLeft w:val="0"/>
              <w:marRight w:val="0"/>
              <w:marTop w:val="0"/>
              <w:marBottom w:val="0"/>
              <w:divBdr>
                <w:top w:val="none" w:sz="0" w:space="0" w:color="auto"/>
                <w:left w:val="none" w:sz="0" w:space="0" w:color="auto"/>
                <w:bottom w:val="none" w:sz="0" w:space="0" w:color="auto"/>
                <w:right w:val="none" w:sz="0" w:space="0" w:color="auto"/>
              </w:divBdr>
              <w:divsChild>
                <w:div w:id="24332410">
                  <w:marLeft w:val="0"/>
                  <w:marRight w:val="0"/>
                  <w:marTop w:val="0"/>
                  <w:marBottom w:val="0"/>
                  <w:divBdr>
                    <w:top w:val="none" w:sz="0" w:space="0" w:color="auto"/>
                    <w:left w:val="none" w:sz="0" w:space="0" w:color="auto"/>
                    <w:bottom w:val="none" w:sz="0" w:space="0" w:color="auto"/>
                    <w:right w:val="none" w:sz="0" w:space="0" w:color="auto"/>
                  </w:divBdr>
                  <w:divsChild>
                    <w:div w:id="103233460">
                      <w:marLeft w:val="0"/>
                      <w:marRight w:val="0"/>
                      <w:marTop w:val="0"/>
                      <w:marBottom w:val="0"/>
                      <w:divBdr>
                        <w:top w:val="none" w:sz="0" w:space="0" w:color="auto"/>
                        <w:left w:val="none" w:sz="0" w:space="0" w:color="auto"/>
                        <w:bottom w:val="none" w:sz="0" w:space="0" w:color="auto"/>
                        <w:right w:val="none" w:sz="0" w:space="0" w:color="auto"/>
                      </w:divBdr>
                      <w:divsChild>
                        <w:div w:id="1860774204">
                          <w:marLeft w:val="0"/>
                          <w:marRight w:val="0"/>
                          <w:marTop w:val="0"/>
                          <w:marBottom w:val="0"/>
                          <w:divBdr>
                            <w:top w:val="none" w:sz="0" w:space="0" w:color="auto"/>
                            <w:left w:val="none" w:sz="0" w:space="0" w:color="auto"/>
                            <w:bottom w:val="none" w:sz="0" w:space="0" w:color="auto"/>
                            <w:right w:val="none" w:sz="0" w:space="0" w:color="auto"/>
                          </w:divBdr>
                          <w:divsChild>
                            <w:div w:id="554853596">
                              <w:marLeft w:val="0"/>
                              <w:marRight w:val="0"/>
                              <w:marTop w:val="0"/>
                              <w:marBottom w:val="0"/>
                              <w:divBdr>
                                <w:top w:val="none" w:sz="0" w:space="0" w:color="auto"/>
                                <w:left w:val="none" w:sz="0" w:space="0" w:color="auto"/>
                                <w:bottom w:val="none" w:sz="0" w:space="0" w:color="auto"/>
                                <w:right w:val="none" w:sz="0" w:space="0" w:color="auto"/>
                              </w:divBdr>
                              <w:divsChild>
                                <w:div w:id="1111899190">
                                  <w:marLeft w:val="0"/>
                                  <w:marRight w:val="0"/>
                                  <w:marTop w:val="0"/>
                                  <w:marBottom w:val="0"/>
                                  <w:divBdr>
                                    <w:top w:val="none" w:sz="0" w:space="0" w:color="auto"/>
                                    <w:left w:val="none" w:sz="0" w:space="0" w:color="auto"/>
                                    <w:bottom w:val="none" w:sz="0" w:space="0" w:color="auto"/>
                                    <w:right w:val="none" w:sz="0" w:space="0" w:color="auto"/>
                                  </w:divBdr>
                                  <w:divsChild>
                                    <w:div w:id="1896426254">
                                      <w:marLeft w:val="0"/>
                                      <w:marRight w:val="0"/>
                                      <w:marTop w:val="0"/>
                                      <w:marBottom w:val="0"/>
                                      <w:divBdr>
                                        <w:top w:val="none" w:sz="0" w:space="0" w:color="auto"/>
                                        <w:left w:val="none" w:sz="0" w:space="0" w:color="auto"/>
                                        <w:bottom w:val="none" w:sz="0" w:space="0" w:color="auto"/>
                                        <w:right w:val="none" w:sz="0" w:space="0" w:color="auto"/>
                                      </w:divBdr>
                                      <w:divsChild>
                                        <w:div w:id="1022436167">
                                          <w:marLeft w:val="0"/>
                                          <w:marRight w:val="0"/>
                                          <w:marTop w:val="0"/>
                                          <w:marBottom w:val="0"/>
                                          <w:divBdr>
                                            <w:top w:val="none" w:sz="0" w:space="0" w:color="auto"/>
                                            <w:left w:val="none" w:sz="0" w:space="0" w:color="auto"/>
                                            <w:bottom w:val="none" w:sz="0" w:space="0" w:color="auto"/>
                                            <w:right w:val="none" w:sz="0" w:space="0" w:color="auto"/>
                                          </w:divBdr>
                                          <w:divsChild>
                                            <w:div w:id="1344480370">
                                              <w:marLeft w:val="0"/>
                                              <w:marRight w:val="0"/>
                                              <w:marTop w:val="0"/>
                                              <w:marBottom w:val="0"/>
                                              <w:divBdr>
                                                <w:top w:val="none" w:sz="0" w:space="0" w:color="auto"/>
                                                <w:left w:val="none" w:sz="0" w:space="0" w:color="auto"/>
                                                <w:bottom w:val="none" w:sz="0" w:space="0" w:color="auto"/>
                                                <w:right w:val="none" w:sz="0" w:space="0" w:color="auto"/>
                                              </w:divBdr>
                                              <w:divsChild>
                                                <w:div w:id="860510969">
                                                  <w:blockQuote w:val="1"/>
                                                  <w:marLeft w:val="720"/>
                                                  <w:marRight w:val="720"/>
                                                  <w:marTop w:val="100"/>
                                                  <w:marBottom w:val="100"/>
                                                  <w:divBdr>
                                                    <w:top w:val="none" w:sz="0" w:space="0" w:color="auto"/>
                                                    <w:left w:val="none" w:sz="0" w:space="0" w:color="auto"/>
                                                    <w:bottom w:val="none" w:sz="0" w:space="0" w:color="auto"/>
                                                    <w:right w:val="none" w:sz="0" w:space="0" w:color="auto"/>
                                                  </w:divBdr>
                                                </w:div>
                                                <w:div w:id="88633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5076439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5395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134414">
                                                  <w:marLeft w:val="0"/>
                                                  <w:marRight w:val="0"/>
                                                  <w:marTop w:val="0"/>
                                                  <w:marBottom w:val="0"/>
                                                  <w:divBdr>
                                                    <w:top w:val="none" w:sz="0" w:space="0" w:color="auto"/>
                                                    <w:left w:val="none" w:sz="0" w:space="0" w:color="auto"/>
                                                    <w:bottom w:val="none" w:sz="0" w:space="0" w:color="auto"/>
                                                    <w:right w:val="none" w:sz="0" w:space="0" w:color="auto"/>
                                                  </w:divBdr>
                                                  <w:divsChild>
                                                    <w:div w:id="7119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1993">
                                  <w:marLeft w:val="0"/>
                                  <w:marRight w:val="0"/>
                                  <w:marTop w:val="0"/>
                                  <w:marBottom w:val="0"/>
                                  <w:divBdr>
                                    <w:top w:val="none" w:sz="0" w:space="0" w:color="auto"/>
                                    <w:left w:val="none" w:sz="0" w:space="0" w:color="auto"/>
                                    <w:bottom w:val="none" w:sz="0" w:space="0" w:color="auto"/>
                                    <w:right w:val="none" w:sz="0" w:space="0" w:color="auto"/>
                                  </w:divBdr>
                                  <w:divsChild>
                                    <w:div w:id="18722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903938">
          <w:marLeft w:val="0"/>
          <w:marRight w:val="0"/>
          <w:marTop w:val="0"/>
          <w:marBottom w:val="0"/>
          <w:divBdr>
            <w:top w:val="none" w:sz="0" w:space="0" w:color="auto"/>
            <w:left w:val="none" w:sz="0" w:space="0" w:color="auto"/>
            <w:bottom w:val="none" w:sz="0" w:space="0" w:color="auto"/>
            <w:right w:val="none" w:sz="0" w:space="0" w:color="auto"/>
          </w:divBdr>
          <w:divsChild>
            <w:div w:id="1859614539">
              <w:marLeft w:val="0"/>
              <w:marRight w:val="0"/>
              <w:marTop w:val="0"/>
              <w:marBottom w:val="0"/>
              <w:divBdr>
                <w:top w:val="none" w:sz="0" w:space="0" w:color="auto"/>
                <w:left w:val="none" w:sz="0" w:space="0" w:color="auto"/>
                <w:bottom w:val="none" w:sz="0" w:space="0" w:color="auto"/>
                <w:right w:val="none" w:sz="0" w:space="0" w:color="auto"/>
              </w:divBdr>
              <w:divsChild>
                <w:div w:id="832070262">
                  <w:marLeft w:val="0"/>
                  <w:marRight w:val="0"/>
                  <w:marTop w:val="0"/>
                  <w:marBottom w:val="0"/>
                  <w:divBdr>
                    <w:top w:val="none" w:sz="0" w:space="0" w:color="auto"/>
                    <w:left w:val="none" w:sz="0" w:space="0" w:color="auto"/>
                    <w:bottom w:val="none" w:sz="0" w:space="0" w:color="auto"/>
                    <w:right w:val="none" w:sz="0" w:space="0" w:color="auto"/>
                  </w:divBdr>
                  <w:divsChild>
                    <w:div w:id="1343699092">
                      <w:marLeft w:val="0"/>
                      <w:marRight w:val="0"/>
                      <w:marTop w:val="0"/>
                      <w:marBottom w:val="0"/>
                      <w:divBdr>
                        <w:top w:val="none" w:sz="0" w:space="0" w:color="auto"/>
                        <w:left w:val="none" w:sz="0" w:space="0" w:color="auto"/>
                        <w:bottom w:val="none" w:sz="0" w:space="0" w:color="auto"/>
                        <w:right w:val="none" w:sz="0" w:space="0" w:color="auto"/>
                      </w:divBdr>
                      <w:divsChild>
                        <w:div w:id="1680892046">
                          <w:marLeft w:val="0"/>
                          <w:marRight w:val="0"/>
                          <w:marTop w:val="0"/>
                          <w:marBottom w:val="0"/>
                          <w:divBdr>
                            <w:top w:val="none" w:sz="0" w:space="0" w:color="auto"/>
                            <w:left w:val="none" w:sz="0" w:space="0" w:color="auto"/>
                            <w:bottom w:val="none" w:sz="0" w:space="0" w:color="auto"/>
                            <w:right w:val="none" w:sz="0" w:space="0" w:color="auto"/>
                          </w:divBdr>
                          <w:divsChild>
                            <w:div w:id="155655860">
                              <w:marLeft w:val="0"/>
                              <w:marRight w:val="0"/>
                              <w:marTop w:val="0"/>
                              <w:marBottom w:val="0"/>
                              <w:divBdr>
                                <w:top w:val="none" w:sz="0" w:space="0" w:color="auto"/>
                                <w:left w:val="none" w:sz="0" w:space="0" w:color="auto"/>
                                <w:bottom w:val="none" w:sz="0" w:space="0" w:color="auto"/>
                                <w:right w:val="none" w:sz="0" w:space="0" w:color="auto"/>
                              </w:divBdr>
                              <w:divsChild>
                                <w:div w:id="1360468474">
                                  <w:marLeft w:val="0"/>
                                  <w:marRight w:val="0"/>
                                  <w:marTop w:val="0"/>
                                  <w:marBottom w:val="0"/>
                                  <w:divBdr>
                                    <w:top w:val="none" w:sz="0" w:space="0" w:color="auto"/>
                                    <w:left w:val="none" w:sz="0" w:space="0" w:color="auto"/>
                                    <w:bottom w:val="none" w:sz="0" w:space="0" w:color="auto"/>
                                    <w:right w:val="none" w:sz="0" w:space="0" w:color="auto"/>
                                  </w:divBdr>
                                  <w:divsChild>
                                    <w:div w:id="903032327">
                                      <w:marLeft w:val="0"/>
                                      <w:marRight w:val="0"/>
                                      <w:marTop w:val="0"/>
                                      <w:marBottom w:val="0"/>
                                      <w:divBdr>
                                        <w:top w:val="none" w:sz="0" w:space="0" w:color="auto"/>
                                        <w:left w:val="none" w:sz="0" w:space="0" w:color="auto"/>
                                        <w:bottom w:val="none" w:sz="0" w:space="0" w:color="auto"/>
                                        <w:right w:val="none" w:sz="0" w:space="0" w:color="auto"/>
                                      </w:divBdr>
                                      <w:divsChild>
                                        <w:div w:id="1313951677">
                                          <w:marLeft w:val="0"/>
                                          <w:marRight w:val="0"/>
                                          <w:marTop w:val="0"/>
                                          <w:marBottom w:val="0"/>
                                          <w:divBdr>
                                            <w:top w:val="none" w:sz="0" w:space="0" w:color="auto"/>
                                            <w:left w:val="none" w:sz="0" w:space="0" w:color="auto"/>
                                            <w:bottom w:val="none" w:sz="0" w:space="0" w:color="auto"/>
                                            <w:right w:val="none" w:sz="0" w:space="0" w:color="auto"/>
                                          </w:divBdr>
                                          <w:divsChild>
                                            <w:div w:id="2074113221">
                                              <w:marLeft w:val="0"/>
                                              <w:marRight w:val="0"/>
                                              <w:marTop w:val="0"/>
                                              <w:marBottom w:val="0"/>
                                              <w:divBdr>
                                                <w:top w:val="none" w:sz="0" w:space="0" w:color="auto"/>
                                                <w:left w:val="none" w:sz="0" w:space="0" w:color="auto"/>
                                                <w:bottom w:val="none" w:sz="0" w:space="0" w:color="auto"/>
                                                <w:right w:val="none" w:sz="0" w:space="0" w:color="auto"/>
                                              </w:divBdr>
                                              <w:divsChild>
                                                <w:div w:id="12603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02007">
              <w:marLeft w:val="0"/>
              <w:marRight w:val="0"/>
              <w:marTop w:val="0"/>
              <w:marBottom w:val="0"/>
              <w:divBdr>
                <w:top w:val="none" w:sz="0" w:space="0" w:color="auto"/>
                <w:left w:val="none" w:sz="0" w:space="0" w:color="auto"/>
                <w:bottom w:val="none" w:sz="0" w:space="0" w:color="auto"/>
                <w:right w:val="none" w:sz="0" w:space="0" w:color="auto"/>
              </w:divBdr>
              <w:divsChild>
                <w:div w:id="6642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8736">
      <w:bodyDiv w:val="1"/>
      <w:marLeft w:val="0"/>
      <w:marRight w:val="0"/>
      <w:marTop w:val="0"/>
      <w:marBottom w:val="0"/>
      <w:divBdr>
        <w:top w:val="none" w:sz="0" w:space="0" w:color="auto"/>
        <w:left w:val="none" w:sz="0" w:space="0" w:color="auto"/>
        <w:bottom w:val="none" w:sz="0" w:space="0" w:color="auto"/>
        <w:right w:val="none" w:sz="0" w:space="0" w:color="auto"/>
      </w:divBdr>
      <w:divsChild>
        <w:div w:id="1364742530">
          <w:marLeft w:val="0"/>
          <w:marRight w:val="0"/>
          <w:marTop w:val="0"/>
          <w:marBottom w:val="0"/>
          <w:divBdr>
            <w:top w:val="none" w:sz="0" w:space="0" w:color="auto"/>
            <w:left w:val="none" w:sz="0" w:space="0" w:color="auto"/>
            <w:bottom w:val="none" w:sz="0" w:space="0" w:color="auto"/>
            <w:right w:val="none" w:sz="0" w:space="0" w:color="auto"/>
          </w:divBdr>
          <w:divsChild>
            <w:div w:id="1087070567">
              <w:marLeft w:val="0"/>
              <w:marRight w:val="0"/>
              <w:marTop w:val="0"/>
              <w:marBottom w:val="0"/>
              <w:divBdr>
                <w:top w:val="none" w:sz="0" w:space="0" w:color="auto"/>
                <w:left w:val="none" w:sz="0" w:space="0" w:color="auto"/>
                <w:bottom w:val="none" w:sz="0" w:space="0" w:color="auto"/>
                <w:right w:val="none" w:sz="0" w:space="0" w:color="auto"/>
              </w:divBdr>
              <w:divsChild>
                <w:div w:id="1025837089">
                  <w:marLeft w:val="0"/>
                  <w:marRight w:val="0"/>
                  <w:marTop w:val="0"/>
                  <w:marBottom w:val="0"/>
                  <w:divBdr>
                    <w:top w:val="none" w:sz="0" w:space="0" w:color="auto"/>
                    <w:left w:val="none" w:sz="0" w:space="0" w:color="auto"/>
                    <w:bottom w:val="none" w:sz="0" w:space="0" w:color="auto"/>
                    <w:right w:val="none" w:sz="0" w:space="0" w:color="auto"/>
                  </w:divBdr>
                  <w:divsChild>
                    <w:div w:id="48500412">
                      <w:marLeft w:val="0"/>
                      <w:marRight w:val="0"/>
                      <w:marTop w:val="0"/>
                      <w:marBottom w:val="0"/>
                      <w:divBdr>
                        <w:top w:val="none" w:sz="0" w:space="0" w:color="auto"/>
                        <w:left w:val="none" w:sz="0" w:space="0" w:color="auto"/>
                        <w:bottom w:val="none" w:sz="0" w:space="0" w:color="auto"/>
                        <w:right w:val="none" w:sz="0" w:space="0" w:color="auto"/>
                      </w:divBdr>
                      <w:divsChild>
                        <w:div w:id="239753899">
                          <w:marLeft w:val="0"/>
                          <w:marRight w:val="0"/>
                          <w:marTop w:val="0"/>
                          <w:marBottom w:val="0"/>
                          <w:divBdr>
                            <w:top w:val="none" w:sz="0" w:space="0" w:color="auto"/>
                            <w:left w:val="none" w:sz="0" w:space="0" w:color="auto"/>
                            <w:bottom w:val="none" w:sz="0" w:space="0" w:color="auto"/>
                            <w:right w:val="none" w:sz="0" w:space="0" w:color="auto"/>
                          </w:divBdr>
                          <w:divsChild>
                            <w:div w:id="1050879556">
                              <w:marLeft w:val="0"/>
                              <w:marRight w:val="0"/>
                              <w:marTop w:val="0"/>
                              <w:marBottom w:val="0"/>
                              <w:divBdr>
                                <w:top w:val="none" w:sz="0" w:space="0" w:color="auto"/>
                                <w:left w:val="none" w:sz="0" w:space="0" w:color="auto"/>
                                <w:bottom w:val="none" w:sz="0" w:space="0" w:color="auto"/>
                                <w:right w:val="none" w:sz="0" w:space="0" w:color="auto"/>
                              </w:divBdr>
                              <w:divsChild>
                                <w:div w:id="1840072069">
                                  <w:marLeft w:val="0"/>
                                  <w:marRight w:val="0"/>
                                  <w:marTop w:val="0"/>
                                  <w:marBottom w:val="0"/>
                                  <w:divBdr>
                                    <w:top w:val="none" w:sz="0" w:space="0" w:color="auto"/>
                                    <w:left w:val="none" w:sz="0" w:space="0" w:color="auto"/>
                                    <w:bottom w:val="none" w:sz="0" w:space="0" w:color="auto"/>
                                    <w:right w:val="none" w:sz="0" w:space="0" w:color="auto"/>
                                  </w:divBdr>
                                  <w:divsChild>
                                    <w:div w:id="352263817">
                                      <w:marLeft w:val="0"/>
                                      <w:marRight w:val="0"/>
                                      <w:marTop w:val="0"/>
                                      <w:marBottom w:val="0"/>
                                      <w:divBdr>
                                        <w:top w:val="none" w:sz="0" w:space="0" w:color="auto"/>
                                        <w:left w:val="none" w:sz="0" w:space="0" w:color="auto"/>
                                        <w:bottom w:val="none" w:sz="0" w:space="0" w:color="auto"/>
                                        <w:right w:val="none" w:sz="0" w:space="0" w:color="auto"/>
                                      </w:divBdr>
                                    </w:div>
                                  </w:divsChild>
                                </w:div>
                                <w:div w:id="462771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27880511">
                  <w:marLeft w:val="0"/>
                  <w:marRight w:val="0"/>
                  <w:marTop w:val="0"/>
                  <w:marBottom w:val="0"/>
                  <w:divBdr>
                    <w:top w:val="none" w:sz="0" w:space="0" w:color="auto"/>
                    <w:left w:val="none" w:sz="0" w:space="0" w:color="auto"/>
                    <w:bottom w:val="none" w:sz="0" w:space="0" w:color="auto"/>
                    <w:right w:val="none" w:sz="0" w:space="0" w:color="auto"/>
                  </w:divBdr>
                  <w:divsChild>
                    <w:div w:id="18090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6778">
      <w:bodyDiv w:val="1"/>
      <w:marLeft w:val="0"/>
      <w:marRight w:val="0"/>
      <w:marTop w:val="0"/>
      <w:marBottom w:val="0"/>
      <w:divBdr>
        <w:top w:val="none" w:sz="0" w:space="0" w:color="auto"/>
        <w:left w:val="none" w:sz="0" w:space="0" w:color="auto"/>
        <w:bottom w:val="none" w:sz="0" w:space="0" w:color="auto"/>
        <w:right w:val="none" w:sz="0" w:space="0" w:color="auto"/>
      </w:divBdr>
      <w:divsChild>
        <w:div w:id="1893734254">
          <w:marLeft w:val="0"/>
          <w:marRight w:val="0"/>
          <w:marTop w:val="0"/>
          <w:marBottom w:val="0"/>
          <w:divBdr>
            <w:top w:val="none" w:sz="0" w:space="0" w:color="auto"/>
            <w:left w:val="none" w:sz="0" w:space="0" w:color="auto"/>
            <w:bottom w:val="none" w:sz="0" w:space="0" w:color="auto"/>
            <w:right w:val="none" w:sz="0" w:space="0" w:color="auto"/>
          </w:divBdr>
          <w:divsChild>
            <w:div w:id="1374305651">
              <w:marLeft w:val="0"/>
              <w:marRight w:val="0"/>
              <w:marTop w:val="0"/>
              <w:marBottom w:val="0"/>
              <w:divBdr>
                <w:top w:val="none" w:sz="0" w:space="0" w:color="auto"/>
                <w:left w:val="none" w:sz="0" w:space="0" w:color="auto"/>
                <w:bottom w:val="none" w:sz="0" w:space="0" w:color="auto"/>
                <w:right w:val="none" w:sz="0" w:space="0" w:color="auto"/>
              </w:divBdr>
              <w:divsChild>
                <w:div w:id="1146701768">
                  <w:marLeft w:val="0"/>
                  <w:marRight w:val="0"/>
                  <w:marTop w:val="0"/>
                  <w:marBottom w:val="0"/>
                  <w:divBdr>
                    <w:top w:val="none" w:sz="0" w:space="0" w:color="auto"/>
                    <w:left w:val="none" w:sz="0" w:space="0" w:color="auto"/>
                    <w:bottom w:val="none" w:sz="0" w:space="0" w:color="auto"/>
                    <w:right w:val="none" w:sz="0" w:space="0" w:color="auto"/>
                  </w:divBdr>
                  <w:divsChild>
                    <w:div w:id="1678120890">
                      <w:marLeft w:val="0"/>
                      <w:marRight w:val="0"/>
                      <w:marTop w:val="0"/>
                      <w:marBottom w:val="0"/>
                      <w:divBdr>
                        <w:top w:val="none" w:sz="0" w:space="0" w:color="auto"/>
                        <w:left w:val="none" w:sz="0" w:space="0" w:color="auto"/>
                        <w:bottom w:val="none" w:sz="0" w:space="0" w:color="auto"/>
                        <w:right w:val="none" w:sz="0" w:space="0" w:color="auto"/>
                      </w:divBdr>
                      <w:divsChild>
                        <w:div w:id="1945720837">
                          <w:marLeft w:val="0"/>
                          <w:marRight w:val="0"/>
                          <w:marTop w:val="0"/>
                          <w:marBottom w:val="0"/>
                          <w:divBdr>
                            <w:top w:val="none" w:sz="0" w:space="0" w:color="auto"/>
                            <w:left w:val="none" w:sz="0" w:space="0" w:color="auto"/>
                            <w:bottom w:val="none" w:sz="0" w:space="0" w:color="auto"/>
                            <w:right w:val="none" w:sz="0" w:space="0" w:color="auto"/>
                          </w:divBdr>
                          <w:divsChild>
                            <w:div w:id="1837576205">
                              <w:marLeft w:val="0"/>
                              <w:marRight w:val="0"/>
                              <w:marTop w:val="0"/>
                              <w:marBottom w:val="0"/>
                              <w:divBdr>
                                <w:top w:val="none" w:sz="0" w:space="0" w:color="auto"/>
                                <w:left w:val="none" w:sz="0" w:space="0" w:color="auto"/>
                                <w:bottom w:val="none" w:sz="0" w:space="0" w:color="auto"/>
                                <w:right w:val="none" w:sz="0" w:space="0" w:color="auto"/>
                              </w:divBdr>
                              <w:divsChild>
                                <w:div w:id="877006173">
                                  <w:marLeft w:val="0"/>
                                  <w:marRight w:val="0"/>
                                  <w:marTop w:val="0"/>
                                  <w:marBottom w:val="0"/>
                                  <w:divBdr>
                                    <w:top w:val="none" w:sz="0" w:space="0" w:color="auto"/>
                                    <w:left w:val="none" w:sz="0" w:space="0" w:color="auto"/>
                                    <w:bottom w:val="none" w:sz="0" w:space="0" w:color="auto"/>
                                    <w:right w:val="none" w:sz="0" w:space="0" w:color="auto"/>
                                  </w:divBdr>
                                  <w:divsChild>
                                    <w:div w:id="386731287">
                                      <w:marLeft w:val="0"/>
                                      <w:marRight w:val="0"/>
                                      <w:marTop w:val="0"/>
                                      <w:marBottom w:val="0"/>
                                      <w:divBdr>
                                        <w:top w:val="none" w:sz="0" w:space="0" w:color="auto"/>
                                        <w:left w:val="none" w:sz="0" w:space="0" w:color="auto"/>
                                        <w:bottom w:val="none" w:sz="0" w:space="0" w:color="auto"/>
                                        <w:right w:val="none" w:sz="0" w:space="0" w:color="auto"/>
                                      </w:divBdr>
                                      <w:divsChild>
                                        <w:div w:id="1132135054">
                                          <w:marLeft w:val="0"/>
                                          <w:marRight w:val="0"/>
                                          <w:marTop w:val="0"/>
                                          <w:marBottom w:val="0"/>
                                          <w:divBdr>
                                            <w:top w:val="none" w:sz="0" w:space="0" w:color="auto"/>
                                            <w:left w:val="none" w:sz="0" w:space="0" w:color="auto"/>
                                            <w:bottom w:val="none" w:sz="0" w:space="0" w:color="auto"/>
                                            <w:right w:val="none" w:sz="0" w:space="0" w:color="auto"/>
                                          </w:divBdr>
                                          <w:divsChild>
                                            <w:div w:id="104621655">
                                              <w:marLeft w:val="0"/>
                                              <w:marRight w:val="0"/>
                                              <w:marTop w:val="0"/>
                                              <w:marBottom w:val="0"/>
                                              <w:divBdr>
                                                <w:top w:val="none" w:sz="0" w:space="0" w:color="auto"/>
                                                <w:left w:val="none" w:sz="0" w:space="0" w:color="auto"/>
                                                <w:bottom w:val="none" w:sz="0" w:space="0" w:color="auto"/>
                                                <w:right w:val="none" w:sz="0" w:space="0" w:color="auto"/>
                                              </w:divBdr>
                                              <w:divsChild>
                                                <w:div w:id="1755515659">
                                                  <w:marLeft w:val="0"/>
                                                  <w:marRight w:val="0"/>
                                                  <w:marTop w:val="0"/>
                                                  <w:marBottom w:val="0"/>
                                                  <w:divBdr>
                                                    <w:top w:val="none" w:sz="0" w:space="0" w:color="auto"/>
                                                    <w:left w:val="none" w:sz="0" w:space="0" w:color="auto"/>
                                                    <w:bottom w:val="none" w:sz="0" w:space="0" w:color="auto"/>
                                                    <w:right w:val="none" w:sz="0" w:space="0" w:color="auto"/>
                                                  </w:divBdr>
                                                  <w:divsChild>
                                                    <w:div w:id="15676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795428">
                                  <w:marLeft w:val="0"/>
                                  <w:marRight w:val="0"/>
                                  <w:marTop w:val="0"/>
                                  <w:marBottom w:val="0"/>
                                  <w:divBdr>
                                    <w:top w:val="none" w:sz="0" w:space="0" w:color="auto"/>
                                    <w:left w:val="none" w:sz="0" w:space="0" w:color="auto"/>
                                    <w:bottom w:val="none" w:sz="0" w:space="0" w:color="auto"/>
                                    <w:right w:val="none" w:sz="0" w:space="0" w:color="auto"/>
                                  </w:divBdr>
                                  <w:divsChild>
                                    <w:div w:id="9280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239130">
          <w:marLeft w:val="0"/>
          <w:marRight w:val="0"/>
          <w:marTop w:val="0"/>
          <w:marBottom w:val="0"/>
          <w:divBdr>
            <w:top w:val="none" w:sz="0" w:space="0" w:color="auto"/>
            <w:left w:val="none" w:sz="0" w:space="0" w:color="auto"/>
            <w:bottom w:val="none" w:sz="0" w:space="0" w:color="auto"/>
            <w:right w:val="none" w:sz="0" w:space="0" w:color="auto"/>
          </w:divBdr>
          <w:divsChild>
            <w:div w:id="1340279047">
              <w:marLeft w:val="0"/>
              <w:marRight w:val="0"/>
              <w:marTop w:val="0"/>
              <w:marBottom w:val="0"/>
              <w:divBdr>
                <w:top w:val="none" w:sz="0" w:space="0" w:color="auto"/>
                <w:left w:val="none" w:sz="0" w:space="0" w:color="auto"/>
                <w:bottom w:val="none" w:sz="0" w:space="0" w:color="auto"/>
                <w:right w:val="none" w:sz="0" w:space="0" w:color="auto"/>
              </w:divBdr>
              <w:divsChild>
                <w:div w:id="1925215936">
                  <w:marLeft w:val="0"/>
                  <w:marRight w:val="0"/>
                  <w:marTop w:val="0"/>
                  <w:marBottom w:val="0"/>
                  <w:divBdr>
                    <w:top w:val="none" w:sz="0" w:space="0" w:color="auto"/>
                    <w:left w:val="none" w:sz="0" w:space="0" w:color="auto"/>
                    <w:bottom w:val="none" w:sz="0" w:space="0" w:color="auto"/>
                    <w:right w:val="none" w:sz="0" w:space="0" w:color="auto"/>
                  </w:divBdr>
                  <w:divsChild>
                    <w:div w:id="1989702954">
                      <w:marLeft w:val="0"/>
                      <w:marRight w:val="0"/>
                      <w:marTop w:val="0"/>
                      <w:marBottom w:val="0"/>
                      <w:divBdr>
                        <w:top w:val="none" w:sz="0" w:space="0" w:color="auto"/>
                        <w:left w:val="none" w:sz="0" w:space="0" w:color="auto"/>
                        <w:bottom w:val="none" w:sz="0" w:space="0" w:color="auto"/>
                        <w:right w:val="none" w:sz="0" w:space="0" w:color="auto"/>
                      </w:divBdr>
                      <w:divsChild>
                        <w:div w:id="895244387">
                          <w:marLeft w:val="0"/>
                          <w:marRight w:val="0"/>
                          <w:marTop w:val="0"/>
                          <w:marBottom w:val="0"/>
                          <w:divBdr>
                            <w:top w:val="none" w:sz="0" w:space="0" w:color="auto"/>
                            <w:left w:val="none" w:sz="0" w:space="0" w:color="auto"/>
                            <w:bottom w:val="none" w:sz="0" w:space="0" w:color="auto"/>
                            <w:right w:val="none" w:sz="0" w:space="0" w:color="auto"/>
                          </w:divBdr>
                          <w:divsChild>
                            <w:div w:id="1705473871">
                              <w:marLeft w:val="0"/>
                              <w:marRight w:val="0"/>
                              <w:marTop w:val="0"/>
                              <w:marBottom w:val="0"/>
                              <w:divBdr>
                                <w:top w:val="none" w:sz="0" w:space="0" w:color="auto"/>
                                <w:left w:val="none" w:sz="0" w:space="0" w:color="auto"/>
                                <w:bottom w:val="none" w:sz="0" w:space="0" w:color="auto"/>
                                <w:right w:val="none" w:sz="0" w:space="0" w:color="auto"/>
                              </w:divBdr>
                              <w:divsChild>
                                <w:div w:id="222255800">
                                  <w:marLeft w:val="0"/>
                                  <w:marRight w:val="0"/>
                                  <w:marTop w:val="0"/>
                                  <w:marBottom w:val="0"/>
                                  <w:divBdr>
                                    <w:top w:val="none" w:sz="0" w:space="0" w:color="auto"/>
                                    <w:left w:val="none" w:sz="0" w:space="0" w:color="auto"/>
                                    <w:bottom w:val="none" w:sz="0" w:space="0" w:color="auto"/>
                                    <w:right w:val="none" w:sz="0" w:space="0" w:color="auto"/>
                                  </w:divBdr>
                                  <w:divsChild>
                                    <w:div w:id="1301762381">
                                      <w:marLeft w:val="0"/>
                                      <w:marRight w:val="0"/>
                                      <w:marTop w:val="0"/>
                                      <w:marBottom w:val="0"/>
                                      <w:divBdr>
                                        <w:top w:val="none" w:sz="0" w:space="0" w:color="auto"/>
                                        <w:left w:val="none" w:sz="0" w:space="0" w:color="auto"/>
                                        <w:bottom w:val="none" w:sz="0" w:space="0" w:color="auto"/>
                                        <w:right w:val="none" w:sz="0" w:space="0" w:color="auto"/>
                                      </w:divBdr>
                                      <w:divsChild>
                                        <w:div w:id="175733827">
                                          <w:marLeft w:val="0"/>
                                          <w:marRight w:val="0"/>
                                          <w:marTop w:val="0"/>
                                          <w:marBottom w:val="0"/>
                                          <w:divBdr>
                                            <w:top w:val="none" w:sz="0" w:space="0" w:color="auto"/>
                                            <w:left w:val="none" w:sz="0" w:space="0" w:color="auto"/>
                                            <w:bottom w:val="none" w:sz="0" w:space="0" w:color="auto"/>
                                            <w:right w:val="none" w:sz="0" w:space="0" w:color="auto"/>
                                          </w:divBdr>
                                          <w:divsChild>
                                            <w:div w:id="1010065151">
                                              <w:marLeft w:val="0"/>
                                              <w:marRight w:val="0"/>
                                              <w:marTop w:val="0"/>
                                              <w:marBottom w:val="0"/>
                                              <w:divBdr>
                                                <w:top w:val="none" w:sz="0" w:space="0" w:color="auto"/>
                                                <w:left w:val="none" w:sz="0" w:space="0" w:color="auto"/>
                                                <w:bottom w:val="none" w:sz="0" w:space="0" w:color="auto"/>
                                                <w:right w:val="none" w:sz="0" w:space="0" w:color="auto"/>
                                              </w:divBdr>
                                              <w:divsChild>
                                                <w:div w:id="17958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052626">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3494">
      <w:bodyDiv w:val="1"/>
      <w:marLeft w:val="0"/>
      <w:marRight w:val="0"/>
      <w:marTop w:val="0"/>
      <w:marBottom w:val="0"/>
      <w:divBdr>
        <w:top w:val="none" w:sz="0" w:space="0" w:color="auto"/>
        <w:left w:val="none" w:sz="0" w:space="0" w:color="auto"/>
        <w:bottom w:val="none" w:sz="0" w:space="0" w:color="auto"/>
        <w:right w:val="none" w:sz="0" w:space="0" w:color="auto"/>
      </w:divBdr>
      <w:divsChild>
        <w:div w:id="1508710465">
          <w:marLeft w:val="0"/>
          <w:marRight w:val="0"/>
          <w:marTop w:val="0"/>
          <w:marBottom w:val="0"/>
          <w:divBdr>
            <w:top w:val="none" w:sz="0" w:space="0" w:color="auto"/>
            <w:left w:val="none" w:sz="0" w:space="0" w:color="auto"/>
            <w:bottom w:val="none" w:sz="0" w:space="0" w:color="auto"/>
            <w:right w:val="none" w:sz="0" w:space="0" w:color="auto"/>
          </w:divBdr>
          <w:divsChild>
            <w:div w:id="1930968628">
              <w:marLeft w:val="0"/>
              <w:marRight w:val="0"/>
              <w:marTop w:val="0"/>
              <w:marBottom w:val="0"/>
              <w:divBdr>
                <w:top w:val="none" w:sz="0" w:space="0" w:color="auto"/>
                <w:left w:val="none" w:sz="0" w:space="0" w:color="auto"/>
                <w:bottom w:val="none" w:sz="0" w:space="0" w:color="auto"/>
                <w:right w:val="none" w:sz="0" w:space="0" w:color="auto"/>
              </w:divBdr>
              <w:divsChild>
                <w:div w:id="2069182031">
                  <w:marLeft w:val="0"/>
                  <w:marRight w:val="0"/>
                  <w:marTop w:val="0"/>
                  <w:marBottom w:val="0"/>
                  <w:divBdr>
                    <w:top w:val="none" w:sz="0" w:space="0" w:color="auto"/>
                    <w:left w:val="none" w:sz="0" w:space="0" w:color="auto"/>
                    <w:bottom w:val="none" w:sz="0" w:space="0" w:color="auto"/>
                    <w:right w:val="none" w:sz="0" w:space="0" w:color="auto"/>
                  </w:divBdr>
                  <w:divsChild>
                    <w:div w:id="1034116149">
                      <w:marLeft w:val="0"/>
                      <w:marRight w:val="0"/>
                      <w:marTop w:val="0"/>
                      <w:marBottom w:val="0"/>
                      <w:divBdr>
                        <w:top w:val="none" w:sz="0" w:space="0" w:color="auto"/>
                        <w:left w:val="none" w:sz="0" w:space="0" w:color="auto"/>
                        <w:bottom w:val="none" w:sz="0" w:space="0" w:color="auto"/>
                        <w:right w:val="none" w:sz="0" w:space="0" w:color="auto"/>
                      </w:divBdr>
                      <w:divsChild>
                        <w:div w:id="131752141">
                          <w:marLeft w:val="0"/>
                          <w:marRight w:val="0"/>
                          <w:marTop w:val="0"/>
                          <w:marBottom w:val="0"/>
                          <w:divBdr>
                            <w:top w:val="none" w:sz="0" w:space="0" w:color="auto"/>
                            <w:left w:val="none" w:sz="0" w:space="0" w:color="auto"/>
                            <w:bottom w:val="none" w:sz="0" w:space="0" w:color="auto"/>
                            <w:right w:val="none" w:sz="0" w:space="0" w:color="auto"/>
                          </w:divBdr>
                          <w:divsChild>
                            <w:div w:id="173033691">
                              <w:marLeft w:val="0"/>
                              <w:marRight w:val="0"/>
                              <w:marTop w:val="0"/>
                              <w:marBottom w:val="0"/>
                              <w:divBdr>
                                <w:top w:val="none" w:sz="0" w:space="0" w:color="auto"/>
                                <w:left w:val="none" w:sz="0" w:space="0" w:color="auto"/>
                                <w:bottom w:val="none" w:sz="0" w:space="0" w:color="auto"/>
                                <w:right w:val="none" w:sz="0" w:space="0" w:color="auto"/>
                              </w:divBdr>
                              <w:divsChild>
                                <w:div w:id="2060932805">
                                  <w:marLeft w:val="0"/>
                                  <w:marRight w:val="0"/>
                                  <w:marTop w:val="0"/>
                                  <w:marBottom w:val="0"/>
                                  <w:divBdr>
                                    <w:top w:val="none" w:sz="0" w:space="0" w:color="auto"/>
                                    <w:left w:val="none" w:sz="0" w:space="0" w:color="auto"/>
                                    <w:bottom w:val="none" w:sz="0" w:space="0" w:color="auto"/>
                                    <w:right w:val="none" w:sz="0" w:space="0" w:color="auto"/>
                                  </w:divBdr>
                                  <w:divsChild>
                                    <w:div w:id="30960954">
                                      <w:marLeft w:val="0"/>
                                      <w:marRight w:val="0"/>
                                      <w:marTop w:val="0"/>
                                      <w:marBottom w:val="0"/>
                                      <w:divBdr>
                                        <w:top w:val="none" w:sz="0" w:space="0" w:color="auto"/>
                                        <w:left w:val="none" w:sz="0" w:space="0" w:color="auto"/>
                                        <w:bottom w:val="none" w:sz="0" w:space="0" w:color="auto"/>
                                        <w:right w:val="none" w:sz="0" w:space="0" w:color="auto"/>
                                      </w:divBdr>
                                    </w:div>
                                    <w:div w:id="528179883">
                                      <w:marLeft w:val="0"/>
                                      <w:marRight w:val="0"/>
                                      <w:marTop w:val="0"/>
                                      <w:marBottom w:val="0"/>
                                      <w:divBdr>
                                        <w:top w:val="none" w:sz="0" w:space="0" w:color="auto"/>
                                        <w:left w:val="none" w:sz="0" w:space="0" w:color="auto"/>
                                        <w:bottom w:val="none" w:sz="0" w:space="0" w:color="auto"/>
                                        <w:right w:val="none" w:sz="0" w:space="0" w:color="auto"/>
                                      </w:divBdr>
                                      <w:divsChild>
                                        <w:div w:id="166404803">
                                          <w:marLeft w:val="0"/>
                                          <w:marRight w:val="0"/>
                                          <w:marTop w:val="0"/>
                                          <w:marBottom w:val="0"/>
                                          <w:divBdr>
                                            <w:top w:val="none" w:sz="0" w:space="0" w:color="auto"/>
                                            <w:left w:val="none" w:sz="0" w:space="0" w:color="auto"/>
                                            <w:bottom w:val="none" w:sz="0" w:space="0" w:color="auto"/>
                                            <w:right w:val="none" w:sz="0" w:space="0" w:color="auto"/>
                                          </w:divBdr>
                                          <w:divsChild>
                                            <w:div w:id="20650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1038">
                                      <w:marLeft w:val="0"/>
                                      <w:marRight w:val="0"/>
                                      <w:marTop w:val="0"/>
                                      <w:marBottom w:val="0"/>
                                      <w:divBdr>
                                        <w:top w:val="none" w:sz="0" w:space="0" w:color="auto"/>
                                        <w:left w:val="none" w:sz="0" w:space="0" w:color="auto"/>
                                        <w:bottom w:val="none" w:sz="0" w:space="0" w:color="auto"/>
                                        <w:right w:val="none" w:sz="0" w:space="0" w:color="auto"/>
                                      </w:divBdr>
                                    </w:div>
                                  </w:divsChild>
                                </w:div>
                                <w:div w:id="252932507">
                                  <w:marLeft w:val="0"/>
                                  <w:marRight w:val="0"/>
                                  <w:marTop w:val="0"/>
                                  <w:marBottom w:val="0"/>
                                  <w:divBdr>
                                    <w:top w:val="none" w:sz="0" w:space="0" w:color="auto"/>
                                    <w:left w:val="none" w:sz="0" w:space="0" w:color="auto"/>
                                    <w:bottom w:val="none" w:sz="0" w:space="0" w:color="auto"/>
                                    <w:right w:val="none" w:sz="0" w:space="0" w:color="auto"/>
                                  </w:divBdr>
                                  <w:divsChild>
                                    <w:div w:id="2068841613">
                                      <w:marLeft w:val="0"/>
                                      <w:marRight w:val="0"/>
                                      <w:marTop w:val="0"/>
                                      <w:marBottom w:val="0"/>
                                      <w:divBdr>
                                        <w:top w:val="none" w:sz="0" w:space="0" w:color="auto"/>
                                        <w:left w:val="none" w:sz="0" w:space="0" w:color="auto"/>
                                        <w:bottom w:val="none" w:sz="0" w:space="0" w:color="auto"/>
                                        <w:right w:val="none" w:sz="0" w:space="0" w:color="auto"/>
                                      </w:divBdr>
                                    </w:div>
                                  </w:divsChild>
                                </w:div>
                                <w:div w:id="790712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95512461">
                  <w:marLeft w:val="0"/>
                  <w:marRight w:val="0"/>
                  <w:marTop w:val="0"/>
                  <w:marBottom w:val="0"/>
                  <w:divBdr>
                    <w:top w:val="none" w:sz="0" w:space="0" w:color="auto"/>
                    <w:left w:val="none" w:sz="0" w:space="0" w:color="auto"/>
                    <w:bottom w:val="none" w:sz="0" w:space="0" w:color="auto"/>
                    <w:right w:val="none" w:sz="0" w:space="0" w:color="auto"/>
                  </w:divBdr>
                  <w:divsChild>
                    <w:div w:id="21445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1116">
      <w:bodyDiv w:val="1"/>
      <w:marLeft w:val="0"/>
      <w:marRight w:val="0"/>
      <w:marTop w:val="0"/>
      <w:marBottom w:val="0"/>
      <w:divBdr>
        <w:top w:val="none" w:sz="0" w:space="0" w:color="auto"/>
        <w:left w:val="none" w:sz="0" w:space="0" w:color="auto"/>
        <w:bottom w:val="none" w:sz="0" w:space="0" w:color="auto"/>
        <w:right w:val="none" w:sz="0" w:space="0" w:color="auto"/>
      </w:divBdr>
      <w:divsChild>
        <w:div w:id="354622733">
          <w:marLeft w:val="0"/>
          <w:marRight w:val="0"/>
          <w:marTop w:val="0"/>
          <w:marBottom w:val="0"/>
          <w:divBdr>
            <w:top w:val="none" w:sz="0" w:space="0" w:color="auto"/>
            <w:left w:val="none" w:sz="0" w:space="0" w:color="auto"/>
            <w:bottom w:val="none" w:sz="0" w:space="0" w:color="auto"/>
            <w:right w:val="none" w:sz="0" w:space="0" w:color="auto"/>
          </w:divBdr>
          <w:divsChild>
            <w:div w:id="460418687">
              <w:marLeft w:val="0"/>
              <w:marRight w:val="0"/>
              <w:marTop w:val="0"/>
              <w:marBottom w:val="0"/>
              <w:divBdr>
                <w:top w:val="none" w:sz="0" w:space="0" w:color="auto"/>
                <w:left w:val="none" w:sz="0" w:space="0" w:color="auto"/>
                <w:bottom w:val="none" w:sz="0" w:space="0" w:color="auto"/>
                <w:right w:val="none" w:sz="0" w:space="0" w:color="auto"/>
              </w:divBdr>
              <w:divsChild>
                <w:div w:id="1079206843">
                  <w:marLeft w:val="0"/>
                  <w:marRight w:val="0"/>
                  <w:marTop w:val="0"/>
                  <w:marBottom w:val="0"/>
                  <w:divBdr>
                    <w:top w:val="none" w:sz="0" w:space="0" w:color="auto"/>
                    <w:left w:val="none" w:sz="0" w:space="0" w:color="auto"/>
                    <w:bottom w:val="none" w:sz="0" w:space="0" w:color="auto"/>
                    <w:right w:val="none" w:sz="0" w:space="0" w:color="auto"/>
                  </w:divBdr>
                  <w:divsChild>
                    <w:div w:id="1957566841">
                      <w:marLeft w:val="0"/>
                      <w:marRight w:val="0"/>
                      <w:marTop w:val="0"/>
                      <w:marBottom w:val="0"/>
                      <w:divBdr>
                        <w:top w:val="none" w:sz="0" w:space="0" w:color="auto"/>
                        <w:left w:val="none" w:sz="0" w:space="0" w:color="auto"/>
                        <w:bottom w:val="none" w:sz="0" w:space="0" w:color="auto"/>
                        <w:right w:val="none" w:sz="0" w:space="0" w:color="auto"/>
                      </w:divBdr>
                      <w:divsChild>
                        <w:div w:id="2111583666">
                          <w:marLeft w:val="0"/>
                          <w:marRight w:val="0"/>
                          <w:marTop w:val="0"/>
                          <w:marBottom w:val="0"/>
                          <w:divBdr>
                            <w:top w:val="none" w:sz="0" w:space="0" w:color="auto"/>
                            <w:left w:val="none" w:sz="0" w:space="0" w:color="auto"/>
                            <w:bottom w:val="none" w:sz="0" w:space="0" w:color="auto"/>
                            <w:right w:val="none" w:sz="0" w:space="0" w:color="auto"/>
                          </w:divBdr>
                          <w:divsChild>
                            <w:div w:id="794761701">
                              <w:marLeft w:val="0"/>
                              <w:marRight w:val="0"/>
                              <w:marTop w:val="0"/>
                              <w:marBottom w:val="0"/>
                              <w:divBdr>
                                <w:top w:val="none" w:sz="0" w:space="0" w:color="auto"/>
                                <w:left w:val="none" w:sz="0" w:space="0" w:color="auto"/>
                                <w:bottom w:val="none" w:sz="0" w:space="0" w:color="auto"/>
                                <w:right w:val="none" w:sz="0" w:space="0" w:color="auto"/>
                              </w:divBdr>
                              <w:divsChild>
                                <w:div w:id="1823232267">
                                  <w:marLeft w:val="0"/>
                                  <w:marRight w:val="0"/>
                                  <w:marTop w:val="0"/>
                                  <w:marBottom w:val="0"/>
                                  <w:divBdr>
                                    <w:top w:val="none" w:sz="0" w:space="0" w:color="auto"/>
                                    <w:left w:val="none" w:sz="0" w:space="0" w:color="auto"/>
                                    <w:bottom w:val="none" w:sz="0" w:space="0" w:color="auto"/>
                                    <w:right w:val="none" w:sz="0" w:space="0" w:color="auto"/>
                                  </w:divBdr>
                                  <w:divsChild>
                                    <w:div w:id="1683237550">
                                      <w:marLeft w:val="0"/>
                                      <w:marRight w:val="0"/>
                                      <w:marTop w:val="0"/>
                                      <w:marBottom w:val="0"/>
                                      <w:divBdr>
                                        <w:top w:val="none" w:sz="0" w:space="0" w:color="auto"/>
                                        <w:left w:val="none" w:sz="0" w:space="0" w:color="auto"/>
                                        <w:bottom w:val="none" w:sz="0" w:space="0" w:color="auto"/>
                                        <w:right w:val="none" w:sz="0" w:space="0" w:color="auto"/>
                                      </w:divBdr>
                                      <w:divsChild>
                                        <w:div w:id="1745641948">
                                          <w:marLeft w:val="0"/>
                                          <w:marRight w:val="0"/>
                                          <w:marTop w:val="0"/>
                                          <w:marBottom w:val="0"/>
                                          <w:divBdr>
                                            <w:top w:val="none" w:sz="0" w:space="0" w:color="auto"/>
                                            <w:left w:val="none" w:sz="0" w:space="0" w:color="auto"/>
                                            <w:bottom w:val="none" w:sz="0" w:space="0" w:color="auto"/>
                                            <w:right w:val="none" w:sz="0" w:space="0" w:color="auto"/>
                                          </w:divBdr>
                                          <w:divsChild>
                                            <w:div w:id="978609312">
                                              <w:marLeft w:val="0"/>
                                              <w:marRight w:val="0"/>
                                              <w:marTop w:val="0"/>
                                              <w:marBottom w:val="0"/>
                                              <w:divBdr>
                                                <w:top w:val="none" w:sz="0" w:space="0" w:color="auto"/>
                                                <w:left w:val="none" w:sz="0" w:space="0" w:color="auto"/>
                                                <w:bottom w:val="none" w:sz="0" w:space="0" w:color="auto"/>
                                                <w:right w:val="none" w:sz="0" w:space="0" w:color="auto"/>
                                              </w:divBdr>
                                              <w:divsChild>
                                                <w:div w:id="427894625">
                                                  <w:marLeft w:val="0"/>
                                                  <w:marRight w:val="0"/>
                                                  <w:marTop w:val="0"/>
                                                  <w:marBottom w:val="0"/>
                                                  <w:divBdr>
                                                    <w:top w:val="none" w:sz="0" w:space="0" w:color="auto"/>
                                                    <w:left w:val="none" w:sz="0" w:space="0" w:color="auto"/>
                                                    <w:bottom w:val="none" w:sz="0" w:space="0" w:color="auto"/>
                                                    <w:right w:val="none" w:sz="0" w:space="0" w:color="auto"/>
                                                  </w:divBdr>
                                                  <w:divsChild>
                                                    <w:div w:id="17791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92110">
                                  <w:marLeft w:val="0"/>
                                  <w:marRight w:val="0"/>
                                  <w:marTop w:val="0"/>
                                  <w:marBottom w:val="0"/>
                                  <w:divBdr>
                                    <w:top w:val="none" w:sz="0" w:space="0" w:color="auto"/>
                                    <w:left w:val="none" w:sz="0" w:space="0" w:color="auto"/>
                                    <w:bottom w:val="none" w:sz="0" w:space="0" w:color="auto"/>
                                    <w:right w:val="none" w:sz="0" w:space="0" w:color="auto"/>
                                  </w:divBdr>
                                  <w:divsChild>
                                    <w:div w:id="10042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714273">
          <w:marLeft w:val="0"/>
          <w:marRight w:val="0"/>
          <w:marTop w:val="0"/>
          <w:marBottom w:val="0"/>
          <w:divBdr>
            <w:top w:val="none" w:sz="0" w:space="0" w:color="auto"/>
            <w:left w:val="none" w:sz="0" w:space="0" w:color="auto"/>
            <w:bottom w:val="none" w:sz="0" w:space="0" w:color="auto"/>
            <w:right w:val="none" w:sz="0" w:space="0" w:color="auto"/>
          </w:divBdr>
          <w:divsChild>
            <w:div w:id="495457044">
              <w:marLeft w:val="0"/>
              <w:marRight w:val="0"/>
              <w:marTop w:val="0"/>
              <w:marBottom w:val="0"/>
              <w:divBdr>
                <w:top w:val="none" w:sz="0" w:space="0" w:color="auto"/>
                <w:left w:val="none" w:sz="0" w:space="0" w:color="auto"/>
                <w:bottom w:val="none" w:sz="0" w:space="0" w:color="auto"/>
                <w:right w:val="none" w:sz="0" w:space="0" w:color="auto"/>
              </w:divBdr>
              <w:divsChild>
                <w:div w:id="1546134328">
                  <w:marLeft w:val="0"/>
                  <w:marRight w:val="0"/>
                  <w:marTop w:val="0"/>
                  <w:marBottom w:val="0"/>
                  <w:divBdr>
                    <w:top w:val="none" w:sz="0" w:space="0" w:color="auto"/>
                    <w:left w:val="none" w:sz="0" w:space="0" w:color="auto"/>
                    <w:bottom w:val="none" w:sz="0" w:space="0" w:color="auto"/>
                    <w:right w:val="none" w:sz="0" w:space="0" w:color="auto"/>
                  </w:divBdr>
                  <w:divsChild>
                    <w:div w:id="347365065">
                      <w:marLeft w:val="0"/>
                      <w:marRight w:val="0"/>
                      <w:marTop w:val="0"/>
                      <w:marBottom w:val="0"/>
                      <w:divBdr>
                        <w:top w:val="none" w:sz="0" w:space="0" w:color="auto"/>
                        <w:left w:val="none" w:sz="0" w:space="0" w:color="auto"/>
                        <w:bottom w:val="none" w:sz="0" w:space="0" w:color="auto"/>
                        <w:right w:val="none" w:sz="0" w:space="0" w:color="auto"/>
                      </w:divBdr>
                      <w:divsChild>
                        <w:div w:id="10412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7323">
      <w:bodyDiv w:val="1"/>
      <w:marLeft w:val="0"/>
      <w:marRight w:val="0"/>
      <w:marTop w:val="0"/>
      <w:marBottom w:val="0"/>
      <w:divBdr>
        <w:top w:val="none" w:sz="0" w:space="0" w:color="auto"/>
        <w:left w:val="none" w:sz="0" w:space="0" w:color="auto"/>
        <w:bottom w:val="none" w:sz="0" w:space="0" w:color="auto"/>
        <w:right w:val="none" w:sz="0" w:space="0" w:color="auto"/>
      </w:divBdr>
    </w:div>
    <w:div w:id="183595872">
      <w:bodyDiv w:val="1"/>
      <w:marLeft w:val="0"/>
      <w:marRight w:val="0"/>
      <w:marTop w:val="0"/>
      <w:marBottom w:val="0"/>
      <w:divBdr>
        <w:top w:val="none" w:sz="0" w:space="0" w:color="auto"/>
        <w:left w:val="none" w:sz="0" w:space="0" w:color="auto"/>
        <w:bottom w:val="none" w:sz="0" w:space="0" w:color="auto"/>
        <w:right w:val="none" w:sz="0" w:space="0" w:color="auto"/>
      </w:divBdr>
      <w:divsChild>
        <w:div w:id="1586302532">
          <w:marLeft w:val="0"/>
          <w:marRight w:val="0"/>
          <w:marTop w:val="0"/>
          <w:marBottom w:val="0"/>
          <w:divBdr>
            <w:top w:val="none" w:sz="0" w:space="0" w:color="auto"/>
            <w:left w:val="none" w:sz="0" w:space="0" w:color="auto"/>
            <w:bottom w:val="none" w:sz="0" w:space="0" w:color="auto"/>
            <w:right w:val="none" w:sz="0" w:space="0" w:color="auto"/>
          </w:divBdr>
          <w:divsChild>
            <w:div w:id="847982571">
              <w:marLeft w:val="0"/>
              <w:marRight w:val="0"/>
              <w:marTop w:val="0"/>
              <w:marBottom w:val="0"/>
              <w:divBdr>
                <w:top w:val="none" w:sz="0" w:space="0" w:color="auto"/>
                <w:left w:val="none" w:sz="0" w:space="0" w:color="auto"/>
                <w:bottom w:val="none" w:sz="0" w:space="0" w:color="auto"/>
                <w:right w:val="none" w:sz="0" w:space="0" w:color="auto"/>
              </w:divBdr>
              <w:divsChild>
                <w:div w:id="1233808156">
                  <w:marLeft w:val="0"/>
                  <w:marRight w:val="0"/>
                  <w:marTop w:val="0"/>
                  <w:marBottom w:val="0"/>
                  <w:divBdr>
                    <w:top w:val="none" w:sz="0" w:space="0" w:color="auto"/>
                    <w:left w:val="none" w:sz="0" w:space="0" w:color="auto"/>
                    <w:bottom w:val="none" w:sz="0" w:space="0" w:color="auto"/>
                    <w:right w:val="none" w:sz="0" w:space="0" w:color="auto"/>
                  </w:divBdr>
                  <w:divsChild>
                    <w:div w:id="1675497468">
                      <w:marLeft w:val="0"/>
                      <w:marRight w:val="0"/>
                      <w:marTop w:val="0"/>
                      <w:marBottom w:val="0"/>
                      <w:divBdr>
                        <w:top w:val="none" w:sz="0" w:space="0" w:color="auto"/>
                        <w:left w:val="none" w:sz="0" w:space="0" w:color="auto"/>
                        <w:bottom w:val="none" w:sz="0" w:space="0" w:color="auto"/>
                        <w:right w:val="none" w:sz="0" w:space="0" w:color="auto"/>
                      </w:divBdr>
                      <w:divsChild>
                        <w:div w:id="1031295855">
                          <w:marLeft w:val="0"/>
                          <w:marRight w:val="0"/>
                          <w:marTop w:val="0"/>
                          <w:marBottom w:val="0"/>
                          <w:divBdr>
                            <w:top w:val="none" w:sz="0" w:space="0" w:color="auto"/>
                            <w:left w:val="none" w:sz="0" w:space="0" w:color="auto"/>
                            <w:bottom w:val="none" w:sz="0" w:space="0" w:color="auto"/>
                            <w:right w:val="none" w:sz="0" w:space="0" w:color="auto"/>
                          </w:divBdr>
                          <w:divsChild>
                            <w:div w:id="1712726193">
                              <w:marLeft w:val="0"/>
                              <w:marRight w:val="0"/>
                              <w:marTop w:val="0"/>
                              <w:marBottom w:val="0"/>
                              <w:divBdr>
                                <w:top w:val="none" w:sz="0" w:space="0" w:color="auto"/>
                                <w:left w:val="none" w:sz="0" w:space="0" w:color="auto"/>
                                <w:bottom w:val="none" w:sz="0" w:space="0" w:color="auto"/>
                                <w:right w:val="none" w:sz="0" w:space="0" w:color="auto"/>
                              </w:divBdr>
                              <w:divsChild>
                                <w:div w:id="654912597">
                                  <w:marLeft w:val="0"/>
                                  <w:marRight w:val="0"/>
                                  <w:marTop w:val="0"/>
                                  <w:marBottom w:val="0"/>
                                  <w:divBdr>
                                    <w:top w:val="none" w:sz="0" w:space="0" w:color="auto"/>
                                    <w:left w:val="none" w:sz="0" w:space="0" w:color="auto"/>
                                    <w:bottom w:val="none" w:sz="0" w:space="0" w:color="auto"/>
                                    <w:right w:val="none" w:sz="0" w:space="0" w:color="auto"/>
                                  </w:divBdr>
                                  <w:divsChild>
                                    <w:div w:id="364720916">
                                      <w:marLeft w:val="0"/>
                                      <w:marRight w:val="0"/>
                                      <w:marTop w:val="0"/>
                                      <w:marBottom w:val="0"/>
                                      <w:divBdr>
                                        <w:top w:val="none" w:sz="0" w:space="0" w:color="auto"/>
                                        <w:left w:val="none" w:sz="0" w:space="0" w:color="auto"/>
                                        <w:bottom w:val="none" w:sz="0" w:space="0" w:color="auto"/>
                                        <w:right w:val="none" w:sz="0" w:space="0" w:color="auto"/>
                                      </w:divBdr>
                                      <w:divsChild>
                                        <w:div w:id="923033027">
                                          <w:marLeft w:val="0"/>
                                          <w:marRight w:val="0"/>
                                          <w:marTop w:val="0"/>
                                          <w:marBottom w:val="0"/>
                                          <w:divBdr>
                                            <w:top w:val="none" w:sz="0" w:space="0" w:color="auto"/>
                                            <w:left w:val="none" w:sz="0" w:space="0" w:color="auto"/>
                                            <w:bottom w:val="none" w:sz="0" w:space="0" w:color="auto"/>
                                            <w:right w:val="none" w:sz="0" w:space="0" w:color="auto"/>
                                          </w:divBdr>
                                          <w:divsChild>
                                            <w:div w:id="1207914570">
                                              <w:marLeft w:val="0"/>
                                              <w:marRight w:val="0"/>
                                              <w:marTop w:val="0"/>
                                              <w:marBottom w:val="0"/>
                                              <w:divBdr>
                                                <w:top w:val="none" w:sz="0" w:space="0" w:color="auto"/>
                                                <w:left w:val="none" w:sz="0" w:space="0" w:color="auto"/>
                                                <w:bottom w:val="none" w:sz="0" w:space="0" w:color="auto"/>
                                                <w:right w:val="none" w:sz="0" w:space="0" w:color="auto"/>
                                              </w:divBdr>
                                              <w:divsChild>
                                                <w:div w:id="157353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247151">
                                                  <w:marLeft w:val="0"/>
                                                  <w:marRight w:val="0"/>
                                                  <w:marTop w:val="0"/>
                                                  <w:marBottom w:val="0"/>
                                                  <w:divBdr>
                                                    <w:top w:val="none" w:sz="0" w:space="0" w:color="auto"/>
                                                    <w:left w:val="none" w:sz="0" w:space="0" w:color="auto"/>
                                                    <w:bottom w:val="none" w:sz="0" w:space="0" w:color="auto"/>
                                                    <w:right w:val="none" w:sz="0" w:space="0" w:color="auto"/>
                                                  </w:divBdr>
                                                  <w:divsChild>
                                                    <w:div w:id="1105685162">
                                                      <w:marLeft w:val="0"/>
                                                      <w:marRight w:val="0"/>
                                                      <w:marTop w:val="0"/>
                                                      <w:marBottom w:val="0"/>
                                                      <w:divBdr>
                                                        <w:top w:val="none" w:sz="0" w:space="0" w:color="auto"/>
                                                        <w:left w:val="none" w:sz="0" w:space="0" w:color="auto"/>
                                                        <w:bottom w:val="none" w:sz="0" w:space="0" w:color="auto"/>
                                                        <w:right w:val="none" w:sz="0" w:space="0" w:color="auto"/>
                                                      </w:divBdr>
                                                    </w:div>
                                                    <w:div w:id="704520894">
                                                      <w:marLeft w:val="0"/>
                                                      <w:marRight w:val="0"/>
                                                      <w:marTop w:val="0"/>
                                                      <w:marBottom w:val="0"/>
                                                      <w:divBdr>
                                                        <w:top w:val="none" w:sz="0" w:space="0" w:color="auto"/>
                                                        <w:left w:val="none" w:sz="0" w:space="0" w:color="auto"/>
                                                        <w:bottom w:val="none" w:sz="0" w:space="0" w:color="auto"/>
                                                        <w:right w:val="none" w:sz="0" w:space="0" w:color="auto"/>
                                                      </w:divBdr>
                                                      <w:divsChild>
                                                        <w:div w:id="1629627369">
                                                          <w:marLeft w:val="0"/>
                                                          <w:marRight w:val="0"/>
                                                          <w:marTop w:val="0"/>
                                                          <w:marBottom w:val="0"/>
                                                          <w:divBdr>
                                                            <w:top w:val="none" w:sz="0" w:space="0" w:color="auto"/>
                                                            <w:left w:val="none" w:sz="0" w:space="0" w:color="auto"/>
                                                            <w:bottom w:val="none" w:sz="0" w:space="0" w:color="auto"/>
                                                            <w:right w:val="none" w:sz="0" w:space="0" w:color="auto"/>
                                                          </w:divBdr>
                                                          <w:divsChild>
                                                            <w:div w:id="555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3020">
                                                      <w:marLeft w:val="0"/>
                                                      <w:marRight w:val="0"/>
                                                      <w:marTop w:val="0"/>
                                                      <w:marBottom w:val="0"/>
                                                      <w:divBdr>
                                                        <w:top w:val="none" w:sz="0" w:space="0" w:color="auto"/>
                                                        <w:left w:val="none" w:sz="0" w:space="0" w:color="auto"/>
                                                        <w:bottom w:val="none" w:sz="0" w:space="0" w:color="auto"/>
                                                        <w:right w:val="none" w:sz="0" w:space="0" w:color="auto"/>
                                                      </w:divBdr>
                                                    </w:div>
                                                  </w:divsChild>
                                                </w:div>
                                                <w:div w:id="970674064">
                                                  <w:marLeft w:val="0"/>
                                                  <w:marRight w:val="0"/>
                                                  <w:marTop w:val="0"/>
                                                  <w:marBottom w:val="0"/>
                                                  <w:divBdr>
                                                    <w:top w:val="none" w:sz="0" w:space="0" w:color="auto"/>
                                                    <w:left w:val="none" w:sz="0" w:space="0" w:color="auto"/>
                                                    <w:bottom w:val="none" w:sz="0" w:space="0" w:color="auto"/>
                                                    <w:right w:val="none" w:sz="0" w:space="0" w:color="auto"/>
                                                  </w:divBdr>
                                                  <w:divsChild>
                                                    <w:div w:id="799685976">
                                                      <w:marLeft w:val="0"/>
                                                      <w:marRight w:val="0"/>
                                                      <w:marTop w:val="0"/>
                                                      <w:marBottom w:val="0"/>
                                                      <w:divBdr>
                                                        <w:top w:val="none" w:sz="0" w:space="0" w:color="auto"/>
                                                        <w:left w:val="none" w:sz="0" w:space="0" w:color="auto"/>
                                                        <w:bottom w:val="none" w:sz="0" w:space="0" w:color="auto"/>
                                                        <w:right w:val="none" w:sz="0" w:space="0" w:color="auto"/>
                                                      </w:divBdr>
                                                    </w:div>
                                                    <w:div w:id="458954834">
                                                      <w:marLeft w:val="0"/>
                                                      <w:marRight w:val="0"/>
                                                      <w:marTop w:val="0"/>
                                                      <w:marBottom w:val="0"/>
                                                      <w:divBdr>
                                                        <w:top w:val="none" w:sz="0" w:space="0" w:color="auto"/>
                                                        <w:left w:val="none" w:sz="0" w:space="0" w:color="auto"/>
                                                        <w:bottom w:val="none" w:sz="0" w:space="0" w:color="auto"/>
                                                        <w:right w:val="none" w:sz="0" w:space="0" w:color="auto"/>
                                                      </w:divBdr>
                                                      <w:divsChild>
                                                        <w:div w:id="582640531">
                                                          <w:marLeft w:val="0"/>
                                                          <w:marRight w:val="0"/>
                                                          <w:marTop w:val="0"/>
                                                          <w:marBottom w:val="0"/>
                                                          <w:divBdr>
                                                            <w:top w:val="none" w:sz="0" w:space="0" w:color="auto"/>
                                                            <w:left w:val="none" w:sz="0" w:space="0" w:color="auto"/>
                                                            <w:bottom w:val="none" w:sz="0" w:space="0" w:color="auto"/>
                                                            <w:right w:val="none" w:sz="0" w:space="0" w:color="auto"/>
                                                          </w:divBdr>
                                                          <w:divsChild>
                                                            <w:div w:id="20844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5136">
                                                      <w:marLeft w:val="0"/>
                                                      <w:marRight w:val="0"/>
                                                      <w:marTop w:val="0"/>
                                                      <w:marBottom w:val="0"/>
                                                      <w:divBdr>
                                                        <w:top w:val="none" w:sz="0" w:space="0" w:color="auto"/>
                                                        <w:left w:val="none" w:sz="0" w:space="0" w:color="auto"/>
                                                        <w:bottom w:val="none" w:sz="0" w:space="0" w:color="auto"/>
                                                        <w:right w:val="none" w:sz="0" w:space="0" w:color="auto"/>
                                                      </w:divBdr>
                                                    </w:div>
                                                  </w:divsChild>
                                                </w:div>
                                                <w:div w:id="170223422">
                                                  <w:marLeft w:val="0"/>
                                                  <w:marRight w:val="0"/>
                                                  <w:marTop w:val="0"/>
                                                  <w:marBottom w:val="0"/>
                                                  <w:divBdr>
                                                    <w:top w:val="none" w:sz="0" w:space="0" w:color="auto"/>
                                                    <w:left w:val="none" w:sz="0" w:space="0" w:color="auto"/>
                                                    <w:bottom w:val="none" w:sz="0" w:space="0" w:color="auto"/>
                                                    <w:right w:val="none" w:sz="0" w:space="0" w:color="auto"/>
                                                  </w:divBdr>
                                                  <w:divsChild>
                                                    <w:div w:id="1744140053">
                                                      <w:marLeft w:val="0"/>
                                                      <w:marRight w:val="0"/>
                                                      <w:marTop w:val="0"/>
                                                      <w:marBottom w:val="0"/>
                                                      <w:divBdr>
                                                        <w:top w:val="none" w:sz="0" w:space="0" w:color="auto"/>
                                                        <w:left w:val="none" w:sz="0" w:space="0" w:color="auto"/>
                                                        <w:bottom w:val="none" w:sz="0" w:space="0" w:color="auto"/>
                                                        <w:right w:val="none" w:sz="0" w:space="0" w:color="auto"/>
                                                      </w:divBdr>
                                                    </w:div>
                                                  </w:divsChild>
                                                </w:div>
                                                <w:div w:id="1808234844">
                                                  <w:marLeft w:val="0"/>
                                                  <w:marRight w:val="0"/>
                                                  <w:marTop w:val="0"/>
                                                  <w:marBottom w:val="0"/>
                                                  <w:divBdr>
                                                    <w:top w:val="none" w:sz="0" w:space="0" w:color="auto"/>
                                                    <w:left w:val="none" w:sz="0" w:space="0" w:color="auto"/>
                                                    <w:bottom w:val="none" w:sz="0" w:space="0" w:color="auto"/>
                                                    <w:right w:val="none" w:sz="0" w:space="0" w:color="auto"/>
                                                  </w:divBdr>
                                                  <w:divsChild>
                                                    <w:div w:id="1348101286">
                                                      <w:marLeft w:val="0"/>
                                                      <w:marRight w:val="0"/>
                                                      <w:marTop w:val="0"/>
                                                      <w:marBottom w:val="0"/>
                                                      <w:divBdr>
                                                        <w:top w:val="none" w:sz="0" w:space="0" w:color="auto"/>
                                                        <w:left w:val="none" w:sz="0" w:space="0" w:color="auto"/>
                                                        <w:bottom w:val="none" w:sz="0" w:space="0" w:color="auto"/>
                                                        <w:right w:val="none" w:sz="0" w:space="0" w:color="auto"/>
                                                      </w:divBdr>
                                                    </w:div>
                                                    <w:div w:id="1413163327">
                                                      <w:marLeft w:val="0"/>
                                                      <w:marRight w:val="0"/>
                                                      <w:marTop w:val="0"/>
                                                      <w:marBottom w:val="0"/>
                                                      <w:divBdr>
                                                        <w:top w:val="none" w:sz="0" w:space="0" w:color="auto"/>
                                                        <w:left w:val="none" w:sz="0" w:space="0" w:color="auto"/>
                                                        <w:bottom w:val="none" w:sz="0" w:space="0" w:color="auto"/>
                                                        <w:right w:val="none" w:sz="0" w:space="0" w:color="auto"/>
                                                      </w:divBdr>
                                                      <w:divsChild>
                                                        <w:div w:id="429862267">
                                                          <w:marLeft w:val="0"/>
                                                          <w:marRight w:val="0"/>
                                                          <w:marTop w:val="0"/>
                                                          <w:marBottom w:val="0"/>
                                                          <w:divBdr>
                                                            <w:top w:val="none" w:sz="0" w:space="0" w:color="auto"/>
                                                            <w:left w:val="none" w:sz="0" w:space="0" w:color="auto"/>
                                                            <w:bottom w:val="none" w:sz="0" w:space="0" w:color="auto"/>
                                                            <w:right w:val="none" w:sz="0" w:space="0" w:color="auto"/>
                                                          </w:divBdr>
                                                          <w:divsChild>
                                                            <w:div w:id="12537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741">
                                                      <w:marLeft w:val="0"/>
                                                      <w:marRight w:val="0"/>
                                                      <w:marTop w:val="0"/>
                                                      <w:marBottom w:val="0"/>
                                                      <w:divBdr>
                                                        <w:top w:val="none" w:sz="0" w:space="0" w:color="auto"/>
                                                        <w:left w:val="none" w:sz="0" w:space="0" w:color="auto"/>
                                                        <w:bottom w:val="none" w:sz="0" w:space="0" w:color="auto"/>
                                                        <w:right w:val="none" w:sz="0" w:space="0" w:color="auto"/>
                                                      </w:divBdr>
                                                    </w:div>
                                                  </w:divsChild>
                                                </w:div>
                                                <w:div w:id="354231243">
                                                  <w:marLeft w:val="0"/>
                                                  <w:marRight w:val="0"/>
                                                  <w:marTop w:val="0"/>
                                                  <w:marBottom w:val="0"/>
                                                  <w:divBdr>
                                                    <w:top w:val="none" w:sz="0" w:space="0" w:color="auto"/>
                                                    <w:left w:val="none" w:sz="0" w:space="0" w:color="auto"/>
                                                    <w:bottom w:val="none" w:sz="0" w:space="0" w:color="auto"/>
                                                    <w:right w:val="none" w:sz="0" w:space="0" w:color="auto"/>
                                                  </w:divBdr>
                                                  <w:divsChild>
                                                    <w:div w:id="409619548">
                                                      <w:marLeft w:val="0"/>
                                                      <w:marRight w:val="0"/>
                                                      <w:marTop w:val="0"/>
                                                      <w:marBottom w:val="0"/>
                                                      <w:divBdr>
                                                        <w:top w:val="none" w:sz="0" w:space="0" w:color="auto"/>
                                                        <w:left w:val="none" w:sz="0" w:space="0" w:color="auto"/>
                                                        <w:bottom w:val="none" w:sz="0" w:space="0" w:color="auto"/>
                                                        <w:right w:val="none" w:sz="0" w:space="0" w:color="auto"/>
                                                      </w:divBdr>
                                                      <w:divsChild>
                                                        <w:div w:id="1938634603">
                                                          <w:marLeft w:val="0"/>
                                                          <w:marRight w:val="0"/>
                                                          <w:marTop w:val="0"/>
                                                          <w:marBottom w:val="0"/>
                                                          <w:divBdr>
                                                            <w:top w:val="none" w:sz="0" w:space="0" w:color="auto"/>
                                                            <w:left w:val="none" w:sz="0" w:space="0" w:color="auto"/>
                                                            <w:bottom w:val="none" w:sz="0" w:space="0" w:color="auto"/>
                                                            <w:right w:val="none" w:sz="0" w:space="0" w:color="auto"/>
                                                          </w:divBdr>
                                                          <w:divsChild>
                                                            <w:div w:id="14785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2813">
                                                      <w:marLeft w:val="0"/>
                                                      <w:marRight w:val="0"/>
                                                      <w:marTop w:val="0"/>
                                                      <w:marBottom w:val="0"/>
                                                      <w:divBdr>
                                                        <w:top w:val="none" w:sz="0" w:space="0" w:color="auto"/>
                                                        <w:left w:val="none" w:sz="0" w:space="0" w:color="auto"/>
                                                        <w:bottom w:val="none" w:sz="0" w:space="0" w:color="auto"/>
                                                        <w:right w:val="none" w:sz="0" w:space="0" w:color="auto"/>
                                                      </w:divBdr>
                                                    </w:div>
                                                  </w:divsChild>
                                                </w:div>
                                                <w:div w:id="1875849807">
                                                  <w:marLeft w:val="0"/>
                                                  <w:marRight w:val="0"/>
                                                  <w:marTop w:val="0"/>
                                                  <w:marBottom w:val="0"/>
                                                  <w:divBdr>
                                                    <w:top w:val="none" w:sz="0" w:space="0" w:color="auto"/>
                                                    <w:left w:val="none" w:sz="0" w:space="0" w:color="auto"/>
                                                    <w:bottom w:val="none" w:sz="0" w:space="0" w:color="auto"/>
                                                    <w:right w:val="none" w:sz="0" w:space="0" w:color="auto"/>
                                                  </w:divBdr>
                                                  <w:divsChild>
                                                    <w:div w:id="2130850429">
                                                      <w:marLeft w:val="0"/>
                                                      <w:marRight w:val="0"/>
                                                      <w:marTop w:val="0"/>
                                                      <w:marBottom w:val="0"/>
                                                      <w:divBdr>
                                                        <w:top w:val="none" w:sz="0" w:space="0" w:color="auto"/>
                                                        <w:left w:val="none" w:sz="0" w:space="0" w:color="auto"/>
                                                        <w:bottom w:val="none" w:sz="0" w:space="0" w:color="auto"/>
                                                        <w:right w:val="none" w:sz="0" w:space="0" w:color="auto"/>
                                                      </w:divBdr>
                                                    </w:div>
                                                  </w:divsChild>
                                                </w:div>
                                                <w:div w:id="360590213">
                                                  <w:marLeft w:val="0"/>
                                                  <w:marRight w:val="0"/>
                                                  <w:marTop w:val="0"/>
                                                  <w:marBottom w:val="0"/>
                                                  <w:divBdr>
                                                    <w:top w:val="none" w:sz="0" w:space="0" w:color="auto"/>
                                                    <w:left w:val="none" w:sz="0" w:space="0" w:color="auto"/>
                                                    <w:bottom w:val="none" w:sz="0" w:space="0" w:color="auto"/>
                                                    <w:right w:val="none" w:sz="0" w:space="0" w:color="auto"/>
                                                  </w:divBdr>
                                                  <w:divsChild>
                                                    <w:div w:id="1060402394">
                                                      <w:marLeft w:val="0"/>
                                                      <w:marRight w:val="0"/>
                                                      <w:marTop w:val="0"/>
                                                      <w:marBottom w:val="0"/>
                                                      <w:divBdr>
                                                        <w:top w:val="none" w:sz="0" w:space="0" w:color="auto"/>
                                                        <w:left w:val="none" w:sz="0" w:space="0" w:color="auto"/>
                                                        <w:bottom w:val="none" w:sz="0" w:space="0" w:color="auto"/>
                                                        <w:right w:val="none" w:sz="0" w:space="0" w:color="auto"/>
                                                      </w:divBdr>
                                                    </w:div>
                                                    <w:div w:id="18362351">
                                                      <w:marLeft w:val="0"/>
                                                      <w:marRight w:val="0"/>
                                                      <w:marTop w:val="0"/>
                                                      <w:marBottom w:val="0"/>
                                                      <w:divBdr>
                                                        <w:top w:val="none" w:sz="0" w:space="0" w:color="auto"/>
                                                        <w:left w:val="none" w:sz="0" w:space="0" w:color="auto"/>
                                                        <w:bottom w:val="none" w:sz="0" w:space="0" w:color="auto"/>
                                                        <w:right w:val="none" w:sz="0" w:space="0" w:color="auto"/>
                                                      </w:divBdr>
                                                      <w:divsChild>
                                                        <w:div w:id="831412894">
                                                          <w:marLeft w:val="0"/>
                                                          <w:marRight w:val="0"/>
                                                          <w:marTop w:val="0"/>
                                                          <w:marBottom w:val="0"/>
                                                          <w:divBdr>
                                                            <w:top w:val="none" w:sz="0" w:space="0" w:color="auto"/>
                                                            <w:left w:val="none" w:sz="0" w:space="0" w:color="auto"/>
                                                            <w:bottom w:val="none" w:sz="0" w:space="0" w:color="auto"/>
                                                            <w:right w:val="none" w:sz="0" w:space="0" w:color="auto"/>
                                                          </w:divBdr>
                                                          <w:divsChild>
                                                            <w:div w:id="19857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809">
                                                      <w:marLeft w:val="0"/>
                                                      <w:marRight w:val="0"/>
                                                      <w:marTop w:val="0"/>
                                                      <w:marBottom w:val="0"/>
                                                      <w:divBdr>
                                                        <w:top w:val="none" w:sz="0" w:space="0" w:color="auto"/>
                                                        <w:left w:val="none" w:sz="0" w:space="0" w:color="auto"/>
                                                        <w:bottom w:val="none" w:sz="0" w:space="0" w:color="auto"/>
                                                        <w:right w:val="none" w:sz="0" w:space="0" w:color="auto"/>
                                                      </w:divBdr>
                                                    </w:div>
                                                  </w:divsChild>
                                                </w:div>
                                                <w:div w:id="104273729">
                                                  <w:marLeft w:val="0"/>
                                                  <w:marRight w:val="0"/>
                                                  <w:marTop w:val="0"/>
                                                  <w:marBottom w:val="0"/>
                                                  <w:divBdr>
                                                    <w:top w:val="none" w:sz="0" w:space="0" w:color="auto"/>
                                                    <w:left w:val="none" w:sz="0" w:space="0" w:color="auto"/>
                                                    <w:bottom w:val="none" w:sz="0" w:space="0" w:color="auto"/>
                                                    <w:right w:val="none" w:sz="0" w:space="0" w:color="auto"/>
                                                  </w:divBdr>
                                                  <w:divsChild>
                                                    <w:div w:id="1464275894">
                                                      <w:marLeft w:val="0"/>
                                                      <w:marRight w:val="0"/>
                                                      <w:marTop w:val="0"/>
                                                      <w:marBottom w:val="0"/>
                                                      <w:divBdr>
                                                        <w:top w:val="none" w:sz="0" w:space="0" w:color="auto"/>
                                                        <w:left w:val="none" w:sz="0" w:space="0" w:color="auto"/>
                                                        <w:bottom w:val="none" w:sz="0" w:space="0" w:color="auto"/>
                                                        <w:right w:val="none" w:sz="0" w:space="0" w:color="auto"/>
                                                      </w:divBdr>
                                                      <w:divsChild>
                                                        <w:div w:id="1604607308">
                                                          <w:marLeft w:val="0"/>
                                                          <w:marRight w:val="0"/>
                                                          <w:marTop w:val="0"/>
                                                          <w:marBottom w:val="0"/>
                                                          <w:divBdr>
                                                            <w:top w:val="none" w:sz="0" w:space="0" w:color="auto"/>
                                                            <w:left w:val="none" w:sz="0" w:space="0" w:color="auto"/>
                                                            <w:bottom w:val="none" w:sz="0" w:space="0" w:color="auto"/>
                                                            <w:right w:val="none" w:sz="0" w:space="0" w:color="auto"/>
                                                          </w:divBdr>
                                                          <w:divsChild>
                                                            <w:div w:id="6895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9435">
                                                      <w:marLeft w:val="0"/>
                                                      <w:marRight w:val="0"/>
                                                      <w:marTop w:val="0"/>
                                                      <w:marBottom w:val="0"/>
                                                      <w:divBdr>
                                                        <w:top w:val="none" w:sz="0" w:space="0" w:color="auto"/>
                                                        <w:left w:val="none" w:sz="0" w:space="0" w:color="auto"/>
                                                        <w:bottom w:val="none" w:sz="0" w:space="0" w:color="auto"/>
                                                        <w:right w:val="none" w:sz="0" w:space="0" w:color="auto"/>
                                                      </w:divBdr>
                                                    </w:div>
                                                  </w:divsChild>
                                                </w:div>
                                                <w:div w:id="1405106364">
                                                  <w:marLeft w:val="0"/>
                                                  <w:marRight w:val="0"/>
                                                  <w:marTop w:val="0"/>
                                                  <w:marBottom w:val="0"/>
                                                  <w:divBdr>
                                                    <w:top w:val="none" w:sz="0" w:space="0" w:color="auto"/>
                                                    <w:left w:val="none" w:sz="0" w:space="0" w:color="auto"/>
                                                    <w:bottom w:val="none" w:sz="0" w:space="0" w:color="auto"/>
                                                    <w:right w:val="none" w:sz="0" w:space="0" w:color="auto"/>
                                                  </w:divBdr>
                                                  <w:divsChild>
                                                    <w:div w:id="557672366">
                                                      <w:marLeft w:val="0"/>
                                                      <w:marRight w:val="0"/>
                                                      <w:marTop w:val="0"/>
                                                      <w:marBottom w:val="0"/>
                                                      <w:divBdr>
                                                        <w:top w:val="none" w:sz="0" w:space="0" w:color="auto"/>
                                                        <w:left w:val="none" w:sz="0" w:space="0" w:color="auto"/>
                                                        <w:bottom w:val="none" w:sz="0" w:space="0" w:color="auto"/>
                                                        <w:right w:val="none" w:sz="0" w:space="0" w:color="auto"/>
                                                      </w:divBdr>
                                                    </w:div>
                                                    <w:div w:id="1601520635">
                                                      <w:marLeft w:val="0"/>
                                                      <w:marRight w:val="0"/>
                                                      <w:marTop w:val="0"/>
                                                      <w:marBottom w:val="0"/>
                                                      <w:divBdr>
                                                        <w:top w:val="none" w:sz="0" w:space="0" w:color="auto"/>
                                                        <w:left w:val="none" w:sz="0" w:space="0" w:color="auto"/>
                                                        <w:bottom w:val="none" w:sz="0" w:space="0" w:color="auto"/>
                                                        <w:right w:val="none" w:sz="0" w:space="0" w:color="auto"/>
                                                      </w:divBdr>
                                                      <w:divsChild>
                                                        <w:div w:id="1521090929">
                                                          <w:marLeft w:val="0"/>
                                                          <w:marRight w:val="0"/>
                                                          <w:marTop w:val="0"/>
                                                          <w:marBottom w:val="0"/>
                                                          <w:divBdr>
                                                            <w:top w:val="none" w:sz="0" w:space="0" w:color="auto"/>
                                                            <w:left w:val="none" w:sz="0" w:space="0" w:color="auto"/>
                                                            <w:bottom w:val="none" w:sz="0" w:space="0" w:color="auto"/>
                                                            <w:right w:val="none" w:sz="0" w:space="0" w:color="auto"/>
                                                          </w:divBdr>
                                                          <w:divsChild>
                                                            <w:div w:id="7790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03">
                                                      <w:marLeft w:val="0"/>
                                                      <w:marRight w:val="0"/>
                                                      <w:marTop w:val="0"/>
                                                      <w:marBottom w:val="0"/>
                                                      <w:divBdr>
                                                        <w:top w:val="none" w:sz="0" w:space="0" w:color="auto"/>
                                                        <w:left w:val="none" w:sz="0" w:space="0" w:color="auto"/>
                                                        <w:bottom w:val="none" w:sz="0" w:space="0" w:color="auto"/>
                                                        <w:right w:val="none" w:sz="0" w:space="0" w:color="auto"/>
                                                      </w:divBdr>
                                                    </w:div>
                                                  </w:divsChild>
                                                </w:div>
                                                <w:div w:id="694773068">
                                                  <w:marLeft w:val="0"/>
                                                  <w:marRight w:val="0"/>
                                                  <w:marTop w:val="0"/>
                                                  <w:marBottom w:val="0"/>
                                                  <w:divBdr>
                                                    <w:top w:val="none" w:sz="0" w:space="0" w:color="auto"/>
                                                    <w:left w:val="none" w:sz="0" w:space="0" w:color="auto"/>
                                                    <w:bottom w:val="none" w:sz="0" w:space="0" w:color="auto"/>
                                                    <w:right w:val="none" w:sz="0" w:space="0" w:color="auto"/>
                                                  </w:divBdr>
                                                  <w:divsChild>
                                                    <w:div w:id="2316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8280">
                                  <w:marLeft w:val="0"/>
                                  <w:marRight w:val="0"/>
                                  <w:marTop w:val="0"/>
                                  <w:marBottom w:val="0"/>
                                  <w:divBdr>
                                    <w:top w:val="none" w:sz="0" w:space="0" w:color="auto"/>
                                    <w:left w:val="none" w:sz="0" w:space="0" w:color="auto"/>
                                    <w:bottom w:val="none" w:sz="0" w:space="0" w:color="auto"/>
                                    <w:right w:val="none" w:sz="0" w:space="0" w:color="auto"/>
                                  </w:divBdr>
                                  <w:divsChild>
                                    <w:div w:id="12763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943825">
          <w:marLeft w:val="0"/>
          <w:marRight w:val="0"/>
          <w:marTop w:val="0"/>
          <w:marBottom w:val="0"/>
          <w:divBdr>
            <w:top w:val="none" w:sz="0" w:space="0" w:color="auto"/>
            <w:left w:val="none" w:sz="0" w:space="0" w:color="auto"/>
            <w:bottom w:val="none" w:sz="0" w:space="0" w:color="auto"/>
            <w:right w:val="none" w:sz="0" w:space="0" w:color="auto"/>
          </w:divBdr>
          <w:divsChild>
            <w:div w:id="4090722">
              <w:marLeft w:val="0"/>
              <w:marRight w:val="0"/>
              <w:marTop w:val="0"/>
              <w:marBottom w:val="0"/>
              <w:divBdr>
                <w:top w:val="none" w:sz="0" w:space="0" w:color="auto"/>
                <w:left w:val="none" w:sz="0" w:space="0" w:color="auto"/>
                <w:bottom w:val="none" w:sz="0" w:space="0" w:color="auto"/>
                <w:right w:val="none" w:sz="0" w:space="0" w:color="auto"/>
              </w:divBdr>
              <w:divsChild>
                <w:div w:id="1162046341">
                  <w:marLeft w:val="0"/>
                  <w:marRight w:val="0"/>
                  <w:marTop w:val="0"/>
                  <w:marBottom w:val="0"/>
                  <w:divBdr>
                    <w:top w:val="none" w:sz="0" w:space="0" w:color="auto"/>
                    <w:left w:val="none" w:sz="0" w:space="0" w:color="auto"/>
                    <w:bottom w:val="none" w:sz="0" w:space="0" w:color="auto"/>
                    <w:right w:val="none" w:sz="0" w:space="0" w:color="auto"/>
                  </w:divBdr>
                  <w:divsChild>
                    <w:div w:id="1156992110">
                      <w:marLeft w:val="0"/>
                      <w:marRight w:val="0"/>
                      <w:marTop w:val="0"/>
                      <w:marBottom w:val="0"/>
                      <w:divBdr>
                        <w:top w:val="none" w:sz="0" w:space="0" w:color="auto"/>
                        <w:left w:val="none" w:sz="0" w:space="0" w:color="auto"/>
                        <w:bottom w:val="none" w:sz="0" w:space="0" w:color="auto"/>
                        <w:right w:val="none" w:sz="0" w:space="0" w:color="auto"/>
                      </w:divBdr>
                      <w:divsChild>
                        <w:div w:id="1950500447">
                          <w:marLeft w:val="0"/>
                          <w:marRight w:val="0"/>
                          <w:marTop w:val="0"/>
                          <w:marBottom w:val="0"/>
                          <w:divBdr>
                            <w:top w:val="none" w:sz="0" w:space="0" w:color="auto"/>
                            <w:left w:val="none" w:sz="0" w:space="0" w:color="auto"/>
                            <w:bottom w:val="none" w:sz="0" w:space="0" w:color="auto"/>
                            <w:right w:val="none" w:sz="0" w:space="0" w:color="auto"/>
                          </w:divBdr>
                          <w:divsChild>
                            <w:div w:id="1574193464">
                              <w:marLeft w:val="0"/>
                              <w:marRight w:val="0"/>
                              <w:marTop w:val="0"/>
                              <w:marBottom w:val="0"/>
                              <w:divBdr>
                                <w:top w:val="none" w:sz="0" w:space="0" w:color="auto"/>
                                <w:left w:val="none" w:sz="0" w:space="0" w:color="auto"/>
                                <w:bottom w:val="none" w:sz="0" w:space="0" w:color="auto"/>
                                <w:right w:val="none" w:sz="0" w:space="0" w:color="auto"/>
                              </w:divBdr>
                              <w:divsChild>
                                <w:div w:id="408573720">
                                  <w:marLeft w:val="0"/>
                                  <w:marRight w:val="0"/>
                                  <w:marTop w:val="0"/>
                                  <w:marBottom w:val="0"/>
                                  <w:divBdr>
                                    <w:top w:val="none" w:sz="0" w:space="0" w:color="auto"/>
                                    <w:left w:val="none" w:sz="0" w:space="0" w:color="auto"/>
                                    <w:bottom w:val="none" w:sz="0" w:space="0" w:color="auto"/>
                                    <w:right w:val="none" w:sz="0" w:space="0" w:color="auto"/>
                                  </w:divBdr>
                                  <w:divsChild>
                                    <w:div w:id="487133346">
                                      <w:marLeft w:val="0"/>
                                      <w:marRight w:val="0"/>
                                      <w:marTop w:val="0"/>
                                      <w:marBottom w:val="0"/>
                                      <w:divBdr>
                                        <w:top w:val="none" w:sz="0" w:space="0" w:color="auto"/>
                                        <w:left w:val="none" w:sz="0" w:space="0" w:color="auto"/>
                                        <w:bottom w:val="none" w:sz="0" w:space="0" w:color="auto"/>
                                        <w:right w:val="none" w:sz="0" w:space="0" w:color="auto"/>
                                      </w:divBdr>
                                      <w:divsChild>
                                        <w:div w:id="742605933">
                                          <w:marLeft w:val="0"/>
                                          <w:marRight w:val="0"/>
                                          <w:marTop w:val="0"/>
                                          <w:marBottom w:val="0"/>
                                          <w:divBdr>
                                            <w:top w:val="none" w:sz="0" w:space="0" w:color="auto"/>
                                            <w:left w:val="none" w:sz="0" w:space="0" w:color="auto"/>
                                            <w:bottom w:val="none" w:sz="0" w:space="0" w:color="auto"/>
                                            <w:right w:val="none" w:sz="0" w:space="0" w:color="auto"/>
                                          </w:divBdr>
                                          <w:divsChild>
                                            <w:div w:id="218055823">
                                              <w:marLeft w:val="0"/>
                                              <w:marRight w:val="0"/>
                                              <w:marTop w:val="0"/>
                                              <w:marBottom w:val="0"/>
                                              <w:divBdr>
                                                <w:top w:val="none" w:sz="0" w:space="0" w:color="auto"/>
                                                <w:left w:val="none" w:sz="0" w:space="0" w:color="auto"/>
                                                <w:bottom w:val="none" w:sz="0" w:space="0" w:color="auto"/>
                                                <w:right w:val="none" w:sz="0" w:space="0" w:color="auto"/>
                                              </w:divBdr>
                                              <w:divsChild>
                                                <w:div w:id="11794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741974">
              <w:marLeft w:val="0"/>
              <w:marRight w:val="0"/>
              <w:marTop w:val="0"/>
              <w:marBottom w:val="0"/>
              <w:divBdr>
                <w:top w:val="none" w:sz="0" w:space="0" w:color="auto"/>
                <w:left w:val="none" w:sz="0" w:space="0" w:color="auto"/>
                <w:bottom w:val="none" w:sz="0" w:space="0" w:color="auto"/>
                <w:right w:val="none" w:sz="0" w:space="0" w:color="auto"/>
              </w:divBdr>
              <w:divsChild>
                <w:div w:id="7428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6111">
      <w:bodyDiv w:val="1"/>
      <w:marLeft w:val="0"/>
      <w:marRight w:val="0"/>
      <w:marTop w:val="0"/>
      <w:marBottom w:val="0"/>
      <w:divBdr>
        <w:top w:val="none" w:sz="0" w:space="0" w:color="auto"/>
        <w:left w:val="none" w:sz="0" w:space="0" w:color="auto"/>
        <w:bottom w:val="none" w:sz="0" w:space="0" w:color="auto"/>
        <w:right w:val="none" w:sz="0" w:space="0" w:color="auto"/>
      </w:divBdr>
      <w:divsChild>
        <w:div w:id="478426789">
          <w:marLeft w:val="0"/>
          <w:marRight w:val="0"/>
          <w:marTop w:val="0"/>
          <w:marBottom w:val="0"/>
          <w:divBdr>
            <w:top w:val="none" w:sz="0" w:space="0" w:color="auto"/>
            <w:left w:val="none" w:sz="0" w:space="0" w:color="auto"/>
            <w:bottom w:val="none" w:sz="0" w:space="0" w:color="auto"/>
            <w:right w:val="none" w:sz="0" w:space="0" w:color="auto"/>
          </w:divBdr>
          <w:divsChild>
            <w:div w:id="418020938">
              <w:marLeft w:val="0"/>
              <w:marRight w:val="0"/>
              <w:marTop w:val="0"/>
              <w:marBottom w:val="0"/>
              <w:divBdr>
                <w:top w:val="none" w:sz="0" w:space="0" w:color="auto"/>
                <w:left w:val="none" w:sz="0" w:space="0" w:color="auto"/>
                <w:bottom w:val="none" w:sz="0" w:space="0" w:color="auto"/>
                <w:right w:val="none" w:sz="0" w:space="0" w:color="auto"/>
              </w:divBdr>
              <w:divsChild>
                <w:div w:id="1072969616">
                  <w:marLeft w:val="0"/>
                  <w:marRight w:val="0"/>
                  <w:marTop w:val="0"/>
                  <w:marBottom w:val="0"/>
                  <w:divBdr>
                    <w:top w:val="none" w:sz="0" w:space="0" w:color="auto"/>
                    <w:left w:val="none" w:sz="0" w:space="0" w:color="auto"/>
                    <w:bottom w:val="none" w:sz="0" w:space="0" w:color="auto"/>
                    <w:right w:val="none" w:sz="0" w:space="0" w:color="auto"/>
                  </w:divBdr>
                  <w:divsChild>
                    <w:div w:id="77337790">
                      <w:marLeft w:val="0"/>
                      <w:marRight w:val="0"/>
                      <w:marTop w:val="0"/>
                      <w:marBottom w:val="0"/>
                      <w:divBdr>
                        <w:top w:val="none" w:sz="0" w:space="0" w:color="auto"/>
                        <w:left w:val="none" w:sz="0" w:space="0" w:color="auto"/>
                        <w:bottom w:val="none" w:sz="0" w:space="0" w:color="auto"/>
                        <w:right w:val="none" w:sz="0" w:space="0" w:color="auto"/>
                      </w:divBdr>
                      <w:divsChild>
                        <w:div w:id="1806241836">
                          <w:marLeft w:val="0"/>
                          <w:marRight w:val="0"/>
                          <w:marTop w:val="0"/>
                          <w:marBottom w:val="0"/>
                          <w:divBdr>
                            <w:top w:val="none" w:sz="0" w:space="0" w:color="auto"/>
                            <w:left w:val="none" w:sz="0" w:space="0" w:color="auto"/>
                            <w:bottom w:val="none" w:sz="0" w:space="0" w:color="auto"/>
                            <w:right w:val="none" w:sz="0" w:space="0" w:color="auto"/>
                          </w:divBdr>
                          <w:divsChild>
                            <w:div w:id="1287856206">
                              <w:marLeft w:val="0"/>
                              <w:marRight w:val="0"/>
                              <w:marTop w:val="0"/>
                              <w:marBottom w:val="0"/>
                              <w:divBdr>
                                <w:top w:val="none" w:sz="0" w:space="0" w:color="auto"/>
                                <w:left w:val="none" w:sz="0" w:space="0" w:color="auto"/>
                                <w:bottom w:val="none" w:sz="0" w:space="0" w:color="auto"/>
                                <w:right w:val="none" w:sz="0" w:space="0" w:color="auto"/>
                              </w:divBdr>
                              <w:divsChild>
                                <w:div w:id="2009557216">
                                  <w:marLeft w:val="0"/>
                                  <w:marRight w:val="0"/>
                                  <w:marTop w:val="0"/>
                                  <w:marBottom w:val="0"/>
                                  <w:divBdr>
                                    <w:top w:val="none" w:sz="0" w:space="0" w:color="auto"/>
                                    <w:left w:val="none" w:sz="0" w:space="0" w:color="auto"/>
                                    <w:bottom w:val="none" w:sz="0" w:space="0" w:color="auto"/>
                                    <w:right w:val="none" w:sz="0" w:space="0" w:color="auto"/>
                                  </w:divBdr>
                                  <w:divsChild>
                                    <w:div w:id="363018954">
                                      <w:marLeft w:val="0"/>
                                      <w:marRight w:val="0"/>
                                      <w:marTop w:val="0"/>
                                      <w:marBottom w:val="0"/>
                                      <w:divBdr>
                                        <w:top w:val="none" w:sz="0" w:space="0" w:color="auto"/>
                                        <w:left w:val="none" w:sz="0" w:space="0" w:color="auto"/>
                                        <w:bottom w:val="none" w:sz="0" w:space="0" w:color="auto"/>
                                        <w:right w:val="none" w:sz="0" w:space="0" w:color="auto"/>
                                      </w:divBdr>
                                      <w:divsChild>
                                        <w:div w:id="115756525">
                                          <w:marLeft w:val="0"/>
                                          <w:marRight w:val="0"/>
                                          <w:marTop w:val="0"/>
                                          <w:marBottom w:val="0"/>
                                          <w:divBdr>
                                            <w:top w:val="none" w:sz="0" w:space="0" w:color="auto"/>
                                            <w:left w:val="none" w:sz="0" w:space="0" w:color="auto"/>
                                            <w:bottom w:val="none" w:sz="0" w:space="0" w:color="auto"/>
                                            <w:right w:val="none" w:sz="0" w:space="0" w:color="auto"/>
                                          </w:divBdr>
                                          <w:divsChild>
                                            <w:div w:id="613367242">
                                              <w:marLeft w:val="0"/>
                                              <w:marRight w:val="0"/>
                                              <w:marTop w:val="0"/>
                                              <w:marBottom w:val="0"/>
                                              <w:divBdr>
                                                <w:top w:val="none" w:sz="0" w:space="0" w:color="auto"/>
                                                <w:left w:val="none" w:sz="0" w:space="0" w:color="auto"/>
                                                <w:bottom w:val="none" w:sz="0" w:space="0" w:color="auto"/>
                                                <w:right w:val="none" w:sz="0" w:space="0" w:color="auto"/>
                                              </w:divBdr>
                                              <w:divsChild>
                                                <w:div w:id="1749689448">
                                                  <w:marLeft w:val="0"/>
                                                  <w:marRight w:val="0"/>
                                                  <w:marTop w:val="0"/>
                                                  <w:marBottom w:val="0"/>
                                                  <w:divBdr>
                                                    <w:top w:val="none" w:sz="0" w:space="0" w:color="auto"/>
                                                    <w:left w:val="none" w:sz="0" w:space="0" w:color="auto"/>
                                                    <w:bottom w:val="none" w:sz="0" w:space="0" w:color="auto"/>
                                                    <w:right w:val="none" w:sz="0" w:space="0" w:color="auto"/>
                                                  </w:divBdr>
                                                  <w:divsChild>
                                                    <w:div w:id="1259093890">
                                                      <w:marLeft w:val="0"/>
                                                      <w:marRight w:val="0"/>
                                                      <w:marTop w:val="0"/>
                                                      <w:marBottom w:val="0"/>
                                                      <w:divBdr>
                                                        <w:top w:val="none" w:sz="0" w:space="0" w:color="auto"/>
                                                        <w:left w:val="none" w:sz="0" w:space="0" w:color="auto"/>
                                                        <w:bottom w:val="none" w:sz="0" w:space="0" w:color="auto"/>
                                                        <w:right w:val="none" w:sz="0" w:space="0" w:color="auto"/>
                                                      </w:divBdr>
                                                    </w:div>
                                                  </w:divsChild>
                                                </w:div>
                                                <w:div w:id="1551070743">
                                                  <w:marLeft w:val="0"/>
                                                  <w:marRight w:val="0"/>
                                                  <w:marTop w:val="0"/>
                                                  <w:marBottom w:val="0"/>
                                                  <w:divBdr>
                                                    <w:top w:val="none" w:sz="0" w:space="0" w:color="auto"/>
                                                    <w:left w:val="none" w:sz="0" w:space="0" w:color="auto"/>
                                                    <w:bottom w:val="none" w:sz="0" w:space="0" w:color="auto"/>
                                                    <w:right w:val="none" w:sz="0" w:space="0" w:color="auto"/>
                                                  </w:divBdr>
                                                  <w:divsChild>
                                                    <w:div w:id="1081757861">
                                                      <w:marLeft w:val="0"/>
                                                      <w:marRight w:val="0"/>
                                                      <w:marTop w:val="0"/>
                                                      <w:marBottom w:val="0"/>
                                                      <w:divBdr>
                                                        <w:top w:val="none" w:sz="0" w:space="0" w:color="auto"/>
                                                        <w:left w:val="none" w:sz="0" w:space="0" w:color="auto"/>
                                                        <w:bottom w:val="none" w:sz="0" w:space="0" w:color="auto"/>
                                                        <w:right w:val="none" w:sz="0" w:space="0" w:color="auto"/>
                                                      </w:divBdr>
                                                    </w:div>
                                                  </w:divsChild>
                                                </w:div>
                                                <w:div w:id="1992174187">
                                                  <w:marLeft w:val="0"/>
                                                  <w:marRight w:val="0"/>
                                                  <w:marTop w:val="0"/>
                                                  <w:marBottom w:val="0"/>
                                                  <w:divBdr>
                                                    <w:top w:val="none" w:sz="0" w:space="0" w:color="auto"/>
                                                    <w:left w:val="none" w:sz="0" w:space="0" w:color="auto"/>
                                                    <w:bottom w:val="none" w:sz="0" w:space="0" w:color="auto"/>
                                                    <w:right w:val="none" w:sz="0" w:space="0" w:color="auto"/>
                                                  </w:divBdr>
                                                  <w:divsChild>
                                                    <w:div w:id="17562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665540">
                                  <w:marLeft w:val="0"/>
                                  <w:marRight w:val="0"/>
                                  <w:marTop w:val="0"/>
                                  <w:marBottom w:val="0"/>
                                  <w:divBdr>
                                    <w:top w:val="none" w:sz="0" w:space="0" w:color="auto"/>
                                    <w:left w:val="none" w:sz="0" w:space="0" w:color="auto"/>
                                    <w:bottom w:val="none" w:sz="0" w:space="0" w:color="auto"/>
                                    <w:right w:val="none" w:sz="0" w:space="0" w:color="auto"/>
                                  </w:divBdr>
                                  <w:divsChild>
                                    <w:div w:id="319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511979">
          <w:marLeft w:val="0"/>
          <w:marRight w:val="0"/>
          <w:marTop w:val="0"/>
          <w:marBottom w:val="0"/>
          <w:divBdr>
            <w:top w:val="none" w:sz="0" w:space="0" w:color="auto"/>
            <w:left w:val="none" w:sz="0" w:space="0" w:color="auto"/>
            <w:bottom w:val="none" w:sz="0" w:space="0" w:color="auto"/>
            <w:right w:val="none" w:sz="0" w:space="0" w:color="auto"/>
          </w:divBdr>
          <w:divsChild>
            <w:div w:id="911937247">
              <w:marLeft w:val="0"/>
              <w:marRight w:val="0"/>
              <w:marTop w:val="0"/>
              <w:marBottom w:val="0"/>
              <w:divBdr>
                <w:top w:val="none" w:sz="0" w:space="0" w:color="auto"/>
                <w:left w:val="none" w:sz="0" w:space="0" w:color="auto"/>
                <w:bottom w:val="none" w:sz="0" w:space="0" w:color="auto"/>
                <w:right w:val="none" w:sz="0" w:space="0" w:color="auto"/>
              </w:divBdr>
              <w:divsChild>
                <w:div w:id="1209220252">
                  <w:marLeft w:val="0"/>
                  <w:marRight w:val="0"/>
                  <w:marTop w:val="0"/>
                  <w:marBottom w:val="0"/>
                  <w:divBdr>
                    <w:top w:val="none" w:sz="0" w:space="0" w:color="auto"/>
                    <w:left w:val="none" w:sz="0" w:space="0" w:color="auto"/>
                    <w:bottom w:val="none" w:sz="0" w:space="0" w:color="auto"/>
                    <w:right w:val="none" w:sz="0" w:space="0" w:color="auto"/>
                  </w:divBdr>
                  <w:divsChild>
                    <w:div w:id="1669557020">
                      <w:marLeft w:val="0"/>
                      <w:marRight w:val="0"/>
                      <w:marTop w:val="0"/>
                      <w:marBottom w:val="0"/>
                      <w:divBdr>
                        <w:top w:val="none" w:sz="0" w:space="0" w:color="auto"/>
                        <w:left w:val="none" w:sz="0" w:space="0" w:color="auto"/>
                        <w:bottom w:val="none" w:sz="0" w:space="0" w:color="auto"/>
                        <w:right w:val="none" w:sz="0" w:space="0" w:color="auto"/>
                      </w:divBdr>
                      <w:divsChild>
                        <w:div w:id="1982810703">
                          <w:marLeft w:val="0"/>
                          <w:marRight w:val="0"/>
                          <w:marTop w:val="0"/>
                          <w:marBottom w:val="0"/>
                          <w:divBdr>
                            <w:top w:val="none" w:sz="0" w:space="0" w:color="auto"/>
                            <w:left w:val="none" w:sz="0" w:space="0" w:color="auto"/>
                            <w:bottom w:val="none" w:sz="0" w:space="0" w:color="auto"/>
                            <w:right w:val="none" w:sz="0" w:space="0" w:color="auto"/>
                          </w:divBdr>
                          <w:divsChild>
                            <w:div w:id="1717851085">
                              <w:marLeft w:val="0"/>
                              <w:marRight w:val="0"/>
                              <w:marTop w:val="0"/>
                              <w:marBottom w:val="0"/>
                              <w:divBdr>
                                <w:top w:val="none" w:sz="0" w:space="0" w:color="auto"/>
                                <w:left w:val="none" w:sz="0" w:space="0" w:color="auto"/>
                                <w:bottom w:val="none" w:sz="0" w:space="0" w:color="auto"/>
                                <w:right w:val="none" w:sz="0" w:space="0" w:color="auto"/>
                              </w:divBdr>
                              <w:divsChild>
                                <w:div w:id="1756631494">
                                  <w:marLeft w:val="0"/>
                                  <w:marRight w:val="0"/>
                                  <w:marTop w:val="0"/>
                                  <w:marBottom w:val="0"/>
                                  <w:divBdr>
                                    <w:top w:val="none" w:sz="0" w:space="0" w:color="auto"/>
                                    <w:left w:val="none" w:sz="0" w:space="0" w:color="auto"/>
                                    <w:bottom w:val="none" w:sz="0" w:space="0" w:color="auto"/>
                                    <w:right w:val="none" w:sz="0" w:space="0" w:color="auto"/>
                                  </w:divBdr>
                                  <w:divsChild>
                                    <w:div w:id="1839298267">
                                      <w:marLeft w:val="0"/>
                                      <w:marRight w:val="0"/>
                                      <w:marTop w:val="0"/>
                                      <w:marBottom w:val="0"/>
                                      <w:divBdr>
                                        <w:top w:val="none" w:sz="0" w:space="0" w:color="auto"/>
                                        <w:left w:val="none" w:sz="0" w:space="0" w:color="auto"/>
                                        <w:bottom w:val="none" w:sz="0" w:space="0" w:color="auto"/>
                                        <w:right w:val="none" w:sz="0" w:space="0" w:color="auto"/>
                                      </w:divBdr>
                                      <w:divsChild>
                                        <w:div w:id="648051323">
                                          <w:marLeft w:val="0"/>
                                          <w:marRight w:val="0"/>
                                          <w:marTop w:val="0"/>
                                          <w:marBottom w:val="0"/>
                                          <w:divBdr>
                                            <w:top w:val="none" w:sz="0" w:space="0" w:color="auto"/>
                                            <w:left w:val="none" w:sz="0" w:space="0" w:color="auto"/>
                                            <w:bottom w:val="none" w:sz="0" w:space="0" w:color="auto"/>
                                            <w:right w:val="none" w:sz="0" w:space="0" w:color="auto"/>
                                          </w:divBdr>
                                          <w:divsChild>
                                            <w:div w:id="1034961132">
                                              <w:marLeft w:val="0"/>
                                              <w:marRight w:val="0"/>
                                              <w:marTop w:val="0"/>
                                              <w:marBottom w:val="0"/>
                                              <w:divBdr>
                                                <w:top w:val="none" w:sz="0" w:space="0" w:color="auto"/>
                                                <w:left w:val="none" w:sz="0" w:space="0" w:color="auto"/>
                                                <w:bottom w:val="none" w:sz="0" w:space="0" w:color="auto"/>
                                                <w:right w:val="none" w:sz="0" w:space="0" w:color="auto"/>
                                              </w:divBdr>
                                              <w:divsChild>
                                                <w:div w:id="20151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270648">
              <w:marLeft w:val="0"/>
              <w:marRight w:val="0"/>
              <w:marTop w:val="0"/>
              <w:marBottom w:val="0"/>
              <w:divBdr>
                <w:top w:val="none" w:sz="0" w:space="0" w:color="auto"/>
                <w:left w:val="none" w:sz="0" w:space="0" w:color="auto"/>
                <w:bottom w:val="none" w:sz="0" w:space="0" w:color="auto"/>
                <w:right w:val="none" w:sz="0" w:space="0" w:color="auto"/>
              </w:divBdr>
              <w:divsChild>
                <w:div w:id="4574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6570">
      <w:bodyDiv w:val="1"/>
      <w:marLeft w:val="0"/>
      <w:marRight w:val="0"/>
      <w:marTop w:val="0"/>
      <w:marBottom w:val="0"/>
      <w:divBdr>
        <w:top w:val="none" w:sz="0" w:space="0" w:color="auto"/>
        <w:left w:val="none" w:sz="0" w:space="0" w:color="auto"/>
        <w:bottom w:val="none" w:sz="0" w:space="0" w:color="auto"/>
        <w:right w:val="none" w:sz="0" w:space="0" w:color="auto"/>
      </w:divBdr>
    </w:div>
    <w:div w:id="263074629">
      <w:bodyDiv w:val="1"/>
      <w:marLeft w:val="0"/>
      <w:marRight w:val="0"/>
      <w:marTop w:val="0"/>
      <w:marBottom w:val="0"/>
      <w:divBdr>
        <w:top w:val="none" w:sz="0" w:space="0" w:color="auto"/>
        <w:left w:val="none" w:sz="0" w:space="0" w:color="auto"/>
        <w:bottom w:val="none" w:sz="0" w:space="0" w:color="auto"/>
        <w:right w:val="none" w:sz="0" w:space="0" w:color="auto"/>
      </w:divBdr>
      <w:divsChild>
        <w:div w:id="757677441">
          <w:marLeft w:val="0"/>
          <w:marRight w:val="0"/>
          <w:marTop w:val="0"/>
          <w:marBottom w:val="0"/>
          <w:divBdr>
            <w:top w:val="none" w:sz="0" w:space="0" w:color="auto"/>
            <w:left w:val="none" w:sz="0" w:space="0" w:color="auto"/>
            <w:bottom w:val="none" w:sz="0" w:space="0" w:color="auto"/>
            <w:right w:val="none" w:sz="0" w:space="0" w:color="auto"/>
          </w:divBdr>
          <w:divsChild>
            <w:div w:id="267389690">
              <w:marLeft w:val="0"/>
              <w:marRight w:val="0"/>
              <w:marTop w:val="0"/>
              <w:marBottom w:val="0"/>
              <w:divBdr>
                <w:top w:val="none" w:sz="0" w:space="0" w:color="auto"/>
                <w:left w:val="none" w:sz="0" w:space="0" w:color="auto"/>
                <w:bottom w:val="none" w:sz="0" w:space="0" w:color="auto"/>
                <w:right w:val="none" w:sz="0" w:space="0" w:color="auto"/>
              </w:divBdr>
              <w:divsChild>
                <w:div w:id="1878467394">
                  <w:marLeft w:val="0"/>
                  <w:marRight w:val="0"/>
                  <w:marTop w:val="0"/>
                  <w:marBottom w:val="0"/>
                  <w:divBdr>
                    <w:top w:val="none" w:sz="0" w:space="0" w:color="auto"/>
                    <w:left w:val="none" w:sz="0" w:space="0" w:color="auto"/>
                    <w:bottom w:val="none" w:sz="0" w:space="0" w:color="auto"/>
                    <w:right w:val="none" w:sz="0" w:space="0" w:color="auto"/>
                  </w:divBdr>
                  <w:divsChild>
                    <w:div w:id="123350232">
                      <w:marLeft w:val="0"/>
                      <w:marRight w:val="0"/>
                      <w:marTop w:val="0"/>
                      <w:marBottom w:val="0"/>
                      <w:divBdr>
                        <w:top w:val="none" w:sz="0" w:space="0" w:color="auto"/>
                        <w:left w:val="none" w:sz="0" w:space="0" w:color="auto"/>
                        <w:bottom w:val="none" w:sz="0" w:space="0" w:color="auto"/>
                        <w:right w:val="none" w:sz="0" w:space="0" w:color="auto"/>
                      </w:divBdr>
                      <w:divsChild>
                        <w:div w:id="327827524">
                          <w:marLeft w:val="0"/>
                          <w:marRight w:val="0"/>
                          <w:marTop w:val="0"/>
                          <w:marBottom w:val="0"/>
                          <w:divBdr>
                            <w:top w:val="none" w:sz="0" w:space="0" w:color="auto"/>
                            <w:left w:val="none" w:sz="0" w:space="0" w:color="auto"/>
                            <w:bottom w:val="none" w:sz="0" w:space="0" w:color="auto"/>
                            <w:right w:val="none" w:sz="0" w:space="0" w:color="auto"/>
                          </w:divBdr>
                          <w:divsChild>
                            <w:div w:id="5340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7966">
                  <w:marLeft w:val="0"/>
                  <w:marRight w:val="0"/>
                  <w:marTop w:val="0"/>
                  <w:marBottom w:val="0"/>
                  <w:divBdr>
                    <w:top w:val="none" w:sz="0" w:space="0" w:color="auto"/>
                    <w:left w:val="none" w:sz="0" w:space="0" w:color="auto"/>
                    <w:bottom w:val="none" w:sz="0" w:space="0" w:color="auto"/>
                    <w:right w:val="none" w:sz="0" w:space="0" w:color="auto"/>
                  </w:divBdr>
                  <w:divsChild>
                    <w:div w:id="9078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93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6218">
          <w:marLeft w:val="0"/>
          <w:marRight w:val="0"/>
          <w:marTop w:val="0"/>
          <w:marBottom w:val="0"/>
          <w:divBdr>
            <w:top w:val="none" w:sz="0" w:space="0" w:color="auto"/>
            <w:left w:val="none" w:sz="0" w:space="0" w:color="auto"/>
            <w:bottom w:val="none" w:sz="0" w:space="0" w:color="auto"/>
            <w:right w:val="none" w:sz="0" w:space="0" w:color="auto"/>
          </w:divBdr>
          <w:divsChild>
            <w:div w:id="919369732">
              <w:marLeft w:val="0"/>
              <w:marRight w:val="0"/>
              <w:marTop w:val="0"/>
              <w:marBottom w:val="0"/>
              <w:divBdr>
                <w:top w:val="none" w:sz="0" w:space="0" w:color="auto"/>
                <w:left w:val="none" w:sz="0" w:space="0" w:color="auto"/>
                <w:bottom w:val="none" w:sz="0" w:space="0" w:color="auto"/>
                <w:right w:val="none" w:sz="0" w:space="0" w:color="auto"/>
              </w:divBdr>
              <w:divsChild>
                <w:div w:id="1391079392">
                  <w:marLeft w:val="0"/>
                  <w:marRight w:val="0"/>
                  <w:marTop w:val="0"/>
                  <w:marBottom w:val="0"/>
                  <w:divBdr>
                    <w:top w:val="none" w:sz="0" w:space="0" w:color="auto"/>
                    <w:left w:val="none" w:sz="0" w:space="0" w:color="auto"/>
                    <w:bottom w:val="none" w:sz="0" w:space="0" w:color="auto"/>
                    <w:right w:val="none" w:sz="0" w:space="0" w:color="auto"/>
                  </w:divBdr>
                  <w:divsChild>
                    <w:div w:id="1967081649">
                      <w:marLeft w:val="0"/>
                      <w:marRight w:val="0"/>
                      <w:marTop w:val="0"/>
                      <w:marBottom w:val="0"/>
                      <w:divBdr>
                        <w:top w:val="none" w:sz="0" w:space="0" w:color="auto"/>
                        <w:left w:val="none" w:sz="0" w:space="0" w:color="auto"/>
                        <w:bottom w:val="none" w:sz="0" w:space="0" w:color="auto"/>
                        <w:right w:val="none" w:sz="0" w:space="0" w:color="auto"/>
                      </w:divBdr>
                      <w:divsChild>
                        <w:div w:id="1793674432">
                          <w:marLeft w:val="0"/>
                          <w:marRight w:val="0"/>
                          <w:marTop w:val="0"/>
                          <w:marBottom w:val="0"/>
                          <w:divBdr>
                            <w:top w:val="none" w:sz="0" w:space="0" w:color="auto"/>
                            <w:left w:val="none" w:sz="0" w:space="0" w:color="auto"/>
                            <w:bottom w:val="none" w:sz="0" w:space="0" w:color="auto"/>
                            <w:right w:val="none" w:sz="0" w:space="0" w:color="auto"/>
                          </w:divBdr>
                          <w:divsChild>
                            <w:div w:id="1247230389">
                              <w:marLeft w:val="0"/>
                              <w:marRight w:val="0"/>
                              <w:marTop w:val="0"/>
                              <w:marBottom w:val="0"/>
                              <w:divBdr>
                                <w:top w:val="none" w:sz="0" w:space="0" w:color="auto"/>
                                <w:left w:val="none" w:sz="0" w:space="0" w:color="auto"/>
                                <w:bottom w:val="none" w:sz="0" w:space="0" w:color="auto"/>
                                <w:right w:val="none" w:sz="0" w:space="0" w:color="auto"/>
                              </w:divBdr>
                              <w:divsChild>
                                <w:div w:id="449473092">
                                  <w:marLeft w:val="0"/>
                                  <w:marRight w:val="0"/>
                                  <w:marTop w:val="0"/>
                                  <w:marBottom w:val="0"/>
                                  <w:divBdr>
                                    <w:top w:val="none" w:sz="0" w:space="0" w:color="auto"/>
                                    <w:left w:val="none" w:sz="0" w:space="0" w:color="auto"/>
                                    <w:bottom w:val="none" w:sz="0" w:space="0" w:color="auto"/>
                                    <w:right w:val="none" w:sz="0" w:space="0" w:color="auto"/>
                                  </w:divBdr>
                                  <w:divsChild>
                                    <w:div w:id="1124546741">
                                      <w:marLeft w:val="0"/>
                                      <w:marRight w:val="0"/>
                                      <w:marTop w:val="0"/>
                                      <w:marBottom w:val="0"/>
                                      <w:divBdr>
                                        <w:top w:val="none" w:sz="0" w:space="0" w:color="auto"/>
                                        <w:left w:val="none" w:sz="0" w:space="0" w:color="auto"/>
                                        <w:bottom w:val="none" w:sz="0" w:space="0" w:color="auto"/>
                                        <w:right w:val="none" w:sz="0" w:space="0" w:color="auto"/>
                                      </w:divBdr>
                                      <w:divsChild>
                                        <w:div w:id="1455561691">
                                          <w:marLeft w:val="0"/>
                                          <w:marRight w:val="0"/>
                                          <w:marTop w:val="0"/>
                                          <w:marBottom w:val="0"/>
                                          <w:divBdr>
                                            <w:top w:val="none" w:sz="0" w:space="0" w:color="auto"/>
                                            <w:left w:val="none" w:sz="0" w:space="0" w:color="auto"/>
                                            <w:bottom w:val="none" w:sz="0" w:space="0" w:color="auto"/>
                                            <w:right w:val="none" w:sz="0" w:space="0" w:color="auto"/>
                                          </w:divBdr>
                                          <w:divsChild>
                                            <w:div w:id="466052999">
                                              <w:marLeft w:val="0"/>
                                              <w:marRight w:val="0"/>
                                              <w:marTop w:val="0"/>
                                              <w:marBottom w:val="0"/>
                                              <w:divBdr>
                                                <w:top w:val="none" w:sz="0" w:space="0" w:color="auto"/>
                                                <w:left w:val="none" w:sz="0" w:space="0" w:color="auto"/>
                                                <w:bottom w:val="none" w:sz="0" w:space="0" w:color="auto"/>
                                                <w:right w:val="none" w:sz="0" w:space="0" w:color="auto"/>
                                              </w:divBdr>
                                              <w:divsChild>
                                                <w:div w:id="1934049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098466">
                                                  <w:marLeft w:val="0"/>
                                                  <w:marRight w:val="0"/>
                                                  <w:marTop w:val="0"/>
                                                  <w:marBottom w:val="0"/>
                                                  <w:divBdr>
                                                    <w:top w:val="none" w:sz="0" w:space="0" w:color="auto"/>
                                                    <w:left w:val="none" w:sz="0" w:space="0" w:color="auto"/>
                                                    <w:bottom w:val="none" w:sz="0" w:space="0" w:color="auto"/>
                                                    <w:right w:val="none" w:sz="0" w:space="0" w:color="auto"/>
                                                  </w:divBdr>
                                                  <w:divsChild>
                                                    <w:div w:id="1931312189">
                                                      <w:marLeft w:val="0"/>
                                                      <w:marRight w:val="0"/>
                                                      <w:marTop w:val="0"/>
                                                      <w:marBottom w:val="0"/>
                                                      <w:divBdr>
                                                        <w:top w:val="none" w:sz="0" w:space="0" w:color="auto"/>
                                                        <w:left w:val="none" w:sz="0" w:space="0" w:color="auto"/>
                                                        <w:bottom w:val="none" w:sz="0" w:space="0" w:color="auto"/>
                                                        <w:right w:val="none" w:sz="0" w:space="0" w:color="auto"/>
                                                      </w:divBdr>
                                                    </w:div>
                                                  </w:divsChild>
                                                </w:div>
                                                <w:div w:id="709039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545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283038">
                                  <w:marLeft w:val="0"/>
                                  <w:marRight w:val="0"/>
                                  <w:marTop w:val="0"/>
                                  <w:marBottom w:val="0"/>
                                  <w:divBdr>
                                    <w:top w:val="none" w:sz="0" w:space="0" w:color="auto"/>
                                    <w:left w:val="none" w:sz="0" w:space="0" w:color="auto"/>
                                    <w:bottom w:val="none" w:sz="0" w:space="0" w:color="auto"/>
                                    <w:right w:val="none" w:sz="0" w:space="0" w:color="auto"/>
                                  </w:divBdr>
                                  <w:divsChild>
                                    <w:div w:id="14532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814302">
          <w:marLeft w:val="0"/>
          <w:marRight w:val="0"/>
          <w:marTop w:val="0"/>
          <w:marBottom w:val="0"/>
          <w:divBdr>
            <w:top w:val="none" w:sz="0" w:space="0" w:color="auto"/>
            <w:left w:val="none" w:sz="0" w:space="0" w:color="auto"/>
            <w:bottom w:val="none" w:sz="0" w:space="0" w:color="auto"/>
            <w:right w:val="none" w:sz="0" w:space="0" w:color="auto"/>
          </w:divBdr>
          <w:divsChild>
            <w:div w:id="2097943165">
              <w:marLeft w:val="0"/>
              <w:marRight w:val="0"/>
              <w:marTop w:val="0"/>
              <w:marBottom w:val="0"/>
              <w:divBdr>
                <w:top w:val="none" w:sz="0" w:space="0" w:color="auto"/>
                <w:left w:val="none" w:sz="0" w:space="0" w:color="auto"/>
                <w:bottom w:val="none" w:sz="0" w:space="0" w:color="auto"/>
                <w:right w:val="none" w:sz="0" w:space="0" w:color="auto"/>
              </w:divBdr>
              <w:divsChild>
                <w:div w:id="335573483">
                  <w:marLeft w:val="0"/>
                  <w:marRight w:val="0"/>
                  <w:marTop w:val="0"/>
                  <w:marBottom w:val="0"/>
                  <w:divBdr>
                    <w:top w:val="none" w:sz="0" w:space="0" w:color="auto"/>
                    <w:left w:val="none" w:sz="0" w:space="0" w:color="auto"/>
                    <w:bottom w:val="none" w:sz="0" w:space="0" w:color="auto"/>
                    <w:right w:val="none" w:sz="0" w:space="0" w:color="auto"/>
                  </w:divBdr>
                  <w:divsChild>
                    <w:div w:id="144011025">
                      <w:marLeft w:val="0"/>
                      <w:marRight w:val="0"/>
                      <w:marTop w:val="0"/>
                      <w:marBottom w:val="0"/>
                      <w:divBdr>
                        <w:top w:val="none" w:sz="0" w:space="0" w:color="auto"/>
                        <w:left w:val="none" w:sz="0" w:space="0" w:color="auto"/>
                        <w:bottom w:val="none" w:sz="0" w:space="0" w:color="auto"/>
                        <w:right w:val="none" w:sz="0" w:space="0" w:color="auto"/>
                      </w:divBdr>
                      <w:divsChild>
                        <w:div w:id="778570793">
                          <w:marLeft w:val="0"/>
                          <w:marRight w:val="0"/>
                          <w:marTop w:val="0"/>
                          <w:marBottom w:val="0"/>
                          <w:divBdr>
                            <w:top w:val="none" w:sz="0" w:space="0" w:color="auto"/>
                            <w:left w:val="none" w:sz="0" w:space="0" w:color="auto"/>
                            <w:bottom w:val="none" w:sz="0" w:space="0" w:color="auto"/>
                            <w:right w:val="none" w:sz="0" w:space="0" w:color="auto"/>
                          </w:divBdr>
                          <w:divsChild>
                            <w:div w:id="1278872344">
                              <w:marLeft w:val="0"/>
                              <w:marRight w:val="0"/>
                              <w:marTop w:val="0"/>
                              <w:marBottom w:val="0"/>
                              <w:divBdr>
                                <w:top w:val="none" w:sz="0" w:space="0" w:color="auto"/>
                                <w:left w:val="none" w:sz="0" w:space="0" w:color="auto"/>
                                <w:bottom w:val="none" w:sz="0" w:space="0" w:color="auto"/>
                                <w:right w:val="none" w:sz="0" w:space="0" w:color="auto"/>
                              </w:divBdr>
                              <w:divsChild>
                                <w:div w:id="1791127351">
                                  <w:marLeft w:val="0"/>
                                  <w:marRight w:val="0"/>
                                  <w:marTop w:val="0"/>
                                  <w:marBottom w:val="0"/>
                                  <w:divBdr>
                                    <w:top w:val="none" w:sz="0" w:space="0" w:color="auto"/>
                                    <w:left w:val="none" w:sz="0" w:space="0" w:color="auto"/>
                                    <w:bottom w:val="none" w:sz="0" w:space="0" w:color="auto"/>
                                    <w:right w:val="none" w:sz="0" w:space="0" w:color="auto"/>
                                  </w:divBdr>
                                  <w:divsChild>
                                    <w:div w:id="2085954842">
                                      <w:marLeft w:val="0"/>
                                      <w:marRight w:val="0"/>
                                      <w:marTop w:val="0"/>
                                      <w:marBottom w:val="0"/>
                                      <w:divBdr>
                                        <w:top w:val="none" w:sz="0" w:space="0" w:color="auto"/>
                                        <w:left w:val="none" w:sz="0" w:space="0" w:color="auto"/>
                                        <w:bottom w:val="none" w:sz="0" w:space="0" w:color="auto"/>
                                        <w:right w:val="none" w:sz="0" w:space="0" w:color="auto"/>
                                      </w:divBdr>
                                      <w:divsChild>
                                        <w:div w:id="2091806411">
                                          <w:marLeft w:val="0"/>
                                          <w:marRight w:val="0"/>
                                          <w:marTop w:val="0"/>
                                          <w:marBottom w:val="0"/>
                                          <w:divBdr>
                                            <w:top w:val="none" w:sz="0" w:space="0" w:color="auto"/>
                                            <w:left w:val="none" w:sz="0" w:space="0" w:color="auto"/>
                                            <w:bottom w:val="none" w:sz="0" w:space="0" w:color="auto"/>
                                            <w:right w:val="none" w:sz="0" w:space="0" w:color="auto"/>
                                          </w:divBdr>
                                          <w:divsChild>
                                            <w:div w:id="908076788">
                                              <w:marLeft w:val="0"/>
                                              <w:marRight w:val="0"/>
                                              <w:marTop w:val="0"/>
                                              <w:marBottom w:val="0"/>
                                              <w:divBdr>
                                                <w:top w:val="none" w:sz="0" w:space="0" w:color="auto"/>
                                                <w:left w:val="none" w:sz="0" w:space="0" w:color="auto"/>
                                                <w:bottom w:val="none" w:sz="0" w:space="0" w:color="auto"/>
                                                <w:right w:val="none" w:sz="0" w:space="0" w:color="auto"/>
                                              </w:divBdr>
                                              <w:divsChild>
                                                <w:div w:id="6360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1132620">
      <w:bodyDiv w:val="1"/>
      <w:marLeft w:val="0"/>
      <w:marRight w:val="0"/>
      <w:marTop w:val="0"/>
      <w:marBottom w:val="0"/>
      <w:divBdr>
        <w:top w:val="none" w:sz="0" w:space="0" w:color="auto"/>
        <w:left w:val="none" w:sz="0" w:space="0" w:color="auto"/>
        <w:bottom w:val="none" w:sz="0" w:space="0" w:color="auto"/>
        <w:right w:val="none" w:sz="0" w:space="0" w:color="auto"/>
      </w:divBdr>
      <w:divsChild>
        <w:div w:id="1857117199">
          <w:marLeft w:val="0"/>
          <w:marRight w:val="0"/>
          <w:marTop w:val="0"/>
          <w:marBottom w:val="0"/>
          <w:divBdr>
            <w:top w:val="none" w:sz="0" w:space="0" w:color="auto"/>
            <w:left w:val="none" w:sz="0" w:space="0" w:color="auto"/>
            <w:bottom w:val="none" w:sz="0" w:space="0" w:color="auto"/>
            <w:right w:val="none" w:sz="0" w:space="0" w:color="auto"/>
          </w:divBdr>
          <w:divsChild>
            <w:div w:id="1341202527">
              <w:marLeft w:val="0"/>
              <w:marRight w:val="0"/>
              <w:marTop w:val="0"/>
              <w:marBottom w:val="0"/>
              <w:divBdr>
                <w:top w:val="none" w:sz="0" w:space="0" w:color="auto"/>
                <w:left w:val="none" w:sz="0" w:space="0" w:color="auto"/>
                <w:bottom w:val="none" w:sz="0" w:space="0" w:color="auto"/>
                <w:right w:val="none" w:sz="0" w:space="0" w:color="auto"/>
              </w:divBdr>
              <w:divsChild>
                <w:div w:id="1218126646">
                  <w:marLeft w:val="0"/>
                  <w:marRight w:val="0"/>
                  <w:marTop w:val="0"/>
                  <w:marBottom w:val="0"/>
                  <w:divBdr>
                    <w:top w:val="none" w:sz="0" w:space="0" w:color="auto"/>
                    <w:left w:val="none" w:sz="0" w:space="0" w:color="auto"/>
                    <w:bottom w:val="none" w:sz="0" w:space="0" w:color="auto"/>
                    <w:right w:val="none" w:sz="0" w:space="0" w:color="auto"/>
                  </w:divBdr>
                  <w:divsChild>
                    <w:div w:id="999621804">
                      <w:marLeft w:val="0"/>
                      <w:marRight w:val="0"/>
                      <w:marTop w:val="0"/>
                      <w:marBottom w:val="0"/>
                      <w:divBdr>
                        <w:top w:val="none" w:sz="0" w:space="0" w:color="auto"/>
                        <w:left w:val="none" w:sz="0" w:space="0" w:color="auto"/>
                        <w:bottom w:val="none" w:sz="0" w:space="0" w:color="auto"/>
                        <w:right w:val="none" w:sz="0" w:space="0" w:color="auto"/>
                      </w:divBdr>
                      <w:divsChild>
                        <w:div w:id="1731031179">
                          <w:marLeft w:val="0"/>
                          <w:marRight w:val="0"/>
                          <w:marTop w:val="0"/>
                          <w:marBottom w:val="0"/>
                          <w:divBdr>
                            <w:top w:val="none" w:sz="0" w:space="0" w:color="auto"/>
                            <w:left w:val="none" w:sz="0" w:space="0" w:color="auto"/>
                            <w:bottom w:val="none" w:sz="0" w:space="0" w:color="auto"/>
                            <w:right w:val="none" w:sz="0" w:space="0" w:color="auto"/>
                          </w:divBdr>
                          <w:divsChild>
                            <w:div w:id="1757022184">
                              <w:marLeft w:val="0"/>
                              <w:marRight w:val="0"/>
                              <w:marTop w:val="0"/>
                              <w:marBottom w:val="0"/>
                              <w:divBdr>
                                <w:top w:val="none" w:sz="0" w:space="0" w:color="auto"/>
                                <w:left w:val="none" w:sz="0" w:space="0" w:color="auto"/>
                                <w:bottom w:val="none" w:sz="0" w:space="0" w:color="auto"/>
                                <w:right w:val="none" w:sz="0" w:space="0" w:color="auto"/>
                              </w:divBdr>
                              <w:divsChild>
                                <w:div w:id="543057999">
                                  <w:marLeft w:val="0"/>
                                  <w:marRight w:val="0"/>
                                  <w:marTop w:val="0"/>
                                  <w:marBottom w:val="0"/>
                                  <w:divBdr>
                                    <w:top w:val="none" w:sz="0" w:space="0" w:color="auto"/>
                                    <w:left w:val="none" w:sz="0" w:space="0" w:color="auto"/>
                                    <w:bottom w:val="none" w:sz="0" w:space="0" w:color="auto"/>
                                    <w:right w:val="none" w:sz="0" w:space="0" w:color="auto"/>
                                  </w:divBdr>
                                  <w:divsChild>
                                    <w:div w:id="1299726875">
                                      <w:marLeft w:val="0"/>
                                      <w:marRight w:val="0"/>
                                      <w:marTop w:val="0"/>
                                      <w:marBottom w:val="0"/>
                                      <w:divBdr>
                                        <w:top w:val="none" w:sz="0" w:space="0" w:color="auto"/>
                                        <w:left w:val="none" w:sz="0" w:space="0" w:color="auto"/>
                                        <w:bottom w:val="none" w:sz="0" w:space="0" w:color="auto"/>
                                        <w:right w:val="none" w:sz="0" w:space="0" w:color="auto"/>
                                      </w:divBdr>
                                      <w:divsChild>
                                        <w:div w:id="1379470088">
                                          <w:marLeft w:val="0"/>
                                          <w:marRight w:val="0"/>
                                          <w:marTop w:val="0"/>
                                          <w:marBottom w:val="0"/>
                                          <w:divBdr>
                                            <w:top w:val="none" w:sz="0" w:space="0" w:color="auto"/>
                                            <w:left w:val="none" w:sz="0" w:space="0" w:color="auto"/>
                                            <w:bottom w:val="none" w:sz="0" w:space="0" w:color="auto"/>
                                            <w:right w:val="none" w:sz="0" w:space="0" w:color="auto"/>
                                          </w:divBdr>
                                          <w:divsChild>
                                            <w:div w:id="595990088">
                                              <w:marLeft w:val="0"/>
                                              <w:marRight w:val="0"/>
                                              <w:marTop w:val="0"/>
                                              <w:marBottom w:val="0"/>
                                              <w:divBdr>
                                                <w:top w:val="none" w:sz="0" w:space="0" w:color="auto"/>
                                                <w:left w:val="none" w:sz="0" w:space="0" w:color="auto"/>
                                                <w:bottom w:val="none" w:sz="0" w:space="0" w:color="auto"/>
                                                <w:right w:val="none" w:sz="0" w:space="0" w:color="auto"/>
                                              </w:divBdr>
                                              <w:divsChild>
                                                <w:div w:id="401758635">
                                                  <w:marLeft w:val="0"/>
                                                  <w:marRight w:val="0"/>
                                                  <w:marTop w:val="0"/>
                                                  <w:marBottom w:val="0"/>
                                                  <w:divBdr>
                                                    <w:top w:val="none" w:sz="0" w:space="0" w:color="auto"/>
                                                    <w:left w:val="none" w:sz="0" w:space="0" w:color="auto"/>
                                                    <w:bottom w:val="none" w:sz="0" w:space="0" w:color="auto"/>
                                                    <w:right w:val="none" w:sz="0" w:space="0" w:color="auto"/>
                                                  </w:divBdr>
                                                  <w:divsChild>
                                                    <w:div w:id="1064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60042">
                                  <w:marLeft w:val="0"/>
                                  <w:marRight w:val="0"/>
                                  <w:marTop w:val="0"/>
                                  <w:marBottom w:val="0"/>
                                  <w:divBdr>
                                    <w:top w:val="none" w:sz="0" w:space="0" w:color="auto"/>
                                    <w:left w:val="none" w:sz="0" w:space="0" w:color="auto"/>
                                    <w:bottom w:val="none" w:sz="0" w:space="0" w:color="auto"/>
                                    <w:right w:val="none" w:sz="0" w:space="0" w:color="auto"/>
                                  </w:divBdr>
                                  <w:divsChild>
                                    <w:div w:id="13218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82251">
          <w:marLeft w:val="0"/>
          <w:marRight w:val="0"/>
          <w:marTop w:val="0"/>
          <w:marBottom w:val="0"/>
          <w:divBdr>
            <w:top w:val="none" w:sz="0" w:space="0" w:color="auto"/>
            <w:left w:val="none" w:sz="0" w:space="0" w:color="auto"/>
            <w:bottom w:val="none" w:sz="0" w:space="0" w:color="auto"/>
            <w:right w:val="none" w:sz="0" w:space="0" w:color="auto"/>
          </w:divBdr>
          <w:divsChild>
            <w:div w:id="342517576">
              <w:marLeft w:val="0"/>
              <w:marRight w:val="0"/>
              <w:marTop w:val="0"/>
              <w:marBottom w:val="0"/>
              <w:divBdr>
                <w:top w:val="none" w:sz="0" w:space="0" w:color="auto"/>
                <w:left w:val="none" w:sz="0" w:space="0" w:color="auto"/>
                <w:bottom w:val="none" w:sz="0" w:space="0" w:color="auto"/>
                <w:right w:val="none" w:sz="0" w:space="0" w:color="auto"/>
              </w:divBdr>
              <w:divsChild>
                <w:div w:id="1778480927">
                  <w:marLeft w:val="0"/>
                  <w:marRight w:val="0"/>
                  <w:marTop w:val="0"/>
                  <w:marBottom w:val="0"/>
                  <w:divBdr>
                    <w:top w:val="none" w:sz="0" w:space="0" w:color="auto"/>
                    <w:left w:val="none" w:sz="0" w:space="0" w:color="auto"/>
                    <w:bottom w:val="none" w:sz="0" w:space="0" w:color="auto"/>
                    <w:right w:val="none" w:sz="0" w:space="0" w:color="auto"/>
                  </w:divBdr>
                  <w:divsChild>
                    <w:div w:id="352805380">
                      <w:marLeft w:val="0"/>
                      <w:marRight w:val="0"/>
                      <w:marTop w:val="0"/>
                      <w:marBottom w:val="0"/>
                      <w:divBdr>
                        <w:top w:val="none" w:sz="0" w:space="0" w:color="auto"/>
                        <w:left w:val="none" w:sz="0" w:space="0" w:color="auto"/>
                        <w:bottom w:val="none" w:sz="0" w:space="0" w:color="auto"/>
                        <w:right w:val="none" w:sz="0" w:space="0" w:color="auto"/>
                      </w:divBdr>
                      <w:divsChild>
                        <w:div w:id="1594515573">
                          <w:marLeft w:val="0"/>
                          <w:marRight w:val="0"/>
                          <w:marTop w:val="0"/>
                          <w:marBottom w:val="0"/>
                          <w:divBdr>
                            <w:top w:val="none" w:sz="0" w:space="0" w:color="auto"/>
                            <w:left w:val="none" w:sz="0" w:space="0" w:color="auto"/>
                            <w:bottom w:val="none" w:sz="0" w:space="0" w:color="auto"/>
                            <w:right w:val="none" w:sz="0" w:space="0" w:color="auto"/>
                          </w:divBdr>
                          <w:divsChild>
                            <w:div w:id="399989529">
                              <w:marLeft w:val="0"/>
                              <w:marRight w:val="0"/>
                              <w:marTop w:val="0"/>
                              <w:marBottom w:val="0"/>
                              <w:divBdr>
                                <w:top w:val="none" w:sz="0" w:space="0" w:color="auto"/>
                                <w:left w:val="none" w:sz="0" w:space="0" w:color="auto"/>
                                <w:bottom w:val="none" w:sz="0" w:space="0" w:color="auto"/>
                                <w:right w:val="none" w:sz="0" w:space="0" w:color="auto"/>
                              </w:divBdr>
                              <w:divsChild>
                                <w:div w:id="2080669505">
                                  <w:marLeft w:val="0"/>
                                  <w:marRight w:val="0"/>
                                  <w:marTop w:val="0"/>
                                  <w:marBottom w:val="0"/>
                                  <w:divBdr>
                                    <w:top w:val="none" w:sz="0" w:space="0" w:color="auto"/>
                                    <w:left w:val="none" w:sz="0" w:space="0" w:color="auto"/>
                                    <w:bottom w:val="none" w:sz="0" w:space="0" w:color="auto"/>
                                    <w:right w:val="none" w:sz="0" w:space="0" w:color="auto"/>
                                  </w:divBdr>
                                  <w:divsChild>
                                    <w:div w:id="1800536704">
                                      <w:marLeft w:val="0"/>
                                      <w:marRight w:val="0"/>
                                      <w:marTop w:val="0"/>
                                      <w:marBottom w:val="0"/>
                                      <w:divBdr>
                                        <w:top w:val="none" w:sz="0" w:space="0" w:color="auto"/>
                                        <w:left w:val="none" w:sz="0" w:space="0" w:color="auto"/>
                                        <w:bottom w:val="none" w:sz="0" w:space="0" w:color="auto"/>
                                        <w:right w:val="none" w:sz="0" w:space="0" w:color="auto"/>
                                      </w:divBdr>
                                      <w:divsChild>
                                        <w:div w:id="198124766">
                                          <w:marLeft w:val="0"/>
                                          <w:marRight w:val="0"/>
                                          <w:marTop w:val="0"/>
                                          <w:marBottom w:val="0"/>
                                          <w:divBdr>
                                            <w:top w:val="none" w:sz="0" w:space="0" w:color="auto"/>
                                            <w:left w:val="none" w:sz="0" w:space="0" w:color="auto"/>
                                            <w:bottom w:val="none" w:sz="0" w:space="0" w:color="auto"/>
                                            <w:right w:val="none" w:sz="0" w:space="0" w:color="auto"/>
                                          </w:divBdr>
                                          <w:divsChild>
                                            <w:div w:id="1559825969">
                                              <w:marLeft w:val="0"/>
                                              <w:marRight w:val="0"/>
                                              <w:marTop w:val="0"/>
                                              <w:marBottom w:val="0"/>
                                              <w:divBdr>
                                                <w:top w:val="none" w:sz="0" w:space="0" w:color="auto"/>
                                                <w:left w:val="none" w:sz="0" w:space="0" w:color="auto"/>
                                                <w:bottom w:val="none" w:sz="0" w:space="0" w:color="auto"/>
                                                <w:right w:val="none" w:sz="0" w:space="0" w:color="auto"/>
                                              </w:divBdr>
                                              <w:divsChild>
                                                <w:div w:id="12677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868772">
              <w:marLeft w:val="0"/>
              <w:marRight w:val="0"/>
              <w:marTop w:val="0"/>
              <w:marBottom w:val="0"/>
              <w:divBdr>
                <w:top w:val="none" w:sz="0" w:space="0" w:color="auto"/>
                <w:left w:val="none" w:sz="0" w:space="0" w:color="auto"/>
                <w:bottom w:val="none" w:sz="0" w:space="0" w:color="auto"/>
                <w:right w:val="none" w:sz="0" w:space="0" w:color="auto"/>
              </w:divBdr>
              <w:divsChild>
                <w:div w:id="18574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9891">
      <w:bodyDiv w:val="1"/>
      <w:marLeft w:val="0"/>
      <w:marRight w:val="0"/>
      <w:marTop w:val="0"/>
      <w:marBottom w:val="0"/>
      <w:divBdr>
        <w:top w:val="none" w:sz="0" w:space="0" w:color="auto"/>
        <w:left w:val="none" w:sz="0" w:space="0" w:color="auto"/>
        <w:bottom w:val="none" w:sz="0" w:space="0" w:color="auto"/>
        <w:right w:val="none" w:sz="0" w:space="0" w:color="auto"/>
      </w:divBdr>
      <w:divsChild>
        <w:div w:id="1070350454">
          <w:marLeft w:val="0"/>
          <w:marRight w:val="0"/>
          <w:marTop w:val="0"/>
          <w:marBottom w:val="0"/>
          <w:divBdr>
            <w:top w:val="none" w:sz="0" w:space="0" w:color="auto"/>
            <w:left w:val="none" w:sz="0" w:space="0" w:color="auto"/>
            <w:bottom w:val="none" w:sz="0" w:space="0" w:color="auto"/>
            <w:right w:val="none" w:sz="0" w:space="0" w:color="auto"/>
          </w:divBdr>
          <w:divsChild>
            <w:div w:id="2136287810">
              <w:marLeft w:val="0"/>
              <w:marRight w:val="0"/>
              <w:marTop w:val="0"/>
              <w:marBottom w:val="0"/>
              <w:divBdr>
                <w:top w:val="none" w:sz="0" w:space="0" w:color="auto"/>
                <w:left w:val="none" w:sz="0" w:space="0" w:color="auto"/>
                <w:bottom w:val="none" w:sz="0" w:space="0" w:color="auto"/>
                <w:right w:val="none" w:sz="0" w:space="0" w:color="auto"/>
              </w:divBdr>
              <w:divsChild>
                <w:div w:id="1582174432">
                  <w:marLeft w:val="0"/>
                  <w:marRight w:val="0"/>
                  <w:marTop w:val="0"/>
                  <w:marBottom w:val="0"/>
                  <w:divBdr>
                    <w:top w:val="none" w:sz="0" w:space="0" w:color="auto"/>
                    <w:left w:val="none" w:sz="0" w:space="0" w:color="auto"/>
                    <w:bottom w:val="none" w:sz="0" w:space="0" w:color="auto"/>
                    <w:right w:val="none" w:sz="0" w:space="0" w:color="auto"/>
                  </w:divBdr>
                  <w:divsChild>
                    <w:div w:id="1756199160">
                      <w:marLeft w:val="0"/>
                      <w:marRight w:val="0"/>
                      <w:marTop w:val="0"/>
                      <w:marBottom w:val="0"/>
                      <w:divBdr>
                        <w:top w:val="none" w:sz="0" w:space="0" w:color="auto"/>
                        <w:left w:val="none" w:sz="0" w:space="0" w:color="auto"/>
                        <w:bottom w:val="none" w:sz="0" w:space="0" w:color="auto"/>
                        <w:right w:val="none" w:sz="0" w:space="0" w:color="auto"/>
                      </w:divBdr>
                      <w:divsChild>
                        <w:div w:id="85931418">
                          <w:marLeft w:val="0"/>
                          <w:marRight w:val="0"/>
                          <w:marTop w:val="0"/>
                          <w:marBottom w:val="0"/>
                          <w:divBdr>
                            <w:top w:val="none" w:sz="0" w:space="0" w:color="auto"/>
                            <w:left w:val="none" w:sz="0" w:space="0" w:color="auto"/>
                            <w:bottom w:val="none" w:sz="0" w:space="0" w:color="auto"/>
                            <w:right w:val="none" w:sz="0" w:space="0" w:color="auto"/>
                          </w:divBdr>
                          <w:divsChild>
                            <w:div w:id="739711061">
                              <w:marLeft w:val="0"/>
                              <w:marRight w:val="0"/>
                              <w:marTop w:val="0"/>
                              <w:marBottom w:val="0"/>
                              <w:divBdr>
                                <w:top w:val="none" w:sz="0" w:space="0" w:color="auto"/>
                                <w:left w:val="none" w:sz="0" w:space="0" w:color="auto"/>
                                <w:bottom w:val="none" w:sz="0" w:space="0" w:color="auto"/>
                                <w:right w:val="none" w:sz="0" w:space="0" w:color="auto"/>
                              </w:divBdr>
                              <w:divsChild>
                                <w:div w:id="1473446012">
                                  <w:marLeft w:val="0"/>
                                  <w:marRight w:val="0"/>
                                  <w:marTop w:val="0"/>
                                  <w:marBottom w:val="0"/>
                                  <w:divBdr>
                                    <w:top w:val="none" w:sz="0" w:space="0" w:color="auto"/>
                                    <w:left w:val="none" w:sz="0" w:space="0" w:color="auto"/>
                                    <w:bottom w:val="none" w:sz="0" w:space="0" w:color="auto"/>
                                    <w:right w:val="none" w:sz="0" w:space="0" w:color="auto"/>
                                  </w:divBdr>
                                  <w:divsChild>
                                    <w:div w:id="515190983">
                                      <w:marLeft w:val="0"/>
                                      <w:marRight w:val="0"/>
                                      <w:marTop w:val="0"/>
                                      <w:marBottom w:val="0"/>
                                      <w:divBdr>
                                        <w:top w:val="none" w:sz="0" w:space="0" w:color="auto"/>
                                        <w:left w:val="none" w:sz="0" w:space="0" w:color="auto"/>
                                        <w:bottom w:val="none" w:sz="0" w:space="0" w:color="auto"/>
                                        <w:right w:val="none" w:sz="0" w:space="0" w:color="auto"/>
                                      </w:divBdr>
                                      <w:divsChild>
                                        <w:div w:id="850727081">
                                          <w:marLeft w:val="0"/>
                                          <w:marRight w:val="0"/>
                                          <w:marTop w:val="0"/>
                                          <w:marBottom w:val="0"/>
                                          <w:divBdr>
                                            <w:top w:val="none" w:sz="0" w:space="0" w:color="auto"/>
                                            <w:left w:val="none" w:sz="0" w:space="0" w:color="auto"/>
                                            <w:bottom w:val="none" w:sz="0" w:space="0" w:color="auto"/>
                                            <w:right w:val="none" w:sz="0" w:space="0" w:color="auto"/>
                                          </w:divBdr>
                                          <w:divsChild>
                                            <w:div w:id="1936018265">
                                              <w:marLeft w:val="0"/>
                                              <w:marRight w:val="0"/>
                                              <w:marTop w:val="0"/>
                                              <w:marBottom w:val="0"/>
                                              <w:divBdr>
                                                <w:top w:val="none" w:sz="0" w:space="0" w:color="auto"/>
                                                <w:left w:val="none" w:sz="0" w:space="0" w:color="auto"/>
                                                <w:bottom w:val="none" w:sz="0" w:space="0" w:color="auto"/>
                                                <w:right w:val="none" w:sz="0" w:space="0" w:color="auto"/>
                                              </w:divBdr>
                                              <w:divsChild>
                                                <w:div w:id="1936162783">
                                                  <w:marLeft w:val="0"/>
                                                  <w:marRight w:val="0"/>
                                                  <w:marTop w:val="0"/>
                                                  <w:marBottom w:val="0"/>
                                                  <w:divBdr>
                                                    <w:top w:val="none" w:sz="0" w:space="0" w:color="auto"/>
                                                    <w:left w:val="none" w:sz="0" w:space="0" w:color="auto"/>
                                                    <w:bottom w:val="none" w:sz="0" w:space="0" w:color="auto"/>
                                                    <w:right w:val="none" w:sz="0" w:space="0" w:color="auto"/>
                                                  </w:divBdr>
                                                  <w:divsChild>
                                                    <w:div w:id="1201623692">
                                                      <w:marLeft w:val="0"/>
                                                      <w:marRight w:val="0"/>
                                                      <w:marTop w:val="0"/>
                                                      <w:marBottom w:val="0"/>
                                                      <w:divBdr>
                                                        <w:top w:val="none" w:sz="0" w:space="0" w:color="auto"/>
                                                        <w:left w:val="none" w:sz="0" w:space="0" w:color="auto"/>
                                                        <w:bottom w:val="none" w:sz="0" w:space="0" w:color="auto"/>
                                                        <w:right w:val="none" w:sz="0" w:space="0" w:color="auto"/>
                                                      </w:divBdr>
                                                    </w:div>
                                                    <w:div w:id="419840911">
                                                      <w:marLeft w:val="0"/>
                                                      <w:marRight w:val="0"/>
                                                      <w:marTop w:val="0"/>
                                                      <w:marBottom w:val="0"/>
                                                      <w:divBdr>
                                                        <w:top w:val="none" w:sz="0" w:space="0" w:color="auto"/>
                                                        <w:left w:val="none" w:sz="0" w:space="0" w:color="auto"/>
                                                        <w:bottom w:val="none" w:sz="0" w:space="0" w:color="auto"/>
                                                        <w:right w:val="none" w:sz="0" w:space="0" w:color="auto"/>
                                                      </w:divBdr>
                                                      <w:divsChild>
                                                        <w:div w:id="1379401902">
                                                          <w:marLeft w:val="0"/>
                                                          <w:marRight w:val="0"/>
                                                          <w:marTop w:val="0"/>
                                                          <w:marBottom w:val="0"/>
                                                          <w:divBdr>
                                                            <w:top w:val="none" w:sz="0" w:space="0" w:color="auto"/>
                                                            <w:left w:val="none" w:sz="0" w:space="0" w:color="auto"/>
                                                            <w:bottom w:val="none" w:sz="0" w:space="0" w:color="auto"/>
                                                            <w:right w:val="none" w:sz="0" w:space="0" w:color="auto"/>
                                                          </w:divBdr>
                                                          <w:divsChild>
                                                            <w:div w:id="19933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1615">
                                                      <w:marLeft w:val="0"/>
                                                      <w:marRight w:val="0"/>
                                                      <w:marTop w:val="0"/>
                                                      <w:marBottom w:val="0"/>
                                                      <w:divBdr>
                                                        <w:top w:val="none" w:sz="0" w:space="0" w:color="auto"/>
                                                        <w:left w:val="none" w:sz="0" w:space="0" w:color="auto"/>
                                                        <w:bottom w:val="none" w:sz="0" w:space="0" w:color="auto"/>
                                                        <w:right w:val="none" w:sz="0" w:space="0" w:color="auto"/>
                                                      </w:divBdr>
                                                    </w:div>
                                                  </w:divsChild>
                                                </w:div>
                                                <w:div w:id="1653408112">
                                                  <w:marLeft w:val="0"/>
                                                  <w:marRight w:val="0"/>
                                                  <w:marTop w:val="0"/>
                                                  <w:marBottom w:val="0"/>
                                                  <w:divBdr>
                                                    <w:top w:val="none" w:sz="0" w:space="0" w:color="auto"/>
                                                    <w:left w:val="none" w:sz="0" w:space="0" w:color="auto"/>
                                                    <w:bottom w:val="none" w:sz="0" w:space="0" w:color="auto"/>
                                                    <w:right w:val="none" w:sz="0" w:space="0" w:color="auto"/>
                                                  </w:divBdr>
                                                  <w:divsChild>
                                                    <w:div w:id="1131242145">
                                                      <w:marLeft w:val="0"/>
                                                      <w:marRight w:val="0"/>
                                                      <w:marTop w:val="0"/>
                                                      <w:marBottom w:val="0"/>
                                                      <w:divBdr>
                                                        <w:top w:val="none" w:sz="0" w:space="0" w:color="auto"/>
                                                        <w:left w:val="none" w:sz="0" w:space="0" w:color="auto"/>
                                                        <w:bottom w:val="none" w:sz="0" w:space="0" w:color="auto"/>
                                                        <w:right w:val="none" w:sz="0" w:space="0" w:color="auto"/>
                                                      </w:divBdr>
                                                    </w:div>
                                                    <w:div w:id="1902208705">
                                                      <w:marLeft w:val="0"/>
                                                      <w:marRight w:val="0"/>
                                                      <w:marTop w:val="0"/>
                                                      <w:marBottom w:val="0"/>
                                                      <w:divBdr>
                                                        <w:top w:val="none" w:sz="0" w:space="0" w:color="auto"/>
                                                        <w:left w:val="none" w:sz="0" w:space="0" w:color="auto"/>
                                                        <w:bottom w:val="none" w:sz="0" w:space="0" w:color="auto"/>
                                                        <w:right w:val="none" w:sz="0" w:space="0" w:color="auto"/>
                                                      </w:divBdr>
                                                      <w:divsChild>
                                                        <w:div w:id="110130200">
                                                          <w:marLeft w:val="0"/>
                                                          <w:marRight w:val="0"/>
                                                          <w:marTop w:val="0"/>
                                                          <w:marBottom w:val="0"/>
                                                          <w:divBdr>
                                                            <w:top w:val="none" w:sz="0" w:space="0" w:color="auto"/>
                                                            <w:left w:val="none" w:sz="0" w:space="0" w:color="auto"/>
                                                            <w:bottom w:val="none" w:sz="0" w:space="0" w:color="auto"/>
                                                            <w:right w:val="none" w:sz="0" w:space="0" w:color="auto"/>
                                                          </w:divBdr>
                                                          <w:divsChild>
                                                            <w:div w:id="15360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5551">
                                                      <w:marLeft w:val="0"/>
                                                      <w:marRight w:val="0"/>
                                                      <w:marTop w:val="0"/>
                                                      <w:marBottom w:val="0"/>
                                                      <w:divBdr>
                                                        <w:top w:val="none" w:sz="0" w:space="0" w:color="auto"/>
                                                        <w:left w:val="none" w:sz="0" w:space="0" w:color="auto"/>
                                                        <w:bottom w:val="none" w:sz="0" w:space="0" w:color="auto"/>
                                                        <w:right w:val="none" w:sz="0" w:space="0" w:color="auto"/>
                                                      </w:divBdr>
                                                    </w:div>
                                                  </w:divsChild>
                                                </w:div>
                                                <w:div w:id="1067875616">
                                                  <w:marLeft w:val="0"/>
                                                  <w:marRight w:val="0"/>
                                                  <w:marTop w:val="0"/>
                                                  <w:marBottom w:val="0"/>
                                                  <w:divBdr>
                                                    <w:top w:val="none" w:sz="0" w:space="0" w:color="auto"/>
                                                    <w:left w:val="none" w:sz="0" w:space="0" w:color="auto"/>
                                                    <w:bottom w:val="none" w:sz="0" w:space="0" w:color="auto"/>
                                                    <w:right w:val="none" w:sz="0" w:space="0" w:color="auto"/>
                                                  </w:divBdr>
                                                  <w:divsChild>
                                                    <w:div w:id="381637726">
                                                      <w:marLeft w:val="0"/>
                                                      <w:marRight w:val="0"/>
                                                      <w:marTop w:val="0"/>
                                                      <w:marBottom w:val="0"/>
                                                      <w:divBdr>
                                                        <w:top w:val="none" w:sz="0" w:space="0" w:color="auto"/>
                                                        <w:left w:val="none" w:sz="0" w:space="0" w:color="auto"/>
                                                        <w:bottom w:val="none" w:sz="0" w:space="0" w:color="auto"/>
                                                        <w:right w:val="none" w:sz="0" w:space="0" w:color="auto"/>
                                                      </w:divBdr>
                                                    </w:div>
                                                    <w:div w:id="1132409294">
                                                      <w:marLeft w:val="0"/>
                                                      <w:marRight w:val="0"/>
                                                      <w:marTop w:val="0"/>
                                                      <w:marBottom w:val="0"/>
                                                      <w:divBdr>
                                                        <w:top w:val="none" w:sz="0" w:space="0" w:color="auto"/>
                                                        <w:left w:val="none" w:sz="0" w:space="0" w:color="auto"/>
                                                        <w:bottom w:val="none" w:sz="0" w:space="0" w:color="auto"/>
                                                        <w:right w:val="none" w:sz="0" w:space="0" w:color="auto"/>
                                                      </w:divBdr>
                                                      <w:divsChild>
                                                        <w:div w:id="649554893">
                                                          <w:marLeft w:val="0"/>
                                                          <w:marRight w:val="0"/>
                                                          <w:marTop w:val="0"/>
                                                          <w:marBottom w:val="0"/>
                                                          <w:divBdr>
                                                            <w:top w:val="none" w:sz="0" w:space="0" w:color="auto"/>
                                                            <w:left w:val="none" w:sz="0" w:space="0" w:color="auto"/>
                                                            <w:bottom w:val="none" w:sz="0" w:space="0" w:color="auto"/>
                                                            <w:right w:val="none" w:sz="0" w:space="0" w:color="auto"/>
                                                          </w:divBdr>
                                                          <w:divsChild>
                                                            <w:div w:id="730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184842">
                                  <w:marLeft w:val="0"/>
                                  <w:marRight w:val="0"/>
                                  <w:marTop w:val="0"/>
                                  <w:marBottom w:val="0"/>
                                  <w:divBdr>
                                    <w:top w:val="none" w:sz="0" w:space="0" w:color="auto"/>
                                    <w:left w:val="none" w:sz="0" w:space="0" w:color="auto"/>
                                    <w:bottom w:val="none" w:sz="0" w:space="0" w:color="auto"/>
                                    <w:right w:val="none" w:sz="0" w:space="0" w:color="auto"/>
                                  </w:divBdr>
                                  <w:divsChild>
                                    <w:div w:id="4687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995973">
          <w:marLeft w:val="0"/>
          <w:marRight w:val="0"/>
          <w:marTop w:val="0"/>
          <w:marBottom w:val="0"/>
          <w:divBdr>
            <w:top w:val="none" w:sz="0" w:space="0" w:color="auto"/>
            <w:left w:val="none" w:sz="0" w:space="0" w:color="auto"/>
            <w:bottom w:val="none" w:sz="0" w:space="0" w:color="auto"/>
            <w:right w:val="none" w:sz="0" w:space="0" w:color="auto"/>
          </w:divBdr>
          <w:divsChild>
            <w:div w:id="445152645">
              <w:marLeft w:val="0"/>
              <w:marRight w:val="0"/>
              <w:marTop w:val="0"/>
              <w:marBottom w:val="0"/>
              <w:divBdr>
                <w:top w:val="none" w:sz="0" w:space="0" w:color="auto"/>
                <w:left w:val="none" w:sz="0" w:space="0" w:color="auto"/>
                <w:bottom w:val="none" w:sz="0" w:space="0" w:color="auto"/>
                <w:right w:val="none" w:sz="0" w:space="0" w:color="auto"/>
              </w:divBdr>
              <w:divsChild>
                <w:div w:id="1370840762">
                  <w:marLeft w:val="0"/>
                  <w:marRight w:val="0"/>
                  <w:marTop w:val="0"/>
                  <w:marBottom w:val="0"/>
                  <w:divBdr>
                    <w:top w:val="none" w:sz="0" w:space="0" w:color="auto"/>
                    <w:left w:val="none" w:sz="0" w:space="0" w:color="auto"/>
                    <w:bottom w:val="none" w:sz="0" w:space="0" w:color="auto"/>
                    <w:right w:val="none" w:sz="0" w:space="0" w:color="auto"/>
                  </w:divBdr>
                  <w:divsChild>
                    <w:div w:id="491482752">
                      <w:marLeft w:val="0"/>
                      <w:marRight w:val="0"/>
                      <w:marTop w:val="0"/>
                      <w:marBottom w:val="0"/>
                      <w:divBdr>
                        <w:top w:val="none" w:sz="0" w:space="0" w:color="auto"/>
                        <w:left w:val="none" w:sz="0" w:space="0" w:color="auto"/>
                        <w:bottom w:val="none" w:sz="0" w:space="0" w:color="auto"/>
                        <w:right w:val="none" w:sz="0" w:space="0" w:color="auto"/>
                      </w:divBdr>
                      <w:divsChild>
                        <w:div w:id="1460879245">
                          <w:marLeft w:val="0"/>
                          <w:marRight w:val="0"/>
                          <w:marTop w:val="0"/>
                          <w:marBottom w:val="0"/>
                          <w:divBdr>
                            <w:top w:val="none" w:sz="0" w:space="0" w:color="auto"/>
                            <w:left w:val="none" w:sz="0" w:space="0" w:color="auto"/>
                            <w:bottom w:val="none" w:sz="0" w:space="0" w:color="auto"/>
                            <w:right w:val="none" w:sz="0" w:space="0" w:color="auto"/>
                          </w:divBdr>
                          <w:divsChild>
                            <w:div w:id="1685277603">
                              <w:marLeft w:val="0"/>
                              <w:marRight w:val="0"/>
                              <w:marTop w:val="0"/>
                              <w:marBottom w:val="0"/>
                              <w:divBdr>
                                <w:top w:val="none" w:sz="0" w:space="0" w:color="auto"/>
                                <w:left w:val="none" w:sz="0" w:space="0" w:color="auto"/>
                                <w:bottom w:val="none" w:sz="0" w:space="0" w:color="auto"/>
                                <w:right w:val="none" w:sz="0" w:space="0" w:color="auto"/>
                              </w:divBdr>
                              <w:divsChild>
                                <w:div w:id="583105360">
                                  <w:marLeft w:val="0"/>
                                  <w:marRight w:val="0"/>
                                  <w:marTop w:val="0"/>
                                  <w:marBottom w:val="0"/>
                                  <w:divBdr>
                                    <w:top w:val="none" w:sz="0" w:space="0" w:color="auto"/>
                                    <w:left w:val="none" w:sz="0" w:space="0" w:color="auto"/>
                                    <w:bottom w:val="none" w:sz="0" w:space="0" w:color="auto"/>
                                    <w:right w:val="none" w:sz="0" w:space="0" w:color="auto"/>
                                  </w:divBdr>
                                  <w:divsChild>
                                    <w:div w:id="842091219">
                                      <w:marLeft w:val="0"/>
                                      <w:marRight w:val="0"/>
                                      <w:marTop w:val="0"/>
                                      <w:marBottom w:val="0"/>
                                      <w:divBdr>
                                        <w:top w:val="none" w:sz="0" w:space="0" w:color="auto"/>
                                        <w:left w:val="none" w:sz="0" w:space="0" w:color="auto"/>
                                        <w:bottom w:val="none" w:sz="0" w:space="0" w:color="auto"/>
                                        <w:right w:val="none" w:sz="0" w:space="0" w:color="auto"/>
                                      </w:divBdr>
                                      <w:divsChild>
                                        <w:div w:id="2067096521">
                                          <w:marLeft w:val="0"/>
                                          <w:marRight w:val="0"/>
                                          <w:marTop w:val="0"/>
                                          <w:marBottom w:val="0"/>
                                          <w:divBdr>
                                            <w:top w:val="none" w:sz="0" w:space="0" w:color="auto"/>
                                            <w:left w:val="none" w:sz="0" w:space="0" w:color="auto"/>
                                            <w:bottom w:val="none" w:sz="0" w:space="0" w:color="auto"/>
                                            <w:right w:val="none" w:sz="0" w:space="0" w:color="auto"/>
                                          </w:divBdr>
                                          <w:divsChild>
                                            <w:div w:id="1706564833">
                                              <w:marLeft w:val="0"/>
                                              <w:marRight w:val="0"/>
                                              <w:marTop w:val="0"/>
                                              <w:marBottom w:val="0"/>
                                              <w:divBdr>
                                                <w:top w:val="none" w:sz="0" w:space="0" w:color="auto"/>
                                                <w:left w:val="none" w:sz="0" w:space="0" w:color="auto"/>
                                                <w:bottom w:val="none" w:sz="0" w:space="0" w:color="auto"/>
                                                <w:right w:val="none" w:sz="0" w:space="0" w:color="auto"/>
                                              </w:divBdr>
                                              <w:divsChild>
                                                <w:div w:id="4098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11120">
              <w:marLeft w:val="0"/>
              <w:marRight w:val="0"/>
              <w:marTop w:val="0"/>
              <w:marBottom w:val="0"/>
              <w:divBdr>
                <w:top w:val="none" w:sz="0" w:space="0" w:color="auto"/>
                <w:left w:val="none" w:sz="0" w:space="0" w:color="auto"/>
                <w:bottom w:val="none" w:sz="0" w:space="0" w:color="auto"/>
                <w:right w:val="none" w:sz="0" w:space="0" w:color="auto"/>
              </w:divBdr>
              <w:divsChild>
                <w:div w:id="202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3760">
      <w:bodyDiv w:val="1"/>
      <w:marLeft w:val="0"/>
      <w:marRight w:val="0"/>
      <w:marTop w:val="0"/>
      <w:marBottom w:val="0"/>
      <w:divBdr>
        <w:top w:val="none" w:sz="0" w:space="0" w:color="auto"/>
        <w:left w:val="none" w:sz="0" w:space="0" w:color="auto"/>
        <w:bottom w:val="none" w:sz="0" w:space="0" w:color="auto"/>
        <w:right w:val="none" w:sz="0" w:space="0" w:color="auto"/>
      </w:divBdr>
      <w:divsChild>
        <w:div w:id="31424155">
          <w:marLeft w:val="0"/>
          <w:marRight w:val="0"/>
          <w:marTop w:val="0"/>
          <w:marBottom w:val="0"/>
          <w:divBdr>
            <w:top w:val="none" w:sz="0" w:space="0" w:color="auto"/>
            <w:left w:val="none" w:sz="0" w:space="0" w:color="auto"/>
            <w:bottom w:val="none" w:sz="0" w:space="0" w:color="auto"/>
            <w:right w:val="none" w:sz="0" w:space="0" w:color="auto"/>
          </w:divBdr>
          <w:divsChild>
            <w:div w:id="104662737">
              <w:marLeft w:val="0"/>
              <w:marRight w:val="0"/>
              <w:marTop w:val="0"/>
              <w:marBottom w:val="0"/>
              <w:divBdr>
                <w:top w:val="none" w:sz="0" w:space="0" w:color="auto"/>
                <w:left w:val="none" w:sz="0" w:space="0" w:color="auto"/>
                <w:bottom w:val="none" w:sz="0" w:space="0" w:color="auto"/>
                <w:right w:val="none" w:sz="0" w:space="0" w:color="auto"/>
              </w:divBdr>
              <w:divsChild>
                <w:div w:id="563568850">
                  <w:marLeft w:val="0"/>
                  <w:marRight w:val="0"/>
                  <w:marTop w:val="0"/>
                  <w:marBottom w:val="0"/>
                  <w:divBdr>
                    <w:top w:val="none" w:sz="0" w:space="0" w:color="auto"/>
                    <w:left w:val="none" w:sz="0" w:space="0" w:color="auto"/>
                    <w:bottom w:val="none" w:sz="0" w:space="0" w:color="auto"/>
                    <w:right w:val="none" w:sz="0" w:space="0" w:color="auto"/>
                  </w:divBdr>
                  <w:divsChild>
                    <w:div w:id="1992714802">
                      <w:marLeft w:val="0"/>
                      <w:marRight w:val="0"/>
                      <w:marTop w:val="0"/>
                      <w:marBottom w:val="0"/>
                      <w:divBdr>
                        <w:top w:val="none" w:sz="0" w:space="0" w:color="auto"/>
                        <w:left w:val="none" w:sz="0" w:space="0" w:color="auto"/>
                        <w:bottom w:val="none" w:sz="0" w:space="0" w:color="auto"/>
                        <w:right w:val="none" w:sz="0" w:space="0" w:color="auto"/>
                      </w:divBdr>
                      <w:divsChild>
                        <w:div w:id="642976051">
                          <w:marLeft w:val="0"/>
                          <w:marRight w:val="0"/>
                          <w:marTop w:val="0"/>
                          <w:marBottom w:val="0"/>
                          <w:divBdr>
                            <w:top w:val="none" w:sz="0" w:space="0" w:color="auto"/>
                            <w:left w:val="none" w:sz="0" w:space="0" w:color="auto"/>
                            <w:bottom w:val="none" w:sz="0" w:space="0" w:color="auto"/>
                            <w:right w:val="none" w:sz="0" w:space="0" w:color="auto"/>
                          </w:divBdr>
                          <w:divsChild>
                            <w:div w:id="639115998">
                              <w:marLeft w:val="0"/>
                              <w:marRight w:val="0"/>
                              <w:marTop w:val="0"/>
                              <w:marBottom w:val="0"/>
                              <w:divBdr>
                                <w:top w:val="none" w:sz="0" w:space="0" w:color="auto"/>
                                <w:left w:val="none" w:sz="0" w:space="0" w:color="auto"/>
                                <w:bottom w:val="none" w:sz="0" w:space="0" w:color="auto"/>
                                <w:right w:val="none" w:sz="0" w:space="0" w:color="auto"/>
                              </w:divBdr>
                              <w:divsChild>
                                <w:div w:id="2141653010">
                                  <w:marLeft w:val="0"/>
                                  <w:marRight w:val="0"/>
                                  <w:marTop w:val="0"/>
                                  <w:marBottom w:val="0"/>
                                  <w:divBdr>
                                    <w:top w:val="none" w:sz="0" w:space="0" w:color="auto"/>
                                    <w:left w:val="none" w:sz="0" w:space="0" w:color="auto"/>
                                    <w:bottom w:val="none" w:sz="0" w:space="0" w:color="auto"/>
                                    <w:right w:val="none" w:sz="0" w:space="0" w:color="auto"/>
                                  </w:divBdr>
                                  <w:divsChild>
                                    <w:div w:id="298459749">
                                      <w:marLeft w:val="0"/>
                                      <w:marRight w:val="0"/>
                                      <w:marTop w:val="0"/>
                                      <w:marBottom w:val="0"/>
                                      <w:divBdr>
                                        <w:top w:val="none" w:sz="0" w:space="0" w:color="auto"/>
                                        <w:left w:val="none" w:sz="0" w:space="0" w:color="auto"/>
                                        <w:bottom w:val="none" w:sz="0" w:space="0" w:color="auto"/>
                                        <w:right w:val="none" w:sz="0" w:space="0" w:color="auto"/>
                                      </w:divBdr>
                                      <w:divsChild>
                                        <w:div w:id="256014104">
                                          <w:marLeft w:val="0"/>
                                          <w:marRight w:val="0"/>
                                          <w:marTop w:val="0"/>
                                          <w:marBottom w:val="0"/>
                                          <w:divBdr>
                                            <w:top w:val="none" w:sz="0" w:space="0" w:color="auto"/>
                                            <w:left w:val="none" w:sz="0" w:space="0" w:color="auto"/>
                                            <w:bottom w:val="none" w:sz="0" w:space="0" w:color="auto"/>
                                            <w:right w:val="none" w:sz="0" w:space="0" w:color="auto"/>
                                          </w:divBdr>
                                          <w:divsChild>
                                            <w:div w:id="926233237">
                                              <w:marLeft w:val="0"/>
                                              <w:marRight w:val="0"/>
                                              <w:marTop w:val="0"/>
                                              <w:marBottom w:val="0"/>
                                              <w:divBdr>
                                                <w:top w:val="none" w:sz="0" w:space="0" w:color="auto"/>
                                                <w:left w:val="none" w:sz="0" w:space="0" w:color="auto"/>
                                                <w:bottom w:val="none" w:sz="0" w:space="0" w:color="auto"/>
                                                <w:right w:val="none" w:sz="0" w:space="0" w:color="auto"/>
                                              </w:divBdr>
                                              <w:divsChild>
                                                <w:div w:id="74398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74819">
                                                  <w:marLeft w:val="0"/>
                                                  <w:marRight w:val="0"/>
                                                  <w:marTop w:val="0"/>
                                                  <w:marBottom w:val="0"/>
                                                  <w:divBdr>
                                                    <w:top w:val="none" w:sz="0" w:space="0" w:color="auto"/>
                                                    <w:left w:val="none" w:sz="0" w:space="0" w:color="auto"/>
                                                    <w:bottom w:val="none" w:sz="0" w:space="0" w:color="auto"/>
                                                    <w:right w:val="none" w:sz="0" w:space="0" w:color="auto"/>
                                                  </w:divBdr>
                                                  <w:divsChild>
                                                    <w:div w:id="321666376">
                                                      <w:marLeft w:val="0"/>
                                                      <w:marRight w:val="0"/>
                                                      <w:marTop w:val="0"/>
                                                      <w:marBottom w:val="0"/>
                                                      <w:divBdr>
                                                        <w:top w:val="none" w:sz="0" w:space="0" w:color="auto"/>
                                                        <w:left w:val="none" w:sz="0" w:space="0" w:color="auto"/>
                                                        <w:bottom w:val="none" w:sz="0" w:space="0" w:color="auto"/>
                                                        <w:right w:val="none" w:sz="0" w:space="0" w:color="auto"/>
                                                      </w:divBdr>
                                                    </w:div>
                                                  </w:divsChild>
                                                </w:div>
                                                <w:div w:id="1497569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56645">
                                                  <w:marLeft w:val="0"/>
                                                  <w:marRight w:val="0"/>
                                                  <w:marTop w:val="0"/>
                                                  <w:marBottom w:val="0"/>
                                                  <w:divBdr>
                                                    <w:top w:val="none" w:sz="0" w:space="0" w:color="auto"/>
                                                    <w:left w:val="none" w:sz="0" w:space="0" w:color="auto"/>
                                                    <w:bottom w:val="none" w:sz="0" w:space="0" w:color="auto"/>
                                                    <w:right w:val="none" w:sz="0" w:space="0" w:color="auto"/>
                                                  </w:divBdr>
                                                  <w:divsChild>
                                                    <w:div w:id="1358043301">
                                                      <w:marLeft w:val="0"/>
                                                      <w:marRight w:val="0"/>
                                                      <w:marTop w:val="0"/>
                                                      <w:marBottom w:val="0"/>
                                                      <w:divBdr>
                                                        <w:top w:val="none" w:sz="0" w:space="0" w:color="auto"/>
                                                        <w:left w:val="none" w:sz="0" w:space="0" w:color="auto"/>
                                                        <w:bottom w:val="none" w:sz="0" w:space="0" w:color="auto"/>
                                                        <w:right w:val="none" w:sz="0" w:space="0" w:color="auto"/>
                                                      </w:divBdr>
                                                    </w:div>
                                                  </w:divsChild>
                                                </w:div>
                                                <w:div w:id="1688100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925036">
                                                  <w:blockQuote w:val="1"/>
                                                  <w:marLeft w:val="720"/>
                                                  <w:marRight w:val="720"/>
                                                  <w:marTop w:val="100"/>
                                                  <w:marBottom w:val="100"/>
                                                  <w:divBdr>
                                                    <w:top w:val="none" w:sz="0" w:space="0" w:color="auto"/>
                                                    <w:left w:val="none" w:sz="0" w:space="0" w:color="auto"/>
                                                    <w:bottom w:val="none" w:sz="0" w:space="0" w:color="auto"/>
                                                    <w:right w:val="none" w:sz="0" w:space="0" w:color="auto"/>
                                                  </w:divBdr>
                                                </w:div>
                                                <w:div w:id="71394590">
                                                  <w:marLeft w:val="0"/>
                                                  <w:marRight w:val="0"/>
                                                  <w:marTop w:val="0"/>
                                                  <w:marBottom w:val="0"/>
                                                  <w:divBdr>
                                                    <w:top w:val="none" w:sz="0" w:space="0" w:color="auto"/>
                                                    <w:left w:val="none" w:sz="0" w:space="0" w:color="auto"/>
                                                    <w:bottom w:val="none" w:sz="0" w:space="0" w:color="auto"/>
                                                    <w:right w:val="none" w:sz="0" w:space="0" w:color="auto"/>
                                                  </w:divBdr>
                                                  <w:divsChild>
                                                    <w:div w:id="219367568">
                                                      <w:marLeft w:val="0"/>
                                                      <w:marRight w:val="0"/>
                                                      <w:marTop w:val="0"/>
                                                      <w:marBottom w:val="0"/>
                                                      <w:divBdr>
                                                        <w:top w:val="none" w:sz="0" w:space="0" w:color="auto"/>
                                                        <w:left w:val="none" w:sz="0" w:space="0" w:color="auto"/>
                                                        <w:bottom w:val="none" w:sz="0" w:space="0" w:color="auto"/>
                                                        <w:right w:val="none" w:sz="0" w:space="0" w:color="auto"/>
                                                      </w:divBdr>
                                                    </w:div>
                                                    <w:div w:id="2054302111">
                                                      <w:marLeft w:val="0"/>
                                                      <w:marRight w:val="0"/>
                                                      <w:marTop w:val="0"/>
                                                      <w:marBottom w:val="0"/>
                                                      <w:divBdr>
                                                        <w:top w:val="none" w:sz="0" w:space="0" w:color="auto"/>
                                                        <w:left w:val="none" w:sz="0" w:space="0" w:color="auto"/>
                                                        <w:bottom w:val="none" w:sz="0" w:space="0" w:color="auto"/>
                                                        <w:right w:val="none" w:sz="0" w:space="0" w:color="auto"/>
                                                      </w:divBdr>
                                                      <w:divsChild>
                                                        <w:div w:id="689071091">
                                                          <w:marLeft w:val="0"/>
                                                          <w:marRight w:val="0"/>
                                                          <w:marTop w:val="0"/>
                                                          <w:marBottom w:val="0"/>
                                                          <w:divBdr>
                                                            <w:top w:val="none" w:sz="0" w:space="0" w:color="auto"/>
                                                            <w:left w:val="none" w:sz="0" w:space="0" w:color="auto"/>
                                                            <w:bottom w:val="none" w:sz="0" w:space="0" w:color="auto"/>
                                                            <w:right w:val="none" w:sz="0" w:space="0" w:color="auto"/>
                                                          </w:divBdr>
                                                          <w:divsChild>
                                                            <w:div w:id="15084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156818">
                                  <w:marLeft w:val="0"/>
                                  <w:marRight w:val="0"/>
                                  <w:marTop w:val="0"/>
                                  <w:marBottom w:val="0"/>
                                  <w:divBdr>
                                    <w:top w:val="none" w:sz="0" w:space="0" w:color="auto"/>
                                    <w:left w:val="none" w:sz="0" w:space="0" w:color="auto"/>
                                    <w:bottom w:val="none" w:sz="0" w:space="0" w:color="auto"/>
                                    <w:right w:val="none" w:sz="0" w:space="0" w:color="auto"/>
                                  </w:divBdr>
                                  <w:divsChild>
                                    <w:div w:id="36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690709">
          <w:marLeft w:val="0"/>
          <w:marRight w:val="0"/>
          <w:marTop w:val="0"/>
          <w:marBottom w:val="0"/>
          <w:divBdr>
            <w:top w:val="none" w:sz="0" w:space="0" w:color="auto"/>
            <w:left w:val="none" w:sz="0" w:space="0" w:color="auto"/>
            <w:bottom w:val="none" w:sz="0" w:space="0" w:color="auto"/>
            <w:right w:val="none" w:sz="0" w:space="0" w:color="auto"/>
          </w:divBdr>
          <w:divsChild>
            <w:div w:id="1515917411">
              <w:marLeft w:val="0"/>
              <w:marRight w:val="0"/>
              <w:marTop w:val="0"/>
              <w:marBottom w:val="0"/>
              <w:divBdr>
                <w:top w:val="none" w:sz="0" w:space="0" w:color="auto"/>
                <w:left w:val="none" w:sz="0" w:space="0" w:color="auto"/>
                <w:bottom w:val="none" w:sz="0" w:space="0" w:color="auto"/>
                <w:right w:val="none" w:sz="0" w:space="0" w:color="auto"/>
              </w:divBdr>
              <w:divsChild>
                <w:div w:id="1111242351">
                  <w:marLeft w:val="0"/>
                  <w:marRight w:val="0"/>
                  <w:marTop w:val="0"/>
                  <w:marBottom w:val="0"/>
                  <w:divBdr>
                    <w:top w:val="none" w:sz="0" w:space="0" w:color="auto"/>
                    <w:left w:val="none" w:sz="0" w:space="0" w:color="auto"/>
                    <w:bottom w:val="none" w:sz="0" w:space="0" w:color="auto"/>
                    <w:right w:val="none" w:sz="0" w:space="0" w:color="auto"/>
                  </w:divBdr>
                  <w:divsChild>
                    <w:div w:id="961572757">
                      <w:marLeft w:val="0"/>
                      <w:marRight w:val="0"/>
                      <w:marTop w:val="0"/>
                      <w:marBottom w:val="0"/>
                      <w:divBdr>
                        <w:top w:val="none" w:sz="0" w:space="0" w:color="auto"/>
                        <w:left w:val="none" w:sz="0" w:space="0" w:color="auto"/>
                        <w:bottom w:val="none" w:sz="0" w:space="0" w:color="auto"/>
                        <w:right w:val="none" w:sz="0" w:space="0" w:color="auto"/>
                      </w:divBdr>
                      <w:divsChild>
                        <w:div w:id="1362514708">
                          <w:marLeft w:val="0"/>
                          <w:marRight w:val="0"/>
                          <w:marTop w:val="0"/>
                          <w:marBottom w:val="0"/>
                          <w:divBdr>
                            <w:top w:val="none" w:sz="0" w:space="0" w:color="auto"/>
                            <w:left w:val="none" w:sz="0" w:space="0" w:color="auto"/>
                            <w:bottom w:val="none" w:sz="0" w:space="0" w:color="auto"/>
                            <w:right w:val="none" w:sz="0" w:space="0" w:color="auto"/>
                          </w:divBdr>
                          <w:divsChild>
                            <w:div w:id="94404479">
                              <w:marLeft w:val="0"/>
                              <w:marRight w:val="0"/>
                              <w:marTop w:val="0"/>
                              <w:marBottom w:val="0"/>
                              <w:divBdr>
                                <w:top w:val="none" w:sz="0" w:space="0" w:color="auto"/>
                                <w:left w:val="none" w:sz="0" w:space="0" w:color="auto"/>
                                <w:bottom w:val="none" w:sz="0" w:space="0" w:color="auto"/>
                                <w:right w:val="none" w:sz="0" w:space="0" w:color="auto"/>
                              </w:divBdr>
                              <w:divsChild>
                                <w:div w:id="1881169143">
                                  <w:marLeft w:val="0"/>
                                  <w:marRight w:val="0"/>
                                  <w:marTop w:val="0"/>
                                  <w:marBottom w:val="0"/>
                                  <w:divBdr>
                                    <w:top w:val="none" w:sz="0" w:space="0" w:color="auto"/>
                                    <w:left w:val="none" w:sz="0" w:space="0" w:color="auto"/>
                                    <w:bottom w:val="none" w:sz="0" w:space="0" w:color="auto"/>
                                    <w:right w:val="none" w:sz="0" w:space="0" w:color="auto"/>
                                  </w:divBdr>
                                  <w:divsChild>
                                    <w:div w:id="1993293684">
                                      <w:marLeft w:val="0"/>
                                      <w:marRight w:val="0"/>
                                      <w:marTop w:val="0"/>
                                      <w:marBottom w:val="0"/>
                                      <w:divBdr>
                                        <w:top w:val="none" w:sz="0" w:space="0" w:color="auto"/>
                                        <w:left w:val="none" w:sz="0" w:space="0" w:color="auto"/>
                                        <w:bottom w:val="none" w:sz="0" w:space="0" w:color="auto"/>
                                        <w:right w:val="none" w:sz="0" w:space="0" w:color="auto"/>
                                      </w:divBdr>
                                      <w:divsChild>
                                        <w:div w:id="1782143879">
                                          <w:marLeft w:val="0"/>
                                          <w:marRight w:val="0"/>
                                          <w:marTop w:val="0"/>
                                          <w:marBottom w:val="0"/>
                                          <w:divBdr>
                                            <w:top w:val="none" w:sz="0" w:space="0" w:color="auto"/>
                                            <w:left w:val="none" w:sz="0" w:space="0" w:color="auto"/>
                                            <w:bottom w:val="none" w:sz="0" w:space="0" w:color="auto"/>
                                            <w:right w:val="none" w:sz="0" w:space="0" w:color="auto"/>
                                          </w:divBdr>
                                          <w:divsChild>
                                            <w:div w:id="435906530">
                                              <w:marLeft w:val="0"/>
                                              <w:marRight w:val="0"/>
                                              <w:marTop w:val="0"/>
                                              <w:marBottom w:val="0"/>
                                              <w:divBdr>
                                                <w:top w:val="none" w:sz="0" w:space="0" w:color="auto"/>
                                                <w:left w:val="none" w:sz="0" w:space="0" w:color="auto"/>
                                                <w:bottom w:val="none" w:sz="0" w:space="0" w:color="auto"/>
                                                <w:right w:val="none" w:sz="0" w:space="0" w:color="auto"/>
                                              </w:divBdr>
                                              <w:divsChild>
                                                <w:div w:id="6813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126906">
              <w:marLeft w:val="0"/>
              <w:marRight w:val="0"/>
              <w:marTop w:val="0"/>
              <w:marBottom w:val="0"/>
              <w:divBdr>
                <w:top w:val="none" w:sz="0" w:space="0" w:color="auto"/>
                <w:left w:val="none" w:sz="0" w:space="0" w:color="auto"/>
                <w:bottom w:val="none" w:sz="0" w:space="0" w:color="auto"/>
                <w:right w:val="none" w:sz="0" w:space="0" w:color="auto"/>
              </w:divBdr>
              <w:divsChild>
                <w:div w:id="6213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3076">
      <w:bodyDiv w:val="1"/>
      <w:marLeft w:val="0"/>
      <w:marRight w:val="0"/>
      <w:marTop w:val="0"/>
      <w:marBottom w:val="0"/>
      <w:divBdr>
        <w:top w:val="none" w:sz="0" w:space="0" w:color="auto"/>
        <w:left w:val="none" w:sz="0" w:space="0" w:color="auto"/>
        <w:bottom w:val="none" w:sz="0" w:space="0" w:color="auto"/>
        <w:right w:val="none" w:sz="0" w:space="0" w:color="auto"/>
      </w:divBdr>
      <w:divsChild>
        <w:div w:id="1820076943">
          <w:marLeft w:val="0"/>
          <w:marRight w:val="0"/>
          <w:marTop w:val="0"/>
          <w:marBottom w:val="0"/>
          <w:divBdr>
            <w:top w:val="none" w:sz="0" w:space="0" w:color="auto"/>
            <w:left w:val="none" w:sz="0" w:space="0" w:color="auto"/>
            <w:bottom w:val="none" w:sz="0" w:space="0" w:color="auto"/>
            <w:right w:val="none" w:sz="0" w:space="0" w:color="auto"/>
          </w:divBdr>
          <w:divsChild>
            <w:div w:id="1390420193">
              <w:marLeft w:val="0"/>
              <w:marRight w:val="0"/>
              <w:marTop w:val="0"/>
              <w:marBottom w:val="0"/>
              <w:divBdr>
                <w:top w:val="none" w:sz="0" w:space="0" w:color="auto"/>
                <w:left w:val="none" w:sz="0" w:space="0" w:color="auto"/>
                <w:bottom w:val="none" w:sz="0" w:space="0" w:color="auto"/>
                <w:right w:val="none" w:sz="0" w:space="0" w:color="auto"/>
              </w:divBdr>
              <w:divsChild>
                <w:div w:id="1982272890">
                  <w:marLeft w:val="0"/>
                  <w:marRight w:val="0"/>
                  <w:marTop w:val="0"/>
                  <w:marBottom w:val="0"/>
                  <w:divBdr>
                    <w:top w:val="none" w:sz="0" w:space="0" w:color="auto"/>
                    <w:left w:val="none" w:sz="0" w:space="0" w:color="auto"/>
                    <w:bottom w:val="none" w:sz="0" w:space="0" w:color="auto"/>
                    <w:right w:val="none" w:sz="0" w:space="0" w:color="auto"/>
                  </w:divBdr>
                  <w:divsChild>
                    <w:div w:id="1818961555">
                      <w:marLeft w:val="0"/>
                      <w:marRight w:val="0"/>
                      <w:marTop w:val="0"/>
                      <w:marBottom w:val="0"/>
                      <w:divBdr>
                        <w:top w:val="none" w:sz="0" w:space="0" w:color="auto"/>
                        <w:left w:val="none" w:sz="0" w:space="0" w:color="auto"/>
                        <w:bottom w:val="none" w:sz="0" w:space="0" w:color="auto"/>
                        <w:right w:val="none" w:sz="0" w:space="0" w:color="auto"/>
                      </w:divBdr>
                      <w:divsChild>
                        <w:div w:id="1222979196">
                          <w:marLeft w:val="0"/>
                          <w:marRight w:val="0"/>
                          <w:marTop w:val="0"/>
                          <w:marBottom w:val="0"/>
                          <w:divBdr>
                            <w:top w:val="none" w:sz="0" w:space="0" w:color="auto"/>
                            <w:left w:val="none" w:sz="0" w:space="0" w:color="auto"/>
                            <w:bottom w:val="none" w:sz="0" w:space="0" w:color="auto"/>
                            <w:right w:val="none" w:sz="0" w:space="0" w:color="auto"/>
                          </w:divBdr>
                          <w:divsChild>
                            <w:div w:id="328142984">
                              <w:marLeft w:val="0"/>
                              <w:marRight w:val="0"/>
                              <w:marTop w:val="0"/>
                              <w:marBottom w:val="0"/>
                              <w:divBdr>
                                <w:top w:val="none" w:sz="0" w:space="0" w:color="auto"/>
                                <w:left w:val="none" w:sz="0" w:space="0" w:color="auto"/>
                                <w:bottom w:val="none" w:sz="0" w:space="0" w:color="auto"/>
                                <w:right w:val="none" w:sz="0" w:space="0" w:color="auto"/>
                              </w:divBdr>
                              <w:divsChild>
                                <w:div w:id="517931963">
                                  <w:marLeft w:val="0"/>
                                  <w:marRight w:val="0"/>
                                  <w:marTop w:val="0"/>
                                  <w:marBottom w:val="0"/>
                                  <w:divBdr>
                                    <w:top w:val="none" w:sz="0" w:space="0" w:color="auto"/>
                                    <w:left w:val="none" w:sz="0" w:space="0" w:color="auto"/>
                                    <w:bottom w:val="none" w:sz="0" w:space="0" w:color="auto"/>
                                    <w:right w:val="none" w:sz="0" w:space="0" w:color="auto"/>
                                  </w:divBdr>
                                  <w:divsChild>
                                    <w:div w:id="1184050290">
                                      <w:marLeft w:val="0"/>
                                      <w:marRight w:val="0"/>
                                      <w:marTop w:val="0"/>
                                      <w:marBottom w:val="0"/>
                                      <w:divBdr>
                                        <w:top w:val="none" w:sz="0" w:space="0" w:color="auto"/>
                                        <w:left w:val="none" w:sz="0" w:space="0" w:color="auto"/>
                                        <w:bottom w:val="none" w:sz="0" w:space="0" w:color="auto"/>
                                        <w:right w:val="none" w:sz="0" w:space="0" w:color="auto"/>
                                      </w:divBdr>
                                    </w:div>
                                  </w:divsChild>
                                </w:div>
                                <w:div w:id="94674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6400570">
                  <w:marLeft w:val="0"/>
                  <w:marRight w:val="0"/>
                  <w:marTop w:val="0"/>
                  <w:marBottom w:val="0"/>
                  <w:divBdr>
                    <w:top w:val="none" w:sz="0" w:space="0" w:color="auto"/>
                    <w:left w:val="none" w:sz="0" w:space="0" w:color="auto"/>
                    <w:bottom w:val="none" w:sz="0" w:space="0" w:color="auto"/>
                    <w:right w:val="none" w:sz="0" w:space="0" w:color="auto"/>
                  </w:divBdr>
                  <w:divsChild>
                    <w:div w:id="17797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88097">
      <w:bodyDiv w:val="1"/>
      <w:marLeft w:val="0"/>
      <w:marRight w:val="0"/>
      <w:marTop w:val="0"/>
      <w:marBottom w:val="0"/>
      <w:divBdr>
        <w:top w:val="none" w:sz="0" w:space="0" w:color="auto"/>
        <w:left w:val="none" w:sz="0" w:space="0" w:color="auto"/>
        <w:bottom w:val="none" w:sz="0" w:space="0" w:color="auto"/>
        <w:right w:val="none" w:sz="0" w:space="0" w:color="auto"/>
      </w:divBdr>
      <w:divsChild>
        <w:div w:id="936863275">
          <w:marLeft w:val="0"/>
          <w:marRight w:val="0"/>
          <w:marTop w:val="0"/>
          <w:marBottom w:val="0"/>
          <w:divBdr>
            <w:top w:val="none" w:sz="0" w:space="0" w:color="auto"/>
            <w:left w:val="none" w:sz="0" w:space="0" w:color="auto"/>
            <w:bottom w:val="none" w:sz="0" w:space="0" w:color="auto"/>
            <w:right w:val="none" w:sz="0" w:space="0" w:color="auto"/>
          </w:divBdr>
          <w:divsChild>
            <w:div w:id="770473584">
              <w:marLeft w:val="0"/>
              <w:marRight w:val="0"/>
              <w:marTop w:val="0"/>
              <w:marBottom w:val="0"/>
              <w:divBdr>
                <w:top w:val="none" w:sz="0" w:space="0" w:color="auto"/>
                <w:left w:val="none" w:sz="0" w:space="0" w:color="auto"/>
                <w:bottom w:val="none" w:sz="0" w:space="0" w:color="auto"/>
                <w:right w:val="none" w:sz="0" w:space="0" w:color="auto"/>
              </w:divBdr>
              <w:divsChild>
                <w:div w:id="486244295">
                  <w:marLeft w:val="0"/>
                  <w:marRight w:val="0"/>
                  <w:marTop w:val="0"/>
                  <w:marBottom w:val="0"/>
                  <w:divBdr>
                    <w:top w:val="none" w:sz="0" w:space="0" w:color="auto"/>
                    <w:left w:val="none" w:sz="0" w:space="0" w:color="auto"/>
                    <w:bottom w:val="none" w:sz="0" w:space="0" w:color="auto"/>
                    <w:right w:val="none" w:sz="0" w:space="0" w:color="auto"/>
                  </w:divBdr>
                  <w:divsChild>
                    <w:div w:id="736517331">
                      <w:marLeft w:val="0"/>
                      <w:marRight w:val="0"/>
                      <w:marTop w:val="0"/>
                      <w:marBottom w:val="0"/>
                      <w:divBdr>
                        <w:top w:val="none" w:sz="0" w:space="0" w:color="auto"/>
                        <w:left w:val="none" w:sz="0" w:space="0" w:color="auto"/>
                        <w:bottom w:val="none" w:sz="0" w:space="0" w:color="auto"/>
                        <w:right w:val="none" w:sz="0" w:space="0" w:color="auto"/>
                      </w:divBdr>
                      <w:divsChild>
                        <w:div w:id="1876116669">
                          <w:marLeft w:val="0"/>
                          <w:marRight w:val="0"/>
                          <w:marTop w:val="0"/>
                          <w:marBottom w:val="0"/>
                          <w:divBdr>
                            <w:top w:val="none" w:sz="0" w:space="0" w:color="auto"/>
                            <w:left w:val="none" w:sz="0" w:space="0" w:color="auto"/>
                            <w:bottom w:val="none" w:sz="0" w:space="0" w:color="auto"/>
                            <w:right w:val="none" w:sz="0" w:space="0" w:color="auto"/>
                          </w:divBdr>
                          <w:divsChild>
                            <w:div w:id="1140656892">
                              <w:marLeft w:val="0"/>
                              <w:marRight w:val="0"/>
                              <w:marTop w:val="0"/>
                              <w:marBottom w:val="0"/>
                              <w:divBdr>
                                <w:top w:val="none" w:sz="0" w:space="0" w:color="auto"/>
                                <w:left w:val="none" w:sz="0" w:space="0" w:color="auto"/>
                                <w:bottom w:val="none" w:sz="0" w:space="0" w:color="auto"/>
                                <w:right w:val="none" w:sz="0" w:space="0" w:color="auto"/>
                              </w:divBdr>
                              <w:divsChild>
                                <w:div w:id="505563151">
                                  <w:marLeft w:val="0"/>
                                  <w:marRight w:val="0"/>
                                  <w:marTop w:val="0"/>
                                  <w:marBottom w:val="0"/>
                                  <w:divBdr>
                                    <w:top w:val="none" w:sz="0" w:space="0" w:color="auto"/>
                                    <w:left w:val="none" w:sz="0" w:space="0" w:color="auto"/>
                                    <w:bottom w:val="none" w:sz="0" w:space="0" w:color="auto"/>
                                    <w:right w:val="none" w:sz="0" w:space="0" w:color="auto"/>
                                  </w:divBdr>
                                  <w:divsChild>
                                    <w:div w:id="570388055">
                                      <w:marLeft w:val="0"/>
                                      <w:marRight w:val="0"/>
                                      <w:marTop w:val="0"/>
                                      <w:marBottom w:val="0"/>
                                      <w:divBdr>
                                        <w:top w:val="none" w:sz="0" w:space="0" w:color="auto"/>
                                        <w:left w:val="none" w:sz="0" w:space="0" w:color="auto"/>
                                        <w:bottom w:val="none" w:sz="0" w:space="0" w:color="auto"/>
                                        <w:right w:val="none" w:sz="0" w:space="0" w:color="auto"/>
                                      </w:divBdr>
                                      <w:divsChild>
                                        <w:div w:id="1514685279">
                                          <w:marLeft w:val="0"/>
                                          <w:marRight w:val="0"/>
                                          <w:marTop w:val="0"/>
                                          <w:marBottom w:val="0"/>
                                          <w:divBdr>
                                            <w:top w:val="none" w:sz="0" w:space="0" w:color="auto"/>
                                            <w:left w:val="none" w:sz="0" w:space="0" w:color="auto"/>
                                            <w:bottom w:val="none" w:sz="0" w:space="0" w:color="auto"/>
                                            <w:right w:val="none" w:sz="0" w:space="0" w:color="auto"/>
                                          </w:divBdr>
                                          <w:divsChild>
                                            <w:div w:id="830557972">
                                              <w:marLeft w:val="0"/>
                                              <w:marRight w:val="0"/>
                                              <w:marTop w:val="0"/>
                                              <w:marBottom w:val="0"/>
                                              <w:divBdr>
                                                <w:top w:val="none" w:sz="0" w:space="0" w:color="auto"/>
                                                <w:left w:val="none" w:sz="0" w:space="0" w:color="auto"/>
                                                <w:bottom w:val="none" w:sz="0" w:space="0" w:color="auto"/>
                                                <w:right w:val="none" w:sz="0" w:space="0" w:color="auto"/>
                                              </w:divBdr>
                                              <w:divsChild>
                                                <w:div w:id="5406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54965592">
                                  <w:marLeft w:val="0"/>
                                  <w:marRight w:val="0"/>
                                  <w:marTop w:val="0"/>
                                  <w:marBottom w:val="0"/>
                                  <w:divBdr>
                                    <w:top w:val="none" w:sz="0" w:space="0" w:color="auto"/>
                                    <w:left w:val="none" w:sz="0" w:space="0" w:color="auto"/>
                                    <w:bottom w:val="none" w:sz="0" w:space="0" w:color="auto"/>
                                    <w:right w:val="none" w:sz="0" w:space="0" w:color="auto"/>
                                  </w:divBdr>
                                  <w:divsChild>
                                    <w:div w:id="3659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071439">
          <w:marLeft w:val="0"/>
          <w:marRight w:val="0"/>
          <w:marTop w:val="0"/>
          <w:marBottom w:val="0"/>
          <w:divBdr>
            <w:top w:val="none" w:sz="0" w:space="0" w:color="auto"/>
            <w:left w:val="none" w:sz="0" w:space="0" w:color="auto"/>
            <w:bottom w:val="none" w:sz="0" w:space="0" w:color="auto"/>
            <w:right w:val="none" w:sz="0" w:space="0" w:color="auto"/>
          </w:divBdr>
          <w:divsChild>
            <w:div w:id="1294141908">
              <w:marLeft w:val="0"/>
              <w:marRight w:val="0"/>
              <w:marTop w:val="0"/>
              <w:marBottom w:val="0"/>
              <w:divBdr>
                <w:top w:val="none" w:sz="0" w:space="0" w:color="auto"/>
                <w:left w:val="none" w:sz="0" w:space="0" w:color="auto"/>
                <w:bottom w:val="none" w:sz="0" w:space="0" w:color="auto"/>
                <w:right w:val="none" w:sz="0" w:space="0" w:color="auto"/>
              </w:divBdr>
              <w:divsChild>
                <w:div w:id="1637906032">
                  <w:marLeft w:val="0"/>
                  <w:marRight w:val="0"/>
                  <w:marTop w:val="0"/>
                  <w:marBottom w:val="0"/>
                  <w:divBdr>
                    <w:top w:val="none" w:sz="0" w:space="0" w:color="auto"/>
                    <w:left w:val="none" w:sz="0" w:space="0" w:color="auto"/>
                    <w:bottom w:val="none" w:sz="0" w:space="0" w:color="auto"/>
                    <w:right w:val="none" w:sz="0" w:space="0" w:color="auto"/>
                  </w:divBdr>
                  <w:divsChild>
                    <w:div w:id="753820845">
                      <w:marLeft w:val="0"/>
                      <w:marRight w:val="0"/>
                      <w:marTop w:val="0"/>
                      <w:marBottom w:val="0"/>
                      <w:divBdr>
                        <w:top w:val="none" w:sz="0" w:space="0" w:color="auto"/>
                        <w:left w:val="none" w:sz="0" w:space="0" w:color="auto"/>
                        <w:bottom w:val="none" w:sz="0" w:space="0" w:color="auto"/>
                        <w:right w:val="none" w:sz="0" w:space="0" w:color="auto"/>
                      </w:divBdr>
                      <w:divsChild>
                        <w:div w:id="20896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25166">
      <w:bodyDiv w:val="1"/>
      <w:marLeft w:val="0"/>
      <w:marRight w:val="0"/>
      <w:marTop w:val="0"/>
      <w:marBottom w:val="0"/>
      <w:divBdr>
        <w:top w:val="none" w:sz="0" w:space="0" w:color="auto"/>
        <w:left w:val="none" w:sz="0" w:space="0" w:color="auto"/>
        <w:bottom w:val="none" w:sz="0" w:space="0" w:color="auto"/>
        <w:right w:val="none" w:sz="0" w:space="0" w:color="auto"/>
      </w:divBdr>
      <w:divsChild>
        <w:div w:id="285501396">
          <w:marLeft w:val="0"/>
          <w:marRight w:val="0"/>
          <w:marTop w:val="0"/>
          <w:marBottom w:val="0"/>
          <w:divBdr>
            <w:top w:val="none" w:sz="0" w:space="0" w:color="auto"/>
            <w:left w:val="none" w:sz="0" w:space="0" w:color="auto"/>
            <w:bottom w:val="none" w:sz="0" w:space="0" w:color="auto"/>
            <w:right w:val="none" w:sz="0" w:space="0" w:color="auto"/>
          </w:divBdr>
          <w:divsChild>
            <w:div w:id="1859269035">
              <w:marLeft w:val="0"/>
              <w:marRight w:val="0"/>
              <w:marTop w:val="0"/>
              <w:marBottom w:val="0"/>
              <w:divBdr>
                <w:top w:val="none" w:sz="0" w:space="0" w:color="auto"/>
                <w:left w:val="none" w:sz="0" w:space="0" w:color="auto"/>
                <w:bottom w:val="none" w:sz="0" w:space="0" w:color="auto"/>
                <w:right w:val="none" w:sz="0" w:space="0" w:color="auto"/>
              </w:divBdr>
              <w:divsChild>
                <w:div w:id="1767572860">
                  <w:marLeft w:val="0"/>
                  <w:marRight w:val="0"/>
                  <w:marTop w:val="0"/>
                  <w:marBottom w:val="0"/>
                  <w:divBdr>
                    <w:top w:val="none" w:sz="0" w:space="0" w:color="auto"/>
                    <w:left w:val="none" w:sz="0" w:space="0" w:color="auto"/>
                    <w:bottom w:val="none" w:sz="0" w:space="0" w:color="auto"/>
                    <w:right w:val="none" w:sz="0" w:space="0" w:color="auto"/>
                  </w:divBdr>
                  <w:divsChild>
                    <w:div w:id="943151647">
                      <w:marLeft w:val="0"/>
                      <w:marRight w:val="0"/>
                      <w:marTop w:val="0"/>
                      <w:marBottom w:val="0"/>
                      <w:divBdr>
                        <w:top w:val="none" w:sz="0" w:space="0" w:color="auto"/>
                        <w:left w:val="none" w:sz="0" w:space="0" w:color="auto"/>
                        <w:bottom w:val="none" w:sz="0" w:space="0" w:color="auto"/>
                        <w:right w:val="none" w:sz="0" w:space="0" w:color="auto"/>
                      </w:divBdr>
                      <w:divsChild>
                        <w:div w:id="2049455056">
                          <w:marLeft w:val="0"/>
                          <w:marRight w:val="0"/>
                          <w:marTop w:val="0"/>
                          <w:marBottom w:val="0"/>
                          <w:divBdr>
                            <w:top w:val="none" w:sz="0" w:space="0" w:color="auto"/>
                            <w:left w:val="none" w:sz="0" w:space="0" w:color="auto"/>
                            <w:bottom w:val="none" w:sz="0" w:space="0" w:color="auto"/>
                            <w:right w:val="none" w:sz="0" w:space="0" w:color="auto"/>
                          </w:divBdr>
                          <w:divsChild>
                            <w:div w:id="1868176426">
                              <w:marLeft w:val="0"/>
                              <w:marRight w:val="0"/>
                              <w:marTop w:val="0"/>
                              <w:marBottom w:val="0"/>
                              <w:divBdr>
                                <w:top w:val="none" w:sz="0" w:space="0" w:color="auto"/>
                                <w:left w:val="none" w:sz="0" w:space="0" w:color="auto"/>
                                <w:bottom w:val="none" w:sz="0" w:space="0" w:color="auto"/>
                                <w:right w:val="none" w:sz="0" w:space="0" w:color="auto"/>
                              </w:divBdr>
                              <w:divsChild>
                                <w:div w:id="872882545">
                                  <w:marLeft w:val="0"/>
                                  <w:marRight w:val="0"/>
                                  <w:marTop w:val="0"/>
                                  <w:marBottom w:val="0"/>
                                  <w:divBdr>
                                    <w:top w:val="none" w:sz="0" w:space="0" w:color="auto"/>
                                    <w:left w:val="none" w:sz="0" w:space="0" w:color="auto"/>
                                    <w:bottom w:val="none" w:sz="0" w:space="0" w:color="auto"/>
                                    <w:right w:val="none" w:sz="0" w:space="0" w:color="auto"/>
                                  </w:divBdr>
                                  <w:divsChild>
                                    <w:div w:id="1975988762">
                                      <w:marLeft w:val="0"/>
                                      <w:marRight w:val="0"/>
                                      <w:marTop w:val="0"/>
                                      <w:marBottom w:val="0"/>
                                      <w:divBdr>
                                        <w:top w:val="none" w:sz="0" w:space="0" w:color="auto"/>
                                        <w:left w:val="none" w:sz="0" w:space="0" w:color="auto"/>
                                        <w:bottom w:val="none" w:sz="0" w:space="0" w:color="auto"/>
                                        <w:right w:val="none" w:sz="0" w:space="0" w:color="auto"/>
                                      </w:divBdr>
                                      <w:divsChild>
                                        <w:div w:id="1090007100">
                                          <w:marLeft w:val="0"/>
                                          <w:marRight w:val="0"/>
                                          <w:marTop w:val="0"/>
                                          <w:marBottom w:val="0"/>
                                          <w:divBdr>
                                            <w:top w:val="none" w:sz="0" w:space="0" w:color="auto"/>
                                            <w:left w:val="none" w:sz="0" w:space="0" w:color="auto"/>
                                            <w:bottom w:val="none" w:sz="0" w:space="0" w:color="auto"/>
                                            <w:right w:val="none" w:sz="0" w:space="0" w:color="auto"/>
                                          </w:divBdr>
                                          <w:divsChild>
                                            <w:div w:id="1510607687">
                                              <w:marLeft w:val="0"/>
                                              <w:marRight w:val="0"/>
                                              <w:marTop w:val="0"/>
                                              <w:marBottom w:val="0"/>
                                              <w:divBdr>
                                                <w:top w:val="none" w:sz="0" w:space="0" w:color="auto"/>
                                                <w:left w:val="none" w:sz="0" w:space="0" w:color="auto"/>
                                                <w:bottom w:val="none" w:sz="0" w:space="0" w:color="auto"/>
                                                <w:right w:val="none" w:sz="0" w:space="0" w:color="auto"/>
                                              </w:divBdr>
                                              <w:divsChild>
                                                <w:div w:id="856580163">
                                                  <w:marLeft w:val="0"/>
                                                  <w:marRight w:val="0"/>
                                                  <w:marTop w:val="0"/>
                                                  <w:marBottom w:val="0"/>
                                                  <w:divBdr>
                                                    <w:top w:val="none" w:sz="0" w:space="0" w:color="auto"/>
                                                    <w:left w:val="none" w:sz="0" w:space="0" w:color="auto"/>
                                                    <w:bottom w:val="none" w:sz="0" w:space="0" w:color="auto"/>
                                                    <w:right w:val="none" w:sz="0" w:space="0" w:color="auto"/>
                                                  </w:divBdr>
                                                  <w:divsChild>
                                                    <w:div w:id="1139952256">
                                                      <w:marLeft w:val="0"/>
                                                      <w:marRight w:val="0"/>
                                                      <w:marTop w:val="0"/>
                                                      <w:marBottom w:val="0"/>
                                                      <w:divBdr>
                                                        <w:top w:val="none" w:sz="0" w:space="0" w:color="auto"/>
                                                        <w:left w:val="none" w:sz="0" w:space="0" w:color="auto"/>
                                                        <w:bottom w:val="none" w:sz="0" w:space="0" w:color="auto"/>
                                                        <w:right w:val="none" w:sz="0" w:space="0" w:color="auto"/>
                                                      </w:divBdr>
                                                    </w:div>
                                                  </w:divsChild>
                                                </w:div>
                                                <w:div w:id="1298799057">
                                                  <w:marLeft w:val="0"/>
                                                  <w:marRight w:val="0"/>
                                                  <w:marTop w:val="0"/>
                                                  <w:marBottom w:val="0"/>
                                                  <w:divBdr>
                                                    <w:top w:val="none" w:sz="0" w:space="0" w:color="auto"/>
                                                    <w:left w:val="none" w:sz="0" w:space="0" w:color="auto"/>
                                                    <w:bottom w:val="none" w:sz="0" w:space="0" w:color="auto"/>
                                                    <w:right w:val="none" w:sz="0" w:space="0" w:color="auto"/>
                                                  </w:divBdr>
                                                  <w:divsChild>
                                                    <w:div w:id="1559314644">
                                                      <w:marLeft w:val="0"/>
                                                      <w:marRight w:val="0"/>
                                                      <w:marTop w:val="0"/>
                                                      <w:marBottom w:val="0"/>
                                                      <w:divBdr>
                                                        <w:top w:val="none" w:sz="0" w:space="0" w:color="auto"/>
                                                        <w:left w:val="none" w:sz="0" w:space="0" w:color="auto"/>
                                                        <w:bottom w:val="none" w:sz="0" w:space="0" w:color="auto"/>
                                                        <w:right w:val="none" w:sz="0" w:space="0" w:color="auto"/>
                                                      </w:divBdr>
                                                    </w:div>
                                                    <w:div w:id="1765878960">
                                                      <w:marLeft w:val="0"/>
                                                      <w:marRight w:val="0"/>
                                                      <w:marTop w:val="0"/>
                                                      <w:marBottom w:val="0"/>
                                                      <w:divBdr>
                                                        <w:top w:val="none" w:sz="0" w:space="0" w:color="auto"/>
                                                        <w:left w:val="none" w:sz="0" w:space="0" w:color="auto"/>
                                                        <w:bottom w:val="none" w:sz="0" w:space="0" w:color="auto"/>
                                                        <w:right w:val="none" w:sz="0" w:space="0" w:color="auto"/>
                                                      </w:divBdr>
                                                      <w:divsChild>
                                                        <w:div w:id="574246750">
                                                          <w:marLeft w:val="0"/>
                                                          <w:marRight w:val="0"/>
                                                          <w:marTop w:val="0"/>
                                                          <w:marBottom w:val="0"/>
                                                          <w:divBdr>
                                                            <w:top w:val="none" w:sz="0" w:space="0" w:color="auto"/>
                                                            <w:left w:val="none" w:sz="0" w:space="0" w:color="auto"/>
                                                            <w:bottom w:val="none" w:sz="0" w:space="0" w:color="auto"/>
                                                            <w:right w:val="none" w:sz="0" w:space="0" w:color="auto"/>
                                                          </w:divBdr>
                                                          <w:divsChild>
                                                            <w:div w:id="4097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8793">
                                                      <w:marLeft w:val="0"/>
                                                      <w:marRight w:val="0"/>
                                                      <w:marTop w:val="0"/>
                                                      <w:marBottom w:val="0"/>
                                                      <w:divBdr>
                                                        <w:top w:val="none" w:sz="0" w:space="0" w:color="auto"/>
                                                        <w:left w:val="none" w:sz="0" w:space="0" w:color="auto"/>
                                                        <w:bottom w:val="none" w:sz="0" w:space="0" w:color="auto"/>
                                                        <w:right w:val="none" w:sz="0" w:space="0" w:color="auto"/>
                                                      </w:divBdr>
                                                    </w:div>
                                                  </w:divsChild>
                                                </w:div>
                                                <w:div w:id="15600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26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22663">
                                                  <w:marLeft w:val="0"/>
                                                  <w:marRight w:val="0"/>
                                                  <w:marTop w:val="0"/>
                                                  <w:marBottom w:val="0"/>
                                                  <w:divBdr>
                                                    <w:top w:val="none" w:sz="0" w:space="0" w:color="auto"/>
                                                    <w:left w:val="none" w:sz="0" w:space="0" w:color="auto"/>
                                                    <w:bottom w:val="none" w:sz="0" w:space="0" w:color="auto"/>
                                                    <w:right w:val="none" w:sz="0" w:space="0" w:color="auto"/>
                                                  </w:divBdr>
                                                  <w:divsChild>
                                                    <w:div w:id="1915629714">
                                                      <w:marLeft w:val="0"/>
                                                      <w:marRight w:val="0"/>
                                                      <w:marTop w:val="0"/>
                                                      <w:marBottom w:val="0"/>
                                                      <w:divBdr>
                                                        <w:top w:val="none" w:sz="0" w:space="0" w:color="auto"/>
                                                        <w:left w:val="none" w:sz="0" w:space="0" w:color="auto"/>
                                                        <w:bottom w:val="none" w:sz="0" w:space="0" w:color="auto"/>
                                                        <w:right w:val="none" w:sz="0" w:space="0" w:color="auto"/>
                                                      </w:divBdr>
                                                    </w:div>
                                                    <w:div w:id="811218826">
                                                      <w:marLeft w:val="0"/>
                                                      <w:marRight w:val="0"/>
                                                      <w:marTop w:val="0"/>
                                                      <w:marBottom w:val="0"/>
                                                      <w:divBdr>
                                                        <w:top w:val="none" w:sz="0" w:space="0" w:color="auto"/>
                                                        <w:left w:val="none" w:sz="0" w:space="0" w:color="auto"/>
                                                        <w:bottom w:val="none" w:sz="0" w:space="0" w:color="auto"/>
                                                        <w:right w:val="none" w:sz="0" w:space="0" w:color="auto"/>
                                                      </w:divBdr>
                                                      <w:divsChild>
                                                        <w:div w:id="956180017">
                                                          <w:marLeft w:val="0"/>
                                                          <w:marRight w:val="0"/>
                                                          <w:marTop w:val="0"/>
                                                          <w:marBottom w:val="0"/>
                                                          <w:divBdr>
                                                            <w:top w:val="none" w:sz="0" w:space="0" w:color="auto"/>
                                                            <w:left w:val="none" w:sz="0" w:space="0" w:color="auto"/>
                                                            <w:bottom w:val="none" w:sz="0" w:space="0" w:color="auto"/>
                                                            <w:right w:val="none" w:sz="0" w:space="0" w:color="auto"/>
                                                          </w:divBdr>
                                                          <w:divsChild>
                                                            <w:div w:id="20121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5314">
                                                      <w:marLeft w:val="0"/>
                                                      <w:marRight w:val="0"/>
                                                      <w:marTop w:val="0"/>
                                                      <w:marBottom w:val="0"/>
                                                      <w:divBdr>
                                                        <w:top w:val="none" w:sz="0" w:space="0" w:color="auto"/>
                                                        <w:left w:val="none" w:sz="0" w:space="0" w:color="auto"/>
                                                        <w:bottom w:val="none" w:sz="0" w:space="0" w:color="auto"/>
                                                        <w:right w:val="none" w:sz="0" w:space="0" w:color="auto"/>
                                                      </w:divBdr>
                                                    </w:div>
                                                  </w:divsChild>
                                                </w:div>
                                                <w:div w:id="1313174882">
                                                  <w:marLeft w:val="0"/>
                                                  <w:marRight w:val="0"/>
                                                  <w:marTop w:val="0"/>
                                                  <w:marBottom w:val="0"/>
                                                  <w:divBdr>
                                                    <w:top w:val="none" w:sz="0" w:space="0" w:color="auto"/>
                                                    <w:left w:val="none" w:sz="0" w:space="0" w:color="auto"/>
                                                    <w:bottom w:val="none" w:sz="0" w:space="0" w:color="auto"/>
                                                    <w:right w:val="none" w:sz="0" w:space="0" w:color="auto"/>
                                                  </w:divBdr>
                                                  <w:divsChild>
                                                    <w:div w:id="17725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383262">
                                  <w:marLeft w:val="0"/>
                                  <w:marRight w:val="0"/>
                                  <w:marTop w:val="0"/>
                                  <w:marBottom w:val="0"/>
                                  <w:divBdr>
                                    <w:top w:val="none" w:sz="0" w:space="0" w:color="auto"/>
                                    <w:left w:val="none" w:sz="0" w:space="0" w:color="auto"/>
                                    <w:bottom w:val="none" w:sz="0" w:space="0" w:color="auto"/>
                                    <w:right w:val="none" w:sz="0" w:space="0" w:color="auto"/>
                                  </w:divBdr>
                                  <w:divsChild>
                                    <w:div w:id="2487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200905">
          <w:marLeft w:val="0"/>
          <w:marRight w:val="0"/>
          <w:marTop w:val="0"/>
          <w:marBottom w:val="0"/>
          <w:divBdr>
            <w:top w:val="none" w:sz="0" w:space="0" w:color="auto"/>
            <w:left w:val="none" w:sz="0" w:space="0" w:color="auto"/>
            <w:bottom w:val="none" w:sz="0" w:space="0" w:color="auto"/>
            <w:right w:val="none" w:sz="0" w:space="0" w:color="auto"/>
          </w:divBdr>
          <w:divsChild>
            <w:div w:id="1331639480">
              <w:marLeft w:val="0"/>
              <w:marRight w:val="0"/>
              <w:marTop w:val="0"/>
              <w:marBottom w:val="0"/>
              <w:divBdr>
                <w:top w:val="none" w:sz="0" w:space="0" w:color="auto"/>
                <w:left w:val="none" w:sz="0" w:space="0" w:color="auto"/>
                <w:bottom w:val="none" w:sz="0" w:space="0" w:color="auto"/>
                <w:right w:val="none" w:sz="0" w:space="0" w:color="auto"/>
              </w:divBdr>
              <w:divsChild>
                <w:div w:id="1550535534">
                  <w:marLeft w:val="0"/>
                  <w:marRight w:val="0"/>
                  <w:marTop w:val="0"/>
                  <w:marBottom w:val="0"/>
                  <w:divBdr>
                    <w:top w:val="none" w:sz="0" w:space="0" w:color="auto"/>
                    <w:left w:val="none" w:sz="0" w:space="0" w:color="auto"/>
                    <w:bottom w:val="none" w:sz="0" w:space="0" w:color="auto"/>
                    <w:right w:val="none" w:sz="0" w:space="0" w:color="auto"/>
                  </w:divBdr>
                  <w:divsChild>
                    <w:div w:id="544368162">
                      <w:marLeft w:val="0"/>
                      <w:marRight w:val="0"/>
                      <w:marTop w:val="0"/>
                      <w:marBottom w:val="0"/>
                      <w:divBdr>
                        <w:top w:val="none" w:sz="0" w:space="0" w:color="auto"/>
                        <w:left w:val="none" w:sz="0" w:space="0" w:color="auto"/>
                        <w:bottom w:val="none" w:sz="0" w:space="0" w:color="auto"/>
                        <w:right w:val="none" w:sz="0" w:space="0" w:color="auto"/>
                      </w:divBdr>
                      <w:divsChild>
                        <w:div w:id="1652365708">
                          <w:marLeft w:val="0"/>
                          <w:marRight w:val="0"/>
                          <w:marTop w:val="0"/>
                          <w:marBottom w:val="0"/>
                          <w:divBdr>
                            <w:top w:val="none" w:sz="0" w:space="0" w:color="auto"/>
                            <w:left w:val="none" w:sz="0" w:space="0" w:color="auto"/>
                            <w:bottom w:val="none" w:sz="0" w:space="0" w:color="auto"/>
                            <w:right w:val="none" w:sz="0" w:space="0" w:color="auto"/>
                          </w:divBdr>
                          <w:divsChild>
                            <w:div w:id="811095048">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sChild>
                                    <w:div w:id="98330648">
                                      <w:marLeft w:val="0"/>
                                      <w:marRight w:val="0"/>
                                      <w:marTop w:val="0"/>
                                      <w:marBottom w:val="0"/>
                                      <w:divBdr>
                                        <w:top w:val="none" w:sz="0" w:space="0" w:color="auto"/>
                                        <w:left w:val="none" w:sz="0" w:space="0" w:color="auto"/>
                                        <w:bottom w:val="none" w:sz="0" w:space="0" w:color="auto"/>
                                        <w:right w:val="none" w:sz="0" w:space="0" w:color="auto"/>
                                      </w:divBdr>
                                      <w:divsChild>
                                        <w:div w:id="1607931232">
                                          <w:marLeft w:val="0"/>
                                          <w:marRight w:val="0"/>
                                          <w:marTop w:val="0"/>
                                          <w:marBottom w:val="0"/>
                                          <w:divBdr>
                                            <w:top w:val="none" w:sz="0" w:space="0" w:color="auto"/>
                                            <w:left w:val="none" w:sz="0" w:space="0" w:color="auto"/>
                                            <w:bottom w:val="none" w:sz="0" w:space="0" w:color="auto"/>
                                            <w:right w:val="none" w:sz="0" w:space="0" w:color="auto"/>
                                          </w:divBdr>
                                          <w:divsChild>
                                            <w:div w:id="1720930712">
                                              <w:marLeft w:val="0"/>
                                              <w:marRight w:val="0"/>
                                              <w:marTop w:val="0"/>
                                              <w:marBottom w:val="0"/>
                                              <w:divBdr>
                                                <w:top w:val="none" w:sz="0" w:space="0" w:color="auto"/>
                                                <w:left w:val="none" w:sz="0" w:space="0" w:color="auto"/>
                                                <w:bottom w:val="none" w:sz="0" w:space="0" w:color="auto"/>
                                                <w:right w:val="none" w:sz="0" w:space="0" w:color="auto"/>
                                              </w:divBdr>
                                              <w:divsChild>
                                                <w:div w:id="1693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675693">
              <w:marLeft w:val="0"/>
              <w:marRight w:val="0"/>
              <w:marTop w:val="0"/>
              <w:marBottom w:val="0"/>
              <w:divBdr>
                <w:top w:val="none" w:sz="0" w:space="0" w:color="auto"/>
                <w:left w:val="none" w:sz="0" w:space="0" w:color="auto"/>
                <w:bottom w:val="none" w:sz="0" w:space="0" w:color="auto"/>
                <w:right w:val="none" w:sz="0" w:space="0" w:color="auto"/>
              </w:divBdr>
              <w:divsChild>
                <w:div w:id="21473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2505">
      <w:bodyDiv w:val="1"/>
      <w:marLeft w:val="0"/>
      <w:marRight w:val="0"/>
      <w:marTop w:val="0"/>
      <w:marBottom w:val="0"/>
      <w:divBdr>
        <w:top w:val="none" w:sz="0" w:space="0" w:color="auto"/>
        <w:left w:val="none" w:sz="0" w:space="0" w:color="auto"/>
        <w:bottom w:val="none" w:sz="0" w:space="0" w:color="auto"/>
        <w:right w:val="none" w:sz="0" w:space="0" w:color="auto"/>
      </w:divBdr>
      <w:divsChild>
        <w:div w:id="415246426">
          <w:marLeft w:val="0"/>
          <w:marRight w:val="0"/>
          <w:marTop w:val="0"/>
          <w:marBottom w:val="0"/>
          <w:divBdr>
            <w:top w:val="none" w:sz="0" w:space="0" w:color="auto"/>
            <w:left w:val="none" w:sz="0" w:space="0" w:color="auto"/>
            <w:bottom w:val="none" w:sz="0" w:space="0" w:color="auto"/>
            <w:right w:val="none" w:sz="0" w:space="0" w:color="auto"/>
          </w:divBdr>
          <w:divsChild>
            <w:div w:id="1542940553">
              <w:marLeft w:val="0"/>
              <w:marRight w:val="0"/>
              <w:marTop w:val="0"/>
              <w:marBottom w:val="0"/>
              <w:divBdr>
                <w:top w:val="none" w:sz="0" w:space="0" w:color="auto"/>
                <w:left w:val="none" w:sz="0" w:space="0" w:color="auto"/>
                <w:bottom w:val="none" w:sz="0" w:space="0" w:color="auto"/>
                <w:right w:val="none" w:sz="0" w:space="0" w:color="auto"/>
              </w:divBdr>
              <w:divsChild>
                <w:div w:id="1830754421">
                  <w:marLeft w:val="0"/>
                  <w:marRight w:val="0"/>
                  <w:marTop w:val="0"/>
                  <w:marBottom w:val="0"/>
                  <w:divBdr>
                    <w:top w:val="none" w:sz="0" w:space="0" w:color="auto"/>
                    <w:left w:val="none" w:sz="0" w:space="0" w:color="auto"/>
                    <w:bottom w:val="none" w:sz="0" w:space="0" w:color="auto"/>
                    <w:right w:val="none" w:sz="0" w:space="0" w:color="auto"/>
                  </w:divBdr>
                  <w:divsChild>
                    <w:div w:id="1409234443">
                      <w:marLeft w:val="0"/>
                      <w:marRight w:val="0"/>
                      <w:marTop w:val="0"/>
                      <w:marBottom w:val="0"/>
                      <w:divBdr>
                        <w:top w:val="none" w:sz="0" w:space="0" w:color="auto"/>
                        <w:left w:val="none" w:sz="0" w:space="0" w:color="auto"/>
                        <w:bottom w:val="none" w:sz="0" w:space="0" w:color="auto"/>
                        <w:right w:val="none" w:sz="0" w:space="0" w:color="auto"/>
                      </w:divBdr>
                      <w:divsChild>
                        <w:div w:id="415981070">
                          <w:marLeft w:val="0"/>
                          <w:marRight w:val="0"/>
                          <w:marTop w:val="0"/>
                          <w:marBottom w:val="0"/>
                          <w:divBdr>
                            <w:top w:val="none" w:sz="0" w:space="0" w:color="auto"/>
                            <w:left w:val="none" w:sz="0" w:space="0" w:color="auto"/>
                            <w:bottom w:val="none" w:sz="0" w:space="0" w:color="auto"/>
                            <w:right w:val="none" w:sz="0" w:space="0" w:color="auto"/>
                          </w:divBdr>
                          <w:divsChild>
                            <w:div w:id="1530340992">
                              <w:marLeft w:val="0"/>
                              <w:marRight w:val="0"/>
                              <w:marTop w:val="0"/>
                              <w:marBottom w:val="0"/>
                              <w:divBdr>
                                <w:top w:val="none" w:sz="0" w:space="0" w:color="auto"/>
                                <w:left w:val="none" w:sz="0" w:space="0" w:color="auto"/>
                                <w:bottom w:val="none" w:sz="0" w:space="0" w:color="auto"/>
                                <w:right w:val="none" w:sz="0" w:space="0" w:color="auto"/>
                              </w:divBdr>
                              <w:divsChild>
                                <w:div w:id="1881283029">
                                  <w:marLeft w:val="0"/>
                                  <w:marRight w:val="0"/>
                                  <w:marTop w:val="0"/>
                                  <w:marBottom w:val="0"/>
                                  <w:divBdr>
                                    <w:top w:val="none" w:sz="0" w:space="0" w:color="auto"/>
                                    <w:left w:val="none" w:sz="0" w:space="0" w:color="auto"/>
                                    <w:bottom w:val="none" w:sz="0" w:space="0" w:color="auto"/>
                                    <w:right w:val="none" w:sz="0" w:space="0" w:color="auto"/>
                                  </w:divBdr>
                                  <w:divsChild>
                                    <w:div w:id="1183056268">
                                      <w:marLeft w:val="0"/>
                                      <w:marRight w:val="0"/>
                                      <w:marTop w:val="0"/>
                                      <w:marBottom w:val="0"/>
                                      <w:divBdr>
                                        <w:top w:val="none" w:sz="0" w:space="0" w:color="auto"/>
                                        <w:left w:val="none" w:sz="0" w:space="0" w:color="auto"/>
                                        <w:bottom w:val="none" w:sz="0" w:space="0" w:color="auto"/>
                                        <w:right w:val="none" w:sz="0" w:space="0" w:color="auto"/>
                                      </w:divBdr>
                                      <w:divsChild>
                                        <w:div w:id="1833835190">
                                          <w:marLeft w:val="0"/>
                                          <w:marRight w:val="0"/>
                                          <w:marTop w:val="0"/>
                                          <w:marBottom w:val="0"/>
                                          <w:divBdr>
                                            <w:top w:val="none" w:sz="0" w:space="0" w:color="auto"/>
                                            <w:left w:val="none" w:sz="0" w:space="0" w:color="auto"/>
                                            <w:bottom w:val="none" w:sz="0" w:space="0" w:color="auto"/>
                                            <w:right w:val="none" w:sz="0" w:space="0" w:color="auto"/>
                                          </w:divBdr>
                                          <w:divsChild>
                                            <w:div w:id="1351685561">
                                              <w:marLeft w:val="0"/>
                                              <w:marRight w:val="0"/>
                                              <w:marTop w:val="0"/>
                                              <w:marBottom w:val="0"/>
                                              <w:divBdr>
                                                <w:top w:val="none" w:sz="0" w:space="0" w:color="auto"/>
                                                <w:left w:val="none" w:sz="0" w:space="0" w:color="auto"/>
                                                <w:bottom w:val="none" w:sz="0" w:space="0" w:color="auto"/>
                                                <w:right w:val="none" w:sz="0" w:space="0" w:color="auto"/>
                                              </w:divBdr>
                                              <w:divsChild>
                                                <w:div w:id="611474055">
                                                  <w:marLeft w:val="0"/>
                                                  <w:marRight w:val="0"/>
                                                  <w:marTop w:val="0"/>
                                                  <w:marBottom w:val="0"/>
                                                  <w:divBdr>
                                                    <w:top w:val="none" w:sz="0" w:space="0" w:color="auto"/>
                                                    <w:left w:val="none" w:sz="0" w:space="0" w:color="auto"/>
                                                    <w:bottom w:val="none" w:sz="0" w:space="0" w:color="auto"/>
                                                    <w:right w:val="none" w:sz="0" w:space="0" w:color="auto"/>
                                                  </w:divBdr>
                                                  <w:divsChild>
                                                    <w:div w:id="1626543096">
                                                      <w:marLeft w:val="0"/>
                                                      <w:marRight w:val="0"/>
                                                      <w:marTop w:val="0"/>
                                                      <w:marBottom w:val="0"/>
                                                      <w:divBdr>
                                                        <w:top w:val="none" w:sz="0" w:space="0" w:color="auto"/>
                                                        <w:left w:val="none" w:sz="0" w:space="0" w:color="auto"/>
                                                        <w:bottom w:val="none" w:sz="0" w:space="0" w:color="auto"/>
                                                        <w:right w:val="none" w:sz="0" w:space="0" w:color="auto"/>
                                                      </w:divBdr>
                                                    </w:div>
                                                  </w:divsChild>
                                                </w:div>
                                                <w:div w:id="758721264">
                                                  <w:marLeft w:val="0"/>
                                                  <w:marRight w:val="0"/>
                                                  <w:marTop w:val="0"/>
                                                  <w:marBottom w:val="0"/>
                                                  <w:divBdr>
                                                    <w:top w:val="none" w:sz="0" w:space="0" w:color="auto"/>
                                                    <w:left w:val="none" w:sz="0" w:space="0" w:color="auto"/>
                                                    <w:bottom w:val="none" w:sz="0" w:space="0" w:color="auto"/>
                                                    <w:right w:val="none" w:sz="0" w:space="0" w:color="auto"/>
                                                  </w:divBdr>
                                                  <w:divsChild>
                                                    <w:div w:id="1305425755">
                                                      <w:marLeft w:val="0"/>
                                                      <w:marRight w:val="0"/>
                                                      <w:marTop w:val="0"/>
                                                      <w:marBottom w:val="0"/>
                                                      <w:divBdr>
                                                        <w:top w:val="none" w:sz="0" w:space="0" w:color="auto"/>
                                                        <w:left w:val="none" w:sz="0" w:space="0" w:color="auto"/>
                                                        <w:bottom w:val="none" w:sz="0" w:space="0" w:color="auto"/>
                                                        <w:right w:val="none" w:sz="0" w:space="0" w:color="auto"/>
                                                      </w:divBdr>
                                                    </w:div>
                                                  </w:divsChild>
                                                </w:div>
                                                <w:div w:id="986396800">
                                                  <w:marLeft w:val="0"/>
                                                  <w:marRight w:val="0"/>
                                                  <w:marTop w:val="0"/>
                                                  <w:marBottom w:val="0"/>
                                                  <w:divBdr>
                                                    <w:top w:val="none" w:sz="0" w:space="0" w:color="auto"/>
                                                    <w:left w:val="none" w:sz="0" w:space="0" w:color="auto"/>
                                                    <w:bottom w:val="none" w:sz="0" w:space="0" w:color="auto"/>
                                                    <w:right w:val="none" w:sz="0" w:space="0" w:color="auto"/>
                                                  </w:divBdr>
                                                  <w:divsChild>
                                                    <w:div w:id="701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237894">
                                  <w:marLeft w:val="0"/>
                                  <w:marRight w:val="0"/>
                                  <w:marTop w:val="0"/>
                                  <w:marBottom w:val="0"/>
                                  <w:divBdr>
                                    <w:top w:val="none" w:sz="0" w:space="0" w:color="auto"/>
                                    <w:left w:val="none" w:sz="0" w:space="0" w:color="auto"/>
                                    <w:bottom w:val="none" w:sz="0" w:space="0" w:color="auto"/>
                                    <w:right w:val="none" w:sz="0" w:space="0" w:color="auto"/>
                                  </w:divBdr>
                                  <w:divsChild>
                                    <w:div w:id="5224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04449">
          <w:marLeft w:val="0"/>
          <w:marRight w:val="0"/>
          <w:marTop w:val="0"/>
          <w:marBottom w:val="0"/>
          <w:divBdr>
            <w:top w:val="none" w:sz="0" w:space="0" w:color="auto"/>
            <w:left w:val="none" w:sz="0" w:space="0" w:color="auto"/>
            <w:bottom w:val="none" w:sz="0" w:space="0" w:color="auto"/>
            <w:right w:val="none" w:sz="0" w:space="0" w:color="auto"/>
          </w:divBdr>
          <w:divsChild>
            <w:div w:id="2083525940">
              <w:marLeft w:val="0"/>
              <w:marRight w:val="0"/>
              <w:marTop w:val="0"/>
              <w:marBottom w:val="0"/>
              <w:divBdr>
                <w:top w:val="none" w:sz="0" w:space="0" w:color="auto"/>
                <w:left w:val="none" w:sz="0" w:space="0" w:color="auto"/>
                <w:bottom w:val="none" w:sz="0" w:space="0" w:color="auto"/>
                <w:right w:val="none" w:sz="0" w:space="0" w:color="auto"/>
              </w:divBdr>
              <w:divsChild>
                <w:div w:id="1714499370">
                  <w:marLeft w:val="0"/>
                  <w:marRight w:val="0"/>
                  <w:marTop w:val="0"/>
                  <w:marBottom w:val="0"/>
                  <w:divBdr>
                    <w:top w:val="none" w:sz="0" w:space="0" w:color="auto"/>
                    <w:left w:val="none" w:sz="0" w:space="0" w:color="auto"/>
                    <w:bottom w:val="none" w:sz="0" w:space="0" w:color="auto"/>
                    <w:right w:val="none" w:sz="0" w:space="0" w:color="auto"/>
                  </w:divBdr>
                  <w:divsChild>
                    <w:div w:id="615792707">
                      <w:marLeft w:val="0"/>
                      <w:marRight w:val="0"/>
                      <w:marTop w:val="0"/>
                      <w:marBottom w:val="0"/>
                      <w:divBdr>
                        <w:top w:val="none" w:sz="0" w:space="0" w:color="auto"/>
                        <w:left w:val="none" w:sz="0" w:space="0" w:color="auto"/>
                        <w:bottom w:val="none" w:sz="0" w:space="0" w:color="auto"/>
                        <w:right w:val="none" w:sz="0" w:space="0" w:color="auto"/>
                      </w:divBdr>
                      <w:divsChild>
                        <w:div w:id="1097673405">
                          <w:marLeft w:val="0"/>
                          <w:marRight w:val="0"/>
                          <w:marTop w:val="0"/>
                          <w:marBottom w:val="0"/>
                          <w:divBdr>
                            <w:top w:val="none" w:sz="0" w:space="0" w:color="auto"/>
                            <w:left w:val="none" w:sz="0" w:space="0" w:color="auto"/>
                            <w:bottom w:val="none" w:sz="0" w:space="0" w:color="auto"/>
                            <w:right w:val="none" w:sz="0" w:space="0" w:color="auto"/>
                          </w:divBdr>
                          <w:divsChild>
                            <w:div w:id="618226156">
                              <w:marLeft w:val="0"/>
                              <w:marRight w:val="0"/>
                              <w:marTop w:val="0"/>
                              <w:marBottom w:val="0"/>
                              <w:divBdr>
                                <w:top w:val="none" w:sz="0" w:space="0" w:color="auto"/>
                                <w:left w:val="none" w:sz="0" w:space="0" w:color="auto"/>
                                <w:bottom w:val="none" w:sz="0" w:space="0" w:color="auto"/>
                                <w:right w:val="none" w:sz="0" w:space="0" w:color="auto"/>
                              </w:divBdr>
                              <w:divsChild>
                                <w:div w:id="885220940">
                                  <w:marLeft w:val="0"/>
                                  <w:marRight w:val="0"/>
                                  <w:marTop w:val="0"/>
                                  <w:marBottom w:val="0"/>
                                  <w:divBdr>
                                    <w:top w:val="none" w:sz="0" w:space="0" w:color="auto"/>
                                    <w:left w:val="none" w:sz="0" w:space="0" w:color="auto"/>
                                    <w:bottom w:val="none" w:sz="0" w:space="0" w:color="auto"/>
                                    <w:right w:val="none" w:sz="0" w:space="0" w:color="auto"/>
                                  </w:divBdr>
                                  <w:divsChild>
                                    <w:div w:id="284579043">
                                      <w:marLeft w:val="0"/>
                                      <w:marRight w:val="0"/>
                                      <w:marTop w:val="0"/>
                                      <w:marBottom w:val="0"/>
                                      <w:divBdr>
                                        <w:top w:val="none" w:sz="0" w:space="0" w:color="auto"/>
                                        <w:left w:val="none" w:sz="0" w:space="0" w:color="auto"/>
                                        <w:bottom w:val="none" w:sz="0" w:space="0" w:color="auto"/>
                                        <w:right w:val="none" w:sz="0" w:space="0" w:color="auto"/>
                                      </w:divBdr>
                                      <w:divsChild>
                                        <w:div w:id="526060752">
                                          <w:marLeft w:val="0"/>
                                          <w:marRight w:val="0"/>
                                          <w:marTop w:val="0"/>
                                          <w:marBottom w:val="0"/>
                                          <w:divBdr>
                                            <w:top w:val="none" w:sz="0" w:space="0" w:color="auto"/>
                                            <w:left w:val="none" w:sz="0" w:space="0" w:color="auto"/>
                                            <w:bottom w:val="none" w:sz="0" w:space="0" w:color="auto"/>
                                            <w:right w:val="none" w:sz="0" w:space="0" w:color="auto"/>
                                          </w:divBdr>
                                          <w:divsChild>
                                            <w:div w:id="591088159">
                                              <w:marLeft w:val="0"/>
                                              <w:marRight w:val="0"/>
                                              <w:marTop w:val="0"/>
                                              <w:marBottom w:val="0"/>
                                              <w:divBdr>
                                                <w:top w:val="none" w:sz="0" w:space="0" w:color="auto"/>
                                                <w:left w:val="none" w:sz="0" w:space="0" w:color="auto"/>
                                                <w:bottom w:val="none" w:sz="0" w:space="0" w:color="auto"/>
                                                <w:right w:val="none" w:sz="0" w:space="0" w:color="auto"/>
                                              </w:divBdr>
                                              <w:divsChild>
                                                <w:div w:id="4221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4904662">
      <w:bodyDiv w:val="1"/>
      <w:marLeft w:val="0"/>
      <w:marRight w:val="0"/>
      <w:marTop w:val="0"/>
      <w:marBottom w:val="0"/>
      <w:divBdr>
        <w:top w:val="none" w:sz="0" w:space="0" w:color="auto"/>
        <w:left w:val="none" w:sz="0" w:space="0" w:color="auto"/>
        <w:bottom w:val="none" w:sz="0" w:space="0" w:color="auto"/>
        <w:right w:val="none" w:sz="0" w:space="0" w:color="auto"/>
      </w:divBdr>
      <w:divsChild>
        <w:div w:id="1077551797">
          <w:marLeft w:val="0"/>
          <w:marRight w:val="0"/>
          <w:marTop w:val="0"/>
          <w:marBottom w:val="0"/>
          <w:divBdr>
            <w:top w:val="none" w:sz="0" w:space="0" w:color="auto"/>
            <w:left w:val="none" w:sz="0" w:space="0" w:color="auto"/>
            <w:bottom w:val="none" w:sz="0" w:space="0" w:color="auto"/>
            <w:right w:val="none" w:sz="0" w:space="0" w:color="auto"/>
          </w:divBdr>
        </w:div>
        <w:div w:id="1033001595">
          <w:marLeft w:val="0"/>
          <w:marRight w:val="0"/>
          <w:marTop w:val="0"/>
          <w:marBottom w:val="0"/>
          <w:divBdr>
            <w:top w:val="none" w:sz="0" w:space="0" w:color="auto"/>
            <w:left w:val="none" w:sz="0" w:space="0" w:color="auto"/>
            <w:bottom w:val="none" w:sz="0" w:space="0" w:color="auto"/>
            <w:right w:val="none" w:sz="0" w:space="0" w:color="auto"/>
          </w:divBdr>
        </w:div>
        <w:div w:id="45833373">
          <w:marLeft w:val="0"/>
          <w:marRight w:val="0"/>
          <w:marTop w:val="0"/>
          <w:marBottom w:val="0"/>
          <w:divBdr>
            <w:top w:val="none" w:sz="0" w:space="0" w:color="auto"/>
            <w:left w:val="none" w:sz="0" w:space="0" w:color="auto"/>
            <w:bottom w:val="none" w:sz="0" w:space="0" w:color="auto"/>
            <w:right w:val="none" w:sz="0" w:space="0" w:color="auto"/>
          </w:divBdr>
        </w:div>
        <w:div w:id="2095399694">
          <w:blockQuote w:val="1"/>
          <w:marLeft w:val="720"/>
          <w:marRight w:val="720"/>
          <w:marTop w:val="100"/>
          <w:marBottom w:val="100"/>
          <w:divBdr>
            <w:top w:val="none" w:sz="0" w:space="0" w:color="auto"/>
            <w:left w:val="none" w:sz="0" w:space="0" w:color="auto"/>
            <w:bottom w:val="none" w:sz="0" w:space="0" w:color="auto"/>
            <w:right w:val="none" w:sz="0" w:space="0" w:color="auto"/>
          </w:divBdr>
        </w:div>
        <w:div w:id="482897166">
          <w:marLeft w:val="0"/>
          <w:marRight w:val="0"/>
          <w:marTop w:val="0"/>
          <w:marBottom w:val="0"/>
          <w:divBdr>
            <w:top w:val="none" w:sz="0" w:space="0" w:color="auto"/>
            <w:left w:val="none" w:sz="0" w:space="0" w:color="auto"/>
            <w:bottom w:val="none" w:sz="0" w:space="0" w:color="auto"/>
            <w:right w:val="none" w:sz="0" w:space="0" w:color="auto"/>
          </w:divBdr>
        </w:div>
        <w:div w:id="1777868378">
          <w:marLeft w:val="0"/>
          <w:marRight w:val="0"/>
          <w:marTop w:val="0"/>
          <w:marBottom w:val="0"/>
          <w:divBdr>
            <w:top w:val="none" w:sz="0" w:space="0" w:color="auto"/>
            <w:left w:val="none" w:sz="0" w:space="0" w:color="auto"/>
            <w:bottom w:val="none" w:sz="0" w:space="0" w:color="auto"/>
            <w:right w:val="none" w:sz="0" w:space="0" w:color="auto"/>
          </w:divBdr>
        </w:div>
        <w:div w:id="48451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367672">
      <w:bodyDiv w:val="1"/>
      <w:marLeft w:val="0"/>
      <w:marRight w:val="0"/>
      <w:marTop w:val="0"/>
      <w:marBottom w:val="0"/>
      <w:divBdr>
        <w:top w:val="none" w:sz="0" w:space="0" w:color="auto"/>
        <w:left w:val="none" w:sz="0" w:space="0" w:color="auto"/>
        <w:bottom w:val="none" w:sz="0" w:space="0" w:color="auto"/>
        <w:right w:val="none" w:sz="0" w:space="0" w:color="auto"/>
      </w:divBdr>
      <w:divsChild>
        <w:div w:id="979502816">
          <w:marLeft w:val="0"/>
          <w:marRight w:val="0"/>
          <w:marTop w:val="0"/>
          <w:marBottom w:val="0"/>
          <w:divBdr>
            <w:top w:val="none" w:sz="0" w:space="0" w:color="auto"/>
            <w:left w:val="none" w:sz="0" w:space="0" w:color="auto"/>
            <w:bottom w:val="none" w:sz="0" w:space="0" w:color="auto"/>
            <w:right w:val="none" w:sz="0" w:space="0" w:color="auto"/>
          </w:divBdr>
          <w:divsChild>
            <w:div w:id="860894804">
              <w:marLeft w:val="0"/>
              <w:marRight w:val="0"/>
              <w:marTop w:val="0"/>
              <w:marBottom w:val="0"/>
              <w:divBdr>
                <w:top w:val="none" w:sz="0" w:space="0" w:color="auto"/>
                <w:left w:val="none" w:sz="0" w:space="0" w:color="auto"/>
                <w:bottom w:val="none" w:sz="0" w:space="0" w:color="auto"/>
                <w:right w:val="none" w:sz="0" w:space="0" w:color="auto"/>
              </w:divBdr>
              <w:divsChild>
                <w:div w:id="81028845">
                  <w:marLeft w:val="0"/>
                  <w:marRight w:val="0"/>
                  <w:marTop w:val="0"/>
                  <w:marBottom w:val="0"/>
                  <w:divBdr>
                    <w:top w:val="none" w:sz="0" w:space="0" w:color="auto"/>
                    <w:left w:val="none" w:sz="0" w:space="0" w:color="auto"/>
                    <w:bottom w:val="none" w:sz="0" w:space="0" w:color="auto"/>
                    <w:right w:val="none" w:sz="0" w:space="0" w:color="auto"/>
                  </w:divBdr>
                  <w:divsChild>
                    <w:div w:id="1738280297">
                      <w:marLeft w:val="0"/>
                      <w:marRight w:val="0"/>
                      <w:marTop w:val="0"/>
                      <w:marBottom w:val="0"/>
                      <w:divBdr>
                        <w:top w:val="none" w:sz="0" w:space="0" w:color="auto"/>
                        <w:left w:val="none" w:sz="0" w:space="0" w:color="auto"/>
                        <w:bottom w:val="none" w:sz="0" w:space="0" w:color="auto"/>
                        <w:right w:val="none" w:sz="0" w:space="0" w:color="auto"/>
                      </w:divBdr>
                      <w:divsChild>
                        <w:div w:id="1356224180">
                          <w:marLeft w:val="0"/>
                          <w:marRight w:val="0"/>
                          <w:marTop w:val="0"/>
                          <w:marBottom w:val="0"/>
                          <w:divBdr>
                            <w:top w:val="none" w:sz="0" w:space="0" w:color="auto"/>
                            <w:left w:val="none" w:sz="0" w:space="0" w:color="auto"/>
                            <w:bottom w:val="none" w:sz="0" w:space="0" w:color="auto"/>
                            <w:right w:val="none" w:sz="0" w:space="0" w:color="auto"/>
                          </w:divBdr>
                          <w:divsChild>
                            <w:div w:id="1146245625">
                              <w:marLeft w:val="0"/>
                              <w:marRight w:val="0"/>
                              <w:marTop w:val="0"/>
                              <w:marBottom w:val="0"/>
                              <w:divBdr>
                                <w:top w:val="none" w:sz="0" w:space="0" w:color="auto"/>
                                <w:left w:val="none" w:sz="0" w:space="0" w:color="auto"/>
                                <w:bottom w:val="none" w:sz="0" w:space="0" w:color="auto"/>
                                <w:right w:val="none" w:sz="0" w:space="0" w:color="auto"/>
                              </w:divBdr>
                              <w:divsChild>
                                <w:div w:id="1387416085">
                                  <w:marLeft w:val="0"/>
                                  <w:marRight w:val="0"/>
                                  <w:marTop w:val="0"/>
                                  <w:marBottom w:val="0"/>
                                  <w:divBdr>
                                    <w:top w:val="none" w:sz="0" w:space="0" w:color="auto"/>
                                    <w:left w:val="none" w:sz="0" w:space="0" w:color="auto"/>
                                    <w:bottom w:val="none" w:sz="0" w:space="0" w:color="auto"/>
                                    <w:right w:val="none" w:sz="0" w:space="0" w:color="auto"/>
                                  </w:divBdr>
                                  <w:divsChild>
                                    <w:div w:id="2076389048">
                                      <w:marLeft w:val="0"/>
                                      <w:marRight w:val="0"/>
                                      <w:marTop w:val="0"/>
                                      <w:marBottom w:val="0"/>
                                      <w:divBdr>
                                        <w:top w:val="none" w:sz="0" w:space="0" w:color="auto"/>
                                        <w:left w:val="none" w:sz="0" w:space="0" w:color="auto"/>
                                        <w:bottom w:val="none" w:sz="0" w:space="0" w:color="auto"/>
                                        <w:right w:val="none" w:sz="0" w:space="0" w:color="auto"/>
                                      </w:divBdr>
                                      <w:divsChild>
                                        <w:div w:id="1607342769">
                                          <w:marLeft w:val="0"/>
                                          <w:marRight w:val="0"/>
                                          <w:marTop w:val="0"/>
                                          <w:marBottom w:val="0"/>
                                          <w:divBdr>
                                            <w:top w:val="none" w:sz="0" w:space="0" w:color="auto"/>
                                            <w:left w:val="none" w:sz="0" w:space="0" w:color="auto"/>
                                            <w:bottom w:val="none" w:sz="0" w:space="0" w:color="auto"/>
                                            <w:right w:val="none" w:sz="0" w:space="0" w:color="auto"/>
                                          </w:divBdr>
                                          <w:divsChild>
                                            <w:div w:id="741027085">
                                              <w:marLeft w:val="0"/>
                                              <w:marRight w:val="0"/>
                                              <w:marTop w:val="0"/>
                                              <w:marBottom w:val="0"/>
                                              <w:divBdr>
                                                <w:top w:val="none" w:sz="0" w:space="0" w:color="auto"/>
                                                <w:left w:val="none" w:sz="0" w:space="0" w:color="auto"/>
                                                <w:bottom w:val="none" w:sz="0" w:space="0" w:color="auto"/>
                                                <w:right w:val="none" w:sz="0" w:space="0" w:color="auto"/>
                                              </w:divBdr>
                                              <w:divsChild>
                                                <w:div w:id="1749418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18499281">
                                  <w:marLeft w:val="0"/>
                                  <w:marRight w:val="0"/>
                                  <w:marTop w:val="0"/>
                                  <w:marBottom w:val="0"/>
                                  <w:divBdr>
                                    <w:top w:val="none" w:sz="0" w:space="0" w:color="auto"/>
                                    <w:left w:val="none" w:sz="0" w:space="0" w:color="auto"/>
                                    <w:bottom w:val="none" w:sz="0" w:space="0" w:color="auto"/>
                                    <w:right w:val="none" w:sz="0" w:space="0" w:color="auto"/>
                                  </w:divBdr>
                                  <w:divsChild>
                                    <w:div w:id="5073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503843">
          <w:marLeft w:val="0"/>
          <w:marRight w:val="0"/>
          <w:marTop w:val="0"/>
          <w:marBottom w:val="0"/>
          <w:divBdr>
            <w:top w:val="none" w:sz="0" w:space="0" w:color="auto"/>
            <w:left w:val="none" w:sz="0" w:space="0" w:color="auto"/>
            <w:bottom w:val="none" w:sz="0" w:space="0" w:color="auto"/>
            <w:right w:val="none" w:sz="0" w:space="0" w:color="auto"/>
          </w:divBdr>
          <w:divsChild>
            <w:div w:id="1979264644">
              <w:marLeft w:val="0"/>
              <w:marRight w:val="0"/>
              <w:marTop w:val="0"/>
              <w:marBottom w:val="0"/>
              <w:divBdr>
                <w:top w:val="none" w:sz="0" w:space="0" w:color="auto"/>
                <w:left w:val="none" w:sz="0" w:space="0" w:color="auto"/>
                <w:bottom w:val="none" w:sz="0" w:space="0" w:color="auto"/>
                <w:right w:val="none" w:sz="0" w:space="0" w:color="auto"/>
              </w:divBdr>
              <w:divsChild>
                <w:div w:id="575240150">
                  <w:marLeft w:val="0"/>
                  <w:marRight w:val="0"/>
                  <w:marTop w:val="0"/>
                  <w:marBottom w:val="0"/>
                  <w:divBdr>
                    <w:top w:val="none" w:sz="0" w:space="0" w:color="auto"/>
                    <w:left w:val="none" w:sz="0" w:space="0" w:color="auto"/>
                    <w:bottom w:val="none" w:sz="0" w:space="0" w:color="auto"/>
                    <w:right w:val="none" w:sz="0" w:space="0" w:color="auto"/>
                  </w:divBdr>
                  <w:divsChild>
                    <w:div w:id="1285965650">
                      <w:marLeft w:val="0"/>
                      <w:marRight w:val="0"/>
                      <w:marTop w:val="0"/>
                      <w:marBottom w:val="0"/>
                      <w:divBdr>
                        <w:top w:val="none" w:sz="0" w:space="0" w:color="auto"/>
                        <w:left w:val="none" w:sz="0" w:space="0" w:color="auto"/>
                        <w:bottom w:val="none" w:sz="0" w:space="0" w:color="auto"/>
                        <w:right w:val="none" w:sz="0" w:space="0" w:color="auto"/>
                      </w:divBdr>
                      <w:divsChild>
                        <w:div w:id="1246719156">
                          <w:marLeft w:val="0"/>
                          <w:marRight w:val="0"/>
                          <w:marTop w:val="0"/>
                          <w:marBottom w:val="0"/>
                          <w:divBdr>
                            <w:top w:val="none" w:sz="0" w:space="0" w:color="auto"/>
                            <w:left w:val="none" w:sz="0" w:space="0" w:color="auto"/>
                            <w:bottom w:val="none" w:sz="0" w:space="0" w:color="auto"/>
                            <w:right w:val="none" w:sz="0" w:space="0" w:color="auto"/>
                          </w:divBdr>
                          <w:divsChild>
                            <w:div w:id="1571961525">
                              <w:marLeft w:val="0"/>
                              <w:marRight w:val="0"/>
                              <w:marTop w:val="0"/>
                              <w:marBottom w:val="0"/>
                              <w:divBdr>
                                <w:top w:val="none" w:sz="0" w:space="0" w:color="auto"/>
                                <w:left w:val="none" w:sz="0" w:space="0" w:color="auto"/>
                                <w:bottom w:val="none" w:sz="0" w:space="0" w:color="auto"/>
                                <w:right w:val="none" w:sz="0" w:space="0" w:color="auto"/>
                              </w:divBdr>
                              <w:divsChild>
                                <w:div w:id="142085160">
                                  <w:marLeft w:val="0"/>
                                  <w:marRight w:val="0"/>
                                  <w:marTop w:val="0"/>
                                  <w:marBottom w:val="0"/>
                                  <w:divBdr>
                                    <w:top w:val="none" w:sz="0" w:space="0" w:color="auto"/>
                                    <w:left w:val="none" w:sz="0" w:space="0" w:color="auto"/>
                                    <w:bottom w:val="none" w:sz="0" w:space="0" w:color="auto"/>
                                    <w:right w:val="none" w:sz="0" w:space="0" w:color="auto"/>
                                  </w:divBdr>
                                  <w:divsChild>
                                    <w:div w:id="1973749364">
                                      <w:marLeft w:val="0"/>
                                      <w:marRight w:val="0"/>
                                      <w:marTop w:val="0"/>
                                      <w:marBottom w:val="0"/>
                                      <w:divBdr>
                                        <w:top w:val="none" w:sz="0" w:space="0" w:color="auto"/>
                                        <w:left w:val="none" w:sz="0" w:space="0" w:color="auto"/>
                                        <w:bottom w:val="none" w:sz="0" w:space="0" w:color="auto"/>
                                        <w:right w:val="none" w:sz="0" w:space="0" w:color="auto"/>
                                      </w:divBdr>
                                      <w:divsChild>
                                        <w:div w:id="1672679261">
                                          <w:marLeft w:val="0"/>
                                          <w:marRight w:val="0"/>
                                          <w:marTop w:val="0"/>
                                          <w:marBottom w:val="0"/>
                                          <w:divBdr>
                                            <w:top w:val="none" w:sz="0" w:space="0" w:color="auto"/>
                                            <w:left w:val="none" w:sz="0" w:space="0" w:color="auto"/>
                                            <w:bottom w:val="none" w:sz="0" w:space="0" w:color="auto"/>
                                            <w:right w:val="none" w:sz="0" w:space="0" w:color="auto"/>
                                          </w:divBdr>
                                          <w:divsChild>
                                            <w:div w:id="899940438">
                                              <w:marLeft w:val="0"/>
                                              <w:marRight w:val="0"/>
                                              <w:marTop w:val="0"/>
                                              <w:marBottom w:val="0"/>
                                              <w:divBdr>
                                                <w:top w:val="none" w:sz="0" w:space="0" w:color="auto"/>
                                                <w:left w:val="none" w:sz="0" w:space="0" w:color="auto"/>
                                                <w:bottom w:val="none" w:sz="0" w:space="0" w:color="auto"/>
                                                <w:right w:val="none" w:sz="0" w:space="0" w:color="auto"/>
                                              </w:divBdr>
                                              <w:divsChild>
                                                <w:div w:id="15401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371900">
              <w:marLeft w:val="0"/>
              <w:marRight w:val="0"/>
              <w:marTop w:val="0"/>
              <w:marBottom w:val="0"/>
              <w:divBdr>
                <w:top w:val="none" w:sz="0" w:space="0" w:color="auto"/>
                <w:left w:val="none" w:sz="0" w:space="0" w:color="auto"/>
                <w:bottom w:val="none" w:sz="0" w:space="0" w:color="auto"/>
                <w:right w:val="none" w:sz="0" w:space="0" w:color="auto"/>
              </w:divBdr>
              <w:divsChild>
                <w:div w:id="370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90752">
      <w:bodyDiv w:val="1"/>
      <w:marLeft w:val="0"/>
      <w:marRight w:val="0"/>
      <w:marTop w:val="0"/>
      <w:marBottom w:val="0"/>
      <w:divBdr>
        <w:top w:val="none" w:sz="0" w:space="0" w:color="auto"/>
        <w:left w:val="none" w:sz="0" w:space="0" w:color="auto"/>
        <w:bottom w:val="none" w:sz="0" w:space="0" w:color="auto"/>
        <w:right w:val="none" w:sz="0" w:space="0" w:color="auto"/>
      </w:divBdr>
      <w:divsChild>
        <w:div w:id="1764760646">
          <w:marLeft w:val="0"/>
          <w:marRight w:val="0"/>
          <w:marTop w:val="0"/>
          <w:marBottom w:val="0"/>
          <w:divBdr>
            <w:top w:val="none" w:sz="0" w:space="0" w:color="auto"/>
            <w:left w:val="none" w:sz="0" w:space="0" w:color="auto"/>
            <w:bottom w:val="none" w:sz="0" w:space="0" w:color="auto"/>
            <w:right w:val="none" w:sz="0" w:space="0" w:color="auto"/>
          </w:divBdr>
          <w:divsChild>
            <w:div w:id="619841035">
              <w:marLeft w:val="0"/>
              <w:marRight w:val="0"/>
              <w:marTop w:val="0"/>
              <w:marBottom w:val="0"/>
              <w:divBdr>
                <w:top w:val="none" w:sz="0" w:space="0" w:color="auto"/>
                <w:left w:val="none" w:sz="0" w:space="0" w:color="auto"/>
                <w:bottom w:val="none" w:sz="0" w:space="0" w:color="auto"/>
                <w:right w:val="none" w:sz="0" w:space="0" w:color="auto"/>
              </w:divBdr>
              <w:divsChild>
                <w:div w:id="154299327">
                  <w:marLeft w:val="0"/>
                  <w:marRight w:val="0"/>
                  <w:marTop w:val="0"/>
                  <w:marBottom w:val="0"/>
                  <w:divBdr>
                    <w:top w:val="none" w:sz="0" w:space="0" w:color="auto"/>
                    <w:left w:val="none" w:sz="0" w:space="0" w:color="auto"/>
                    <w:bottom w:val="none" w:sz="0" w:space="0" w:color="auto"/>
                    <w:right w:val="none" w:sz="0" w:space="0" w:color="auto"/>
                  </w:divBdr>
                  <w:divsChild>
                    <w:div w:id="176045724">
                      <w:marLeft w:val="0"/>
                      <w:marRight w:val="0"/>
                      <w:marTop w:val="0"/>
                      <w:marBottom w:val="0"/>
                      <w:divBdr>
                        <w:top w:val="none" w:sz="0" w:space="0" w:color="auto"/>
                        <w:left w:val="none" w:sz="0" w:space="0" w:color="auto"/>
                        <w:bottom w:val="none" w:sz="0" w:space="0" w:color="auto"/>
                        <w:right w:val="none" w:sz="0" w:space="0" w:color="auto"/>
                      </w:divBdr>
                      <w:divsChild>
                        <w:div w:id="306934192">
                          <w:marLeft w:val="0"/>
                          <w:marRight w:val="0"/>
                          <w:marTop w:val="0"/>
                          <w:marBottom w:val="0"/>
                          <w:divBdr>
                            <w:top w:val="none" w:sz="0" w:space="0" w:color="auto"/>
                            <w:left w:val="none" w:sz="0" w:space="0" w:color="auto"/>
                            <w:bottom w:val="none" w:sz="0" w:space="0" w:color="auto"/>
                            <w:right w:val="none" w:sz="0" w:space="0" w:color="auto"/>
                          </w:divBdr>
                          <w:divsChild>
                            <w:div w:id="586383172">
                              <w:marLeft w:val="0"/>
                              <w:marRight w:val="0"/>
                              <w:marTop w:val="0"/>
                              <w:marBottom w:val="0"/>
                              <w:divBdr>
                                <w:top w:val="none" w:sz="0" w:space="0" w:color="auto"/>
                                <w:left w:val="none" w:sz="0" w:space="0" w:color="auto"/>
                                <w:bottom w:val="none" w:sz="0" w:space="0" w:color="auto"/>
                                <w:right w:val="none" w:sz="0" w:space="0" w:color="auto"/>
                              </w:divBdr>
                              <w:divsChild>
                                <w:div w:id="1915386090">
                                  <w:marLeft w:val="0"/>
                                  <w:marRight w:val="0"/>
                                  <w:marTop w:val="0"/>
                                  <w:marBottom w:val="0"/>
                                  <w:divBdr>
                                    <w:top w:val="none" w:sz="0" w:space="0" w:color="auto"/>
                                    <w:left w:val="none" w:sz="0" w:space="0" w:color="auto"/>
                                    <w:bottom w:val="none" w:sz="0" w:space="0" w:color="auto"/>
                                    <w:right w:val="none" w:sz="0" w:space="0" w:color="auto"/>
                                  </w:divBdr>
                                  <w:divsChild>
                                    <w:div w:id="1849296559">
                                      <w:marLeft w:val="0"/>
                                      <w:marRight w:val="0"/>
                                      <w:marTop w:val="0"/>
                                      <w:marBottom w:val="0"/>
                                      <w:divBdr>
                                        <w:top w:val="none" w:sz="0" w:space="0" w:color="auto"/>
                                        <w:left w:val="none" w:sz="0" w:space="0" w:color="auto"/>
                                        <w:bottom w:val="none" w:sz="0" w:space="0" w:color="auto"/>
                                        <w:right w:val="none" w:sz="0" w:space="0" w:color="auto"/>
                                      </w:divBdr>
                                      <w:divsChild>
                                        <w:div w:id="1789858223">
                                          <w:marLeft w:val="0"/>
                                          <w:marRight w:val="0"/>
                                          <w:marTop w:val="0"/>
                                          <w:marBottom w:val="0"/>
                                          <w:divBdr>
                                            <w:top w:val="none" w:sz="0" w:space="0" w:color="auto"/>
                                            <w:left w:val="none" w:sz="0" w:space="0" w:color="auto"/>
                                            <w:bottom w:val="none" w:sz="0" w:space="0" w:color="auto"/>
                                            <w:right w:val="none" w:sz="0" w:space="0" w:color="auto"/>
                                          </w:divBdr>
                                          <w:divsChild>
                                            <w:div w:id="1131363532">
                                              <w:marLeft w:val="0"/>
                                              <w:marRight w:val="0"/>
                                              <w:marTop w:val="0"/>
                                              <w:marBottom w:val="0"/>
                                              <w:divBdr>
                                                <w:top w:val="none" w:sz="0" w:space="0" w:color="auto"/>
                                                <w:left w:val="none" w:sz="0" w:space="0" w:color="auto"/>
                                                <w:bottom w:val="none" w:sz="0" w:space="0" w:color="auto"/>
                                                <w:right w:val="none" w:sz="0" w:space="0" w:color="auto"/>
                                              </w:divBdr>
                                              <w:divsChild>
                                                <w:div w:id="983463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49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148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744826">
                                                  <w:blockQuote w:val="1"/>
                                                  <w:marLeft w:val="720"/>
                                                  <w:marRight w:val="720"/>
                                                  <w:marTop w:val="100"/>
                                                  <w:marBottom w:val="100"/>
                                                  <w:divBdr>
                                                    <w:top w:val="none" w:sz="0" w:space="0" w:color="auto"/>
                                                    <w:left w:val="none" w:sz="0" w:space="0" w:color="auto"/>
                                                    <w:bottom w:val="none" w:sz="0" w:space="0" w:color="auto"/>
                                                    <w:right w:val="none" w:sz="0" w:space="0" w:color="auto"/>
                                                  </w:divBdr>
                                                </w:div>
                                                <w:div w:id="996803729">
                                                  <w:marLeft w:val="0"/>
                                                  <w:marRight w:val="0"/>
                                                  <w:marTop w:val="0"/>
                                                  <w:marBottom w:val="0"/>
                                                  <w:divBdr>
                                                    <w:top w:val="none" w:sz="0" w:space="0" w:color="auto"/>
                                                    <w:left w:val="none" w:sz="0" w:space="0" w:color="auto"/>
                                                    <w:bottom w:val="none" w:sz="0" w:space="0" w:color="auto"/>
                                                    <w:right w:val="none" w:sz="0" w:space="0" w:color="auto"/>
                                                  </w:divBdr>
                                                  <w:divsChild>
                                                    <w:div w:id="1717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095538">
                                  <w:marLeft w:val="0"/>
                                  <w:marRight w:val="0"/>
                                  <w:marTop w:val="0"/>
                                  <w:marBottom w:val="0"/>
                                  <w:divBdr>
                                    <w:top w:val="none" w:sz="0" w:space="0" w:color="auto"/>
                                    <w:left w:val="none" w:sz="0" w:space="0" w:color="auto"/>
                                    <w:bottom w:val="none" w:sz="0" w:space="0" w:color="auto"/>
                                    <w:right w:val="none" w:sz="0" w:space="0" w:color="auto"/>
                                  </w:divBdr>
                                  <w:divsChild>
                                    <w:div w:id="15473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114682">
          <w:marLeft w:val="0"/>
          <w:marRight w:val="0"/>
          <w:marTop w:val="0"/>
          <w:marBottom w:val="0"/>
          <w:divBdr>
            <w:top w:val="none" w:sz="0" w:space="0" w:color="auto"/>
            <w:left w:val="none" w:sz="0" w:space="0" w:color="auto"/>
            <w:bottom w:val="none" w:sz="0" w:space="0" w:color="auto"/>
            <w:right w:val="none" w:sz="0" w:space="0" w:color="auto"/>
          </w:divBdr>
          <w:divsChild>
            <w:div w:id="1170873867">
              <w:marLeft w:val="0"/>
              <w:marRight w:val="0"/>
              <w:marTop w:val="0"/>
              <w:marBottom w:val="0"/>
              <w:divBdr>
                <w:top w:val="none" w:sz="0" w:space="0" w:color="auto"/>
                <w:left w:val="none" w:sz="0" w:space="0" w:color="auto"/>
                <w:bottom w:val="none" w:sz="0" w:space="0" w:color="auto"/>
                <w:right w:val="none" w:sz="0" w:space="0" w:color="auto"/>
              </w:divBdr>
              <w:divsChild>
                <w:div w:id="486023132">
                  <w:marLeft w:val="0"/>
                  <w:marRight w:val="0"/>
                  <w:marTop w:val="0"/>
                  <w:marBottom w:val="0"/>
                  <w:divBdr>
                    <w:top w:val="none" w:sz="0" w:space="0" w:color="auto"/>
                    <w:left w:val="none" w:sz="0" w:space="0" w:color="auto"/>
                    <w:bottom w:val="none" w:sz="0" w:space="0" w:color="auto"/>
                    <w:right w:val="none" w:sz="0" w:space="0" w:color="auto"/>
                  </w:divBdr>
                  <w:divsChild>
                    <w:div w:id="1514152923">
                      <w:marLeft w:val="0"/>
                      <w:marRight w:val="0"/>
                      <w:marTop w:val="0"/>
                      <w:marBottom w:val="0"/>
                      <w:divBdr>
                        <w:top w:val="none" w:sz="0" w:space="0" w:color="auto"/>
                        <w:left w:val="none" w:sz="0" w:space="0" w:color="auto"/>
                        <w:bottom w:val="none" w:sz="0" w:space="0" w:color="auto"/>
                        <w:right w:val="none" w:sz="0" w:space="0" w:color="auto"/>
                      </w:divBdr>
                      <w:divsChild>
                        <w:div w:id="459496330">
                          <w:marLeft w:val="0"/>
                          <w:marRight w:val="0"/>
                          <w:marTop w:val="0"/>
                          <w:marBottom w:val="0"/>
                          <w:divBdr>
                            <w:top w:val="none" w:sz="0" w:space="0" w:color="auto"/>
                            <w:left w:val="none" w:sz="0" w:space="0" w:color="auto"/>
                            <w:bottom w:val="none" w:sz="0" w:space="0" w:color="auto"/>
                            <w:right w:val="none" w:sz="0" w:space="0" w:color="auto"/>
                          </w:divBdr>
                          <w:divsChild>
                            <w:div w:id="1729959735">
                              <w:marLeft w:val="0"/>
                              <w:marRight w:val="0"/>
                              <w:marTop w:val="0"/>
                              <w:marBottom w:val="0"/>
                              <w:divBdr>
                                <w:top w:val="none" w:sz="0" w:space="0" w:color="auto"/>
                                <w:left w:val="none" w:sz="0" w:space="0" w:color="auto"/>
                                <w:bottom w:val="none" w:sz="0" w:space="0" w:color="auto"/>
                                <w:right w:val="none" w:sz="0" w:space="0" w:color="auto"/>
                              </w:divBdr>
                              <w:divsChild>
                                <w:div w:id="1083575203">
                                  <w:marLeft w:val="0"/>
                                  <w:marRight w:val="0"/>
                                  <w:marTop w:val="0"/>
                                  <w:marBottom w:val="0"/>
                                  <w:divBdr>
                                    <w:top w:val="none" w:sz="0" w:space="0" w:color="auto"/>
                                    <w:left w:val="none" w:sz="0" w:space="0" w:color="auto"/>
                                    <w:bottom w:val="none" w:sz="0" w:space="0" w:color="auto"/>
                                    <w:right w:val="none" w:sz="0" w:space="0" w:color="auto"/>
                                  </w:divBdr>
                                  <w:divsChild>
                                    <w:div w:id="601452930">
                                      <w:marLeft w:val="0"/>
                                      <w:marRight w:val="0"/>
                                      <w:marTop w:val="0"/>
                                      <w:marBottom w:val="0"/>
                                      <w:divBdr>
                                        <w:top w:val="none" w:sz="0" w:space="0" w:color="auto"/>
                                        <w:left w:val="none" w:sz="0" w:space="0" w:color="auto"/>
                                        <w:bottom w:val="none" w:sz="0" w:space="0" w:color="auto"/>
                                        <w:right w:val="none" w:sz="0" w:space="0" w:color="auto"/>
                                      </w:divBdr>
                                      <w:divsChild>
                                        <w:div w:id="730420478">
                                          <w:marLeft w:val="0"/>
                                          <w:marRight w:val="0"/>
                                          <w:marTop w:val="0"/>
                                          <w:marBottom w:val="0"/>
                                          <w:divBdr>
                                            <w:top w:val="none" w:sz="0" w:space="0" w:color="auto"/>
                                            <w:left w:val="none" w:sz="0" w:space="0" w:color="auto"/>
                                            <w:bottom w:val="none" w:sz="0" w:space="0" w:color="auto"/>
                                            <w:right w:val="none" w:sz="0" w:space="0" w:color="auto"/>
                                          </w:divBdr>
                                          <w:divsChild>
                                            <w:div w:id="390662986">
                                              <w:marLeft w:val="0"/>
                                              <w:marRight w:val="0"/>
                                              <w:marTop w:val="0"/>
                                              <w:marBottom w:val="0"/>
                                              <w:divBdr>
                                                <w:top w:val="none" w:sz="0" w:space="0" w:color="auto"/>
                                                <w:left w:val="none" w:sz="0" w:space="0" w:color="auto"/>
                                                <w:bottom w:val="none" w:sz="0" w:space="0" w:color="auto"/>
                                                <w:right w:val="none" w:sz="0" w:space="0" w:color="auto"/>
                                              </w:divBdr>
                                              <w:divsChild>
                                                <w:div w:id="7022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930533">
              <w:marLeft w:val="0"/>
              <w:marRight w:val="0"/>
              <w:marTop w:val="0"/>
              <w:marBottom w:val="0"/>
              <w:divBdr>
                <w:top w:val="none" w:sz="0" w:space="0" w:color="auto"/>
                <w:left w:val="none" w:sz="0" w:space="0" w:color="auto"/>
                <w:bottom w:val="none" w:sz="0" w:space="0" w:color="auto"/>
                <w:right w:val="none" w:sz="0" w:space="0" w:color="auto"/>
              </w:divBdr>
              <w:divsChild>
                <w:div w:id="6740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38177">
      <w:bodyDiv w:val="1"/>
      <w:marLeft w:val="0"/>
      <w:marRight w:val="0"/>
      <w:marTop w:val="0"/>
      <w:marBottom w:val="0"/>
      <w:divBdr>
        <w:top w:val="none" w:sz="0" w:space="0" w:color="auto"/>
        <w:left w:val="none" w:sz="0" w:space="0" w:color="auto"/>
        <w:bottom w:val="none" w:sz="0" w:space="0" w:color="auto"/>
        <w:right w:val="none" w:sz="0" w:space="0" w:color="auto"/>
      </w:divBdr>
      <w:divsChild>
        <w:div w:id="131555516">
          <w:marLeft w:val="0"/>
          <w:marRight w:val="0"/>
          <w:marTop w:val="0"/>
          <w:marBottom w:val="0"/>
          <w:divBdr>
            <w:top w:val="none" w:sz="0" w:space="0" w:color="auto"/>
            <w:left w:val="none" w:sz="0" w:space="0" w:color="auto"/>
            <w:bottom w:val="none" w:sz="0" w:space="0" w:color="auto"/>
            <w:right w:val="none" w:sz="0" w:space="0" w:color="auto"/>
          </w:divBdr>
          <w:divsChild>
            <w:div w:id="20132801">
              <w:marLeft w:val="0"/>
              <w:marRight w:val="0"/>
              <w:marTop w:val="0"/>
              <w:marBottom w:val="0"/>
              <w:divBdr>
                <w:top w:val="none" w:sz="0" w:space="0" w:color="auto"/>
                <w:left w:val="none" w:sz="0" w:space="0" w:color="auto"/>
                <w:bottom w:val="none" w:sz="0" w:space="0" w:color="auto"/>
                <w:right w:val="none" w:sz="0" w:space="0" w:color="auto"/>
              </w:divBdr>
              <w:divsChild>
                <w:div w:id="1907064641">
                  <w:marLeft w:val="0"/>
                  <w:marRight w:val="0"/>
                  <w:marTop w:val="0"/>
                  <w:marBottom w:val="0"/>
                  <w:divBdr>
                    <w:top w:val="none" w:sz="0" w:space="0" w:color="auto"/>
                    <w:left w:val="none" w:sz="0" w:space="0" w:color="auto"/>
                    <w:bottom w:val="none" w:sz="0" w:space="0" w:color="auto"/>
                    <w:right w:val="none" w:sz="0" w:space="0" w:color="auto"/>
                  </w:divBdr>
                  <w:divsChild>
                    <w:div w:id="774253737">
                      <w:marLeft w:val="0"/>
                      <w:marRight w:val="0"/>
                      <w:marTop w:val="0"/>
                      <w:marBottom w:val="0"/>
                      <w:divBdr>
                        <w:top w:val="none" w:sz="0" w:space="0" w:color="auto"/>
                        <w:left w:val="none" w:sz="0" w:space="0" w:color="auto"/>
                        <w:bottom w:val="none" w:sz="0" w:space="0" w:color="auto"/>
                        <w:right w:val="none" w:sz="0" w:space="0" w:color="auto"/>
                      </w:divBdr>
                      <w:divsChild>
                        <w:div w:id="693843966">
                          <w:marLeft w:val="0"/>
                          <w:marRight w:val="0"/>
                          <w:marTop w:val="0"/>
                          <w:marBottom w:val="0"/>
                          <w:divBdr>
                            <w:top w:val="none" w:sz="0" w:space="0" w:color="auto"/>
                            <w:left w:val="none" w:sz="0" w:space="0" w:color="auto"/>
                            <w:bottom w:val="none" w:sz="0" w:space="0" w:color="auto"/>
                            <w:right w:val="none" w:sz="0" w:space="0" w:color="auto"/>
                          </w:divBdr>
                          <w:divsChild>
                            <w:div w:id="450129742">
                              <w:marLeft w:val="0"/>
                              <w:marRight w:val="0"/>
                              <w:marTop w:val="0"/>
                              <w:marBottom w:val="0"/>
                              <w:divBdr>
                                <w:top w:val="none" w:sz="0" w:space="0" w:color="auto"/>
                                <w:left w:val="none" w:sz="0" w:space="0" w:color="auto"/>
                                <w:bottom w:val="none" w:sz="0" w:space="0" w:color="auto"/>
                                <w:right w:val="none" w:sz="0" w:space="0" w:color="auto"/>
                              </w:divBdr>
                              <w:divsChild>
                                <w:div w:id="1106003087">
                                  <w:marLeft w:val="0"/>
                                  <w:marRight w:val="0"/>
                                  <w:marTop w:val="0"/>
                                  <w:marBottom w:val="0"/>
                                  <w:divBdr>
                                    <w:top w:val="none" w:sz="0" w:space="0" w:color="auto"/>
                                    <w:left w:val="none" w:sz="0" w:space="0" w:color="auto"/>
                                    <w:bottom w:val="none" w:sz="0" w:space="0" w:color="auto"/>
                                    <w:right w:val="none" w:sz="0" w:space="0" w:color="auto"/>
                                  </w:divBdr>
                                  <w:divsChild>
                                    <w:div w:id="1486893124">
                                      <w:marLeft w:val="0"/>
                                      <w:marRight w:val="0"/>
                                      <w:marTop w:val="0"/>
                                      <w:marBottom w:val="0"/>
                                      <w:divBdr>
                                        <w:top w:val="none" w:sz="0" w:space="0" w:color="auto"/>
                                        <w:left w:val="none" w:sz="0" w:space="0" w:color="auto"/>
                                        <w:bottom w:val="none" w:sz="0" w:space="0" w:color="auto"/>
                                        <w:right w:val="none" w:sz="0" w:space="0" w:color="auto"/>
                                      </w:divBdr>
                                      <w:divsChild>
                                        <w:div w:id="658920496">
                                          <w:marLeft w:val="0"/>
                                          <w:marRight w:val="0"/>
                                          <w:marTop w:val="0"/>
                                          <w:marBottom w:val="0"/>
                                          <w:divBdr>
                                            <w:top w:val="none" w:sz="0" w:space="0" w:color="auto"/>
                                            <w:left w:val="none" w:sz="0" w:space="0" w:color="auto"/>
                                            <w:bottom w:val="none" w:sz="0" w:space="0" w:color="auto"/>
                                            <w:right w:val="none" w:sz="0" w:space="0" w:color="auto"/>
                                          </w:divBdr>
                                          <w:divsChild>
                                            <w:div w:id="338385861">
                                              <w:marLeft w:val="0"/>
                                              <w:marRight w:val="0"/>
                                              <w:marTop w:val="0"/>
                                              <w:marBottom w:val="0"/>
                                              <w:divBdr>
                                                <w:top w:val="none" w:sz="0" w:space="0" w:color="auto"/>
                                                <w:left w:val="none" w:sz="0" w:space="0" w:color="auto"/>
                                                <w:bottom w:val="none" w:sz="0" w:space="0" w:color="auto"/>
                                                <w:right w:val="none" w:sz="0" w:space="0" w:color="auto"/>
                                              </w:divBdr>
                                              <w:divsChild>
                                                <w:div w:id="615990440">
                                                  <w:marLeft w:val="0"/>
                                                  <w:marRight w:val="0"/>
                                                  <w:marTop w:val="0"/>
                                                  <w:marBottom w:val="0"/>
                                                  <w:divBdr>
                                                    <w:top w:val="none" w:sz="0" w:space="0" w:color="auto"/>
                                                    <w:left w:val="none" w:sz="0" w:space="0" w:color="auto"/>
                                                    <w:bottom w:val="none" w:sz="0" w:space="0" w:color="auto"/>
                                                    <w:right w:val="none" w:sz="0" w:space="0" w:color="auto"/>
                                                  </w:divBdr>
                                                  <w:divsChild>
                                                    <w:div w:id="624501798">
                                                      <w:marLeft w:val="0"/>
                                                      <w:marRight w:val="0"/>
                                                      <w:marTop w:val="0"/>
                                                      <w:marBottom w:val="0"/>
                                                      <w:divBdr>
                                                        <w:top w:val="none" w:sz="0" w:space="0" w:color="auto"/>
                                                        <w:left w:val="none" w:sz="0" w:space="0" w:color="auto"/>
                                                        <w:bottom w:val="none" w:sz="0" w:space="0" w:color="auto"/>
                                                        <w:right w:val="none" w:sz="0" w:space="0" w:color="auto"/>
                                                      </w:divBdr>
                                                    </w:div>
                                                    <w:div w:id="1757703567">
                                                      <w:marLeft w:val="0"/>
                                                      <w:marRight w:val="0"/>
                                                      <w:marTop w:val="0"/>
                                                      <w:marBottom w:val="0"/>
                                                      <w:divBdr>
                                                        <w:top w:val="none" w:sz="0" w:space="0" w:color="auto"/>
                                                        <w:left w:val="none" w:sz="0" w:space="0" w:color="auto"/>
                                                        <w:bottom w:val="none" w:sz="0" w:space="0" w:color="auto"/>
                                                        <w:right w:val="none" w:sz="0" w:space="0" w:color="auto"/>
                                                      </w:divBdr>
                                                      <w:divsChild>
                                                        <w:div w:id="681199817">
                                                          <w:marLeft w:val="0"/>
                                                          <w:marRight w:val="0"/>
                                                          <w:marTop w:val="0"/>
                                                          <w:marBottom w:val="0"/>
                                                          <w:divBdr>
                                                            <w:top w:val="none" w:sz="0" w:space="0" w:color="auto"/>
                                                            <w:left w:val="none" w:sz="0" w:space="0" w:color="auto"/>
                                                            <w:bottom w:val="none" w:sz="0" w:space="0" w:color="auto"/>
                                                            <w:right w:val="none" w:sz="0" w:space="0" w:color="auto"/>
                                                          </w:divBdr>
                                                          <w:divsChild>
                                                            <w:div w:id="1673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7686">
                                                      <w:marLeft w:val="0"/>
                                                      <w:marRight w:val="0"/>
                                                      <w:marTop w:val="0"/>
                                                      <w:marBottom w:val="0"/>
                                                      <w:divBdr>
                                                        <w:top w:val="none" w:sz="0" w:space="0" w:color="auto"/>
                                                        <w:left w:val="none" w:sz="0" w:space="0" w:color="auto"/>
                                                        <w:bottom w:val="none" w:sz="0" w:space="0" w:color="auto"/>
                                                        <w:right w:val="none" w:sz="0" w:space="0" w:color="auto"/>
                                                      </w:divBdr>
                                                    </w:div>
                                                  </w:divsChild>
                                                </w:div>
                                                <w:div w:id="574896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501802">
                                                  <w:marLeft w:val="0"/>
                                                  <w:marRight w:val="0"/>
                                                  <w:marTop w:val="0"/>
                                                  <w:marBottom w:val="0"/>
                                                  <w:divBdr>
                                                    <w:top w:val="none" w:sz="0" w:space="0" w:color="auto"/>
                                                    <w:left w:val="none" w:sz="0" w:space="0" w:color="auto"/>
                                                    <w:bottom w:val="none" w:sz="0" w:space="0" w:color="auto"/>
                                                    <w:right w:val="none" w:sz="0" w:space="0" w:color="auto"/>
                                                  </w:divBdr>
                                                  <w:divsChild>
                                                    <w:div w:id="466581925">
                                                      <w:marLeft w:val="0"/>
                                                      <w:marRight w:val="0"/>
                                                      <w:marTop w:val="0"/>
                                                      <w:marBottom w:val="0"/>
                                                      <w:divBdr>
                                                        <w:top w:val="none" w:sz="0" w:space="0" w:color="auto"/>
                                                        <w:left w:val="none" w:sz="0" w:space="0" w:color="auto"/>
                                                        <w:bottom w:val="none" w:sz="0" w:space="0" w:color="auto"/>
                                                        <w:right w:val="none" w:sz="0" w:space="0" w:color="auto"/>
                                                      </w:divBdr>
                                                    </w:div>
                                                    <w:div w:id="491944399">
                                                      <w:marLeft w:val="0"/>
                                                      <w:marRight w:val="0"/>
                                                      <w:marTop w:val="0"/>
                                                      <w:marBottom w:val="0"/>
                                                      <w:divBdr>
                                                        <w:top w:val="none" w:sz="0" w:space="0" w:color="auto"/>
                                                        <w:left w:val="none" w:sz="0" w:space="0" w:color="auto"/>
                                                        <w:bottom w:val="none" w:sz="0" w:space="0" w:color="auto"/>
                                                        <w:right w:val="none" w:sz="0" w:space="0" w:color="auto"/>
                                                      </w:divBdr>
                                                      <w:divsChild>
                                                        <w:div w:id="1370301079">
                                                          <w:marLeft w:val="0"/>
                                                          <w:marRight w:val="0"/>
                                                          <w:marTop w:val="0"/>
                                                          <w:marBottom w:val="0"/>
                                                          <w:divBdr>
                                                            <w:top w:val="none" w:sz="0" w:space="0" w:color="auto"/>
                                                            <w:left w:val="none" w:sz="0" w:space="0" w:color="auto"/>
                                                            <w:bottom w:val="none" w:sz="0" w:space="0" w:color="auto"/>
                                                            <w:right w:val="none" w:sz="0" w:space="0" w:color="auto"/>
                                                          </w:divBdr>
                                                          <w:divsChild>
                                                            <w:div w:id="12368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8291">
                                                      <w:marLeft w:val="0"/>
                                                      <w:marRight w:val="0"/>
                                                      <w:marTop w:val="0"/>
                                                      <w:marBottom w:val="0"/>
                                                      <w:divBdr>
                                                        <w:top w:val="none" w:sz="0" w:space="0" w:color="auto"/>
                                                        <w:left w:val="none" w:sz="0" w:space="0" w:color="auto"/>
                                                        <w:bottom w:val="none" w:sz="0" w:space="0" w:color="auto"/>
                                                        <w:right w:val="none" w:sz="0" w:space="0" w:color="auto"/>
                                                      </w:divBdr>
                                                    </w:div>
                                                  </w:divsChild>
                                                </w:div>
                                                <w:div w:id="1167818678">
                                                  <w:marLeft w:val="0"/>
                                                  <w:marRight w:val="0"/>
                                                  <w:marTop w:val="0"/>
                                                  <w:marBottom w:val="0"/>
                                                  <w:divBdr>
                                                    <w:top w:val="none" w:sz="0" w:space="0" w:color="auto"/>
                                                    <w:left w:val="none" w:sz="0" w:space="0" w:color="auto"/>
                                                    <w:bottom w:val="none" w:sz="0" w:space="0" w:color="auto"/>
                                                    <w:right w:val="none" w:sz="0" w:space="0" w:color="auto"/>
                                                  </w:divBdr>
                                                  <w:divsChild>
                                                    <w:div w:id="1160804097">
                                                      <w:marLeft w:val="0"/>
                                                      <w:marRight w:val="0"/>
                                                      <w:marTop w:val="0"/>
                                                      <w:marBottom w:val="0"/>
                                                      <w:divBdr>
                                                        <w:top w:val="none" w:sz="0" w:space="0" w:color="auto"/>
                                                        <w:left w:val="none" w:sz="0" w:space="0" w:color="auto"/>
                                                        <w:bottom w:val="none" w:sz="0" w:space="0" w:color="auto"/>
                                                        <w:right w:val="none" w:sz="0" w:space="0" w:color="auto"/>
                                                      </w:divBdr>
                                                    </w:div>
                                                    <w:div w:id="853110191">
                                                      <w:marLeft w:val="0"/>
                                                      <w:marRight w:val="0"/>
                                                      <w:marTop w:val="0"/>
                                                      <w:marBottom w:val="0"/>
                                                      <w:divBdr>
                                                        <w:top w:val="none" w:sz="0" w:space="0" w:color="auto"/>
                                                        <w:left w:val="none" w:sz="0" w:space="0" w:color="auto"/>
                                                        <w:bottom w:val="none" w:sz="0" w:space="0" w:color="auto"/>
                                                        <w:right w:val="none" w:sz="0" w:space="0" w:color="auto"/>
                                                      </w:divBdr>
                                                      <w:divsChild>
                                                        <w:div w:id="928464988">
                                                          <w:marLeft w:val="0"/>
                                                          <w:marRight w:val="0"/>
                                                          <w:marTop w:val="0"/>
                                                          <w:marBottom w:val="0"/>
                                                          <w:divBdr>
                                                            <w:top w:val="none" w:sz="0" w:space="0" w:color="auto"/>
                                                            <w:left w:val="none" w:sz="0" w:space="0" w:color="auto"/>
                                                            <w:bottom w:val="none" w:sz="0" w:space="0" w:color="auto"/>
                                                            <w:right w:val="none" w:sz="0" w:space="0" w:color="auto"/>
                                                          </w:divBdr>
                                                          <w:divsChild>
                                                            <w:div w:id="1003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0930">
                                                      <w:marLeft w:val="0"/>
                                                      <w:marRight w:val="0"/>
                                                      <w:marTop w:val="0"/>
                                                      <w:marBottom w:val="0"/>
                                                      <w:divBdr>
                                                        <w:top w:val="none" w:sz="0" w:space="0" w:color="auto"/>
                                                        <w:left w:val="none" w:sz="0" w:space="0" w:color="auto"/>
                                                        <w:bottom w:val="none" w:sz="0" w:space="0" w:color="auto"/>
                                                        <w:right w:val="none" w:sz="0" w:space="0" w:color="auto"/>
                                                      </w:divBdr>
                                                    </w:div>
                                                  </w:divsChild>
                                                </w:div>
                                                <w:div w:id="700861456">
                                                  <w:blockQuote w:val="1"/>
                                                  <w:marLeft w:val="720"/>
                                                  <w:marRight w:val="720"/>
                                                  <w:marTop w:val="100"/>
                                                  <w:marBottom w:val="100"/>
                                                  <w:divBdr>
                                                    <w:top w:val="none" w:sz="0" w:space="0" w:color="auto"/>
                                                    <w:left w:val="none" w:sz="0" w:space="0" w:color="auto"/>
                                                    <w:bottom w:val="none" w:sz="0" w:space="0" w:color="auto"/>
                                                    <w:right w:val="none" w:sz="0" w:space="0" w:color="auto"/>
                                                  </w:divBdr>
                                                </w:div>
                                                <w:div w:id="470831854">
                                                  <w:marLeft w:val="0"/>
                                                  <w:marRight w:val="0"/>
                                                  <w:marTop w:val="0"/>
                                                  <w:marBottom w:val="0"/>
                                                  <w:divBdr>
                                                    <w:top w:val="none" w:sz="0" w:space="0" w:color="auto"/>
                                                    <w:left w:val="none" w:sz="0" w:space="0" w:color="auto"/>
                                                    <w:bottom w:val="none" w:sz="0" w:space="0" w:color="auto"/>
                                                    <w:right w:val="none" w:sz="0" w:space="0" w:color="auto"/>
                                                  </w:divBdr>
                                                  <w:divsChild>
                                                    <w:div w:id="331643662">
                                                      <w:marLeft w:val="0"/>
                                                      <w:marRight w:val="0"/>
                                                      <w:marTop w:val="0"/>
                                                      <w:marBottom w:val="0"/>
                                                      <w:divBdr>
                                                        <w:top w:val="none" w:sz="0" w:space="0" w:color="auto"/>
                                                        <w:left w:val="none" w:sz="0" w:space="0" w:color="auto"/>
                                                        <w:bottom w:val="none" w:sz="0" w:space="0" w:color="auto"/>
                                                        <w:right w:val="none" w:sz="0" w:space="0" w:color="auto"/>
                                                      </w:divBdr>
                                                    </w:div>
                                                    <w:div w:id="1276210198">
                                                      <w:marLeft w:val="0"/>
                                                      <w:marRight w:val="0"/>
                                                      <w:marTop w:val="0"/>
                                                      <w:marBottom w:val="0"/>
                                                      <w:divBdr>
                                                        <w:top w:val="none" w:sz="0" w:space="0" w:color="auto"/>
                                                        <w:left w:val="none" w:sz="0" w:space="0" w:color="auto"/>
                                                        <w:bottom w:val="none" w:sz="0" w:space="0" w:color="auto"/>
                                                        <w:right w:val="none" w:sz="0" w:space="0" w:color="auto"/>
                                                      </w:divBdr>
                                                      <w:divsChild>
                                                        <w:div w:id="634408837">
                                                          <w:marLeft w:val="0"/>
                                                          <w:marRight w:val="0"/>
                                                          <w:marTop w:val="0"/>
                                                          <w:marBottom w:val="0"/>
                                                          <w:divBdr>
                                                            <w:top w:val="none" w:sz="0" w:space="0" w:color="auto"/>
                                                            <w:left w:val="none" w:sz="0" w:space="0" w:color="auto"/>
                                                            <w:bottom w:val="none" w:sz="0" w:space="0" w:color="auto"/>
                                                            <w:right w:val="none" w:sz="0" w:space="0" w:color="auto"/>
                                                          </w:divBdr>
                                                          <w:divsChild>
                                                            <w:div w:id="17726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4064">
                                                      <w:marLeft w:val="0"/>
                                                      <w:marRight w:val="0"/>
                                                      <w:marTop w:val="0"/>
                                                      <w:marBottom w:val="0"/>
                                                      <w:divBdr>
                                                        <w:top w:val="none" w:sz="0" w:space="0" w:color="auto"/>
                                                        <w:left w:val="none" w:sz="0" w:space="0" w:color="auto"/>
                                                        <w:bottom w:val="none" w:sz="0" w:space="0" w:color="auto"/>
                                                        <w:right w:val="none" w:sz="0" w:space="0" w:color="auto"/>
                                                      </w:divBdr>
                                                    </w:div>
                                                  </w:divsChild>
                                                </w:div>
                                                <w:div w:id="136205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426019">
                                                  <w:marLeft w:val="0"/>
                                                  <w:marRight w:val="0"/>
                                                  <w:marTop w:val="0"/>
                                                  <w:marBottom w:val="0"/>
                                                  <w:divBdr>
                                                    <w:top w:val="none" w:sz="0" w:space="0" w:color="auto"/>
                                                    <w:left w:val="none" w:sz="0" w:space="0" w:color="auto"/>
                                                    <w:bottom w:val="none" w:sz="0" w:space="0" w:color="auto"/>
                                                    <w:right w:val="none" w:sz="0" w:space="0" w:color="auto"/>
                                                  </w:divBdr>
                                                  <w:divsChild>
                                                    <w:div w:id="15454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714113">
                                  <w:marLeft w:val="0"/>
                                  <w:marRight w:val="0"/>
                                  <w:marTop w:val="0"/>
                                  <w:marBottom w:val="0"/>
                                  <w:divBdr>
                                    <w:top w:val="none" w:sz="0" w:space="0" w:color="auto"/>
                                    <w:left w:val="none" w:sz="0" w:space="0" w:color="auto"/>
                                    <w:bottom w:val="none" w:sz="0" w:space="0" w:color="auto"/>
                                    <w:right w:val="none" w:sz="0" w:space="0" w:color="auto"/>
                                  </w:divBdr>
                                  <w:divsChild>
                                    <w:div w:id="12079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187946">
          <w:marLeft w:val="0"/>
          <w:marRight w:val="0"/>
          <w:marTop w:val="0"/>
          <w:marBottom w:val="0"/>
          <w:divBdr>
            <w:top w:val="none" w:sz="0" w:space="0" w:color="auto"/>
            <w:left w:val="none" w:sz="0" w:space="0" w:color="auto"/>
            <w:bottom w:val="none" w:sz="0" w:space="0" w:color="auto"/>
            <w:right w:val="none" w:sz="0" w:space="0" w:color="auto"/>
          </w:divBdr>
          <w:divsChild>
            <w:div w:id="451486389">
              <w:marLeft w:val="0"/>
              <w:marRight w:val="0"/>
              <w:marTop w:val="0"/>
              <w:marBottom w:val="0"/>
              <w:divBdr>
                <w:top w:val="none" w:sz="0" w:space="0" w:color="auto"/>
                <w:left w:val="none" w:sz="0" w:space="0" w:color="auto"/>
                <w:bottom w:val="none" w:sz="0" w:space="0" w:color="auto"/>
                <w:right w:val="none" w:sz="0" w:space="0" w:color="auto"/>
              </w:divBdr>
              <w:divsChild>
                <w:div w:id="1126120633">
                  <w:marLeft w:val="0"/>
                  <w:marRight w:val="0"/>
                  <w:marTop w:val="0"/>
                  <w:marBottom w:val="0"/>
                  <w:divBdr>
                    <w:top w:val="none" w:sz="0" w:space="0" w:color="auto"/>
                    <w:left w:val="none" w:sz="0" w:space="0" w:color="auto"/>
                    <w:bottom w:val="none" w:sz="0" w:space="0" w:color="auto"/>
                    <w:right w:val="none" w:sz="0" w:space="0" w:color="auto"/>
                  </w:divBdr>
                  <w:divsChild>
                    <w:div w:id="630792069">
                      <w:marLeft w:val="0"/>
                      <w:marRight w:val="0"/>
                      <w:marTop w:val="0"/>
                      <w:marBottom w:val="0"/>
                      <w:divBdr>
                        <w:top w:val="none" w:sz="0" w:space="0" w:color="auto"/>
                        <w:left w:val="none" w:sz="0" w:space="0" w:color="auto"/>
                        <w:bottom w:val="none" w:sz="0" w:space="0" w:color="auto"/>
                        <w:right w:val="none" w:sz="0" w:space="0" w:color="auto"/>
                      </w:divBdr>
                      <w:divsChild>
                        <w:div w:id="538514164">
                          <w:marLeft w:val="0"/>
                          <w:marRight w:val="0"/>
                          <w:marTop w:val="0"/>
                          <w:marBottom w:val="0"/>
                          <w:divBdr>
                            <w:top w:val="none" w:sz="0" w:space="0" w:color="auto"/>
                            <w:left w:val="none" w:sz="0" w:space="0" w:color="auto"/>
                            <w:bottom w:val="none" w:sz="0" w:space="0" w:color="auto"/>
                            <w:right w:val="none" w:sz="0" w:space="0" w:color="auto"/>
                          </w:divBdr>
                          <w:divsChild>
                            <w:div w:id="1651247109">
                              <w:marLeft w:val="0"/>
                              <w:marRight w:val="0"/>
                              <w:marTop w:val="0"/>
                              <w:marBottom w:val="0"/>
                              <w:divBdr>
                                <w:top w:val="none" w:sz="0" w:space="0" w:color="auto"/>
                                <w:left w:val="none" w:sz="0" w:space="0" w:color="auto"/>
                                <w:bottom w:val="none" w:sz="0" w:space="0" w:color="auto"/>
                                <w:right w:val="none" w:sz="0" w:space="0" w:color="auto"/>
                              </w:divBdr>
                              <w:divsChild>
                                <w:div w:id="7562053">
                                  <w:marLeft w:val="0"/>
                                  <w:marRight w:val="0"/>
                                  <w:marTop w:val="0"/>
                                  <w:marBottom w:val="0"/>
                                  <w:divBdr>
                                    <w:top w:val="none" w:sz="0" w:space="0" w:color="auto"/>
                                    <w:left w:val="none" w:sz="0" w:space="0" w:color="auto"/>
                                    <w:bottom w:val="none" w:sz="0" w:space="0" w:color="auto"/>
                                    <w:right w:val="none" w:sz="0" w:space="0" w:color="auto"/>
                                  </w:divBdr>
                                  <w:divsChild>
                                    <w:div w:id="438184793">
                                      <w:marLeft w:val="0"/>
                                      <w:marRight w:val="0"/>
                                      <w:marTop w:val="0"/>
                                      <w:marBottom w:val="0"/>
                                      <w:divBdr>
                                        <w:top w:val="none" w:sz="0" w:space="0" w:color="auto"/>
                                        <w:left w:val="none" w:sz="0" w:space="0" w:color="auto"/>
                                        <w:bottom w:val="none" w:sz="0" w:space="0" w:color="auto"/>
                                        <w:right w:val="none" w:sz="0" w:space="0" w:color="auto"/>
                                      </w:divBdr>
                                      <w:divsChild>
                                        <w:div w:id="991297790">
                                          <w:marLeft w:val="0"/>
                                          <w:marRight w:val="0"/>
                                          <w:marTop w:val="0"/>
                                          <w:marBottom w:val="0"/>
                                          <w:divBdr>
                                            <w:top w:val="none" w:sz="0" w:space="0" w:color="auto"/>
                                            <w:left w:val="none" w:sz="0" w:space="0" w:color="auto"/>
                                            <w:bottom w:val="none" w:sz="0" w:space="0" w:color="auto"/>
                                            <w:right w:val="none" w:sz="0" w:space="0" w:color="auto"/>
                                          </w:divBdr>
                                          <w:divsChild>
                                            <w:div w:id="598098970">
                                              <w:marLeft w:val="0"/>
                                              <w:marRight w:val="0"/>
                                              <w:marTop w:val="0"/>
                                              <w:marBottom w:val="0"/>
                                              <w:divBdr>
                                                <w:top w:val="none" w:sz="0" w:space="0" w:color="auto"/>
                                                <w:left w:val="none" w:sz="0" w:space="0" w:color="auto"/>
                                                <w:bottom w:val="none" w:sz="0" w:space="0" w:color="auto"/>
                                                <w:right w:val="none" w:sz="0" w:space="0" w:color="auto"/>
                                              </w:divBdr>
                                              <w:divsChild>
                                                <w:div w:id="6943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24830">
              <w:marLeft w:val="0"/>
              <w:marRight w:val="0"/>
              <w:marTop w:val="0"/>
              <w:marBottom w:val="0"/>
              <w:divBdr>
                <w:top w:val="none" w:sz="0" w:space="0" w:color="auto"/>
                <w:left w:val="none" w:sz="0" w:space="0" w:color="auto"/>
                <w:bottom w:val="none" w:sz="0" w:space="0" w:color="auto"/>
                <w:right w:val="none" w:sz="0" w:space="0" w:color="auto"/>
              </w:divBdr>
              <w:divsChild>
                <w:div w:id="2301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4433">
      <w:bodyDiv w:val="1"/>
      <w:marLeft w:val="0"/>
      <w:marRight w:val="0"/>
      <w:marTop w:val="0"/>
      <w:marBottom w:val="0"/>
      <w:divBdr>
        <w:top w:val="none" w:sz="0" w:space="0" w:color="auto"/>
        <w:left w:val="none" w:sz="0" w:space="0" w:color="auto"/>
        <w:bottom w:val="none" w:sz="0" w:space="0" w:color="auto"/>
        <w:right w:val="none" w:sz="0" w:space="0" w:color="auto"/>
      </w:divBdr>
      <w:divsChild>
        <w:div w:id="904800054">
          <w:marLeft w:val="0"/>
          <w:marRight w:val="0"/>
          <w:marTop w:val="0"/>
          <w:marBottom w:val="0"/>
          <w:divBdr>
            <w:top w:val="none" w:sz="0" w:space="0" w:color="auto"/>
            <w:left w:val="none" w:sz="0" w:space="0" w:color="auto"/>
            <w:bottom w:val="none" w:sz="0" w:space="0" w:color="auto"/>
            <w:right w:val="none" w:sz="0" w:space="0" w:color="auto"/>
          </w:divBdr>
          <w:divsChild>
            <w:div w:id="1709793872">
              <w:marLeft w:val="0"/>
              <w:marRight w:val="0"/>
              <w:marTop w:val="0"/>
              <w:marBottom w:val="0"/>
              <w:divBdr>
                <w:top w:val="none" w:sz="0" w:space="0" w:color="auto"/>
                <w:left w:val="none" w:sz="0" w:space="0" w:color="auto"/>
                <w:bottom w:val="none" w:sz="0" w:space="0" w:color="auto"/>
                <w:right w:val="none" w:sz="0" w:space="0" w:color="auto"/>
              </w:divBdr>
              <w:divsChild>
                <w:div w:id="2138528800">
                  <w:marLeft w:val="0"/>
                  <w:marRight w:val="0"/>
                  <w:marTop w:val="0"/>
                  <w:marBottom w:val="0"/>
                  <w:divBdr>
                    <w:top w:val="none" w:sz="0" w:space="0" w:color="auto"/>
                    <w:left w:val="none" w:sz="0" w:space="0" w:color="auto"/>
                    <w:bottom w:val="none" w:sz="0" w:space="0" w:color="auto"/>
                    <w:right w:val="none" w:sz="0" w:space="0" w:color="auto"/>
                  </w:divBdr>
                  <w:divsChild>
                    <w:div w:id="1761871992">
                      <w:marLeft w:val="0"/>
                      <w:marRight w:val="0"/>
                      <w:marTop w:val="0"/>
                      <w:marBottom w:val="0"/>
                      <w:divBdr>
                        <w:top w:val="none" w:sz="0" w:space="0" w:color="auto"/>
                        <w:left w:val="none" w:sz="0" w:space="0" w:color="auto"/>
                        <w:bottom w:val="none" w:sz="0" w:space="0" w:color="auto"/>
                        <w:right w:val="none" w:sz="0" w:space="0" w:color="auto"/>
                      </w:divBdr>
                      <w:divsChild>
                        <w:div w:id="1774322307">
                          <w:marLeft w:val="0"/>
                          <w:marRight w:val="0"/>
                          <w:marTop w:val="0"/>
                          <w:marBottom w:val="0"/>
                          <w:divBdr>
                            <w:top w:val="none" w:sz="0" w:space="0" w:color="auto"/>
                            <w:left w:val="none" w:sz="0" w:space="0" w:color="auto"/>
                            <w:bottom w:val="none" w:sz="0" w:space="0" w:color="auto"/>
                            <w:right w:val="none" w:sz="0" w:space="0" w:color="auto"/>
                          </w:divBdr>
                          <w:divsChild>
                            <w:div w:id="1573471343">
                              <w:marLeft w:val="0"/>
                              <w:marRight w:val="0"/>
                              <w:marTop w:val="0"/>
                              <w:marBottom w:val="0"/>
                              <w:divBdr>
                                <w:top w:val="none" w:sz="0" w:space="0" w:color="auto"/>
                                <w:left w:val="none" w:sz="0" w:space="0" w:color="auto"/>
                                <w:bottom w:val="none" w:sz="0" w:space="0" w:color="auto"/>
                                <w:right w:val="none" w:sz="0" w:space="0" w:color="auto"/>
                              </w:divBdr>
                              <w:divsChild>
                                <w:div w:id="1619411723">
                                  <w:marLeft w:val="0"/>
                                  <w:marRight w:val="0"/>
                                  <w:marTop w:val="0"/>
                                  <w:marBottom w:val="0"/>
                                  <w:divBdr>
                                    <w:top w:val="none" w:sz="0" w:space="0" w:color="auto"/>
                                    <w:left w:val="none" w:sz="0" w:space="0" w:color="auto"/>
                                    <w:bottom w:val="none" w:sz="0" w:space="0" w:color="auto"/>
                                    <w:right w:val="none" w:sz="0" w:space="0" w:color="auto"/>
                                  </w:divBdr>
                                  <w:divsChild>
                                    <w:div w:id="653073803">
                                      <w:marLeft w:val="0"/>
                                      <w:marRight w:val="0"/>
                                      <w:marTop w:val="0"/>
                                      <w:marBottom w:val="0"/>
                                      <w:divBdr>
                                        <w:top w:val="none" w:sz="0" w:space="0" w:color="auto"/>
                                        <w:left w:val="none" w:sz="0" w:space="0" w:color="auto"/>
                                        <w:bottom w:val="none" w:sz="0" w:space="0" w:color="auto"/>
                                        <w:right w:val="none" w:sz="0" w:space="0" w:color="auto"/>
                                      </w:divBdr>
                                      <w:divsChild>
                                        <w:div w:id="490565721">
                                          <w:marLeft w:val="0"/>
                                          <w:marRight w:val="0"/>
                                          <w:marTop w:val="0"/>
                                          <w:marBottom w:val="0"/>
                                          <w:divBdr>
                                            <w:top w:val="none" w:sz="0" w:space="0" w:color="auto"/>
                                            <w:left w:val="none" w:sz="0" w:space="0" w:color="auto"/>
                                            <w:bottom w:val="none" w:sz="0" w:space="0" w:color="auto"/>
                                            <w:right w:val="none" w:sz="0" w:space="0" w:color="auto"/>
                                          </w:divBdr>
                                          <w:divsChild>
                                            <w:div w:id="880626691">
                                              <w:marLeft w:val="0"/>
                                              <w:marRight w:val="0"/>
                                              <w:marTop w:val="0"/>
                                              <w:marBottom w:val="0"/>
                                              <w:divBdr>
                                                <w:top w:val="none" w:sz="0" w:space="0" w:color="auto"/>
                                                <w:left w:val="none" w:sz="0" w:space="0" w:color="auto"/>
                                                <w:bottom w:val="none" w:sz="0" w:space="0" w:color="auto"/>
                                                <w:right w:val="none" w:sz="0" w:space="0" w:color="auto"/>
                                              </w:divBdr>
                                              <w:divsChild>
                                                <w:div w:id="59933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8507">
                                                  <w:marLeft w:val="0"/>
                                                  <w:marRight w:val="0"/>
                                                  <w:marTop w:val="0"/>
                                                  <w:marBottom w:val="0"/>
                                                  <w:divBdr>
                                                    <w:top w:val="none" w:sz="0" w:space="0" w:color="auto"/>
                                                    <w:left w:val="none" w:sz="0" w:space="0" w:color="auto"/>
                                                    <w:bottom w:val="none" w:sz="0" w:space="0" w:color="auto"/>
                                                    <w:right w:val="none" w:sz="0" w:space="0" w:color="auto"/>
                                                  </w:divBdr>
                                                  <w:divsChild>
                                                    <w:div w:id="238710385">
                                                      <w:marLeft w:val="0"/>
                                                      <w:marRight w:val="0"/>
                                                      <w:marTop w:val="0"/>
                                                      <w:marBottom w:val="0"/>
                                                      <w:divBdr>
                                                        <w:top w:val="none" w:sz="0" w:space="0" w:color="auto"/>
                                                        <w:left w:val="none" w:sz="0" w:space="0" w:color="auto"/>
                                                        <w:bottom w:val="none" w:sz="0" w:space="0" w:color="auto"/>
                                                        <w:right w:val="none" w:sz="0" w:space="0" w:color="auto"/>
                                                      </w:divBdr>
                                                    </w:div>
                                                  </w:divsChild>
                                                </w:div>
                                                <w:div w:id="833952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726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40080358">
                                  <w:marLeft w:val="0"/>
                                  <w:marRight w:val="0"/>
                                  <w:marTop w:val="0"/>
                                  <w:marBottom w:val="0"/>
                                  <w:divBdr>
                                    <w:top w:val="none" w:sz="0" w:space="0" w:color="auto"/>
                                    <w:left w:val="none" w:sz="0" w:space="0" w:color="auto"/>
                                    <w:bottom w:val="none" w:sz="0" w:space="0" w:color="auto"/>
                                    <w:right w:val="none" w:sz="0" w:space="0" w:color="auto"/>
                                  </w:divBdr>
                                  <w:divsChild>
                                    <w:div w:id="2749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284059">
          <w:marLeft w:val="0"/>
          <w:marRight w:val="0"/>
          <w:marTop w:val="0"/>
          <w:marBottom w:val="0"/>
          <w:divBdr>
            <w:top w:val="none" w:sz="0" w:space="0" w:color="auto"/>
            <w:left w:val="none" w:sz="0" w:space="0" w:color="auto"/>
            <w:bottom w:val="none" w:sz="0" w:space="0" w:color="auto"/>
            <w:right w:val="none" w:sz="0" w:space="0" w:color="auto"/>
          </w:divBdr>
          <w:divsChild>
            <w:div w:id="1208567094">
              <w:marLeft w:val="0"/>
              <w:marRight w:val="0"/>
              <w:marTop w:val="0"/>
              <w:marBottom w:val="0"/>
              <w:divBdr>
                <w:top w:val="none" w:sz="0" w:space="0" w:color="auto"/>
                <w:left w:val="none" w:sz="0" w:space="0" w:color="auto"/>
                <w:bottom w:val="none" w:sz="0" w:space="0" w:color="auto"/>
                <w:right w:val="none" w:sz="0" w:space="0" w:color="auto"/>
              </w:divBdr>
              <w:divsChild>
                <w:div w:id="1168596794">
                  <w:marLeft w:val="0"/>
                  <w:marRight w:val="0"/>
                  <w:marTop w:val="0"/>
                  <w:marBottom w:val="0"/>
                  <w:divBdr>
                    <w:top w:val="none" w:sz="0" w:space="0" w:color="auto"/>
                    <w:left w:val="none" w:sz="0" w:space="0" w:color="auto"/>
                    <w:bottom w:val="none" w:sz="0" w:space="0" w:color="auto"/>
                    <w:right w:val="none" w:sz="0" w:space="0" w:color="auto"/>
                  </w:divBdr>
                  <w:divsChild>
                    <w:div w:id="1830094086">
                      <w:marLeft w:val="0"/>
                      <w:marRight w:val="0"/>
                      <w:marTop w:val="0"/>
                      <w:marBottom w:val="0"/>
                      <w:divBdr>
                        <w:top w:val="none" w:sz="0" w:space="0" w:color="auto"/>
                        <w:left w:val="none" w:sz="0" w:space="0" w:color="auto"/>
                        <w:bottom w:val="none" w:sz="0" w:space="0" w:color="auto"/>
                        <w:right w:val="none" w:sz="0" w:space="0" w:color="auto"/>
                      </w:divBdr>
                      <w:divsChild>
                        <w:div w:id="1107307906">
                          <w:marLeft w:val="0"/>
                          <w:marRight w:val="0"/>
                          <w:marTop w:val="0"/>
                          <w:marBottom w:val="0"/>
                          <w:divBdr>
                            <w:top w:val="none" w:sz="0" w:space="0" w:color="auto"/>
                            <w:left w:val="none" w:sz="0" w:space="0" w:color="auto"/>
                            <w:bottom w:val="none" w:sz="0" w:space="0" w:color="auto"/>
                            <w:right w:val="none" w:sz="0" w:space="0" w:color="auto"/>
                          </w:divBdr>
                          <w:divsChild>
                            <w:div w:id="2138179863">
                              <w:marLeft w:val="0"/>
                              <w:marRight w:val="0"/>
                              <w:marTop w:val="0"/>
                              <w:marBottom w:val="0"/>
                              <w:divBdr>
                                <w:top w:val="none" w:sz="0" w:space="0" w:color="auto"/>
                                <w:left w:val="none" w:sz="0" w:space="0" w:color="auto"/>
                                <w:bottom w:val="none" w:sz="0" w:space="0" w:color="auto"/>
                                <w:right w:val="none" w:sz="0" w:space="0" w:color="auto"/>
                              </w:divBdr>
                              <w:divsChild>
                                <w:div w:id="1597859333">
                                  <w:marLeft w:val="0"/>
                                  <w:marRight w:val="0"/>
                                  <w:marTop w:val="0"/>
                                  <w:marBottom w:val="0"/>
                                  <w:divBdr>
                                    <w:top w:val="none" w:sz="0" w:space="0" w:color="auto"/>
                                    <w:left w:val="none" w:sz="0" w:space="0" w:color="auto"/>
                                    <w:bottom w:val="none" w:sz="0" w:space="0" w:color="auto"/>
                                    <w:right w:val="none" w:sz="0" w:space="0" w:color="auto"/>
                                  </w:divBdr>
                                  <w:divsChild>
                                    <w:div w:id="289939197">
                                      <w:marLeft w:val="0"/>
                                      <w:marRight w:val="0"/>
                                      <w:marTop w:val="0"/>
                                      <w:marBottom w:val="0"/>
                                      <w:divBdr>
                                        <w:top w:val="none" w:sz="0" w:space="0" w:color="auto"/>
                                        <w:left w:val="none" w:sz="0" w:space="0" w:color="auto"/>
                                        <w:bottom w:val="none" w:sz="0" w:space="0" w:color="auto"/>
                                        <w:right w:val="none" w:sz="0" w:space="0" w:color="auto"/>
                                      </w:divBdr>
                                      <w:divsChild>
                                        <w:div w:id="26637374">
                                          <w:marLeft w:val="0"/>
                                          <w:marRight w:val="0"/>
                                          <w:marTop w:val="0"/>
                                          <w:marBottom w:val="0"/>
                                          <w:divBdr>
                                            <w:top w:val="none" w:sz="0" w:space="0" w:color="auto"/>
                                            <w:left w:val="none" w:sz="0" w:space="0" w:color="auto"/>
                                            <w:bottom w:val="none" w:sz="0" w:space="0" w:color="auto"/>
                                            <w:right w:val="none" w:sz="0" w:space="0" w:color="auto"/>
                                          </w:divBdr>
                                          <w:divsChild>
                                            <w:div w:id="684132222">
                                              <w:marLeft w:val="0"/>
                                              <w:marRight w:val="0"/>
                                              <w:marTop w:val="0"/>
                                              <w:marBottom w:val="0"/>
                                              <w:divBdr>
                                                <w:top w:val="none" w:sz="0" w:space="0" w:color="auto"/>
                                                <w:left w:val="none" w:sz="0" w:space="0" w:color="auto"/>
                                                <w:bottom w:val="none" w:sz="0" w:space="0" w:color="auto"/>
                                                <w:right w:val="none" w:sz="0" w:space="0" w:color="auto"/>
                                              </w:divBdr>
                                              <w:divsChild>
                                                <w:div w:id="14712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252248">
              <w:marLeft w:val="0"/>
              <w:marRight w:val="0"/>
              <w:marTop w:val="0"/>
              <w:marBottom w:val="0"/>
              <w:divBdr>
                <w:top w:val="none" w:sz="0" w:space="0" w:color="auto"/>
                <w:left w:val="none" w:sz="0" w:space="0" w:color="auto"/>
                <w:bottom w:val="none" w:sz="0" w:space="0" w:color="auto"/>
                <w:right w:val="none" w:sz="0" w:space="0" w:color="auto"/>
              </w:divBdr>
              <w:divsChild>
                <w:div w:id="11215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09959">
      <w:bodyDiv w:val="1"/>
      <w:marLeft w:val="0"/>
      <w:marRight w:val="0"/>
      <w:marTop w:val="0"/>
      <w:marBottom w:val="0"/>
      <w:divBdr>
        <w:top w:val="none" w:sz="0" w:space="0" w:color="auto"/>
        <w:left w:val="none" w:sz="0" w:space="0" w:color="auto"/>
        <w:bottom w:val="none" w:sz="0" w:space="0" w:color="auto"/>
        <w:right w:val="none" w:sz="0" w:space="0" w:color="auto"/>
      </w:divBdr>
    </w:div>
    <w:div w:id="621493710">
      <w:bodyDiv w:val="1"/>
      <w:marLeft w:val="0"/>
      <w:marRight w:val="0"/>
      <w:marTop w:val="0"/>
      <w:marBottom w:val="0"/>
      <w:divBdr>
        <w:top w:val="none" w:sz="0" w:space="0" w:color="auto"/>
        <w:left w:val="none" w:sz="0" w:space="0" w:color="auto"/>
        <w:bottom w:val="none" w:sz="0" w:space="0" w:color="auto"/>
        <w:right w:val="none" w:sz="0" w:space="0" w:color="auto"/>
      </w:divBdr>
    </w:div>
    <w:div w:id="626545658">
      <w:bodyDiv w:val="1"/>
      <w:marLeft w:val="0"/>
      <w:marRight w:val="0"/>
      <w:marTop w:val="0"/>
      <w:marBottom w:val="0"/>
      <w:divBdr>
        <w:top w:val="none" w:sz="0" w:space="0" w:color="auto"/>
        <w:left w:val="none" w:sz="0" w:space="0" w:color="auto"/>
        <w:bottom w:val="none" w:sz="0" w:space="0" w:color="auto"/>
        <w:right w:val="none" w:sz="0" w:space="0" w:color="auto"/>
      </w:divBdr>
      <w:divsChild>
        <w:div w:id="2097241029">
          <w:marLeft w:val="0"/>
          <w:marRight w:val="0"/>
          <w:marTop w:val="0"/>
          <w:marBottom w:val="0"/>
          <w:divBdr>
            <w:top w:val="none" w:sz="0" w:space="0" w:color="auto"/>
            <w:left w:val="none" w:sz="0" w:space="0" w:color="auto"/>
            <w:bottom w:val="none" w:sz="0" w:space="0" w:color="auto"/>
            <w:right w:val="none" w:sz="0" w:space="0" w:color="auto"/>
          </w:divBdr>
          <w:divsChild>
            <w:div w:id="647514887">
              <w:marLeft w:val="0"/>
              <w:marRight w:val="0"/>
              <w:marTop w:val="0"/>
              <w:marBottom w:val="0"/>
              <w:divBdr>
                <w:top w:val="none" w:sz="0" w:space="0" w:color="auto"/>
                <w:left w:val="none" w:sz="0" w:space="0" w:color="auto"/>
                <w:bottom w:val="none" w:sz="0" w:space="0" w:color="auto"/>
                <w:right w:val="none" w:sz="0" w:space="0" w:color="auto"/>
              </w:divBdr>
              <w:divsChild>
                <w:div w:id="1129126067">
                  <w:marLeft w:val="0"/>
                  <w:marRight w:val="0"/>
                  <w:marTop w:val="0"/>
                  <w:marBottom w:val="0"/>
                  <w:divBdr>
                    <w:top w:val="none" w:sz="0" w:space="0" w:color="auto"/>
                    <w:left w:val="none" w:sz="0" w:space="0" w:color="auto"/>
                    <w:bottom w:val="none" w:sz="0" w:space="0" w:color="auto"/>
                    <w:right w:val="none" w:sz="0" w:space="0" w:color="auto"/>
                  </w:divBdr>
                  <w:divsChild>
                    <w:div w:id="511458356">
                      <w:marLeft w:val="0"/>
                      <w:marRight w:val="0"/>
                      <w:marTop w:val="0"/>
                      <w:marBottom w:val="0"/>
                      <w:divBdr>
                        <w:top w:val="none" w:sz="0" w:space="0" w:color="auto"/>
                        <w:left w:val="none" w:sz="0" w:space="0" w:color="auto"/>
                        <w:bottom w:val="none" w:sz="0" w:space="0" w:color="auto"/>
                        <w:right w:val="none" w:sz="0" w:space="0" w:color="auto"/>
                      </w:divBdr>
                      <w:divsChild>
                        <w:div w:id="210270824">
                          <w:marLeft w:val="0"/>
                          <w:marRight w:val="0"/>
                          <w:marTop w:val="0"/>
                          <w:marBottom w:val="0"/>
                          <w:divBdr>
                            <w:top w:val="none" w:sz="0" w:space="0" w:color="auto"/>
                            <w:left w:val="none" w:sz="0" w:space="0" w:color="auto"/>
                            <w:bottom w:val="none" w:sz="0" w:space="0" w:color="auto"/>
                            <w:right w:val="none" w:sz="0" w:space="0" w:color="auto"/>
                          </w:divBdr>
                          <w:divsChild>
                            <w:div w:id="1112213895">
                              <w:marLeft w:val="0"/>
                              <w:marRight w:val="0"/>
                              <w:marTop w:val="0"/>
                              <w:marBottom w:val="0"/>
                              <w:divBdr>
                                <w:top w:val="none" w:sz="0" w:space="0" w:color="auto"/>
                                <w:left w:val="none" w:sz="0" w:space="0" w:color="auto"/>
                                <w:bottom w:val="none" w:sz="0" w:space="0" w:color="auto"/>
                                <w:right w:val="none" w:sz="0" w:space="0" w:color="auto"/>
                              </w:divBdr>
                              <w:divsChild>
                                <w:div w:id="1331638568">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91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669">
                                  <w:marLeft w:val="0"/>
                                  <w:marRight w:val="0"/>
                                  <w:marTop w:val="0"/>
                                  <w:marBottom w:val="0"/>
                                  <w:divBdr>
                                    <w:top w:val="none" w:sz="0" w:space="0" w:color="auto"/>
                                    <w:left w:val="none" w:sz="0" w:space="0" w:color="auto"/>
                                    <w:bottom w:val="none" w:sz="0" w:space="0" w:color="auto"/>
                                    <w:right w:val="none" w:sz="0" w:space="0" w:color="auto"/>
                                  </w:divBdr>
                                  <w:divsChild>
                                    <w:div w:id="50857860">
                                      <w:marLeft w:val="0"/>
                                      <w:marRight w:val="0"/>
                                      <w:marTop w:val="0"/>
                                      <w:marBottom w:val="0"/>
                                      <w:divBdr>
                                        <w:top w:val="none" w:sz="0" w:space="0" w:color="auto"/>
                                        <w:left w:val="none" w:sz="0" w:space="0" w:color="auto"/>
                                        <w:bottom w:val="none" w:sz="0" w:space="0" w:color="auto"/>
                                        <w:right w:val="none" w:sz="0" w:space="0" w:color="auto"/>
                                      </w:divBdr>
                                    </w:div>
                                    <w:div w:id="1793327970">
                                      <w:marLeft w:val="0"/>
                                      <w:marRight w:val="0"/>
                                      <w:marTop w:val="0"/>
                                      <w:marBottom w:val="0"/>
                                      <w:divBdr>
                                        <w:top w:val="none" w:sz="0" w:space="0" w:color="auto"/>
                                        <w:left w:val="none" w:sz="0" w:space="0" w:color="auto"/>
                                        <w:bottom w:val="none" w:sz="0" w:space="0" w:color="auto"/>
                                        <w:right w:val="none" w:sz="0" w:space="0" w:color="auto"/>
                                      </w:divBdr>
                                      <w:divsChild>
                                        <w:div w:id="502403533">
                                          <w:marLeft w:val="0"/>
                                          <w:marRight w:val="0"/>
                                          <w:marTop w:val="0"/>
                                          <w:marBottom w:val="0"/>
                                          <w:divBdr>
                                            <w:top w:val="none" w:sz="0" w:space="0" w:color="auto"/>
                                            <w:left w:val="none" w:sz="0" w:space="0" w:color="auto"/>
                                            <w:bottom w:val="none" w:sz="0" w:space="0" w:color="auto"/>
                                            <w:right w:val="none" w:sz="0" w:space="0" w:color="auto"/>
                                          </w:divBdr>
                                          <w:divsChild>
                                            <w:div w:id="16732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8369">
                                      <w:marLeft w:val="0"/>
                                      <w:marRight w:val="0"/>
                                      <w:marTop w:val="0"/>
                                      <w:marBottom w:val="0"/>
                                      <w:divBdr>
                                        <w:top w:val="none" w:sz="0" w:space="0" w:color="auto"/>
                                        <w:left w:val="none" w:sz="0" w:space="0" w:color="auto"/>
                                        <w:bottom w:val="none" w:sz="0" w:space="0" w:color="auto"/>
                                        <w:right w:val="none" w:sz="0" w:space="0" w:color="auto"/>
                                      </w:divBdr>
                                    </w:div>
                                  </w:divsChild>
                                </w:div>
                                <w:div w:id="217668550">
                                  <w:marLeft w:val="0"/>
                                  <w:marRight w:val="0"/>
                                  <w:marTop w:val="0"/>
                                  <w:marBottom w:val="0"/>
                                  <w:divBdr>
                                    <w:top w:val="none" w:sz="0" w:space="0" w:color="auto"/>
                                    <w:left w:val="none" w:sz="0" w:space="0" w:color="auto"/>
                                    <w:bottom w:val="none" w:sz="0" w:space="0" w:color="auto"/>
                                    <w:right w:val="none" w:sz="0" w:space="0" w:color="auto"/>
                                  </w:divBdr>
                                  <w:divsChild>
                                    <w:div w:id="2043897170">
                                      <w:marLeft w:val="0"/>
                                      <w:marRight w:val="0"/>
                                      <w:marTop w:val="0"/>
                                      <w:marBottom w:val="0"/>
                                      <w:divBdr>
                                        <w:top w:val="none" w:sz="0" w:space="0" w:color="auto"/>
                                        <w:left w:val="none" w:sz="0" w:space="0" w:color="auto"/>
                                        <w:bottom w:val="none" w:sz="0" w:space="0" w:color="auto"/>
                                        <w:right w:val="none" w:sz="0" w:space="0" w:color="auto"/>
                                      </w:divBdr>
                                    </w:div>
                                    <w:div w:id="1688487138">
                                      <w:marLeft w:val="0"/>
                                      <w:marRight w:val="0"/>
                                      <w:marTop w:val="0"/>
                                      <w:marBottom w:val="0"/>
                                      <w:divBdr>
                                        <w:top w:val="none" w:sz="0" w:space="0" w:color="auto"/>
                                        <w:left w:val="none" w:sz="0" w:space="0" w:color="auto"/>
                                        <w:bottom w:val="none" w:sz="0" w:space="0" w:color="auto"/>
                                        <w:right w:val="none" w:sz="0" w:space="0" w:color="auto"/>
                                      </w:divBdr>
                                      <w:divsChild>
                                        <w:div w:id="471139791">
                                          <w:marLeft w:val="0"/>
                                          <w:marRight w:val="0"/>
                                          <w:marTop w:val="0"/>
                                          <w:marBottom w:val="0"/>
                                          <w:divBdr>
                                            <w:top w:val="none" w:sz="0" w:space="0" w:color="auto"/>
                                            <w:left w:val="none" w:sz="0" w:space="0" w:color="auto"/>
                                            <w:bottom w:val="none" w:sz="0" w:space="0" w:color="auto"/>
                                            <w:right w:val="none" w:sz="0" w:space="0" w:color="auto"/>
                                          </w:divBdr>
                                          <w:divsChild>
                                            <w:div w:id="3981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9419">
                                      <w:marLeft w:val="0"/>
                                      <w:marRight w:val="0"/>
                                      <w:marTop w:val="0"/>
                                      <w:marBottom w:val="0"/>
                                      <w:divBdr>
                                        <w:top w:val="none" w:sz="0" w:space="0" w:color="auto"/>
                                        <w:left w:val="none" w:sz="0" w:space="0" w:color="auto"/>
                                        <w:bottom w:val="none" w:sz="0" w:space="0" w:color="auto"/>
                                        <w:right w:val="none" w:sz="0" w:space="0" w:color="auto"/>
                                      </w:divBdr>
                                    </w:div>
                                  </w:divsChild>
                                </w:div>
                                <w:div w:id="89805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766117325">
                                  <w:marLeft w:val="0"/>
                                  <w:marRight w:val="0"/>
                                  <w:marTop w:val="0"/>
                                  <w:marBottom w:val="0"/>
                                  <w:divBdr>
                                    <w:top w:val="none" w:sz="0" w:space="0" w:color="auto"/>
                                    <w:left w:val="none" w:sz="0" w:space="0" w:color="auto"/>
                                    <w:bottom w:val="none" w:sz="0" w:space="0" w:color="auto"/>
                                    <w:right w:val="none" w:sz="0" w:space="0" w:color="auto"/>
                                  </w:divBdr>
                                  <w:divsChild>
                                    <w:div w:id="2076003600">
                                      <w:marLeft w:val="0"/>
                                      <w:marRight w:val="0"/>
                                      <w:marTop w:val="0"/>
                                      <w:marBottom w:val="0"/>
                                      <w:divBdr>
                                        <w:top w:val="none" w:sz="0" w:space="0" w:color="auto"/>
                                        <w:left w:val="none" w:sz="0" w:space="0" w:color="auto"/>
                                        <w:bottom w:val="none" w:sz="0" w:space="0" w:color="auto"/>
                                        <w:right w:val="none" w:sz="0" w:space="0" w:color="auto"/>
                                      </w:divBdr>
                                    </w:div>
                                    <w:div w:id="769592359">
                                      <w:marLeft w:val="0"/>
                                      <w:marRight w:val="0"/>
                                      <w:marTop w:val="0"/>
                                      <w:marBottom w:val="0"/>
                                      <w:divBdr>
                                        <w:top w:val="none" w:sz="0" w:space="0" w:color="auto"/>
                                        <w:left w:val="none" w:sz="0" w:space="0" w:color="auto"/>
                                        <w:bottom w:val="none" w:sz="0" w:space="0" w:color="auto"/>
                                        <w:right w:val="none" w:sz="0" w:space="0" w:color="auto"/>
                                      </w:divBdr>
                                      <w:divsChild>
                                        <w:div w:id="1906988252">
                                          <w:marLeft w:val="0"/>
                                          <w:marRight w:val="0"/>
                                          <w:marTop w:val="0"/>
                                          <w:marBottom w:val="0"/>
                                          <w:divBdr>
                                            <w:top w:val="none" w:sz="0" w:space="0" w:color="auto"/>
                                            <w:left w:val="none" w:sz="0" w:space="0" w:color="auto"/>
                                            <w:bottom w:val="none" w:sz="0" w:space="0" w:color="auto"/>
                                            <w:right w:val="none" w:sz="0" w:space="0" w:color="auto"/>
                                          </w:divBdr>
                                          <w:divsChild>
                                            <w:div w:id="18857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5424">
                                      <w:marLeft w:val="0"/>
                                      <w:marRight w:val="0"/>
                                      <w:marTop w:val="0"/>
                                      <w:marBottom w:val="0"/>
                                      <w:divBdr>
                                        <w:top w:val="none" w:sz="0" w:space="0" w:color="auto"/>
                                        <w:left w:val="none" w:sz="0" w:space="0" w:color="auto"/>
                                        <w:bottom w:val="none" w:sz="0" w:space="0" w:color="auto"/>
                                        <w:right w:val="none" w:sz="0" w:space="0" w:color="auto"/>
                                      </w:divBdr>
                                    </w:div>
                                  </w:divsChild>
                                </w:div>
                                <w:div w:id="43760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2275">
                                  <w:marLeft w:val="0"/>
                                  <w:marRight w:val="0"/>
                                  <w:marTop w:val="0"/>
                                  <w:marBottom w:val="0"/>
                                  <w:divBdr>
                                    <w:top w:val="none" w:sz="0" w:space="0" w:color="auto"/>
                                    <w:left w:val="none" w:sz="0" w:space="0" w:color="auto"/>
                                    <w:bottom w:val="none" w:sz="0" w:space="0" w:color="auto"/>
                                    <w:right w:val="none" w:sz="0" w:space="0" w:color="auto"/>
                                  </w:divBdr>
                                  <w:divsChild>
                                    <w:div w:id="1795714209">
                                      <w:marLeft w:val="0"/>
                                      <w:marRight w:val="0"/>
                                      <w:marTop w:val="0"/>
                                      <w:marBottom w:val="0"/>
                                      <w:divBdr>
                                        <w:top w:val="none" w:sz="0" w:space="0" w:color="auto"/>
                                        <w:left w:val="none" w:sz="0" w:space="0" w:color="auto"/>
                                        <w:bottom w:val="none" w:sz="0" w:space="0" w:color="auto"/>
                                        <w:right w:val="none" w:sz="0" w:space="0" w:color="auto"/>
                                      </w:divBdr>
                                    </w:div>
                                  </w:divsChild>
                                </w:div>
                                <w:div w:id="1873884998">
                                  <w:marLeft w:val="0"/>
                                  <w:marRight w:val="0"/>
                                  <w:marTop w:val="0"/>
                                  <w:marBottom w:val="0"/>
                                  <w:divBdr>
                                    <w:top w:val="none" w:sz="0" w:space="0" w:color="auto"/>
                                    <w:left w:val="none" w:sz="0" w:space="0" w:color="auto"/>
                                    <w:bottom w:val="none" w:sz="0" w:space="0" w:color="auto"/>
                                    <w:right w:val="none" w:sz="0" w:space="0" w:color="auto"/>
                                  </w:divBdr>
                                  <w:divsChild>
                                    <w:div w:id="1855341608">
                                      <w:marLeft w:val="0"/>
                                      <w:marRight w:val="0"/>
                                      <w:marTop w:val="0"/>
                                      <w:marBottom w:val="0"/>
                                      <w:divBdr>
                                        <w:top w:val="none" w:sz="0" w:space="0" w:color="auto"/>
                                        <w:left w:val="none" w:sz="0" w:space="0" w:color="auto"/>
                                        <w:bottom w:val="none" w:sz="0" w:space="0" w:color="auto"/>
                                        <w:right w:val="none" w:sz="0" w:space="0" w:color="auto"/>
                                      </w:divBdr>
                                    </w:div>
                                    <w:div w:id="547885921">
                                      <w:marLeft w:val="0"/>
                                      <w:marRight w:val="0"/>
                                      <w:marTop w:val="0"/>
                                      <w:marBottom w:val="0"/>
                                      <w:divBdr>
                                        <w:top w:val="none" w:sz="0" w:space="0" w:color="auto"/>
                                        <w:left w:val="none" w:sz="0" w:space="0" w:color="auto"/>
                                        <w:bottom w:val="none" w:sz="0" w:space="0" w:color="auto"/>
                                        <w:right w:val="none" w:sz="0" w:space="0" w:color="auto"/>
                                      </w:divBdr>
                                      <w:divsChild>
                                        <w:div w:id="75904975">
                                          <w:marLeft w:val="0"/>
                                          <w:marRight w:val="0"/>
                                          <w:marTop w:val="0"/>
                                          <w:marBottom w:val="0"/>
                                          <w:divBdr>
                                            <w:top w:val="none" w:sz="0" w:space="0" w:color="auto"/>
                                            <w:left w:val="none" w:sz="0" w:space="0" w:color="auto"/>
                                            <w:bottom w:val="none" w:sz="0" w:space="0" w:color="auto"/>
                                            <w:right w:val="none" w:sz="0" w:space="0" w:color="auto"/>
                                          </w:divBdr>
                                          <w:divsChild>
                                            <w:div w:id="12030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71146">
                                      <w:marLeft w:val="0"/>
                                      <w:marRight w:val="0"/>
                                      <w:marTop w:val="0"/>
                                      <w:marBottom w:val="0"/>
                                      <w:divBdr>
                                        <w:top w:val="none" w:sz="0" w:space="0" w:color="auto"/>
                                        <w:left w:val="none" w:sz="0" w:space="0" w:color="auto"/>
                                        <w:bottom w:val="none" w:sz="0" w:space="0" w:color="auto"/>
                                        <w:right w:val="none" w:sz="0" w:space="0" w:color="auto"/>
                                      </w:divBdr>
                                    </w:div>
                                  </w:divsChild>
                                </w:div>
                                <w:div w:id="58484819">
                                  <w:marLeft w:val="0"/>
                                  <w:marRight w:val="0"/>
                                  <w:marTop w:val="0"/>
                                  <w:marBottom w:val="0"/>
                                  <w:divBdr>
                                    <w:top w:val="none" w:sz="0" w:space="0" w:color="auto"/>
                                    <w:left w:val="none" w:sz="0" w:space="0" w:color="auto"/>
                                    <w:bottom w:val="none" w:sz="0" w:space="0" w:color="auto"/>
                                    <w:right w:val="none" w:sz="0" w:space="0" w:color="auto"/>
                                  </w:divBdr>
                                  <w:divsChild>
                                    <w:div w:id="283195891">
                                      <w:marLeft w:val="0"/>
                                      <w:marRight w:val="0"/>
                                      <w:marTop w:val="0"/>
                                      <w:marBottom w:val="0"/>
                                      <w:divBdr>
                                        <w:top w:val="none" w:sz="0" w:space="0" w:color="auto"/>
                                        <w:left w:val="none" w:sz="0" w:space="0" w:color="auto"/>
                                        <w:bottom w:val="none" w:sz="0" w:space="0" w:color="auto"/>
                                        <w:right w:val="none" w:sz="0" w:space="0" w:color="auto"/>
                                      </w:divBdr>
                                    </w:div>
                                    <w:div w:id="2134906040">
                                      <w:marLeft w:val="0"/>
                                      <w:marRight w:val="0"/>
                                      <w:marTop w:val="0"/>
                                      <w:marBottom w:val="0"/>
                                      <w:divBdr>
                                        <w:top w:val="none" w:sz="0" w:space="0" w:color="auto"/>
                                        <w:left w:val="none" w:sz="0" w:space="0" w:color="auto"/>
                                        <w:bottom w:val="none" w:sz="0" w:space="0" w:color="auto"/>
                                        <w:right w:val="none" w:sz="0" w:space="0" w:color="auto"/>
                                      </w:divBdr>
                                      <w:divsChild>
                                        <w:div w:id="1440027282">
                                          <w:marLeft w:val="0"/>
                                          <w:marRight w:val="0"/>
                                          <w:marTop w:val="0"/>
                                          <w:marBottom w:val="0"/>
                                          <w:divBdr>
                                            <w:top w:val="none" w:sz="0" w:space="0" w:color="auto"/>
                                            <w:left w:val="none" w:sz="0" w:space="0" w:color="auto"/>
                                            <w:bottom w:val="none" w:sz="0" w:space="0" w:color="auto"/>
                                            <w:right w:val="none" w:sz="0" w:space="0" w:color="auto"/>
                                          </w:divBdr>
                                          <w:divsChild>
                                            <w:div w:id="7106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2514">
                                      <w:marLeft w:val="0"/>
                                      <w:marRight w:val="0"/>
                                      <w:marTop w:val="0"/>
                                      <w:marBottom w:val="0"/>
                                      <w:divBdr>
                                        <w:top w:val="none" w:sz="0" w:space="0" w:color="auto"/>
                                        <w:left w:val="none" w:sz="0" w:space="0" w:color="auto"/>
                                        <w:bottom w:val="none" w:sz="0" w:space="0" w:color="auto"/>
                                        <w:right w:val="none" w:sz="0" w:space="0" w:color="auto"/>
                                      </w:divBdr>
                                    </w:div>
                                  </w:divsChild>
                                </w:div>
                                <w:div w:id="570622484">
                                  <w:marLeft w:val="0"/>
                                  <w:marRight w:val="0"/>
                                  <w:marTop w:val="0"/>
                                  <w:marBottom w:val="0"/>
                                  <w:divBdr>
                                    <w:top w:val="none" w:sz="0" w:space="0" w:color="auto"/>
                                    <w:left w:val="none" w:sz="0" w:space="0" w:color="auto"/>
                                    <w:bottom w:val="none" w:sz="0" w:space="0" w:color="auto"/>
                                    <w:right w:val="none" w:sz="0" w:space="0" w:color="auto"/>
                                  </w:divBdr>
                                  <w:divsChild>
                                    <w:div w:id="19232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876132">
                  <w:marLeft w:val="0"/>
                  <w:marRight w:val="0"/>
                  <w:marTop w:val="0"/>
                  <w:marBottom w:val="0"/>
                  <w:divBdr>
                    <w:top w:val="none" w:sz="0" w:space="0" w:color="auto"/>
                    <w:left w:val="none" w:sz="0" w:space="0" w:color="auto"/>
                    <w:bottom w:val="none" w:sz="0" w:space="0" w:color="auto"/>
                    <w:right w:val="none" w:sz="0" w:space="0" w:color="auto"/>
                  </w:divBdr>
                  <w:divsChild>
                    <w:div w:id="3972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54476">
      <w:bodyDiv w:val="1"/>
      <w:marLeft w:val="0"/>
      <w:marRight w:val="0"/>
      <w:marTop w:val="0"/>
      <w:marBottom w:val="0"/>
      <w:divBdr>
        <w:top w:val="none" w:sz="0" w:space="0" w:color="auto"/>
        <w:left w:val="none" w:sz="0" w:space="0" w:color="auto"/>
        <w:bottom w:val="none" w:sz="0" w:space="0" w:color="auto"/>
        <w:right w:val="none" w:sz="0" w:space="0" w:color="auto"/>
      </w:divBdr>
      <w:divsChild>
        <w:div w:id="758211977">
          <w:marLeft w:val="0"/>
          <w:marRight w:val="0"/>
          <w:marTop w:val="0"/>
          <w:marBottom w:val="0"/>
          <w:divBdr>
            <w:top w:val="none" w:sz="0" w:space="0" w:color="auto"/>
            <w:left w:val="none" w:sz="0" w:space="0" w:color="auto"/>
            <w:bottom w:val="none" w:sz="0" w:space="0" w:color="auto"/>
            <w:right w:val="none" w:sz="0" w:space="0" w:color="auto"/>
          </w:divBdr>
          <w:divsChild>
            <w:div w:id="716465614">
              <w:marLeft w:val="0"/>
              <w:marRight w:val="0"/>
              <w:marTop w:val="0"/>
              <w:marBottom w:val="0"/>
              <w:divBdr>
                <w:top w:val="none" w:sz="0" w:space="0" w:color="auto"/>
                <w:left w:val="none" w:sz="0" w:space="0" w:color="auto"/>
                <w:bottom w:val="none" w:sz="0" w:space="0" w:color="auto"/>
                <w:right w:val="none" w:sz="0" w:space="0" w:color="auto"/>
              </w:divBdr>
              <w:divsChild>
                <w:div w:id="1704204481">
                  <w:marLeft w:val="0"/>
                  <w:marRight w:val="0"/>
                  <w:marTop w:val="0"/>
                  <w:marBottom w:val="0"/>
                  <w:divBdr>
                    <w:top w:val="none" w:sz="0" w:space="0" w:color="auto"/>
                    <w:left w:val="none" w:sz="0" w:space="0" w:color="auto"/>
                    <w:bottom w:val="none" w:sz="0" w:space="0" w:color="auto"/>
                    <w:right w:val="none" w:sz="0" w:space="0" w:color="auto"/>
                  </w:divBdr>
                  <w:divsChild>
                    <w:div w:id="902059086">
                      <w:marLeft w:val="0"/>
                      <w:marRight w:val="0"/>
                      <w:marTop w:val="0"/>
                      <w:marBottom w:val="0"/>
                      <w:divBdr>
                        <w:top w:val="none" w:sz="0" w:space="0" w:color="auto"/>
                        <w:left w:val="none" w:sz="0" w:space="0" w:color="auto"/>
                        <w:bottom w:val="none" w:sz="0" w:space="0" w:color="auto"/>
                        <w:right w:val="none" w:sz="0" w:space="0" w:color="auto"/>
                      </w:divBdr>
                      <w:divsChild>
                        <w:div w:id="1607494284">
                          <w:marLeft w:val="0"/>
                          <w:marRight w:val="0"/>
                          <w:marTop w:val="0"/>
                          <w:marBottom w:val="0"/>
                          <w:divBdr>
                            <w:top w:val="none" w:sz="0" w:space="0" w:color="auto"/>
                            <w:left w:val="none" w:sz="0" w:space="0" w:color="auto"/>
                            <w:bottom w:val="none" w:sz="0" w:space="0" w:color="auto"/>
                            <w:right w:val="none" w:sz="0" w:space="0" w:color="auto"/>
                          </w:divBdr>
                          <w:divsChild>
                            <w:div w:id="1357733483">
                              <w:marLeft w:val="0"/>
                              <w:marRight w:val="0"/>
                              <w:marTop w:val="0"/>
                              <w:marBottom w:val="0"/>
                              <w:divBdr>
                                <w:top w:val="none" w:sz="0" w:space="0" w:color="auto"/>
                                <w:left w:val="none" w:sz="0" w:space="0" w:color="auto"/>
                                <w:bottom w:val="none" w:sz="0" w:space="0" w:color="auto"/>
                                <w:right w:val="none" w:sz="0" w:space="0" w:color="auto"/>
                              </w:divBdr>
                              <w:divsChild>
                                <w:div w:id="867134493">
                                  <w:marLeft w:val="0"/>
                                  <w:marRight w:val="0"/>
                                  <w:marTop w:val="0"/>
                                  <w:marBottom w:val="0"/>
                                  <w:divBdr>
                                    <w:top w:val="none" w:sz="0" w:space="0" w:color="auto"/>
                                    <w:left w:val="none" w:sz="0" w:space="0" w:color="auto"/>
                                    <w:bottom w:val="none" w:sz="0" w:space="0" w:color="auto"/>
                                    <w:right w:val="none" w:sz="0" w:space="0" w:color="auto"/>
                                  </w:divBdr>
                                  <w:divsChild>
                                    <w:div w:id="1711421622">
                                      <w:marLeft w:val="0"/>
                                      <w:marRight w:val="0"/>
                                      <w:marTop w:val="0"/>
                                      <w:marBottom w:val="0"/>
                                      <w:divBdr>
                                        <w:top w:val="none" w:sz="0" w:space="0" w:color="auto"/>
                                        <w:left w:val="none" w:sz="0" w:space="0" w:color="auto"/>
                                        <w:bottom w:val="none" w:sz="0" w:space="0" w:color="auto"/>
                                        <w:right w:val="none" w:sz="0" w:space="0" w:color="auto"/>
                                      </w:divBdr>
                                      <w:divsChild>
                                        <w:div w:id="2042392083">
                                          <w:marLeft w:val="0"/>
                                          <w:marRight w:val="0"/>
                                          <w:marTop w:val="0"/>
                                          <w:marBottom w:val="0"/>
                                          <w:divBdr>
                                            <w:top w:val="none" w:sz="0" w:space="0" w:color="auto"/>
                                            <w:left w:val="none" w:sz="0" w:space="0" w:color="auto"/>
                                            <w:bottom w:val="none" w:sz="0" w:space="0" w:color="auto"/>
                                            <w:right w:val="none" w:sz="0" w:space="0" w:color="auto"/>
                                          </w:divBdr>
                                          <w:divsChild>
                                            <w:div w:id="1592659121">
                                              <w:marLeft w:val="0"/>
                                              <w:marRight w:val="0"/>
                                              <w:marTop w:val="0"/>
                                              <w:marBottom w:val="0"/>
                                              <w:divBdr>
                                                <w:top w:val="none" w:sz="0" w:space="0" w:color="auto"/>
                                                <w:left w:val="none" w:sz="0" w:space="0" w:color="auto"/>
                                                <w:bottom w:val="none" w:sz="0" w:space="0" w:color="auto"/>
                                                <w:right w:val="none" w:sz="0" w:space="0" w:color="auto"/>
                                              </w:divBdr>
                                              <w:divsChild>
                                                <w:div w:id="1383678373">
                                                  <w:marLeft w:val="0"/>
                                                  <w:marRight w:val="0"/>
                                                  <w:marTop w:val="0"/>
                                                  <w:marBottom w:val="0"/>
                                                  <w:divBdr>
                                                    <w:top w:val="none" w:sz="0" w:space="0" w:color="auto"/>
                                                    <w:left w:val="none" w:sz="0" w:space="0" w:color="auto"/>
                                                    <w:bottom w:val="none" w:sz="0" w:space="0" w:color="auto"/>
                                                    <w:right w:val="none" w:sz="0" w:space="0" w:color="auto"/>
                                                  </w:divBdr>
                                                  <w:divsChild>
                                                    <w:div w:id="17782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005547">
                                  <w:marLeft w:val="0"/>
                                  <w:marRight w:val="0"/>
                                  <w:marTop w:val="0"/>
                                  <w:marBottom w:val="0"/>
                                  <w:divBdr>
                                    <w:top w:val="none" w:sz="0" w:space="0" w:color="auto"/>
                                    <w:left w:val="none" w:sz="0" w:space="0" w:color="auto"/>
                                    <w:bottom w:val="none" w:sz="0" w:space="0" w:color="auto"/>
                                    <w:right w:val="none" w:sz="0" w:space="0" w:color="auto"/>
                                  </w:divBdr>
                                  <w:divsChild>
                                    <w:div w:id="9871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917031">
          <w:marLeft w:val="0"/>
          <w:marRight w:val="0"/>
          <w:marTop w:val="0"/>
          <w:marBottom w:val="0"/>
          <w:divBdr>
            <w:top w:val="none" w:sz="0" w:space="0" w:color="auto"/>
            <w:left w:val="none" w:sz="0" w:space="0" w:color="auto"/>
            <w:bottom w:val="none" w:sz="0" w:space="0" w:color="auto"/>
            <w:right w:val="none" w:sz="0" w:space="0" w:color="auto"/>
          </w:divBdr>
          <w:divsChild>
            <w:div w:id="277302150">
              <w:marLeft w:val="0"/>
              <w:marRight w:val="0"/>
              <w:marTop w:val="0"/>
              <w:marBottom w:val="0"/>
              <w:divBdr>
                <w:top w:val="none" w:sz="0" w:space="0" w:color="auto"/>
                <w:left w:val="none" w:sz="0" w:space="0" w:color="auto"/>
                <w:bottom w:val="none" w:sz="0" w:space="0" w:color="auto"/>
                <w:right w:val="none" w:sz="0" w:space="0" w:color="auto"/>
              </w:divBdr>
              <w:divsChild>
                <w:div w:id="696001285">
                  <w:marLeft w:val="0"/>
                  <w:marRight w:val="0"/>
                  <w:marTop w:val="0"/>
                  <w:marBottom w:val="0"/>
                  <w:divBdr>
                    <w:top w:val="none" w:sz="0" w:space="0" w:color="auto"/>
                    <w:left w:val="none" w:sz="0" w:space="0" w:color="auto"/>
                    <w:bottom w:val="none" w:sz="0" w:space="0" w:color="auto"/>
                    <w:right w:val="none" w:sz="0" w:space="0" w:color="auto"/>
                  </w:divBdr>
                  <w:divsChild>
                    <w:div w:id="677928717">
                      <w:marLeft w:val="0"/>
                      <w:marRight w:val="0"/>
                      <w:marTop w:val="0"/>
                      <w:marBottom w:val="0"/>
                      <w:divBdr>
                        <w:top w:val="none" w:sz="0" w:space="0" w:color="auto"/>
                        <w:left w:val="none" w:sz="0" w:space="0" w:color="auto"/>
                        <w:bottom w:val="none" w:sz="0" w:space="0" w:color="auto"/>
                        <w:right w:val="none" w:sz="0" w:space="0" w:color="auto"/>
                      </w:divBdr>
                      <w:divsChild>
                        <w:div w:id="237326663">
                          <w:marLeft w:val="0"/>
                          <w:marRight w:val="0"/>
                          <w:marTop w:val="0"/>
                          <w:marBottom w:val="0"/>
                          <w:divBdr>
                            <w:top w:val="none" w:sz="0" w:space="0" w:color="auto"/>
                            <w:left w:val="none" w:sz="0" w:space="0" w:color="auto"/>
                            <w:bottom w:val="none" w:sz="0" w:space="0" w:color="auto"/>
                            <w:right w:val="none" w:sz="0" w:space="0" w:color="auto"/>
                          </w:divBdr>
                          <w:divsChild>
                            <w:div w:id="823544030">
                              <w:marLeft w:val="0"/>
                              <w:marRight w:val="0"/>
                              <w:marTop w:val="0"/>
                              <w:marBottom w:val="0"/>
                              <w:divBdr>
                                <w:top w:val="none" w:sz="0" w:space="0" w:color="auto"/>
                                <w:left w:val="none" w:sz="0" w:space="0" w:color="auto"/>
                                <w:bottom w:val="none" w:sz="0" w:space="0" w:color="auto"/>
                                <w:right w:val="none" w:sz="0" w:space="0" w:color="auto"/>
                              </w:divBdr>
                              <w:divsChild>
                                <w:div w:id="764880433">
                                  <w:marLeft w:val="0"/>
                                  <w:marRight w:val="0"/>
                                  <w:marTop w:val="0"/>
                                  <w:marBottom w:val="0"/>
                                  <w:divBdr>
                                    <w:top w:val="none" w:sz="0" w:space="0" w:color="auto"/>
                                    <w:left w:val="none" w:sz="0" w:space="0" w:color="auto"/>
                                    <w:bottom w:val="none" w:sz="0" w:space="0" w:color="auto"/>
                                    <w:right w:val="none" w:sz="0" w:space="0" w:color="auto"/>
                                  </w:divBdr>
                                  <w:divsChild>
                                    <w:div w:id="1594706583">
                                      <w:marLeft w:val="0"/>
                                      <w:marRight w:val="0"/>
                                      <w:marTop w:val="0"/>
                                      <w:marBottom w:val="0"/>
                                      <w:divBdr>
                                        <w:top w:val="none" w:sz="0" w:space="0" w:color="auto"/>
                                        <w:left w:val="none" w:sz="0" w:space="0" w:color="auto"/>
                                        <w:bottom w:val="none" w:sz="0" w:space="0" w:color="auto"/>
                                        <w:right w:val="none" w:sz="0" w:space="0" w:color="auto"/>
                                      </w:divBdr>
                                      <w:divsChild>
                                        <w:div w:id="934706914">
                                          <w:marLeft w:val="0"/>
                                          <w:marRight w:val="0"/>
                                          <w:marTop w:val="0"/>
                                          <w:marBottom w:val="0"/>
                                          <w:divBdr>
                                            <w:top w:val="none" w:sz="0" w:space="0" w:color="auto"/>
                                            <w:left w:val="none" w:sz="0" w:space="0" w:color="auto"/>
                                            <w:bottom w:val="none" w:sz="0" w:space="0" w:color="auto"/>
                                            <w:right w:val="none" w:sz="0" w:space="0" w:color="auto"/>
                                          </w:divBdr>
                                          <w:divsChild>
                                            <w:div w:id="244338595">
                                              <w:marLeft w:val="0"/>
                                              <w:marRight w:val="0"/>
                                              <w:marTop w:val="0"/>
                                              <w:marBottom w:val="0"/>
                                              <w:divBdr>
                                                <w:top w:val="none" w:sz="0" w:space="0" w:color="auto"/>
                                                <w:left w:val="none" w:sz="0" w:space="0" w:color="auto"/>
                                                <w:bottom w:val="none" w:sz="0" w:space="0" w:color="auto"/>
                                                <w:right w:val="none" w:sz="0" w:space="0" w:color="auto"/>
                                              </w:divBdr>
                                              <w:divsChild>
                                                <w:div w:id="15639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038098">
              <w:marLeft w:val="0"/>
              <w:marRight w:val="0"/>
              <w:marTop w:val="0"/>
              <w:marBottom w:val="0"/>
              <w:divBdr>
                <w:top w:val="none" w:sz="0" w:space="0" w:color="auto"/>
                <w:left w:val="none" w:sz="0" w:space="0" w:color="auto"/>
                <w:bottom w:val="none" w:sz="0" w:space="0" w:color="auto"/>
                <w:right w:val="none" w:sz="0" w:space="0" w:color="auto"/>
              </w:divBdr>
              <w:divsChild>
                <w:div w:id="20638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9339">
      <w:bodyDiv w:val="1"/>
      <w:marLeft w:val="0"/>
      <w:marRight w:val="0"/>
      <w:marTop w:val="0"/>
      <w:marBottom w:val="0"/>
      <w:divBdr>
        <w:top w:val="none" w:sz="0" w:space="0" w:color="auto"/>
        <w:left w:val="none" w:sz="0" w:space="0" w:color="auto"/>
        <w:bottom w:val="none" w:sz="0" w:space="0" w:color="auto"/>
        <w:right w:val="none" w:sz="0" w:space="0" w:color="auto"/>
      </w:divBdr>
      <w:divsChild>
        <w:div w:id="874735582">
          <w:marLeft w:val="0"/>
          <w:marRight w:val="0"/>
          <w:marTop w:val="0"/>
          <w:marBottom w:val="0"/>
          <w:divBdr>
            <w:top w:val="none" w:sz="0" w:space="0" w:color="auto"/>
            <w:left w:val="none" w:sz="0" w:space="0" w:color="auto"/>
            <w:bottom w:val="none" w:sz="0" w:space="0" w:color="auto"/>
            <w:right w:val="none" w:sz="0" w:space="0" w:color="auto"/>
          </w:divBdr>
          <w:divsChild>
            <w:div w:id="289408425">
              <w:marLeft w:val="0"/>
              <w:marRight w:val="0"/>
              <w:marTop w:val="0"/>
              <w:marBottom w:val="0"/>
              <w:divBdr>
                <w:top w:val="none" w:sz="0" w:space="0" w:color="auto"/>
                <w:left w:val="none" w:sz="0" w:space="0" w:color="auto"/>
                <w:bottom w:val="none" w:sz="0" w:space="0" w:color="auto"/>
                <w:right w:val="none" w:sz="0" w:space="0" w:color="auto"/>
              </w:divBdr>
              <w:divsChild>
                <w:div w:id="64574337">
                  <w:marLeft w:val="0"/>
                  <w:marRight w:val="0"/>
                  <w:marTop w:val="0"/>
                  <w:marBottom w:val="0"/>
                  <w:divBdr>
                    <w:top w:val="none" w:sz="0" w:space="0" w:color="auto"/>
                    <w:left w:val="none" w:sz="0" w:space="0" w:color="auto"/>
                    <w:bottom w:val="none" w:sz="0" w:space="0" w:color="auto"/>
                    <w:right w:val="none" w:sz="0" w:space="0" w:color="auto"/>
                  </w:divBdr>
                  <w:divsChild>
                    <w:div w:id="1309242379">
                      <w:marLeft w:val="0"/>
                      <w:marRight w:val="0"/>
                      <w:marTop w:val="0"/>
                      <w:marBottom w:val="0"/>
                      <w:divBdr>
                        <w:top w:val="none" w:sz="0" w:space="0" w:color="auto"/>
                        <w:left w:val="none" w:sz="0" w:space="0" w:color="auto"/>
                        <w:bottom w:val="none" w:sz="0" w:space="0" w:color="auto"/>
                        <w:right w:val="none" w:sz="0" w:space="0" w:color="auto"/>
                      </w:divBdr>
                      <w:divsChild>
                        <w:div w:id="2006011254">
                          <w:marLeft w:val="0"/>
                          <w:marRight w:val="0"/>
                          <w:marTop w:val="0"/>
                          <w:marBottom w:val="0"/>
                          <w:divBdr>
                            <w:top w:val="none" w:sz="0" w:space="0" w:color="auto"/>
                            <w:left w:val="none" w:sz="0" w:space="0" w:color="auto"/>
                            <w:bottom w:val="none" w:sz="0" w:space="0" w:color="auto"/>
                            <w:right w:val="none" w:sz="0" w:space="0" w:color="auto"/>
                          </w:divBdr>
                          <w:divsChild>
                            <w:div w:id="1685090075">
                              <w:marLeft w:val="0"/>
                              <w:marRight w:val="0"/>
                              <w:marTop w:val="0"/>
                              <w:marBottom w:val="0"/>
                              <w:divBdr>
                                <w:top w:val="none" w:sz="0" w:space="0" w:color="auto"/>
                                <w:left w:val="none" w:sz="0" w:space="0" w:color="auto"/>
                                <w:bottom w:val="none" w:sz="0" w:space="0" w:color="auto"/>
                                <w:right w:val="none" w:sz="0" w:space="0" w:color="auto"/>
                              </w:divBdr>
                              <w:divsChild>
                                <w:div w:id="1939633202">
                                  <w:marLeft w:val="0"/>
                                  <w:marRight w:val="0"/>
                                  <w:marTop w:val="0"/>
                                  <w:marBottom w:val="0"/>
                                  <w:divBdr>
                                    <w:top w:val="none" w:sz="0" w:space="0" w:color="auto"/>
                                    <w:left w:val="none" w:sz="0" w:space="0" w:color="auto"/>
                                    <w:bottom w:val="none" w:sz="0" w:space="0" w:color="auto"/>
                                    <w:right w:val="none" w:sz="0" w:space="0" w:color="auto"/>
                                  </w:divBdr>
                                  <w:divsChild>
                                    <w:div w:id="994182884">
                                      <w:marLeft w:val="0"/>
                                      <w:marRight w:val="0"/>
                                      <w:marTop w:val="0"/>
                                      <w:marBottom w:val="0"/>
                                      <w:divBdr>
                                        <w:top w:val="none" w:sz="0" w:space="0" w:color="auto"/>
                                        <w:left w:val="none" w:sz="0" w:space="0" w:color="auto"/>
                                        <w:bottom w:val="none" w:sz="0" w:space="0" w:color="auto"/>
                                        <w:right w:val="none" w:sz="0" w:space="0" w:color="auto"/>
                                      </w:divBdr>
                                      <w:divsChild>
                                        <w:div w:id="2039697258">
                                          <w:marLeft w:val="0"/>
                                          <w:marRight w:val="0"/>
                                          <w:marTop w:val="0"/>
                                          <w:marBottom w:val="0"/>
                                          <w:divBdr>
                                            <w:top w:val="none" w:sz="0" w:space="0" w:color="auto"/>
                                            <w:left w:val="none" w:sz="0" w:space="0" w:color="auto"/>
                                            <w:bottom w:val="none" w:sz="0" w:space="0" w:color="auto"/>
                                            <w:right w:val="none" w:sz="0" w:space="0" w:color="auto"/>
                                          </w:divBdr>
                                          <w:divsChild>
                                            <w:div w:id="2129734122">
                                              <w:marLeft w:val="0"/>
                                              <w:marRight w:val="0"/>
                                              <w:marTop w:val="0"/>
                                              <w:marBottom w:val="0"/>
                                              <w:divBdr>
                                                <w:top w:val="none" w:sz="0" w:space="0" w:color="auto"/>
                                                <w:left w:val="none" w:sz="0" w:space="0" w:color="auto"/>
                                                <w:bottom w:val="none" w:sz="0" w:space="0" w:color="auto"/>
                                                <w:right w:val="none" w:sz="0" w:space="0" w:color="auto"/>
                                              </w:divBdr>
                                              <w:divsChild>
                                                <w:div w:id="448355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455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18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325036">
                                                  <w:blockQuote w:val="1"/>
                                                  <w:marLeft w:val="720"/>
                                                  <w:marRight w:val="720"/>
                                                  <w:marTop w:val="100"/>
                                                  <w:marBottom w:val="100"/>
                                                  <w:divBdr>
                                                    <w:top w:val="none" w:sz="0" w:space="0" w:color="auto"/>
                                                    <w:left w:val="none" w:sz="0" w:space="0" w:color="auto"/>
                                                    <w:bottom w:val="none" w:sz="0" w:space="0" w:color="auto"/>
                                                    <w:right w:val="none" w:sz="0" w:space="0" w:color="auto"/>
                                                  </w:divBdr>
                                                </w:div>
                                                <w:div w:id="9663519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079487">
                                                  <w:marLeft w:val="0"/>
                                                  <w:marRight w:val="0"/>
                                                  <w:marTop w:val="0"/>
                                                  <w:marBottom w:val="0"/>
                                                  <w:divBdr>
                                                    <w:top w:val="none" w:sz="0" w:space="0" w:color="auto"/>
                                                    <w:left w:val="none" w:sz="0" w:space="0" w:color="auto"/>
                                                    <w:bottom w:val="none" w:sz="0" w:space="0" w:color="auto"/>
                                                    <w:right w:val="none" w:sz="0" w:space="0" w:color="auto"/>
                                                  </w:divBdr>
                                                  <w:divsChild>
                                                    <w:div w:id="835195351">
                                                      <w:marLeft w:val="0"/>
                                                      <w:marRight w:val="0"/>
                                                      <w:marTop w:val="0"/>
                                                      <w:marBottom w:val="0"/>
                                                      <w:divBdr>
                                                        <w:top w:val="none" w:sz="0" w:space="0" w:color="auto"/>
                                                        <w:left w:val="none" w:sz="0" w:space="0" w:color="auto"/>
                                                        <w:bottom w:val="none" w:sz="0" w:space="0" w:color="auto"/>
                                                        <w:right w:val="none" w:sz="0" w:space="0" w:color="auto"/>
                                                      </w:divBdr>
                                                    </w:div>
                                                  </w:divsChild>
                                                </w:div>
                                                <w:div w:id="1324358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56981171">
                                  <w:marLeft w:val="0"/>
                                  <w:marRight w:val="0"/>
                                  <w:marTop w:val="0"/>
                                  <w:marBottom w:val="0"/>
                                  <w:divBdr>
                                    <w:top w:val="none" w:sz="0" w:space="0" w:color="auto"/>
                                    <w:left w:val="none" w:sz="0" w:space="0" w:color="auto"/>
                                    <w:bottom w:val="none" w:sz="0" w:space="0" w:color="auto"/>
                                    <w:right w:val="none" w:sz="0" w:space="0" w:color="auto"/>
                                  </w:divBdr>
                                  <w:divsChild>
                                    <w:div w:id="259679685">
                                      <w:marLeft w:val="0"/>
                                      <w:marRight w:val="0"/>
                                      <w:marTop w:val="0"/>
                                      <w:marBottom w:val="0"/>
                                      <w:divBdr>
                                        <w:top w:val="none" w:sz="0" w:space="0" w:color="auto"/>
                                        <w:left w:val="none" w:sz="0" w:space="0" w:color="auto"/>
                                        <w:bottom w:val="none" w:sz="0" w:space="0" w:color="auto"/>
                                        <w:right w:val="none" w:sz="0" w:space="0" w:color="auto"/>
                                      </w:divBdr>
                                      <w:divsChild>
                                        <w:div w:id="23097209">
                                          <w:marLeft w:val="0"/>
                                          <w:marRight w:val="0"/>
                                          <w:marTop w:val="0"/>
                                          <w:marBottom w:val="0"/>
                                          <w:divBdr>
                                            <w:top w:val="none" w:sz="0" w:space="0" w:color="auto"/>
                                            <w:left w:val="none" w:sz="0" w:space="0" w:color="auto"/>
                                            <w:bottom w:val="none" w:sz="0" w:space="0" w:color="auto"/>
                                            <w:right w:val="none" w:sz="0" w:space="0" w:color="auto"/>
                                          </w:divBdr>
                                          <w:divsChild>
                                            <w:div w:id="1771780844">
                                              <w:marLeft w:val="0"/>
                                              <w:marRight w:val="0"/>
                                              <w:marTop w:val="0"/>
                                              <w:marBottom w:val="0"/>
                                              <w:divBdr>
                                                <w:top w:val="none" w:sz="0" w:space="0" w:color="auto"/>
                                                <w:left w:val="none" w:sz="0" w:space="0" w:color="auto"/>
                                                <w:bottom w:val="none" w:sz="0" w:space="0" w:color="auto"/>
                                                <w:right w:val="none" w:sz="0" w:space="0" w:color="auto"/>
                                              </w:divBdr>
                                              <w:divsChild>
                                                <w:div w:id="11754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09394">
                                  <w:marLeft w:val="0"/>
                                  <w:marRight w:val="0"/>
                                  <w:marTop w:val="0"/>
                                  <w:marBottom w:val="0"/>
                                  <w:divBdr>
                                    <w:top w:val="none" w:sz="0" w:space="0" w:color="auto"/>
                                    <w:left w:val="none" w:sz="0" w:space="0" w:color="auto"/>
                                    <w:bottom w:val="none" w:sz="0" w:space="0" w:color="auto"/>
                                    <w:right w:val="none" w:sz="0" w:space="0" w:color="auto"/>
                                  </w:divBdr>
                                  <w:divsChild>
                                    <w:div w:id="5424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78186">
          <w:marLeft w:val="0"/>
          <w:marRight w:val="0"/>
          <w:marTop w:val="0"/>
          <w:marBottom w:val="0"/>
          <w:divBdr>
            <w:top w:val="none" w:sz="0" w:space="0" w:color="auto"/>
            <w:left w:val="none" w:sz="0" w:space="0" w:color="auto"/>
            <w:bottom w:val="none" w:sz="0" w:space="0" w:color="auto"/>
            <w:right w:val="none" w:sz="0" w:space="0" w:color="auto"/>
          </w:divBdr>
          <w:divsChild>
            <w:div w:id="535309804">
              <w:marLeft w:val="0"/>
              <w:marRight w:val="0"/>
              <w:marTop w:val="0"/>
              <w:marBottom w:val="0"/>
              <w:divBdr>
                <w:top w:val="none" w:sz="0" w:space="0" w:color="auto"/>
                <w:left w:val="none" w:sz="0" w:space="0" w:color="auto"/>
                <w:bottom w:val="none" w:sz="0" w:space="0" w:color="auto"/>
                <w:right w:val="none" w:sz="0" w:space="0" w:color="auto"/>
              </w:divBdr>
              <w:divsChild>
                <w:div w:id="1308631623">
                  <w:marLeft w:val="0"/>
                  <w:marRight w:val="0"/>
                  <w:marTop w:val="0"/>
                  <w:marBottom w:val="0"/>
                  <w:divBdr>
                    <w:top w:val="none" w:sz="0" w:space="0" w:color="auto"/>
                    <w:left w:val="none" w:sz="0" w:space="0" w:color="auto"/>
                    <w:bottom w:val="none" w:sz="0" w:space="0" w:color="auto"/>
                    <w:right w:val="none" w:sz="0" w:space="0" w:color="auto"/>
                  </w:divBdr>
                  <w:divsChild>
                    <w:div w:id="2061203473">
                      <w:marLeft w:val="0"/>
                      <w:marRight w:val="0"/>
                      <w:marTop w:val="0"/>
                      <w:marBottom w:val="0"/>
                      <w:divBdr>
                        <w:top w:val="none" w:sz="0" w:space="0" w:color="auto"/>
                        <w:left w:val="none" w:sz="0" w:space="0" w:color="auto"/>
                        <w:bottom w:val="none" w:sz="0" w:space="0" w:color="auto"/>
                        <w:right w:val="none" w:sz="0" w:space="0" w:color="auto"/>
                      </w:divBdr>
                      <w:divsChild>
                        <w:div w:id="1777484481">
                          <w:marLeft w:val="0"/>
                          <w:marRight w:val="0"/>
                          <w:marTop w:val="0"/>
                          <w:marBottom w:val="0"/>
                          <w:divBdr>
                            <w:top w:val="none" w:sz="0" w:space="0" w:color="auto"/>
                            <w:left w:val="none" w:sz="0" w:space="0" w:color="auto"/>
                            <w:bottom w:val="none" w:sz="0" w:space="0" w:color="auto"/>
                            <w:right w:val="none" w:sz="0" w:space="0" w:color="auto"/>
                          </w:divBdr>
                          <w:divsChild>
                            <w:div w:id="754210982">
                              <w:marLeft w:val="0"/>
                              <w:marRight w:val="0"/>
                              <w:marTop w:val="0"/>
                              <w:marBottom w:val="0"/>
                              <w:divBdr>
                                <w:top w:val="none" w:sz="0" w:space="0" w:color="auto"/>
                                <w:left w:val="none" w:sz="0" w:space="0" w:color="auto"/>
                                <w:bottom w:val="none" w:sz="0" w:space="0" w:color="auto"/>
                                <w:right w:val="none" w:sz="0" w:space="0" w:color="auto"/>
                              </w:divBdr>
                              <w:divsChild>
                                <w:div w:id="291601328">
                                  <w:marLeft w:val="0"/>
                                  <w:marRight w:val="0"/>
                                  <w:marTop w:val="0"/>
                                  <w:marBottom w:val="0"/>
                                  <w:divBdr>
                                    <w:top w:val="none" w:sz="0" w:space="0" w:color="auto"/>
                                    <w:left w:val="none" w:sz="0" w:space="0" w:color="auto"/>
                                    <w:bottom w:val="none" w:sz="0" w:space="0" w:color="auto"/>
                                    <w:right w:val="none" w:sz="0" w:space="0" w:color="auto"/>
                                  </w:divBdr>
                                  <w:divsChild>
                                    <w:div w:id="694384445">
                                      <w:marLeft w:val="0"/>
                                      <w:marRight w:val="0"/>
                                      <w:marTop w:val="0"/>
                                      <w:marBottom w:val="0"/>
                                      <w:divBdr>
                                        <w:top w:val="none" w:sz="0" w:space="0" w:color="auto"/>
                                        <w:left w:val="none" w:sz="0" w:space="0" w:color="auto"/>
                                        <w:bottom w:val="none" w:sz="0" w:space="0" w:color="auto"/>
                                        <w:right w:val="none" w:sz="0" w:space="0" w:color="auto"/>
                                      </w:divBdr>
                                      <w:divsChild>
                                        <w:div w:id="2012026392">
                                          <w:marLeft w:val="0"/>
                                          <w:marRight w:val="0"/>
                                          <w:marTop w:val="0"/>
                                          <w:marBottom w:val="0"/>
                                          <w:divBdr>
                                            <w:top w:val="none" w:sz="0" w:space="0" w:color="auto"/>
                                            <w:left w:val="none" w:sz="0" w:space="0" w:color="auto"/>
                                            <w:bottom w:val="none" w:sz="0" w:space="0" w:color="auto"/>
                                            <w:right w:val="none" w:sz="0" w:space="0" w:color="auto"/>
                                          </w:divBdr>
                                          <w:divsChild>
                                            <w:div w:id="322662361">
                                              <w:marLeft w:val="0"/>
                                              <w:marRight w:val="0"/>
                                              <w:marTop w:val="0"/>
                                              <w:marBottom w:val="0"/>
                                              <w:divBdr>
                                                <w:top w:val="none" w:sz="0" w:space="0" w:color="auto"/>
                                                <w:left w:val="none" w:sz="0" w:space="0" w:color="auto"/>
                                                <w:bottom w:val="none" w:sz="0" w:space="0" w:color="auto"/>
                                                <w:right w:val="none" w:sz="0" w:space="0" w:color="auto"/>
                                              </w:divBdr>
                                              <w:divsChild>
                                                <w:div w:id="14784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464181">
              <w:marLeft w:val="0"/>
              <w:marRight w:val="0"/>
              <w:marTop w:val="0"/>
              <w:marBottom w:val="0"/>
              <w:divBdr>
                <w:top w:val="none" w:sz="0" w:space="0" w:color="auto"/>
                <w:left w:val="none" w:sz="0" w:space="0" w:color="auto"/>
                <w:bottom w:val="none" w:sz="0" w:space="0" w:color="auto"/>
                <w:right w:val="none" w:sz="0" w:space="0" w:color="auto"/>
              </w:divBdr>
              <w:divsChild>
                <w:div w:id="14473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10516">
      <w:bodyDiv w:val="1"/>
      <w:marLeft w:val="0"/>
      <w:marRight w:val="0"/>
      <w:marTop w:val="0"/>
      <w:marBottom w:val="0"/>
      <w:divBdr>
        <w:top w:val="none" w:sz="0" w:space="0" w:color="auto"/>
        <w:left w:val="none" w:sz="0" w:space="0" w:color="auto"/>
        <w:bottom w:val="none" w:sz="0" w:space="0" w:color="auto"/>
        <w:right w:val="none" w:sz="0" w:space="0" w:color="auto"/>
      </w:divBdr>
      <w:divsChild>
        <w:div w:id="2001301073">
          <w:marLeft w:val="0"/>
          <w:marRight w:val="0"/>
          <w:marTop w:val="0"/>
          <w:marBottom w:val="0"/>
          <w:divBdr>
            <w:top w:val="none" w:sz="0" w:space="0" w:color="auto"/>
            <w:left w:val="none" w:sz="0" w:space="0" w:color="auto"/>
            <w:bottom w:val="none" w:sz="0" w:space="0" w:color="auto"/>
            <w:right w:val="none" w:sz="0" w:space="0" w:color="auto"/>
          </w:divBdr>
          <w:divsChild>
            <w:div w:id="1737387279">
              <w:marLeft w:val="0"/>
              <w:marRight w:val="0"/>
              <w:marTop w:val="0"/>
              <w:marBottom w:val="0"/>
              <w:divBdr>
                <w:top w:val="none" w:sz="0" w:space="0" w:color="auto"/>
                <w:left w:val="none" w:sz="0" w:space="0" w:color="auto"/>
                <w:bottom w:val="none" w:sz="0" w:space="0" w:color="auto"/>
                <w:right w:val="none" w:sz="0" w:space="0" w:color="auto"/>
              </w:divBdr>
              <w:divsChild>
                <w:div w:id="1062292921">
                  <w:marLeft w:val="0"/>
                  <w:marRight w:val="0"/>
                  <w:marTop w:val="0"/>
                  <w:marBottom w:val="0"/>
                  <w:divBdr>
                    <w:top w:val="none" w:sz="0" w:space="0" w:color="auto"/>
                    <w:left w:val="none" w:sz="0" w:space="0" w:color="auto"/>
                    <w:bottom w:val="none" w:sz="0" w:space="0" w:color="auto"/>
                    <w:right w:val="none" w:sz="0" w:space="0" w:color="auto"/>
                  </w:divBdr>
                  <w:divsChild>
                    <w:div w:id="580214265">
                      <w:marLeft w:val="0"/>
                      <w:marRight w:val="0"/>
                      <w:marTop w:val="0"/>
                      <w:marBottom w:val="0"/>
                      <w:divBdr>
                        <w:top w:val="none" w:sz="0" w:space="0" w:color="auto"/>
                        <w:left w:val="none" w:sz="0" w:space="0" w:color="auto"/>
                        <w:bottom w:val="none" w:sz="0" w:space="0" w:color="auto"/>
                        <w:right w:val="none" w:sz="0" w:space="0" w:color="auto"/>
                      </w:divBdr>
                      <w:divsChild>
                        <w:div w:id="1298753901">
                          <w:marLeft w:val="0"/>
                          <w:marRight w:val="0"/>
                          <w:marTop w:val="0"/>
                          <w:marBottom w:val="0"/>
                          <w:divBdr>
                            <w:top w:val="none" w:sz="0" w:space="0" w:color="auto"/>
                            <w:left w:val="none" w:sz="0" w:space="0" w:color="auto"/>
                            <w:bottom w:val="none" w:sz="0" w:space="0" w:color="auto"/>
                            <w:right w:val="none" w:sz="0" w:space="0" w:color="auto"/>
                          </w:divBdr>
                          <w:divsChild>
                            <w:div w:id="1836843747">
                              <w:marLeft w:val="0"/>
                              <w:marRight w:val="0"/>
                              <w:marTop w:val="0"/>
                              <w:marBottom w:val="0"/>
                              <w:divBdr>
                                <w:top w:val="none" w:sz="0" w:space="0" w:color="auto"/>
                                <w:left w:val="none" w:sz="0" w:space="0" w:color="auto"/>
                                <w:bottom w:val="none" w:sz="0" w:space="0" w:color="auto"/>
                                <w:right w:val="none" w:sz="0" w:space="0" w:color="auto"/>
                              </w:divBdr>
                              <w:divsChild>
                                <w:div w:id="1637250732">
                                  <w:blockQuote w:val="1"/>
                                  <w:marLeft w:val="720"/>
                                  <w:marRight w:val="720"/>
                                  <w:marTop w:val="100"/>
                                  <w:marBottom w:val="100"/>
                                  <w:divBdr>
                                    <w:top w:val="none" w:sz="0" w:space="0" w:color="auto"/>
                                    <w:left w:val="none" w:sz="0" w:space="0" w:color="auto"/>
                                    <w:bottom w:val="none" w:sz="0" w:space="0" w:color="auto"/>
                                    <w:right w:val="none" w:sz="0" w:space="0" w:color="auto"/>
                                  </w:divBdr>
                                </w:div>
                                <w:div w:id="525408617">
                                  <w:marLeft w:val="0"/>
                                  <w:marRight w:val="0"/>
                                  <w:marTop w:val="0"/>
                                  <w:marBottom w:val="0"/>
                                  <w:divBdr>
                                    <w:top w:val="none" w:sz="0" w:space="0" w:color="auto"/>
                                    <w:left w:val="none" w:sz="0" w:space="0" w:color="auto"/>
                                    <w:bottom w:val="none" w:sz="0" w:space="0" w:color="auto"/>
                                    <w:right w:val="none" w:sz="0" w:space="0" w:color="auto"/>
                                  </w:divBdr>
                                  <w:divsChild>
                                    <w:div w:id="20986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647855">
                  <w:marLeft w:val="0"/>
                  <w:marRight w:val="0"/>
                  <w:marTop w:val="0"/>
                  <w:marBottom w:val="0"/>
                  <w:divBdr>
                    <w:top w:val="none" w:sz="0" w:space="0" w:color="auto"/>
                    <w:left w:val="none" w:sz="0" w:space="0" w:color="auto"/>
                    <w:bottom w:val="none" w:sz="0" w:space="0" w:color="auto"/>
                    <w:right w:val="none" w:sz="0" w:space="0" w:color="auto"/>
                  </w:divBdr>
                  <w:divsChild>
                    <w:div w:id="12434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69169">
          <w:marLeft w:val="0"/>
          <w:marRight w:val="0"/>
          <w:marTop w:val="0"/>
          <w:marBottom w:val="0"/>
          <w:divBdr>
            <w:top w:val="none" w:sz="0" w:space="0" w:color="auto"/>
            <w:left w:val="none" w:sz="0" w:space="0" w:color="auto"/>
            <w:bottom w:val="none" w:sz="0" w:space="0" w:color="auto"/>
            <w:right w:val="none" w:sz="0" w:space="0" w:color="auto"/>
          </w:divBdr>
          <w:divsChild>
            <w:div w:id="1922717816">
              <w:marLeft w:val="0"/>
              <w:marRight w:val="0"/>
              <w:marTop w:val="0"/>
              <w:marBottom w:val="0"/>
              <w:divBdr>
                <w:top w:val="none" w:sz="0" w:space="0" w:color="auto"/>
                <w:left w:val="none" w:sz="0" w:space="0" w:color="auto"/>
                <w:bottom w:val="none" w:sz="0" w:space="0" w:color="auto"/>
                <w:right w:val="none" w:sz="0" w:space="0" w:color="auto"/>
              </w:divBdr>
              <w:divsChild>
                <w:div w:id="265773870">
                  <w:marLeft w:val="0"/>
                  <w:marRight w:val="0"/>
                  <w:marTop w:val="0"/>
                  <w:marBottom w:val="0"/>
                  <w:divBdr>
                    <w:top w:val="none" w:sz="0" w:space="0" w:color="auto"/>
                    <w:left w:val="none" w:sz="0" w:space="0" w:color="auto"/>
                    <w:bottom w:val="none" w:sz="0" w:space="0" w:color="auto"/>
                    <w:right w:val="none" w:sz="0" w:space="0" w:color="auto"/>
                  </w:divBdr>
                  <w:divsChild>
                    <w:div w:id="526722965">
                      <w:marLeft w:val="0"/>
                      <w:marRight w:val="0"/>
                      <w:marTop w:val="0"/>
                      <w:marBottom w:val="0"/>
                      <w:divBdr>
                        <w:top w:val="none" w:sz="0" w:space="0" w:color="auto"/>
                        <w:left w:val="none" w:sz="0" w:space="0" w:color="auto"/>
                        <w:bottom w:val="none" w:sz="0" w:space="0" w:color="auto"/>
                        <w:right w:val="none" w:sz="0" w:space="0" w:color="auto"/>
                      </w:divBdr>
                      <w:divsChild>
                        <w:div w:id="257492313">
                          <w:marLeft w:val="0"/>
                          <w:marRight w:val="0"/>
                          <w:marTop w:val="0"/>
                          <w:marBottom w:val="0"/>
                          <w:divBdr>
                            <w:top w:val="none" w:sz="0" w:space="0" w:color="auto"/>
                            <w:left w:val="none" w:sz="0" w:space="0" w:color="auto"/>
                            <w:bottom w:val="none" w:sz="0" w:space="0" w:color="auto"/>
                            <w:right w:val="none" w:sz="0" w:space="0" w:color="auto"/>
                          </w:divBdr>
                          <w:divsChild>
                            <w:div w:id="1679380336">
                              <w:marLeft w:val="0"/>
                              <w:marRight w:val="0"/>
                              <w:marTop w:val="0"/>
                              <w:marBottom w:val="0"/>
                              <w:divBdr>
                                <w:top w:val="none" w:sz="0" w:space="0" w:color="auto"/>
                                <w:left w:val="none" w:sz="0" w:space="0" w:color="auto"/>
                                <w:bottom w:val="none" w:sz="0" w:space="0" w:color="auto"/>
                                <w:right w:val="none" w:sz="0" w:space="0" w:color="auto"/>
                              </w:divBdr>
                              <w:divsChild>
                                <w:div w:id="11769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010415">
          <w:marLeft w:val="0"/>
          <w:marRight w:val="0"/>
          <w:marTop w:val="0"/>
          <w:marBottom w:val="0"/>
          <w:divBdr>
            <w:top w:val="none" w:sz="0" w:space="0" w:color="auto"/>
            <w:left w:val="none" w:sz="0" w:space="0" w:color="auto"/>
            <w:bottom w:val="none" w:sz="0" w:space="0" w:color="auto"/>
            <w:right w:val="none" w:sz="0" w:space="0" w:color="auto"/>
          </w:divBdr>
          <w:divsChild>
            <w:div w:id="1197961562">
              <w:marLeft w:val="0"/>
              <w:marRight w:val="0"/>
              <w:marTop w:val="0"/>
              <w:marBottom w:val="0"/>
              <w:divBdr>
                <w:top w:val="none" w:sz="0" w:space="0" w:color="auto"/>
                <w:left w:val="none" w:sz="0" w:space="0" w:color="auto"/>
                <w:bottom w:val="none" w:sz="0" w:space="0" w:color="auto"/>
                <w:right w:val="none" w:sz="0" w:space="0" w:color="auto"/>
              </w:divBdr>
              <w:divsChild>
                <w:div w:id="455294238">
                  <w:marLeft w:val="0"/>
                  <w:marRight w:val="0"/>
                  <w:marTop w:val="0"/>
                  <w:marBottom w:val="0"/>
                  <w:divBdr>
                    <w:top w:val="none" w:sz="0" w:space="0" w:color="auto"/>
                    <w:left w:val="none" w:sz="0" w:space="0" w:color="auto"/>
                    <w:bottom w:val="none" w:sz="0" w:space="0" w:color="auto"/>
                    <w:right w:val="none" w:sz="0" w:space="0" w:color="auto"/>
                  </w:divBdr>
                  <w:divsChild>
                    <w:div w:id="1468545219">
                      <w:marLeft w:val="0"/>
                      <w:marRight w:val="0"/>
                      <w:marTop w:val="0"/>
                      <w:marBottom w:val="0"/>
                      <w:divBdr>
                        <w:top w:val="none" w:sz="0" w:space="0" w:color="auto"/>
                        <w:left w:val="none" w:sz="0" w:space="0" w:color="auto"/>
                        <w:bottom w:val="none" w:sz="0" w:space="0" w:color="auto"/>
                        <w:right w:val="none" w:sz="0" w:space="0" w:color="auto"/>
                      </w:divBdr>
                      <w:divsChild>
                        <w:div w:id="2042393747">
                          <w:marLeft w:val="0"/>
                          <w:marRight w:val="0"/>
                          <w:marTop w:val="0"/>
                          <w:marBottom w:val="0"/>
                          <w:divBdr>
                            <w:top w:val="none" w:sz="0" w:space="0" w:color="auto"/>
                            <w:left w:val="none" w:sz="0" w:space="0" w:color="auto"/>
                            <w:bottom w:val="none" w:sz="0" w:space="0" w:color="auto"/>
                            <w:right w:val="none" w:sz="0" w:space="0" w:color="auto"/>
                          </w:divBdr>
                          <w:divsChild>
                            <w:div w:id="839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473475">
      <w:bodyDiv w:val="1"/>
      <w:marLeft w:val="0"/>
      <w:marRight w:val="0"/>
      <w:marTop w:val="0"/>
      <w:marBottom w:val="0"/>
      <w:divBdr>
        <w:top w:val="none" w:sz="0" w:space="0" w:color="auto"/>
        <w:left w:val="none" w:sz="0" w:space="0" w:color="auto"/>
        <w:bottom w:val="none" w:sz="0" w:space="0" w:color="auto"/>
        <w:right w:val="none" w:sz="0" w:space="0" w:color="auto"/>
      </w:divBdr>
      <w:divsChild>
        <w:div w:id="1247614388">
          <w:marLeft w:val="0"/>
          <w:marRight w:val="0"/>
          <w:marTop w:val="0"/>
          <w:marBottom w:val="0"/>
          <w:divBdr>
            <w:top w:val="none" w:sz="0" w:space="0" w:color="auto"/>
            <w:left w:val="none" w:sz="0" w:space="0" w:color="auto"/>
            <w:bottom w:val="none" w:sz="0" w:space="0" w:color="auto"/>
            <w:right w:val="none" w:sz="0" w:space="0" w:color="auto"/>
          </w:divBdr>
          <w:divsChild>
            <w:div w:id="906039896">
              <w:marLeft w:val="0"/>
              <w:marRight w:val="0"/>
              <w:marTop w:val="0"/>
              <w:marBottom w:val="0"/>
              <w:divBdr>
                <w:top w:val="none" w:sz="0" w:space="0" w:color="auto"/>
                <w:left w:val="none" w:sz="0" w:space="0" w:color="auto"/>
                <w:bottom w:val="none" w:sz="0" w:space="0" w:color="auto"/>
                <w:right w:val="none" w:sz="0" w:space="0" w:color="auto"/>
              </w:divBdr>
              <w:divsChild>
                <w:div w:id="1537082863">
                  <w:marLeft w:val="0"/>
                  <w:marRight w:val="0"/>
                  <w:marTop w:val="0"/>
                  <w:marBottom w:val="0"/>
                  <w:divBdr>
                    <w:top w:val="none" w:sz="0" w:space="0" w:color="auto"/>
                    <w:left w:val="none" w:sz="0" w:space="0" w:color="auto"/>
                    <w:bottom w:val="none" w:sz="0" w:space="0" w:color="auto"/>
                    <w:right w:val="none" w:sz="0" w:space="0" w:color="auto"/>
                  </w:divBdr>
                  <w:divsChild>
                    <w:div w:id="999891796">
                      <w:marLeft w:val="0"/>
                      <w:marRight w:val="0"/>
                      <w:marTop w:val="0"/>
                      <w:marBottom w:val="0"/>
                      <w:divBdr>
                        <w:top w:val="none" w:sz="0" w:space="0" w:color="auto"/>
                        <w:left w:val="none" w:sz="0" w:space="0" w:color="auto"/>
                        <w:bottom w:val="none" w:sz="0" w:space="0" w:color="auto"/>
                        <w:right w:val="none" w:sz="0" w:space="0" w:color="auto"/>
                      </w:divBdr>
                      <w:divsChild>
                        <w:div w:id="318585081">
                          <w:marLeft w:val="0"/>
                          <w:marRight w:val="0"/>
                          <w:marTop w:val="0"/>
                          <w:marBottom w:val="0"/>
                          <w:divBdr>
                            <w:top w:val="none" w:sz="0" w:space="0" w:color="auto"/>
                            <w:left w:val="none" w:sz="0" w:space="0" w:color="auto"/>
                            <w:bottom w:val="none" w:sz="0" w:space="0" w:color="auto"/>
                            <w:right w:val="none" w:sz="0" w:space="0" w:color="auto"/>
                          </w:divBdr>
                          <w:divsChild>
                            <w:div w:id="1413968781">
                              <w:marLeft w:val="0"/>
                              <w:marRight w:val="0"/>
                              <w:marTop w:val="0"/>
                              <w:marBottom w:val="0"/>
                              <w:divBdr>
                                <w:top w:val="none" w:sz="0" w:space="0" w:color="auto"/>
                                <w:left w:val="none" w:sz="0" w:space="0" w:color="auto"/>
                                <w:bottom w:val="none" w:sz="0" w:space="0" w:color="auto"/>
                                <w:right w:val="none" w:sz="0" w:space="0" w:color="auto"/>
                              </w:divBdr>
                              <w:divsChild>
                                <w:div w:id="345519567">
                                  <w:marLeft w:val="0"/>
                                  <w:marRight w:val="0"/>
                                  <w:marTop w:val="0"/>
                                  <w:marBottom w:val="0"/>
                                  <w:divBdr>
                                    <w:top w:val="none" w:sz="0" w:space="0" w:color="auto"/>
                                    <w:left w:val="none" w:sz="0" w:space="0" w:color="auto"/>
                                    <w:bottom w:val="none" w:sz="0" w:space="0" w:color="auto"/>
                                    <w:right w:val="none" w:sz="0" w:space="0" w:color="auto"/>
                                  </w:divBdr>
                                  <w:divsChild>
                                    <w:div w:id="2093579527">
                                      <w:marLeft w:val="0"/>
                                      <w:marRight w:val="0"/>
                                      <w:marTop w:val="0"/>
                                      <w:marBottom w:val="0"/>
                                      <w:divBdr>
                                        <w:top w:val="none" w:sz="0" w:space="0" w:color="auto"/>
                                        <w:left w:val="none" w:sz="0" w:space="0" w:color="auto"/>
                                        <w:bottom w:val="none" w:sz="0" w:space="0" w:color="auto"/>
                                        <w:right w:val="none" w:sz="0" w:space="0" w:color="auto"/>
                                      </w:divBdr>
                                      <w:divsChild>
                                        <w:div w:id="766923762">
                                          <w:marLeft w:val="0"/>
                                          <w:marRight w:val="0"/>
                                          <w:marTop w:val="0"/>
                                          <w:marBottom w:val="0"/>
                                          <w:divBdr>
                                            <w:top w:val="none" w:sz="0" w:space="0" w:color="auto"/>
                                            <w:left w:val="none" w:sz="0" w:space="0" w:color="auto"/>
                                            <w:bottom w:val="none" w:sz="0" w:space="0" w:color="auto"/>
                                            <w:right w:val="none" w:sz="0" w:space="0" w:color="auto"/>
                                          </w:divBdr>
                                          <w:divsChild>
                                            <w:div w:id="1367681295">
                                              <w:marLeft w:val="0"/>
                                              <w:marRight w:val="0"/>
                                              <w:marTop w:val="0"/>
                                              <w:marBottom w:val="0"/>
                                              <w:divBdr>
                                                <w:top w:val="none" w:sz="0" w:space="0" w:color="auto"/>
                                                <w:left w:val="none" w:sz="0" w:space="0" w:color="auto"/>
                                                <w:bottom w:val="none" w:sz="0" w:space="0" w:color="auto"/>
                                                <w:right w:val="none" w:sz="0" w:space="0" w:color="auto"/>
                                              </w:divBdr>
                                              <w:divsChild>
                                                <w:div w:id="91973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21524706">
                                                  <w:marLeft w:val="0"/>
                                                  <w:marRight w:val="0"/>
                                                  <w:marTop w:val="0"/>
                                                  <w:marBottom w:val="0"/>
                                                  <w:divBdr>
                                                    <w:top w:val="none" w:sz="0" w:space="0" w:color="auto"/>
                                                    <w:left w:val="none" w:sz="0" w:space="0" w:color="auto"/>
                                                    <w:bottom w:val="none" w:sz="0" w:space="0" w:color="auto"/>
                                                    <w:right w:val="none" w:sz="0" w:space="0" w:color="auto"/>
                                                  </w:divBdr>
                                                  <w:divsChild>
                                                    <w:div w:id="515115237">
                                                      <w:marLeft w:val="0"/>
                                                      <w:marRight w:val="0"/>
                                                      <w:marTop w:val="0"/>
                                                      <w:marBottom w:val="0"/>
                                                      <w:divBdr>
                                                        <w:top w:val="none" w:sz="0" w:space="0" w:color="auto"/>
                                                        <w:left w:val="none" w:sz="0" w:space="0" w:color="auto"/>
                                                        <w:bottom w:val="none" w:sz="0" w:space="0" w:color="auto"/>
                                                        <w:right w:val="none" w:sz="0" w:space="0" w:color="auto"/>
                                                      </w:divBdr>
                                                    </w:div>
                                                  </w:divsChild>
                                                </w:div>
                                                <w:div w:id="165860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06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40146598">
                                  <w:marLeft w:val="0"/>
                                  <w:marRight w:val="0"/>
                                  <w:marTop w:val="0"/>
                                  <w:marBottom w:val="0"/>
                                  <w:divBdr>
                                    <w:top w:val="none" w:sz="0" w:space="0" w:color="auto"/>
                                    <w:left w:val="none" w:sz="0" w:space="0" w:color="auto"/>
                                    <w:bottom w:val="none" w:sz="0" w:space="0" w:color="auto"/>
                                    <w:right w:val="none" w:sz="0" w:space="0" w:color="auto"/>
                                  </w:divBdr>
                                  <w:divsChild>
                                    <w:div w:id="16282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693871">
          <w:marLeft w:val="0"/>
          <w:marRight w:val="0"/>
          <w:marTop w:val="0"/>
          <w:marBottom w:val="0"/>
          <w:divBdr>
            <w:top w:val="none" w:sz="0" w:space="0" w:color="auto"/>
            <w:left w:val="none" w:sz="0" w:space="0" w:color="auto"/>
            <w:bottom w:val="none" w:sz="0" w:space="0" w:color="auto"/>
            <w:right w:val="none" w:sz="0" w:space="0" w:color="auto"/>
          </w:divBdr>
          <w:divsChild>
            <w:div w:id="1081294527">
              <w:marLeft w:val="0"/>
              <w:marRight w:val="0"/>
              <w:marTop w:val="0"/>
              <w:marBottom w:val="0"/>
              <w:divBdr>
                <w:top w:val="none" w:sz="0" w:space="0" w:color="auto"/>
                <w:left w:val="none" w:sz="0" w:space="0" w:color="auto"/>
                <w:bottom w:val="none" w:sz="0" w:space="0" w:color="auto"/>
                <w:right w:val="none" w:sz="0" w:space="0" w:color="auto"/>
              </w:divBdr>
              <w:divsChild>
                <w:div w:id="1040398415">
                  <w:marLeft w:val="0"/>
                  <w:marRight w:val="0"/>
                  <w:marTop w:val="0"/>
                  <w:marBottom w:val="0"/>
                  <w:divBdr>
                    <w:top w:val="none" w:sz="0" w:space="0" w:color="auto"/>
                    <w:left w:val="none" w:sz="0" w:space="0" w:color="auto"/>
                    <w:bottom w:val="none" w:sz="0" w:space="0" w:color="auto"/>
                    <w:right w:val="none" w:sz="0" w:space="0" w:color="auto"/>
                  </w:divBdr>
                  <w:divsChild>
                    <w:div w:id="259610718">
                      <w:marLeft w:val="0"/>
                      <w:marRight w:val="0"/>
                      <w:marTop w:val="0"/>
                      <w:marBottom w:val="0"/>
                      <w:divBdr>
                        <w:top w:val="none" w:sz="0" w:space="0" w:color="auto"/>
                        <w:left w:val="none" w:sz="0" w:space="0" w:color="auto"/>
                        <w:bottom w:val="none" w:sz="0" w:space="0" w:color="auto"/>
                        <w:right w:val="none" w:sz="0" w:space="0" w:color="auto"/>
                      </w:divBdr>
                      <w:divsChild>
                        <w:div w:id="1476676093">
                          <w:marLeft w:val="0"/>
                          <w:marRight w:val="0"/>
                          <w:marTop w:val="0"/>
                          <w:marBottom w:val="0"/>
                          <w:divBdr>
                            <w:top w:val="none" w:sz="0" w:space="0" w:color="auto"/>
                            <w:left w:val="none" w:sz="0" w:space="0" w:color="auto"/>
                            <w:bottom w:val="none" w:sz="0" w:space="0" w:color="auto"/>
                            <w:right w:val="none" w:sz="0" w:space="0" w:color="auto"/>
                          </w:divBdr>
                          <w:divsChild>
                            <w:div w:id="1390231372">
                              <w:marLeft w:val="0"/>
                              <w:marRight w:val="0"/>
                              <w:marTop w:val="0"/>
                              <w:marBottom w:val="0"/>
                              <w:divBdr>
                                <w:top w:val="none" w:sz="0" w:space="0" w:color="auto"/>
                                <w:left w:val="none" w:sz="0" w:space="0" w:color="auto"/>
                                <w:bottom w:val="none" w:sz="0" w:space="0" w:color="auto"/>
                                <w:right w:val="none" w:sz="0" w:space="0" w:color="auto"/>
                              </w:divBdr>
                              <w:divsChild>
                                <w:div w:id="1179201651">
                                  <w:marLeft w:val="0"/>
                                  <w:marRight w:val="0"/>
                                  <w:marTop w:val="0"/>
                                  <w:marBottom w:val="0"/>
                                  <w:divBdr>
                                    <w:top w:val="none" w:sz="0" w:space="0" w:color="auto"/>
                                    <w:left w:val="none" w:sz="0" w:space="0" w:color="auto"/>
                                    <w:bottom w:val="none" w:sz="0" w:space="0" w:color="auto"/>
                                    <w:right w:val="none" w:sz="0" w:space="0" w:color="auto"/>
                                  </w:divBdr>
                                  <w:divsChild>
                                    <w:div w:id="887227838">
                                      <w:marLeft w:val="0"/>
                                      <w:marRight w:val="0"/>
                                      <w:marTop w:val="0"/>
                                      <w:marBottom w:val="0"/>
                                      <w:divBdr>
                                        <w:top w:val="none" w:sz="0" w:space="0" w:color="auto"/>
                                        <w:left w:val="none" w:sz="0" w:space="0" w:color="auto"/>
                                        <w:bottom w:val="none" w:sz="0" w:space="0" w:color="auto"/>
                                        <w:right w:val="none" w:sz="0" w:space="0" w:color="auto"/>
                                      </w:divBdr>
                                      <w:divsChild>
                                        <w:div w:id="1295987937">
                                          <w:marLeft w:val="0"/>
                                          <w:marRight w:val="0"/>
                                          <w:marTop w:val="0"/>
                                          <w:marBottom w:val="0"/>
                                          <w:divBdr>
                                            <w:top w:val="none" w:sz="0" w:space="0" w:color="auto"/>
                                            <w:left w:val="none" w:sz="0" w:space="0" w:color="auto"/>
                                            <w:bottom w:val="none" w:sz="0" w:space="0" w:color="auto"/>
                                            <w:right w:val="none" w:sz="0" w:space="0" w:color="auto"/>
                                          </w:divBdr>
                                          <w:divsChild>
                                            <w:div w:id="380596424">
                                              <w:marLeft w:val="0"/>
                                              <w:marRight w:val="0"/>
                                              <w:marTop w:val="0"/>
                                              <w:marBottom w:val="0"/>
                                              <w:divBdr>
                                                <w:top w:val="none" w:sz="0" w:space="0" w:color="auto"/>
                                                <w:left w:val="none" w:sz="0" w:space="0" w:color="auto"/>
                                                <w:bottom w:val="none" w:sz="0" w:space="0" w:color="auto"/>
                                                <w:right w:val="none" w:sz="0" w:space="0" w:color="auto"/>
                                              </w:divBdr>
                                              <w:divsChild>
                                                <w:div w:id="5197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6323926">
      <w:bodyDiv w:val="1"/>
      <w:marLeft w:val="0"/>
      <w:marRight w:val="0"/>
      <w:marTop w:val="0"/>
      <w:marBottom w:val="0"/>
      <w:divBdr>
        <w:top w:val="none" w:sz="0" w:space="0" w:color="auto"/>
        <w:left w:val="none" w:sz="0" w:space="0" w:color="auto"/>
        <w:bottom w:val="none" w:sz="0" w:space="0" w:color="auto"/>
        <w:right w:val="none" w:sz="0" w:space="0" w:color="auto"/>
      </w:divBdr>
      <w:divsChild>
        <w:div w:id="1302736037">
          <w:marLeft w:val="0"/>
          <w:marRight w:val="0"/>
          <w:marTop w:val="0"/>
          <w:marBottom w:val="0"/>
          <w:divBdr>
            <w:top w:val="none" w:sz="0" w:space="0" w:color="auto"/>
            <w:left w:val="none" w:sz="0" w:space="0" w:color="auto"/>
            <w:bottom w:val="none" w:sz="0" w:space="0" w:color="auto"/>
            <w:right w:val="none" w:sz="0" w:space="0" w:color="auto"/>
          </w:divBdr>
          <w:divsChild>
            <w:div w:id="1696037762">
              <w:marLeft w:val="0"/>
              <w:marRight w:val="0"/>
              <w:marTop w:val="0"/>
              <w:marBottom w:val="0"/>
              <w:divBdr>
                <w:top w:val="none" w:sz="0" w:space="0" w:color="auto"/>
                <w:left w:val="none" w:sz="0" w:space="0" w:color="auto"/>
                <w:bottom w:val="none" w:sz="0" w:space="0" w:color="auto"/>
                <w:right w:val="none" w:sz="0" w:space="0" w:color="auto"/>
              </w:divBdr>
              <w:divsChild>
                <w:div w:id="639380996">
                  <w:marLeft w:val="0"/>
                  <w:marRight w:val="0"/>
                  <w:marTop w:val="0"/>
                  <w:marBottom w:val="0"/>
                  <w:divBdr>
                    <w:top w:val="none" w:sz="0" w:space="0" w:color="auto"/>
                    <w:left w:val="none" w:sz="0" w:space="0" w:color="auto"/>
                    <w:bottom w:val="none" w:sz="0" w:space="0" w:color="auto"/>
                    <w:right w:val="none" w:sz="0" w:space="0" w:color="auto"/>
                  </w:divBdr>
                  <w:divsChild>
                    <w:div w:id="1592811437">
                      <w:marLeft w:val="0"/>
                      <w:marRight w:val="0"/>
                      <w:marTop w:val="0"/>
                      <w:marBottom w:val="0"/>
                      <w:divBdr>
                        <w:top w:val="none" w:sz="0" w:space="0" w:color="auto"/>
                        <w:left w:val="none" w:sz="0" w:space="0" w:color="auto"/>
                        <w:bottom w:val="none" w:sz="0" w:space="0" w:color="auto"/>
                        <w:right w:val="none" w:sz="0" w:space="0" w:color="auto"/>
                      </w:divBdr>
                      <w:divsChild>
                        <w:div w:id="1110052374">
                          <w:marLeft w:val="0"/>
                          <w:marRight w:val="0"/>
                          <w:marTop w:val="0"/>
                          <w:marBottom w:val="0"/>
                          <w:divBdr>
                            <w:top w:val="none" w:sz="0" w:space="0" w:color="auto"/>
                            <w:left w:val="none" w:sz="0" w:space="0" w:color="auto"/>
                            <w:bottom w:val="none" w:sz="0" w:space="0" w:color="auto"/>
                            <w:right w:val="none" w:sz="0" w:space="0" w:color="auto"/>
                          </w:divBdr>
                          <w:divsChild>
                            <w:div w:id="1267081073">
                              <w:marLeft w:val="0"/>
                              <w:marRight w:val="0"/>
                              <w:marTop w:val="0"/>
                              <w:marBottom w:val="0"/>
                              <w:divBdr>
                                <w:top w:val="none" w:sz="0" w:space="0" w:color="auto"/>
                                <w:left w:val="none" w:sz="0" w:space="0" w:color="auto"/>
                                <w:bottom w:val="none" w:sz="0" w:space="0" w:color="auto"/>
                                <w:right w:val="none" w:sz="0" w:space="0" w:color="auto"/>
                              </w:divBdr>
                              <w:divsChild>
                                <w:div w:id="1305233558">
                                  <w:marLeft w:val="0"/>
                                  <w:marRight w:val="0"/>
                                  <w:marTop w:val="0"/>
                                  <w:marBottom w:val="0"/>
                                  <w:divBdr>
                                    <w:top w:val="none" w:sz="0" w:space="0" w:color="auto"/>
                                    <w:left w:val="none" w:sz="0" w:space="0" w:color="auto"/>
                                    <w:bottom w:val="none" w:sz="0" w:space="0" w:color="auto"/>
                                    <w:right w:val="none" w:sz="0" w:space="0" w:color="auto"/>
                                  </w:divBdr>
                                  <w:divsChild>
                                    <w:div w:id="381170400">
                                      <w:marLeft w:val="0"/>
                                      <w:marRight w:val="0"/>
                                      <w:marTop w:val="0"/>
                                      <w:marBottom w:val="0"/>
                                      <w:divBdr>
                                        <w:top w:val="none" w:sz="0" w:space="0" w:color="auto"/>
                                        <w:left w:val="none" w:sz="0" w:space="0" w:color="auto"/>
                                        <w:bottom w:val="none" w:sz="0" w:space="0" w:color="auto"/>
                                        <w:right w:val="none" w:sz="0" w:space="0" w:color="auto"/>
                                      </w:divBdr>
                                      <w:divsChild>
                                        <w:div w:id="1595552365">
                                          <w:marLeft w:val="0"/>
                                          <w:marRight w:val="0"/>
                                          <w:marTop w:val="0"/>
                                          <w:marBottom w:val="0"/>
                                          <w:divBdr>
                                            <w:top w:val="none" w:sz="0" w:space="0" w:color="auto"/>
                                            <w:left w:val="none" w:sz="0" w:space="0" w:color="auto"/>
                                            <w:bottom w:val="none" w:sz="0" w:space="0" w:color="auto"/>
                                            <w:right w:val="none" w:sz="0" w:space="0" w:color="auto"/>
                                          </w:divBdr>
                                          <w:divsChild>
                                            <w:div w:id="1948417599">
                                              <w:marLeft w:val="0"/>
                                              <w:marRight w:val="0"/>
                                              <w:marTop w:val="0"/>
                                              <w:marBottom w:val="0"/>
                                              <w:divBdr>
                                                <w:top w:val="none" w:sz="0" w:space="0" w:color="auto"/>
                                                <w:left w:val="none" w:sz="0" w:space="0" w:color="auto"/>
                                                <w:bottom w:val="none" w:sz="0" w:space="0" w:color="auto"/>
                                                <w:right w:val="none" w:sz="0" w:space="0" w:color="auto"/>
                                              </w:divBdr>
                                              <w:divsChild>
                                                <w:div w:id="664238485">
                                                  <w:marLeft w:val="0"/>
                                                  <w:marRight w:val="0"/>
                                                  <w:marTop w:val="0"/>
                                                  <w:marBottom w:val="0"/>
                                                  <w:divBdr>
                                                    <w:top w:val="none" w:sz="0" w:space="0" w:color="auto"/>
                                                    <w:left w:val="none" w:sz="0" w:space="0" w:color="auto"/>
                                                    <w:bottom w:val="none" w:sz="0" w:space="0" w:color="auto"/>
                                                    <w:right w:val="none" w:sz="0" w:space="0" w:color="auto"/>
                                                  </w:divBdr>
                                                  <w:divsChild>
                                                    <w:div w:id="2028214932">
                                                      <w:marLeft w:val="0"/>
                                                      <w:marRight w:val="0"/>
                                                      <w:marTop w:val="0"/>
                                                      <w:marBottom w:val="0"/>
                                                      <w:divBdr>
                                                        <w:top w:val="none" w:sz="0" w:space="0" w:color="auto"/>
                                                        <w:left w:val="none" w:sz="0" w:space="0" w:color="auto"/>
                                                        <w:bottom w:val="none" w:sz="0" w:space="0" w:color="auto"/>
                                                        <w:right w:val="none" w:sz="0" w:space="0" w:color="auto"/>
                                                      </w:divBdr>
                                                    </w:div>
                                                  </w:divsChild>
                                                </w:div>
                                                <w:div w:id="1917862334">
                                                  <w:marLeft w:val="0"/>
                                                  <w:marRight w:val="0"/>
                                                  <w:marTop w:val="0"/>
                                                  <w:marBottom w:val="0"/>
                                                  <w:divBdr>
                                                    <w:top w:val="none" w:sz="0" w:space="0" w:color="auto"/>
                                                    <w:left w:val="none" w:sz="0" w:space="0" w:color="auto"/>
                                                    <w:bottom w:val="none" w:sz="0" w:space="0" w:color="auto"/>
                                                    <w:right w:val="none" w:sz="0" w:space="0" w:color="auto"/>
                                                  </w:divBdr>
                                                  <w:divsChild>
                                                    <w:div w:id="884948295">
                                                      <w:marLeft w:val="0"/>
                                                      <w:marRight w:val="0"/>
                                                      <w:marTop w:val="0"/>
                                                      <w:marBottom w:val="0"/>
                                                      <w:divBdr>
                                                        <w:top w:val="none" w:sz="0" w:space="0" w:color="auto"/>
                                                        <w:left w:val="none" w:sz="0" w:space="0" w:color="auto"/>
                                                        <w:bottom w:val="none" w:sz="0" w:space="0" w:color="auto"/>
                                                        <w:right w:val="none" w:sz="0" w:space="0" w:color="auto"/>
                                                      </w:divBdr>
                                                    </w:div>
                                                  </w:divsChild>
                                                </w:div>
                                                <w:div w:id="856964672">
                                                  <w:marLeft w:val="0"/>
                                                  <w:marRight w:val="0"/>
                                                  <w:marTop w:val="0"/>
                                                  <w:marBottom w:val="0"/>
                                                  <w:divBdr>
                                                    <w:top w:val="none" w:sz="0" w:space="0" w:color="auto"/>
                                                    <w:left w:val="none" w:sz="0" w:space="0" w:color="auto"/>
                                                    <w:bottom w:val="none" w:sz="0" w:space="0" w:color="auto"/>
                                                    <w:right w:val="none" w:sz="0" w:space="0" w:color="auto"/>
                                                  </w:divBdr>
                                                  <w:divsChild>
                                                    <w:div w:id="13119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517522">
                                  <w:marLeft w:val="0"/>
                                  <w:marRight w:val="0"/>
                                  <w:marTop w:val="0"/>
                                  <w:marBottom w:val="0"/>
                                  <w:divBdr>
                                    <w:top w:val="none" w:sz="0" w:space="0" w:color="auto"/>
                                    <w:left w:val="none" w:sz="0" w:space="0" w:color="auto"/>
                                    <w:bottom w:val="none" w:sz="0" w:space="0" w:color="auto"/>
                                    <w:right w:val="none" w:sz="0" w:space="0" w:color="auto"/>
                                  </w:divBdr>
                                  <w:divsChild>
                                    <w:div w:id="8154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691822">
          <w:marLeft w:val="0"/>
          <w:marRight w:val="0"/>
          <w:marTop w:val="0"/>
          <w:marBottom w:val="0"/>
          <w:divBdr>
            <w:top w:val="none" w:sz="0" w:space="0" w:color="auto"/>
            <w:left w:val="none" w:sz="0" w:space="0" w:color="auto"/>
            <w:bottom w:val="none" w:sz="0" w:space="0" w:color="auto"/>
            <w:right w:val="none" w:sz="0" w:space="0" w:color="auto"/>
          </w:divBdr>
          <w:divsChild>
            <w:div w:id="55595838">
              <w:marLeft w:val="0"/>
              <w:marRight w:val="0"/>
              <w:marTop w:val="0"/>
              <w:marBottom w:val="0"/>
              <w:divBdr>
                <w:top w:val="none" w:sz="0" w:space="0" w:color="auto"/>
                <w:left w:val="none" w:sz="0" w:space="0" w:color="auto"/>
                <w:bottom w:val="none" w:sz="0" w:space="0" w:color="auto"/>
                <w:right w:val="none" w:sz="0" w:space="0" w:color="auto"/>
              </w:divBdr>
              <w:divsChild>
                <w:div w:id="1566136937">
                  <w:marLeft w:val="0"/>
                  <w:marRight w:val="0"/>
                  <w:marTop w:val="0"/>
                  <w:marBottom w:val="0"/>
                  <w:divBdr>
                    <w:top w:val="none" w:sz="0" w:space="0" w:color="auto"/>
                    <w:left w:val="none" w:sz="0" w:space="0" w:color="auto"/>
                    <w:bottom w:val="none" w:sz="0" w:space="0" w:color="auto"/>
                    <w:right w:val="none" w:sz="0" w:space="0" w:color="auto"/>
                  </w:divBdr>
                  <w:divsChild>
                    <w:div w:id="417991163">
                      <w:marLeft w:val="0"/>
                      <w:marRight w:val="0"/>
                      <w:marTop w:val="0"/>
                      <w:marBottom w:val="0"/>
                      <w:divBdr>
                        <w:top w:val="none" w:sz="0" w:space="0" w:color="auto"/>
                        <w:left w:val="none" w:sz="0" w:space="0" w:color="auto"/>
                        <w:bottom w:val="none" w:sz="0" w:space="0" w:color="auto"/>
                        <w:right w:val="none" w:sz="0" w:space="0" w:color="auto"/>
                      </w:divBdr>
                      <w:divsChild>
                        <w:div w:id="312177589">
                          <w:marLeft w:val="0"/>
                          <w:marRight w:val="0"/>
                          <w:marTop w:val="0"/>
                          <w:marBottom w:val="0"/>
                          <w:divBdr>
                            <w:top w:val="none" w:sz="0" w:space="0" w:color="auto"/>
                            <w:left w:val="none" w:sz="0" w:space="0" w:color="auto"/>
                            <w:bottom w:val="none" w:sz="0" w:space="0" w:color="auto"/>
                            <w:right w:val="none" w:sz="0" w:space="0" w:color="auto"/>
                          </w:divBdr>
                          <w:divsChild>
                            <w:div w:id="1987122708">
                              <w:marLeft w:val="0"/>
                              <w:marRight w:val="0"/>
                              <w:marTop w:val="0"/>
                              <w:marBottom w:val="0"/>
                              <w:divBdr>
                                <w:top w:val="none" w:sz="0" w:space="0" w:color="auto"/>
                                <w:left w:val="none" w:sz="0" w:space="0" w:color="auto"/>
                                <w:bottom w:val="none" w:sz="0" w:space="0" w:color="auto"/>
                                <w:right w:val="none" w:sz="0" w:space="0" w:color="auto"/>
                              </w:divBdr>
                              <w:divsChild>
                                <w:div w:id="1947804307">
                                  <w:marLeft w:val="0"/>
                                  <w:marRight w:val="0"/>
                                  <w:marTop w:val="0"/>
                                  <w:marBottom w:val="0"/>
                                  <w:divBdr>
                                    <w:top w:val="none" w:sz="0" w:space="0" w:color="auto"/>
                                    <w:left w:val="none" w:sz="0" w:space="0" w:color="auto"/>
                                    <w:bottom w:val="none" w:sz="0" w:space="0" w:color="auto"/>
                                    <w:right w:val="none" w:sz="0" w:space="0" w:color="auto"/>
                                  </w:divBdr>
                                  <w:divsChild>
                                    <w:div w:id="243029238">
                                      <w:marLeft w:val="0"/>
                                      <w:marRight w:val="0"/>
                                      <w:marTop w:val="0"/>
                                      <w:marBottom w:val="0"/>
                                      <w:divBdr>
                                        <w:top w:val="none" w:sz="0" w:space="0" w:color="auto"/>
                                        <w:left w:val="none" w:sz="0" w:space="0" w:color="auto"/>
                                        <w:bottom w:val="none" w:sz="0" w:space="0" w:color="auto"/>
                                        <w:right w:val="none" w:sz="0" w:space="0" w:color="auto"/>
                                      </w:divBdr>
                                      <w:divsChild>
                                        <w:div w:id="1165584148">
                                          <w:marLeft w:val="0"/>
                                          <w:marRight w:val="0"/>
                                          <w:marTop w:val="0"/>
                                          <w:marBottom w:val="0"/>
                                          <w:divBdr>
                                            <w:top w:val="none" w:sz="0" w:space="0" w:color="auto"/>
                                            <w:left w:val="none" w:sz="0" w:space="0" w:color="auto"/>
                                            <w:bottom w:val="none" w:sz="0" w:space="0" w:color="auto"/>
                                            <w:right w:val="none" w:sz="0" w:space="0" w:color="auto"/>
                                          </w:divBdr>
                                          <w:divsChild>
                                            <w:div w:id="2102025594">
                                              <w:marLeft w:val="0"/>
                                              <w:marRight w:val="0"/>
                                              <w:marTop w:val="0"/>
                                              <w:marBottom w:val="0"/>
                                              <w:divBdr>
                                                <w:top w:val="none" w:sz="0" w:space="0" w:color="auto"/>
                                                <w:left w:val="none" w:sz="0" w:space="0" w:color="auto"/>
                                                <w:bottom w:val="none" w:sz="0" w:space="0" w:color="auto"/>
                                                <w:right w:val="none" w:sz="0" w:space="0" w:color="auto"/>
                                              </w:divBdr>
                                              <w:divsChild>
                                                <w:div w:id="14536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466248">
              <w:marLeft w:val="0"/>
              <w:marRight w:val="0"/>
              <w:marTop w:val="0"/>
              <w:marBottom w:val="0"/>
              <w:divBdr>
                <w:top w:val="none" w:sz="0" w:space="0" w:color="auto"/>
                <w:left w:val="none" w:sz="0" w:space="0" w:color="auto"/>
                <w:bottom w:val="none" w:sz="0" w:space="0" w:color="auto"/>
                <w:right w:val="none" w:sz="0" w:space="0" w:color="auto"/>
              </w:divBdr>
              <w:divsChild>
                <w:div w:id="5078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44515">
      <w:bodyDiv w:val="1"/>
      <w:marLeft w:val="0"/>
      <w:marRight w:val="0"/>
      <w:marTop w:val="0"/>
      <w:marBottom w:val="0"/>
      <w:divBdr>
        <w:top w:val="none" w:sz="0" w:space="0" w:color="auto"/>
        <w:left w:val="none" w:sz="0" w:space="0" w:color="auto"/>
        <w:bottom w:val="none" w:sz="0" w:space="0" w:color="auto"/>
        <w:right w:val="none" w:sz="0" w:space="0" w:color="auto"/>
      </w:divBdr>
      <w:divsChild>
        <w:div w:id="63532141">
          <w:marLeft w:val="0"/>
          <w:marRight w:val="0"/>
          <w:marTop w:val="0"/>
          <w:marBottom w:val="0"/>
          <w:divBdr>
            <w:top w:val="none" w:sz="0" w:space="0" w:color="auto"/>
            <w:left w:val="none" w:sz="0" w:space="0" w:color="auto"/>
            <w:bottom w:val="none" w:sz="0" w:space="0" w:color="auto"/>
            <w:right w:val="none" w:sz="0" w:space="0" w:color="auto"/>
          </w:divBdr>
          <w:divsChild>
            <w:div w:id="109126228">
              <w:marLeft w:val="0"/>
              <w:marRight w:val="0"/>
              <w:marTop w:val="0"/>
              <w:marBottom w:val="0"/>
              <w:divBdr>
                <w:top w:val="none" w:sz="0" w:space="0" w:color="auto"/>
                <w:left w:val="none" w:sz="0" w:space="0" w:color="auto"/>
                <w:bottom w:val="none" w:sz="0" w:space="0" w:color="auto"/>
                <w:right w:val="none" w:sz="0" w:space="0" w:color="auto"/>
              </w:divBdr>
              <w:divsChild>
                <w:div w:id="588779021">
                  <w:marLeft w:val="0"/>
                  <w:marRight w:val="0"/>
                  <w:marTop w:val="0"/>
                  <w:marBottom w:val="0"/>
                  <w:divBdr>
                    <w:top w:val="none" w:sz="0" w:space="0" w:color="auto"/>
                    <w:left w:val="none" w:sz="0" w:space="0" w:color="auto"/>
                    <w:bottom w:val="none" w:sz="0" w:space="0" w:color="auto"/>
                    <w:right w:val="none" w:sz="0" w:space="0" w:color="auto"/>
                  </w:divBdr>
                  <w:divsChild>
                    <w:div w:id="365908655">
                      <w:marLeft w:val="0"/>
                      <w:marRight w:val="0"/>
                      <w:marTop w:val="0"/>
                      <w:marBottom w:val="0"/>
                      <w:divBdr>
                        <w:top w:val="none" w:sz="0" w:space="0" w:color="auto"/>
                        <w:left w:val="none" w:sz="0" w:space="0" w:color="auto"/>
                        <w:bottom w:val="none" w:sz="0" w:space="0" w:color="auto"/>
                        <w:right w:val="none" w:sz="0" w:space="0" w:color="auto"/>
                      </w:divBdr>
                      <w:divsChild>
                        <w:div w:id="1318801654">
                          <w:marLeft w:val="0"/>
                          <w:marRight w:val="0"/>
                          <w:marTop w:val="0"/>
                          <w:marBottom w:val="0"/>
                          <w:divBdr>
                            <w:top w:val="none" w:sz="0" w:space="0" w:color="auto"/>
                            <w:left w:val="none" w:sz="0" w:space="0" w:color="auto"/>
                            <w:bottom w:val="none" w:sz="0" w:space="0" w:color="auto"/>
                            <w:right w:val="none" w:sz="0" w:space="0" w:color="auto"/>
                          </w:divBdr>
                          <w:divsChild>
                            <w:div w:id="727387222">
                              <w:marLeft w:val="0"/>
                              <w:marRight w:val="0"/>
                              <w:marTop w:val="0"/>
                              <w:marBottom w:val="0"/>
                              <w:divBdr>
                                <w:top w:val="none" w:sz="0" w:space="0" w:color="auto"/>
                                <w:left w:val="none" w:sz="0" w:space="0" w:color="auto"/>
                                <w:bottom w:val="none" w:sz="0" w:space="0" w:color="auto"/>
                                <w:right w:val="none" w:sz="0" w:space="0" w:color="auto"/>
                              </w:divBdr>
                              <w:divsChild>
                                <w:div w:id="540091491">
                                  <w:marLeft w:val="0"/>
                                  <w:marRight w:val="0"/>
                                  <w:marTop w:val="0"/>
                                  <w:marBottom w:val="0"/>
                                  <w:divBdr>
                                    <w:top w:val="none" w:sz="0" w:space="0" w:color="auto"/>
                                    <w:left w:val="none" w:sz="0" w:space="0" w:color="auto"/>
                                    <w:bottom w:val="none" w:sz="0" w:space="0" w:color="auto"/>
                                    <w:right w:val="none" w:sz="0" w:space="0" w:color="auto"/>
                                  </w:divBdr>
                                  <w:divsChild>
                                    <w:div w:id="2022974390">
                                      <w:marLeft w:val="0"/>
                                      <w:marRight w:val="0"/>
                                      <w:marTop w:val="0"/>
                                      <w:marBottom w:val="0"/>
                                      <w:divBdr>
                                        <w:top w:val="none" w:sz="0" w:space="0" w:color="auto"/>
                                        <w:left w:val="none" w:sz="0" w:space="0" w:color="auto"/>
                                        <w:bottom w:val="none" w:sz="0" w:space="0" w:color="auto"/>
                                        <w:right w:val="none" w:sz="0" w:space="0" w:color="auto"/>
                                      </w:divBdr>
                                      <w:divsChild>
                                        <w:div w:id="1936203661">
                                          <w:marLeft w:val="0"/>
                                          <w:marRight w:val="0"/>
                                          <w:marTop w:val="0"/>
                                          <w:marBottom w:val="0"/>
                                          <w:divBdr>
                                            <w:top w:val="none" w:sz="0" w:space="0" w:color="auto"/>
                                            <w:left w:val="none" w:sz="0" w:space="0" w:color="auto"/>
                                            <w:bottom w:val="none" w:sz="0" w:space="0" w:color="auto"/>
                                            <w:right w:val="none" w:sz="0" w:space="0" w:color="auto"/>
                                          </w:divBdr>
                                          <w:divsChild>
                                            <w:div w:id="649796690">
                                              <w:marLeft w:val="0"/>
                                              <w:marRight w:val="0"/>
                                              <w:marTop w:val="0"/>
                                              <w:marBottom w:val="0"/>
                                              <w:divBdr>
                                                <w:top w:val="none" w:sz="0" w:space="0" w:color="auto"/>
                                                <w:left w:val="none" w:sz="0" w:space="0" w:color="auto"/>
                                                <w:bottom w:val="none" w:sz="0" w:space="0" w:color="auto"/>
                                                <w:right w:val="none" w:sz="0" w:space="0" w:color="auto"/>
                                              </w:divBdr>
                                              <w:divsChild>
                                                <w:div w:id="1458527982">
                                                  <w:marLeft w:val="0"/>
                                                  <w:marRight w:val="0"/>
                                                  <w:marTop w:val="0"/>
                                                  <w:marBottom w:val="0"/>
                                                  <w:divBdr>
                                                    <w:top w:val="none" w:sz="0" w:space="0" w:color="auto"/>
                                                    <w:left w:val="none" w:sz="0" w:space="0" w:color="auto"/>
                                                    <w:bottom w:val="none" w:sz="0" w:space="0" w:color="auto"/>
                                                    <w:right w:val="none" w:sz="0" w:space="0" w:color="auto"/>
                                                  </w:divBdr>
                                                  <w:divsChild>
                                                    <w:div w:id="2660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60771">
                                  <w:marLeft w:val="0"/>
                                  <w:marRight w:val="0"/>
                                  <w:marTop w:val="0"/>
                                  <w:marBottom w:val="0"/>
                                  <w:divBdr>
                                    <w:top w:val="none" w:sz="0" w:space="0" w:color="auto"/>
                                    <w:left w:val="none" w:sz="0" w:space="0" w:color="auto"/>
                                    <w:bottom w:val="none" w:sz="0" w:space="0" w:color="auto"/>
                                    <w:right w:val="none" w:sz="0" w:space="0" w:color="auto"/>
                                  </w:divBdr>
                                  <w:divsChild>
                                    <w:div w:id="19931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058350">
          <w:marLeft w:val="0"/>
          <w:marRight w:val="0"/>
          <w:marTop w:val="0"/>
          <w:marBottom w:val="0"/>
          <w:divBdr>
            <w:top w:val="none" w:sz="0" w:space="0" w:color="auto"/>
            <w:left w:val="none" w:sz="0" w:space="0" w:color="auto"/>
            <w:bottom w:val="none" w:sz="0" w:space="0" w:color="auto"/>
            <w:right w:val="none" w:sz="0" w:space="0" w:color="auto"/>
          </w:divBdr>
          <w:divsChild>
            <w:div w:id="157428460">
              <w:marLeft w:val="0"/>
              <w:marRight w:val="0"/>
              <w:marTop w:val="0"/>
              <w:marBottom w:val="0"/>
              <w:divBdr>
                <w:top w:val="none" w:sz="0" w:space="0" w:color="auto"/>
                <w:left w:val="none" w:sz="0" w:space="0" w:color="auto"/>
                <w:bottom w:val="none" w:sz="0" w:space="0" w:color="auto"/>
                <w:right w:val="none" w:sz="0" w:space="0" w:color="auto"/>
              </w:divBdr>
              <w:divsChild>
                <w:div w:id="515388710">
                  <w:marLeft w:val="0"/>
                  <w:marRight w:val="0"/>
                  <w:marTop w:val="0"/>
                  <w:marBottom w:val="0"/>
                  <w:divBdr>
                    <w:top w:val="none" w:sz="0" w:space="0" w:color="auto"/>
                    <w:left w:val="none" w:sz="0" w:space="0" w:color="auto"/>
                    <w:bottom w:val="none" w:sz="0" w:space="0" w:color="auto"/>
                    <w:right w:val="none" w:sz="0" w:space="0" w:color="auto"/>
                  </w:divBdr>
                  <w:divsChild>
                    <w:div w:id="1544093984">
                      <w:marLeft w:val="0"/>
                      <w:marRight w:val="0"/>
                      <w:marTop w:val="0"/>
                      <w:marBottom w:val="0"/>
                      <w:divBdr>
                        <w:top w:val="none" w:sz="0" w:space="0" w:color="auto"/>
                        <w:left w:val="none" w:sz="0" w:space="0" w:color="auto"/>
                        <w:bottom w:val="none" w:sz="0" w:space="0" w:color="auto"/>
                        <w:right w:val="none" w:sz="0" w:space="0" w:color="auto"/>
                      </w:divBdr>
                      <w:divsChild>
                        <w:div w:id="606305034">
                          <w:marLeft w:val="0"/>
                          <w:marRight w:val="0"/>
                          <w:marTop w:val="0"/>
                          <w:marBottom w:val="0"/>
                          <w:divBdr>
                            <w:top w:val="none" w:sz="0" w:space="0" w:color="auto"/>
                            <w:left w:val="none" w:sz="0" w:space="0" w:color="auto"/>
                            <w:bottom w:val="none" w:sz="0" w:space="0" w:color="auto"/>
                            <w:right w:val="none" w:sz="0" w:space="0" w:color="auto"/>
                          </w:divBdr>
                          <w:divsChild>
                            <w:div w:id="1163396761">
                              <w:marLeft w:val="0"/>
                              <w:marRight w:val="0"/>
                              <w:marTop w:val="0"/>
                              <w:marBottom w:val="0"/>
                              <w:divBdr>
                                <w:top w:val="none" w:sz="0" w:space="0" w:color="auto"/>
                                <w:left w:val="none" w:sz="0" w:space="0" w:color="auto"/>
                                <w:bottom w:val="none" w:sz="0" w:space="0" w:color="auto"/>
                                <w:right w:val="none" w:sz="0" w:space="0" w:color="auto"/>
                              </w:divBdr>
                              <w:divsChild>
                                <w:div w:id="998197281">
                                  <w:marLeft w:val="0"/>
                                  <w:marRight w:val="0"/>
                                  <w:marTop w:val="0"/>
                                  <w:marBottom w:val="0"/>
                                  <w:divBdr>
                                    <w:top w:val="none" w:sz="0" w:space="0" w:color="auto"/>
                                    <w:left w:val="none" w:sz="0" w:space="0" w:color="auto"/>
                                    <w:bottom w:val="none" w:sz="0" w:space="0" w:color="auto"/>
                                    <w:right w:val="none" w:sz="0" w:space="0" w:color="auto"/>
                                  </w:divBdr>
                                  <w:divsChild>
                                    <w:div w:id="1636985701">
                                      <w:marLeft w:val="0"/>
                                      <w:marRight w:val="0"/>
                                      <w:marTop w:val="0"/>
                                      <w:marBottom w:val="0"/>
                                      <w:divBdr>
                                        <w:top w:val="none" w:sz="0" w:space="0" w:color="auto"/>
                                        <w:left w:val="none" w:sz="0" w:space="0" w:color="auto"/>
                                        <w:bottom w:val="none" w:sz="0" w:space="0" w:color="auto"/>
                                        <w:right w:val="none" w:sz="0" w:space="0" w:color="auto"/>
                                      </w:divBdr>
                                      <w:divsChild>
                                        <w:div w:id="322633944">
                                          <w:marLeft w:val="0"/>
                                          <w:marRight w:val="0"/>
                                          <w:marTop w:val="0"/>
                                          <w:marBottom w:val="0"/>
                                          <w:divBdr>
                                            <w:top w:val="none" w:sz="0" w:space="0" w:color="auto"/>
                                            <w:left w:val="none" w:sz="0" w:space="0" w:color="auto"/>
                                            <w:bottom w:val="none" w:sz="0" w:space="0" w:color="auto"/>
                                            <w:right w:val="none" w:sz="0" w:space="0" w:color="auto"/>
                                          </w:divBdr>
                                          <w:divsChild>
                                            <w:div w:id="622922606">
                                              <w:marLeft w:val="0"/>
                                              <w:marRight w:val="0"/>
                                              <w:marTop w:val="0"/>
                                              <w:marBottom w:val="0"/>
                                              <w:divBdr>
                                                <w:top w:val="none" w:sz="0" w:space="0" w:color="auto"/>
                                                <w:left w:val="none" w:sz="0" w:space="0" w:color="auto"/>
                                                <w:bottom w:val="none" w:sz="0" w:space="0" w:color="auto"/>
                                                <w:right w:val="none" w:sz="0" w:space="0" w:color="auto"/>
                                              </w:divBdr>
                                              <w:divsChild>
                                                <w:div w:id="12733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4420994">
      <w:bodyDiv w:val="1"/>
      <w:marLeft w:val="0"/>
      <w:marRight w:val="0"/>
      <w:marTop w:val="0"/>
      <w:marBottom w:val="0"/>
      <w:divBdr>
        <w:top w:val="none" w:sz="0" w:space="0" w:color="auto"/>
        <w:left w:val="none" w:sz="0" w:space="0" w:color="auto"/>
        <w:bottom w:val="none" w:sz="0" w:space="0" w:color="auto"/>
        <w:right w:val="none" w:sz="0" w:space="0" w:color="auto"/>
      </w:divBdr>
      <w:divsChild>
        <w:div w:id="143435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851039">
      <w:bodyDiv w:val="1"/>
      <w:marLeft w:val="0"/>
      <w:marRight w:val="0"/>
      <w:marTop w:val="0"/>
      <w:marBottom w:val="0"/>
      <w:divBdr>
        <w:top w:val="none" w:sz="0" w:space="0" w:color="auto"/>
        <w:left w:val="none" w:sz="0" w:space="0" w:color="auto"/>
        <w:bottom w:val="none" w:sz="0" w:space="0" w:color="auto"/>
        <w:right w:val="none" w:sz="0" w:space="0" w:color="auto"/>
      </w:divBdr>
      <w:divsChild>
        <w:div w:id="418452603">
          <w:marLeft w:val="0"/>
          <w:marRight w:val="0"/>
          <w:marTop w:val="0"/>
          <w:marBottom w:val="0"/>
          <w:divBdr>
            <w:top w:val="none" w:sz="0" w:space="0" w:color="auto"/>
            <w:left w:val="none" w:sz="0" w:space="0" w:color="auto"/>
            <w:bottom w:val="none" w:sz="0" w:space="0" w:color="auto"/>
            <w:right w:val="none" w:sz="0" w:space="0" w:color="auto"/>
          </w:divBdr>
        </w:div>
      </w:divsChild>
    </w:div>
    <w:div w:id="876045024">
      <w:bodyDiv w:val="1"/>
      <w:marLeft w:val="0"/>
      <w:marRight w:val="0"/>
      <w:marTop w:val="0"/>
      <w:marBottom w:val="0"/>
      <w:divBdr>
        <w:top w:val="none" w:sz="0" w:space="0" w:color="auto"/>
        <w:left w:val="none" w:sz="0" w:space="0" w:color="auto"/>
        <w:bottom w:val="none" w:sz="0" w:space="0" w:color="auto"/>
        <w:right w:val="none" w:sz="0" w:space="0" w:color="auto"/>
      </w:divBdr>
      <w:divsChild>
        <w:div w:id="2110083977">
          <w:marLeft w:val="0"/>
          <w:marRight w:val="0"/>
          <w:marTop w:val="0"/>
          <w:marBottom w:val="0"/>
          <w:divBdr>
            <w:top w:val="none" w:sz="0" w:space="0" w:color="auto"/>
            <w:left w:val="none" w:sz="0" w:space="0" w:color="auto"/>
            <w:bottom w:val="none" w:sz="0" w:space="0" w:color="auto"/>
            <w:right w:val="none" w:sz="0" w:space="0" w:color="auto"/>
          </w:divBdr>
          <w:divsChild>
            <w:div w:id="1882325840">
              <w:marLeft w:val="0"/>
              <w:marRight w:val="0"/>
              <w:marTop w:val="0"/>
              <w:marBottom w:val="0"/>
              <w:divBdr>
                <w:top w:val="none" w:sz="0" w:space="0" w:color="auto"/>
                <w:left w:val="none" w:sz="0" w:space="0" w:color="auto"/>
                <w:bottom w:val="none" w:sz="0" w:space="0" w:color="auto"/>
                <w:right w:val="none" w:sz="0" w:space="0" w:color="auto"/>
              </w:divBdr>
            </w:div>
            <w:div w:id="1949242100">
              <w:marLeft w:val="0"/>
              <w:marRight w:val="0"/>
              <w:marTop w:val="0"/>
              <w:marBottom w:val="0"/>
              <w:divBdr>
                <w:top w:val="none" w:sz="0" w:space="0" w:color="auto"/>
                <w:left w:val="none" w:sz="0" w:space="0" w:color="auto"/>
                <w:bottom w:val="none" w:sz="0" w:space="0" w:color="auto"/>
                <w:right w:val="none" w:sz="0" w:space="0" w:color="auto"/>
              </w:divBdr>
              <w:divsChild>
                <w:div w:id="1702238753">
                  <w:marLeft w:val="0"/>
                  <w:marRight w:val="0"/>
                  <w:marTop w:val="0"/>
                  <w:marBottom w:val="0"/>
                  <w:divBdr>
                    <w:top w:val="none" w:sz="0" w:space="0" w:color="auto"/>
                    <w:left w:val="none" w:sz="0" w:space="0" w:color="auto"/>
                    <w:bottom w:val="none" w:sz="0" w:space="0" w:color="auto"/>
                    <w:right w:val="none" w:sz="0" w:space="0" w:color="auto"/>
                  </w:divBdr>
                  <w:divsChild>
                    <w:div w:id="5005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6439">
      <w:bodyDiv w:val="1"/>
      <w:marLeft w:val="0"/>
      <w:marRight w:val="0"/>
      <w:marTop w:val="0"/>
      <w:marBottom w:val="0"/>
      <w:divBdr>
        <w:top w:val="none" w:sz="0" w:space="0" w:color="auto"/>
        <w:left w:val="none" w:sz="0" w:space="0" w:color="auto"/>
        <w:bottom w:val="none" w:sz="0" w:space="0" w:color="auto"/>
        <w:right w:val="none" w:sz="0" w:space="0" w:color="auto"/>
      </w:divBdr>
      <w:divsChild>
        <w:div w:id="628513822">
          <w:marLeft w:val="0"/>
          <w:marRight w:val="0"/>
          <w:marTop w:val="0"/>
          <w:marBottom w:val="0"/>
          <w:divBdr>
            <w:top w:val="none" w:sz="0" w:space="0" w:color="auto"/>
            <w:left w:val="none" w:sz="0" w:space="0" w:color="auto"/>
            <w:bottom w:val="none" w:sz="0" w:space="0" w:color="auto"/>
            <w:right w:val="none" w:sz="0" w:space="0" w:color="auto"/>
          </w:divBdr>
          <w:divsChild>
            <w:div w:id="1055666080">
              <w:marLeft w:val="0"/>
              <w:marRight w:val="0"/>
              <w:marTop w:val="0"/>
              <w:marBottom w:val="0"/>
              <w:divBdr>
                <w:top w:val="none" w:sz="0" w:space="0" w:color="auto"/>
                <w:left w:val="none" w:sz="0" w:space="0" w:color="auto"/>
                <w:bottom w:val="none" w:sz="0" w:space="0" w:color="auto"/>
                <w:right w:val="none" w:sz="0" w:space="0" w:color="auto"/>
              </w:divBdr>
              <w:divsChild>
                <w:div w:id="339354922">
                  <w:marLeft w:val="0"/>
                  <w:marRight w:val="0"/>
                  <w:marTop w:val="0"/>
                  <w:marBottom w:val="0"/>
                  <w:divBdr>
                    <w:top w:val="none" w:sz="0" w:space="0" w:color="auto"/>
                    <w:left w:val="none" w:sz="0" w:space="0" w:color="auto"/>
                    <w:bottom w:val="none" w:sz="0" w:space="0" w:color="auto"/>
                    <w:right w:val="none" w:sz="0" w:space="0" w:color="auto"/>
                  </w:divBdr>
                  <w:divsChild>
                    <w:div w:id="1088191877">
                      <w:marLeft w:val="0"/>
                      <w:marRight w:val="0"/>
                      <w:marTop w:val="0"/>
                      <w:marBottom w:val="0"/>
                      <w:divBdr>
                        <w:top w:val="none" w:sz="0" w:space="0" w:color="auto"/>
                        <w:left w:val="none" w:sz="0" w:space="0" w:color="auto"/>
                        <w:bottom w:val="none" w:sz="0" w:space="0" w:color="auto"/>
                        <w:right w:val="none" w:sz="0" w:space="0" w:color="auto"/>
                      </w:divBdr>
                      <w:divsChild>
                        <w:div w:id="218826080">
                          <w:marLeft w:val="0"/>
                          <w:marRight w:val="0"/>
                          <w:marTop w:val="0"/>
                          <w:marBottom w:val="0"/>
                          <w:divBdr>
                            <w:top w:val="none" w:sz="0" w:space="0" w:color="auto"/>
                            <w:left w:val="none" w:sz="0" w:space="0" w:color="auto"/>
                            <w:bottom w:val="none" w:sz="0" w:space="0" w:color="auto"/>
                            <w:right w:val="none" w:sz="0" w:space="0" w:color="auto"/>
                          </w:divBdr>
                          <w:divsChild>
                            <w:div w:id="175198688">
                              <w:marLeft w:val="0"/>
                              <w:marRight w:val="0"/>
                              <w:marTop w:val="0"/>
                              <w:marBottom w:val="0"/>
                              <w:divBdr>
                                <w:top w:val="none" w:sz="0" w:space="0" w:color="auto"/>
                                <w:left w:val="none" w:sz="0" w:space="0" w:color="auto"/>
                                <w:bottom w:val="none" w:sz="0" w:space="0" w:color="auto"/>
                                <w:right w:val="none" w:sz="0" w:space="0" w:color="auto"/>
                              </w:divBdr>
                              <w:divsChild>
                                <w:div w:id="1950316734">
                                  <w:marLeft w:val="0"/>
                                  <w:marRight w:val="0"/>
                                  <w:marTop w:val="0"/>
                                  <w:marBottom w:val="0"/>
                                  <w:divBdr>
                                    <w:top w:val="none" w:sz="0" w:space="0" w:color="auto"/>
                                    <w:left w:val="none" w:sz="0" w:space="0" w:color="auto"/>
                                    <w:bottom w:val="none" w:sz="0" w:space="0" w:color="auto"/>
                                    <w:right w:val="none" w:sz="0" w:space="0" w:color="auto"/>
                                  </w:divBdr>
                                  <w:divsChild>
                                    <w:div w:id="1207251714">
                                      <w:marLeft w:val="0"/>
                                      <w:marRight w:val="0"/>
                                      <w:marTop w:val="0"/>
                                      <w:marBottom w:val="0"/>
                                      <w:divBdr>
                                        <w:top w:val="none" w:sz="0" w:space="0" w:color="auto"/>
                                        <w:left w:val="none" w:sz="0" w:space="0" w:color="auto"/>
                                        <w:bottom w:val="none" w:sz="0" w:space="0" w:color="auto"/>
                                        <w:right w:val="none" w:sz="0" w:space="0" w:color="auto"/>
                                      </w:divBdr>
                                      <w:divsChild>
                                        <w:div w:id="2038190935">
                                          <w:marLeft w:val="0"/>
                                          <w:marRight w:val="0"/>
                                          <w:marTop w:val="0"/>
                                          <w:marBottom w:val="0"/>
                                          <w:divBdr>
                                            <w:top w:val="none" w:sz="0" w:space="0" w:color="auto"/>
                                            <w:left w:val="none" w:sz="0" w:space="0" w:color="auto"/>
                                            <w:bottom w:val="none" w:sz="0" w:space="0" w:color="auto"/>
                                            <w:right w:val="none" w:sz="0" w:space="0" w:color="auto"/>
                                          </w:divBdr>
                                          <w:divsChild>
                                            <w:div w:id="2089421694">
                                              <w:marLeft w:val="0"/>
                                              <w:marRight w:val="0"/>
                                              <w:marTop w:val="0"/>
                                              <w:marBottom w:val="0"/>
                                              <w:divBdr>
                                                <w:top w:val="none" w:sz="0" w:space="0" w:color="auto"/>
                                                <w:left w:val="none" w:sz="0" w:space="0" w:color="auto"/>
                                                <w:bottom w:val="none" w:sz="0" w:space="0" w:color="auto"/>
                                                <w:right w:val="none" w:sz="0" w:space="0" w:color="auto"/>
                                              </w:divBdr>
                                              <w:divsChild>
                                                <w:div w:id="1898660708">
                                                  <w:marLeft w:val="0"/>
                                                  <w:marRight w:val="0"/>
                                                  <w:marTop w:val="0"/>
                                                  <w:marBottom w:val="0"/>
                                                  <w:divBdr>
                                                    <w:top w:val="none" w:sz="0" w:space="0" w:color="auto"/>
                                                    <w:left w:val="none" w:sz="0" w:space="0" w:color="auto"/>
                                                    <w:bottom w:val="none" w:sz="0" w:space="0" w:color="auto"/>
                                                    <w:right w:val="none" w:sz="0" w:space="0" w:color="auto"/>
                                                  </w:divBdr>
                                                  <w:divsChild>
                                                    <w:div w:id="130220144">
                                                      <w:marLeft w:val="0"/>
                                                      <w:marRight w:val="0"/>
                                                      <w:marTop w:val="0"/>
                                                      <w:marBottom w:val="0"/>
                                                      <w:divBdr>
                                                        <w:top w:val="none" w:sz="0" w:space="0" w:color="auto"/>
                                                        <w:left w:val="none" w:sz="0" w:space="0" w:color="auto"/>
                                                        <w:bottom w:val="none" w:sz="0" w:space="0" w:color="auto"/>
                                                        <w:right w:val="none" w:sz="0" w:space="0" w:color="auto"/>
                                                      </w:divBdr>
                                                    </w:div>
                                                    <w:div w:id="1046489757">
                                                      <w:marLeft w:val="0"/>
                                                      <w:marRight w:val="0"/>
                                                      <w:marTop w:val="0"/>
                                                      <w:marBottom w:val="0"/>
                                                      <w:divBdr>
                                                        <w:top w:val="none" w:sz="0" w:space="0" w:color="auto"/>
                                                        <w:left w:val="none" w:sz="0" w:space="0" w:color="auto"/>
                                                        <w:bottom w:val="none" w:sz="0" w:space="0" w:color="auto"/>
                                                        <w:right w:val="none" w:sz="0" w:space="0" w:color="auto"/>
                                                      </w:divBdr>
                                                      <w:divsChild>
                                                        <w:div w:id="1083264821">
                                                          <w:marLeft w:val="0"/>
                                                          <w:marRight w:val="0"/>
                                                          <w:marTop w:val="0"/>
                                                          <w:marBottom w:val="0"/>
                                                          <w:divBdr>
                                                            <w:top w:val="none" w:sz="0" w:space="0" w:color="auto"/>
                                                            <w:left w:val="none" w:sz="0" w:space="0" w:color="auto"/>
                                                            <w:bottom w:val="none" w:sz="0" w:space="0" w:color="auto"/>
                                                            <w:right w:val="none" w:sz="0" w:space="0" w:color="auto"/>
                                                          </w:divBdr>
                                                          <w:divsChild>
                                                            <w:div w:id="15577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2556">
                                                      <w:marLeft w:val="0"/>
                                                      <w:marRight w:val="0"/>
                                                      <w:marTop w:val="0"/>
                                                      <w:marBottom w:val="0"/>
                                                      <w:divBdr>
                                                        <w:top w:val="none" w:sz="0" w:space="0" w:color="auto"/>
                                                        <w:left w:val="none" w:sz="0" w:space="0" w:color="auto"/>
                                                        <w:bottom w:val="none" w:sz="0" w:space="0" w:color="auto"/>
                                                        <w:right w:val="none" w:sz="0" w:space="0" w:color="auto"/>
                                                      </w:divBdr>
                                                    </w:div>
                                                  </w:divsChild>
                                                </w:div>
                                                <w:div w:id="2104910457">
                                                  <w:marLeft w:val="0"/>
                                                  <w:marRight w:val="0"/>
                                                  <w:marTop w:val="0"/>
                                                  <w:marBottom w:val="0"/>
                                                  <w:divBdr>
                                                    <w:top w:val="none" w:sz="0" w:space="0" w:color="auto"/>
                                                    <w:left w:val="none" w:sz="0" w:space="0" w:color="auto"/>
                                                    <w:bottom w:val="none" w:sz="0" w:space="0" w:color="auto"/>
                                                    <w:right w:val="none" w:sz="0" w:space="0" w:color="auto"/>
                                                  </w:divBdr>
                                                  <w:divsChild>
                                                    <w:div w:id="1145314496">
                                                      <w:marLeft w:val="0"/>
                                                      <w:marRight w:val="0"/>
                                                      <w:marTop w:val="0"/>
                                                      <w:marBottom w:val="0"/>
                                                      <w:divBdr>
                                                        <w:top w:val="none" w:sz="0" w:space="0" w:color="auto"/>
                                                        <w:left w:val="none" w:sz="0" w:space="0" w:color="auto"/>
                                                        <w:bottom w:val="none" w:sz="0" w:space="0" w:color="auto"/>
                                                        <w:right w:val="none" w:sz="0" w:space="0" w:color="auto"/>
                                                      </w:divBdr>
                                                    </w:div>
                                                  </w:divsChild>
                                                </w:div>
                                                <w:div w:id="1451583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60187673">
                                  <w:marLeft w:val="0"/>
                                  <w:marRight w:val="0"/>
                                  <w:marTop w:val="0"/>
                                  <w:marBottom w:val="0"/>
                                  <w:divBdr>
                                    <w:top w:val="none" w:sz="0" w:space="0" w:color="auto"/>
                                    <w:left w:val="none" w:sz="0" w:space="0" w:color="auto"/>
                                    <w:bottom w:val="none" w:sz="0" w:space="0" w:color="auto"/>
                                    <w:right w:val="none" w:sz="0" w:space="0" w:color="auto"/>
                                  </w:divBdr>
                                  <w:divsChild>
                                    <w:div w:id="11859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320132">
          <w:marLeft w:val="0"/>
          <w:marRight w:val="0"/>
          <w:marTop w:val="0"/>
          <w:marBottom w:val="0"/>
          <w:divBdr>
            <w:top w:val="none" w:sz="0" w:space="0" w:color="auto"/>
            <w:left w:val="none" w:sz="0" w:space="0" w:color="auto"/>
            <w:bottom w:val="none" w:sz="0" w:space="0" w:color="auto"/>
            <w:right w:val="none" w:sz="0" w:space="0" w:color="auto"/>
          </w:divBdr>
          <w:divsChild>
            <w:div w:id="1639070195">
              <w:marLeft w:val="0"/>
              <w:marRight w:val="0"/>
              <w:marTop w:val="0"/>
              <w:marBottom w:val="0"/>
              <w:divBdr>
                <w:top w:val="none" w:sz="0" w:space="0" w:color="auto"/>
                <w:left w:val="none" w:sz="0" w:space="0" w:color="auto"/>
                <w:bottom w:val="none" w:sz="0" w:space="0" w:color="auto"/>
                <w:right w:val="none" w:sz="0" w:space="0" w:color="auto"/>
              </w:divBdr>
              <w:divsChild>
                <w:div w:id="127360152">
                  <w:marLeft w:val="0"/>
                  <w:marRight w:val="0"/>
                  <w:marTop w:val="0"/>
                  <w:marBottom w:val="0"/>
                  <w:divBdr>
                    <w:top w:val="none" w:sz="0" w:space="0" w:color="auto"/>
                    <w:left w:val="none" w:sz="0" w:space="0" w:color="auto"/>
                    <w:bottom w:val="none" w:sz="0" w:space="0" w:color="auto"/>
                    <w:right w:val="none" w:sz="0" w:space="0" w:color="auto"/>
                  </w:divBdr>
                  <w:divsChild>
                    <w:div w:id="1397319157">
                      <w:marLeft w:val="0"/>
                      <w:marRight w:val="0"/>
                      <w:marTop w:val="0"/>
                      <w:marBottom w:val="0"/>
                      <w:divBdr>
                        <w:top w:val="none" w:sz="0" w:space="0" w:color="auto"/>
                        <w:left w:val="none" w:sz="0" w:space="0" w:color="auto"/>
                        <w:bottom w:val="none" w:sz="0" w:space="0" w:color="auto"/>
                        <w:right w:val="none" w:sz="0" w:space="0" w:color="auto"/>
                      </w:divBdr>
                      <w:divsChild>
                        <w:div w:id="568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383287">
      <w:bodyDiv w:val="1"/>
      <w:marLeft w:val="0"/>
      <w:marRight w:val="0"/>
      <w:marTop w:val="0"/>
      <w:marBottom w:val="0"/>
      <w:divBdr>
        <w:top w:val="none" w:sz="0" w:space="0" w:color="auto"/>
        <w:left w:val="none" w:sz="0" w:space="0" w:color="auto"/>
        <w:bottom w:val="none" w:sz="0" w:space="0" w:color="auto"/>
        <w:right w:val="none" w:sz="0" w:space="0" w:color="auto"/>
      </w:divBdr>
      <w:divsChild>
        <w:div w:id="1155797219">
          <w:marLeft w:val="0"/>
          <w:marRight w:val="0"/>
          <w:marTop w:val="0"/>
          <w:marBottom w:val="0"/>
          <w:divBdr>
            <w:top w:val="none" w:sz="0" w:space="0" w:color="auto"/>
            <w:left w:val="none" w:sz="0" w:space="0" w:color="auto"/>
            <w:bottom w:val="none" w:sz="0" w:space="0" w:color="auto"/>
            <w:right w:val="none" w:sz="0" w:space="0" w:color="auto"/>
          </w:divBdr>
          <w:divsChild>
            <w:div w:id="398752174">
              <w:marLeft w:val="0"/>
              <w:marRight w:val="0"/>
              <w:marTop w:val="0"/>
              <w:marBottom w:val="0"/>
              <w:divBdr>
                <w:top w:val="none" w:sz="0" w:space="0" w:color="auto"/>
                <w:left w:val="none" w:sz="0" w:space="0" w:color="auto"/>
                <w:bottom w:val="none" w:sz="0" w:space="0" w:color="auto"/>
                <w:right w:val="none" w:sz="0" w:space="0" w:color="auto"/>
              </w:divBdr>
              <w:divsChild>
                <w:div w:id="93525765">
                  <w:marLeft w:val="0"/>
                  <w:marRight w:val="0"/>
                  <w:marTop w:val="0"/>
                  <w:marBottom w:val="0"/>
                  <w:divBdr>
                    <w:top w:val="none" w:sz="0" w:space="0" w:color="auto"/>
                    <w:left w:val="none" w:sz="0" w:space="0" w:color="auto"/>
                    <w:bottom w:val="none" w:sz="0" w:space="0" w:color="auto"/>
                    <w:right w:val="none" w:sz="0" w:space="0" w:color="auto"/>
                  </w:divBdr>
                  <w:divsChild>
                    <w:div w:id="1904214296">
                      <w:marLeft w:val="0"/>
                      <w:marRight w:val="0"/>
                      <w:marTop w:val="0"/>
                      <w:marBottom w:val="0"/>
                      <w:divBdr>
                        <w:top w:val="none" w:sz="0" w:space="0" w:color="auto"/>
                        <w:left w:val="none" w:sz="0" w:space="0" w:color="auto"/>
                        <w:bottom w:val="none" w:sz="0" w:space="0" w:color="auto"/>
                        <w:right w:val="none" w:sz="0" w:space="0" w:color="auto"/>
                      </w:divBdr>
                      <w:divsChild>
                        <w:div w:id="2039887415">
                          <w:marLeft w:val="0"/>
                          <w:marRight w:val="0"/>
                          <w:marTop w:val="0"/>
                          <w:marBottom w:val="0"/>
                          <w:divBdr>
                            <w:top w:val="none" w:sz="0" w:space="0" w:color="auto"/>
                            <w:left w:val="none" w:sz="0" w:space="0" w:color="auto"/>
                            <w:bottom w:val="none" w:sz="0" w:space="0" w:color="auto"/>
                            <w:right w:val="none" w:sz="0" w:space="0" w:color="auto"/>
                          </w:divBdr>
                          <w:divsChild>
                            <w:div w:id="1836606931">
                              <w:marLeft w:val="0"/>
                              <w:marRight w:val="0"/>
                              <w:marTop w:val="0"/>
                              <w:marBottom w:val="0"/>
                              <w:divBdr>
                                <w:top w:val="none" w:sz="0" w:space="0" w:color="auto"/>
                                <w:left w:val="none" w:sz="0" w:space="0" w:color="auto"/>
                                <w:bottom w:val="none" w:sz="0" w:space="0" w:color="auto"/>
                                <w:right w:val="none" w:sz="0" w:space="0" w:color="auto"/>
                              </w:divBdr>
                              <w:divsChild>
                                <w:div w:id="1503469251">
                                  <w:marLeft w:val="0"/>
                                  <w:marRight w:val="0"/>
                                  <w:marTop w:val="0"/>
                                  <w:marBottom w:val="0"/>
                                  <w:divBdr>
                                    <w:top w:val="none" w:sz="0" w:space="0" w:color="auto"/>
                                    <w:left w:val="none" w:sz="0" w:space="0" w:color="auto"/>
                                    <w:bottom w:val="none" w:sz="0" w:space="0" w:color="auto"/>
                                    <w:right w:val="none" w:sz="0" w:space="0" w:color="auto"/>
                                  </w:divBdr>
                                  <w:divsChild>
                                    <w:div w:id="1140879040">
                                      <w:marLeft w:val="0"/>
                                      <w:marRight w:val="0"/>
                                      <w:marTop w:val="0"/>
                                      <w:marBottom w:val="0"/>
                                      <w:divBdr>
                                        <w:top w:val="none" w:sz="0" w:space="0" w:color="auto"/>
                                        <w:left w:val="none" w:sz="0" w:space="0" w:color="auto"/>
                                        <w:bottom w:val="none" w:sz="0" w:space="0" w:color="auto"/>
                                        <w:right w:val="none" w:sz="0" w:space="0" w:color="auto"/>
                                      </w:divBdr>
                                      <w:divsChild>
                                        <w:div w:id="285310840">
                                          <w:marLeft w:val="0"/>
                                          <w:marRight w:val="0"/>
                                          <w:marTop w:val="0"/>
                                          <w:marBottom w:val="0"/>
                                          <w:divBdr>
                                            <w:top w:val="none" w:sz="0" w:space="0" w:color="auto"/>
                                            <w:left w:val="none" w:sz="0" w:space="0" w:color="auto"/>
                                            <w:bottom w:val="none" w:sz="0" w:space="0" w:color="auto"/>
                                            <w:right w:val="none" w:sz="0" w:space="0" w:color="auto"/>
                                          </w:divBdr>
                                          <w:divsChild>
                                            <w:div w:id="269901691">
                                              <w:marLeft w:val="0"/>
                                              <w:marRight w:val="0"/>
                                              <w:marTop w:val="0"/>
                                              <w:marBottom w:val="0"/>
                                              <w:divBdr>
                                                <w:top w:val="none" w:sz="0" w:space="0" w:color="auto"/>
                                                <w:left w:val="none" w:sz="0" w:space="0" w:color="auto"/>
                                                <w:bottom w:val="none" w:sz="0" w:space="0" w:color="auto"/>
                                                <w:right w:val="none" w:sz="0" w:space="0" w:color="auto"/>
                                              </w:divBdr>
                                              <w:divsChild>
                                                <w:div w:id="2060013453">
                                                  <w:marLeft w:val="0"/>
                                                  <w:marRight w:val="0"/>
                                                  <w:marTop w:val="0"/>
                                                  <w:marBottom w:val="0"/>
                                                  <w:divBdr>
                                                    <w:top w:val="none" w:sz="0" w:space="0" w:color="auto"/>
                                                    <w:left w:val="none" w:sz="0" w:space="0" w:color="auto"/>
                                                    <w:bottom w:val="none" w:sz="0" w:space="0" w:color="auto"/>
                                                    <w:right w:val="none" w:sz="0" w:space="0" w:color="auto"/>
                                                  </w:divBdr>
                                                  <w:divsChild>
                                                    <w:div w:id="16039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174">
                                  <w:marLeft w:val="0"/>
                                  <w:marRight w:val="0"/>
                                  <w:marTop w:val="0"/>
                                  <w:marBottom w:val="0"/>
                                  <w:divBdr>
                                    <w:top w:val="none" w:sz="0" w:space="0" w:color="auto"/>
                                    <w:left w:val="none" w:sz="0" w:space="0" w:color="auto"/>
                                    <w:bottom w:val="none" w:sz="0" w:space="0" w:color="auto"/>
                                    <w:right w:val="none" w:sz="0" w:space="0" w:color="auto"/>
                                  </w:divBdr>
                                  <w:divsChild>
                                    <w:div w:id="8018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437187">
          <w:marLeft w:val="0"/>
          <w:marRight w:val="0"/>
          <w:marTop w:val="0"/>
          <w:marBottom w:val="0"/>
          <w:divBdr>
            <w:top w:val="none" w:sz="0" w:space="0" w:color="auto"/>
            <w:left w:val="none" w:sz="0" w:space="0" w:color="auto"/>
            <w:bottom w:val="none" w:sz="0" w:space="0" w:color="auto"/>
            <w:right w:val="none" w:sz="0" w:space="0" w:color="auto"/>
          </w:divBdr>
          <w:divsChild>
            <w:div w:id="1267544850">
              <w:marLeft w:val="0"/>
              <w:marRight w:val="0"/>
              <w:marTop w:val="0"/>
              <w:marBottom w:val="0"/>
              <w:divBdr>
                <w:top w:val="none" w:sz="0" w:space="0" w:color="auto"/>
                <w:left w:val="none" w:sz="0" w:space="0" w:color="auto"/>
                <w:bottom w:val="none" w:sz="0" w:space="0" w:color="auto"/>
                <w:right w:val="none" w:sz="0" w:space="0" w:color="auto"/>
              </w:divBdr>
              <w:divsChild>
                <w:div w:id="317924129">
                  <w:marLeft w:val="0"/>
                  <w:marRight w:val="0"/>
                  <w:marTop w:val="0"/>
                  <w:marBottom w:val="0"/>
                  <w:divBdr>
                    <w:top w:val="none" w:sz="0" w:space="0" w:color="auto"/>
                    <w:left w:val="none" w:sz="0" w:space="0" w:color="auto"/>
                    <w:bottom w:val="none" w:sz="0" w:space="0" w:color="auto"/>
                    <w:right w:val="none" w:sz="0" w:space="0" w:color="auto"/>
                  </w:divBdr>
                  <w:divsChild>
                    <w:div w:id="545028992">
                      <w:marLeft w:val="0"/>
                      <w:marRight w:val="0"/>
                      <w:marTop w:val="0"/>
                      <w:marBottom w:val="0"/>
                      <w:divBdr>
                        <w:top w:val="none" w:sz="0" w:space="0" w:color="auto"/>
                        <w:left w:val="none" w:sz="0" w:space="0" w:color="auto"/>
                        <w:bottom w:val="none" w:sz="0" w:space="0" w:color="auto"/>
                        <w:right w:val="none" w:sz="0" w:space="0" w:color="auto"/>
                      </w:divBdr>
                      <w:divsChild>
                        <w:div w:id="21119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16221">
      <w:bodyDiv w:val="1"/>
      <w:marLeft w:val="0"/>
      <w:marRight w:val="0"/>
      <w:marTop w:val="0"/>
      <w:marBottom w:val="0"/>
      <w:divBdr>
        <w:top w:val="none" w:sz="0" w:space="0" w:color="auto"/>
        <w:left w:val="none" w:sz="0" w:space="0" w:color="auto"/>
        <w:bottom w:val="none" w:sz="0" w:space="0" w:color="auto"/>
        <w:right w:val="none" w:sz="0" w:space="0" w:color="auto"/>
      </w:divBdr>
      <w:divsChild>
        <w:div w:id="1876386510">
          <w:marLeft w:val="0"/>
          <w:marRight w:val="0"/>
          <w:marTop w:val="0"/>
          <w:marBottom w:val="0"/>
          <w:divBdr>
            <w:top w:val="none" w:sz="0" w:space="0" w:color="auto"/>
            <w:left w:val="none" w:sz="0" w:space="0" w:color="auto"/>
            <w:bottom w:val="none" w:sz="0" w:space="0" w:color="auto"/>
            <w:right w:val="none" w:sz="0" w:space="0" w:color="auto"/>
          </w:divBdr>
          <w:divsChild>
            <w:div w:id="53627942">
              <w:marLeft w:val="0"/>
              <w:marRight w:val="0"/>
              <w:marTop w:val="0"/>
              <w:marBottom w:val="0"/>
              <w:divBdr>
                <w:top w:val="none" w:sz="0" w:space="0" w:color="auto"/>
                <w:left w:val="none" w:sz="0" w:space="0" w:color="auto"/>
                <w:bottom w:val="none" w:sz="0" w:space="0" w:color="auto"/>
                <w:right w:val="none" w:sz="0" w:space="0" w:color="auto"/>
              </w:divBdr>
              <w:divsChild>
                <w:div w:id="558516192">
                  <w:marLeft w:val="0"/>
                  <w:marRight w:val="0"/>
                  <w:marTop w:val="0"/>
                  <w:marBottom w:val="0"/>
                  <w:divBdr>
                    <w:top w:val="none" w:sz="0" w:space="0" w:color="auto"/>
                    <w:left w:val="none" w:sz="0" w:space="0" w:color="auto"/>
                    <w:bottom w:val="none" w:sz="0" w:space="0" w:color="auto"/>
                    <w:right w:val="none" w:sz="0" w:space="0" w:color="auto"/>
                  </w:divBdr>
                  <w:divsChild>
                    <w:div w:id="1733499830">
                      <w:marLeft w:val="0"/>
                      <w:marRight w:val="0"/>
                      <w:marTop w:val="0"/>
                      <w:marBottom w:val="0"/>
                      <w:divBdr>
                        <w:top w:val="none" w:sz="0" w:space="0" w:color="auto"/>
                        <w:left w:val="none" w:sz="0" w:space="0" w:color="auto"/>
                        <w:bottom w:val="none" w:sz="0" w:space="0" w:color="auto"/>
                        <w:right w:val="none" w:sz="0" w:space="0" w:color="auto"/>
                      </w:divBdr>
                      <w:divsChild>
                        <w:div w:id="939067892">
                          <w:marLeft w:val="0"/>
                          <w:marRight w:val="0"/>
                          <w:marTop w:val="0"/>
                          <w:marBottom w:val="0"/>
                          <w:divBdr>
                            <w:top w:val="none" w:sz="0" w:space="0" w:color="auto"/>
                            <w:left w:val="none" w:sz="0" w:space="0" w:color="auto"/>
                            <w:bottom w:val="none" w:sz="0" w:space="0" w:color="auto"/>
                            <w:right w:val="none" w:sz="0" w:space="0" w:color="auto"/>
                          </w:divBdr>
                          <w:divsChild>
                            <w:div w:id="2033263867">
                              <w:marLeft w:val="0"/>
                              <w:marRight w:val="0"/>
                              <w:marTop w:val="0"/>
                              <w:marBottom w:val="0"/>
                              <w:divBdr>
                                <w:top w:val="none" w:sz="0" w:space="0" w:color="auto"/>
                                <w:left w:val="none" w:sz="0" w:space="0" w:color="auto"/>
                                <w:bottom w:val="none" w:sz="0" w:space="0" w:color="auto"/>
                                <w:right w:val="none" w:sz="0" w:space="0" w:color="auto"/>
                              </w:divBdr>
                              <w:divsChild>
                                <w:div w:id="2059937505">
                                  <w:marLeft w:val="0"/>
                                  <w:marRight w:val="0"/>
                                  <w:marTop w:val="0"/>
                                  <w:marBottom w:val="0"/>
                                  <w:divBdr>
                                    <w:top w:val="none" w:sz="0" w:space="0" w:color="auto"/>
                                    <w:left w:val="none" w:sz="0" w:space="0" w:color="auto"/>
                                    <w:bottom w:val="none" w:sz="0" w:space="0" w:color="auto"/>
                                    <w:right w:val="none" w:sz="0" w:space="0" w:color="auto"/>
                                  </w:divBdr>
                                  <w:divsChild>
                                    <w:div w:id="1655524107">
                                      <w:marLeft w:val="0"/>
                                      <w:marRight w:val="0"/>
                                      <w:marTop w:val="0"/>
                                      <w:marBottom w:val="0"/>
                                      <w:divBdr>
                                        <w:top w:val="none" w:sz="0" w:space="0" w:color="auto"/>
                                        <w:left w:val="none" w:sz="0" w:space="0" w:color="auto"/>
                                        <w:bottom w:val="none" w:sz="0" w:space="0" w:color="auto"/>
                                        <w:right w:val="none" w:sz="0" w:space="0" w:color="auto"/>
                                      </w:divBdr>
                                      <w:divsChild>
                                        <w:div w:id="19400196">
                                          <w:marLeft w:val="0"/>
                                          <w:marRight w:val="0"/>
                                          <w:marTop w:val="0"/>
                                          <w:marBottom w:val="0"/>
                                          <w:divBdr>
                                            <w:top w:val="none" w:sz="0" w:space="0" w:color="auto"/>
                                            <w:left w:val="none" w:sz="0" w:space="0" w:color="auto"/>
                                            <w:bottom w:val="none" w:sz="0" w:space="0" w:color="auto"/>
                                            <w:right w:val="none" w:sz="0" w:space="0" w:color="auto"/>
                                          </w:divBdr>
                                          <w:divsChild>
                                            <w:div w:id="202788142">
                                              <w:marLeft w:val="0"/>
                                              <w:marRight w:val="0"/>
                                              <w:marTop w:val="0"/>
                                              <w:marBottom w:val="0"/>
                                              <w:divBdr>
                                                <w:top w:val="none" w:sz="0" w:space="0" w:color="auto"/>
                                                <w:left w:val="none" w:sz="0" w:space="0" w:color="auto"/>
                                                <w:bottom w:val="none" w:sz="0" w:space="0" w:color="auto"/>
                                                <w:right w:val="none" w:sz="0" w:space="0" w:color="auto"/>
                                              </w:divBdr>
                                              <w:divsChild>
                                                <w:div w:id="71985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967466447">
                                                  <w:marLeft w:val="0"/>
                                                  <w:marRight w:val="0"/>
                                                  <w:marTop w:val="0"/>
                                                  <w:marBottom w:val="0"/>
                                                  <w:divBdr>
                                                    <w:top w:val="none" w:sz="0" w:space="0" w:color="auto"/>
                                                    <w:left w:val="none" w:sz="0" w:space="0" w:color="auto"/>
                                                    <w:bottom w:val="none" w:sz="0" w:space="0" w:color="auto"/>
                                                    <w:right w:val="none" w:sz="0" w:space="0" w:color="auto"/>
                                                  </w:divBdr>
                                                  <w:divsChild>
                                                    <w:div w:id="677124840">
                                                      <w:marLeft w:val="0"/>
                                                      <w:marRight w:val="0"/>
                                                      <w:marTop w:val="0"/>
                                                      <w:marBottom w:val="0"/>
                                                      <w:divBdr>
                                                        <w:top w:val="none" w:sz="0" w:space="0" w:color="auto"/>
                                                        <w:left w:val="none" w:sz="0" w:space="0" w:color="auto"/>
                                                        <w:bottom w:val="none" w:sz="0" w:space="0" w:color="auto"/>
                                                        <w:right w:val="none" w:sz="0" w:space="0" w:color="auto"/>
                                                      </w:divBdr>
                                                    </w:div>
                                                  </w:divsChild>
                                                </w:div>
                                                <w:div w:id="497427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05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705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89704025">
                                  <w:marLeft w:val="0"/>
                                  <w:marRight w:val="0"/>
                                  <w:marTop w:val="0"/>
                                  <w:marBottom w:val="0"/>
                                  <w:divBdr>
                                    <w:top w:val="none" w:sz="0" w:space="0" w:color="auto"/>
                                    <w:left w:val="none" w:sz="0" w:space="0" w:color="auto"/>
                                    <w:bottom w:val="none" w:sz="0" w:space="0" w:color="auto"/>
                                    <w:right w:val="none" w:sz="0" w:space="0" w:color="auto"/>
                                  </w:divBdr>
                                  <w:divsChild>
                                    <w:div w:id="1140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13370">
          <w:marLeft w:val="0"/>
          <w:marRight w:val="0"/>
          <w:marTop w:val="0"/>
          <w:marBottom w:val="0"/>
          <w:divBdr>
            <w:top w:val="none" w:sz="0" w:space="0" w:color="auto"/>
            <w:left w:val="none" w:sz="0" w:space="0" w:color="auto"/>
            <w:bottom w:val="none" w:sz="0" w:space="0" w:color="auto"/>
            <w:right w:val="none" w:sz="0" w:space="0" w:color="auto"/>
          </w:divBdr>
          <w:divsChild>
            <w:div w:id="873889684">
              <w:marLeft w:val="0"/>
              <w:marRight w:val="0"/>
              <w:marTop w:val="0"/>
              <w:marBottom w:val="0"/>
              <w:divBdr>
                <w:top w:val="none" w:sz="0" w:space="0" w:color="auto"/>
                <w:left w:val="none" w:sz="0" w:space="0" w:color="auto"/>
                <w:bottom w:val="none" w:sz="0" w:space="0" w:color="auto"/>
                <w:right w:val="none" w:sz="0" w:space="0" w:color="auto"/>
              </w:divBdr>
              <w:divsChild>
                <w:div w:id="515651833">
                  <w:marLeft w:val="0"/>
                  <w:marRight w:val="0"/>
                  <w:marTop w:val="0"/>
                  <w:marBottom w:val="0"/>
                  <w:divBdr>
                    <w:top w:val="none" w:sz="0" w:space="0" w:color="auto"/>
                    <w:left w:val="none" w:sz="0" w:space="0" w:color="auto"/>
                    <w:bottom w:val="none" w:sz="0" w:space="0" w:color="auto"/>
                    <w:right w:val="none" w:sz="0" w:space="0" w:color="auto"/>
                  </w:divBdr>
                  <w:divsChild>
                    <w:div w:id="1286817164">
                      <w:marLeft w:val="0"/>
                      <w:marRight w:val="0"/>
                      <w:marTop w:val="0"/>
                      <w:marBottom w:val="0"/>
                      <w:divBdr>
                        <w:top w:val="none" w:sz="0" w:space="0" w:color="auto"/>
                        <w:left w:val="none" w:sz="0" w:space="0" w:color="auto"/>
                        <w:bottom w:val="none" w:sz="0" w:space="0" w:color="auto"/>
                        <w:right w:val="none" w:sz="0" w:space="0" w:color="auto"/>
                      </w:divBdr>
                      <w:divsChild>
                        <w:div w:id="1806119448">
                          <w:marLeft w:val="0"/>
                          <w:marRight w:val="0"/>
                          <w:marTop w:val="0"/>
                          <w:marBottom w:val="0"/>
                          <w:divBdr>
                            <w:top w:val="none" w:sz="0" w:space="0" w:color="auto"/>
                            <w:left w:val="none" w:sz="0" w:space="0" w:color="auto"/>
                            <w:bottom w:val="none" w:sz="0" w:space="0" w:color="auto"/>
                            <w:right w:val="none" w:sz="0" w:space="0" w:color="auto"/>
                          </w:divBdr>
                          <w:divsChild>
                            <w:div w:id="1392075656">
                              <w:marLeft w:val="0"/>
                              <w:marRight w:val="0"/>
                              <w:marTop w:val="0"/>
                              <w:marBottom w:val="0"/>
                              <w:divBdr>
                                <w:top w:val="none" w:sz="0" w:space="0" w:color="auto"/>
                                <w:left w:val="none" w:sz="0" w:space="0" w:color="auto"/>
                                <w:bottom w:val="none" w:sz="0" w:space="0" w:color="auto"/>
                                <w:right w:val="none" w:sz="0" w:space="0" w:color="auto"/>
                              </w:divBdr>
                              <w:divsChild>
                                <w:div w:id="234167867">
                                  <w:marLeft w:val="0"/>
                                  <w:marRight w:val="0"/>
                                  <w:marTop w:val="0"/>
                                  <w:marBottom w:val="0"/>
                                  <w:divBdr>
                                    <w:top w:val="none" w:sz="0" w:space="0" w:color="auto"/>
                                    <w:left w:val="none" w:sz="0" w:space="0" w:color="auto"/>
                                    <w:bottom w:val="none" w:sz="0" w:space="0" w:color="auto"/>
                                    <w:right w:val="none" w:sz="0" w:space="0" w:color="auto"/>
                                  </w:divBdr>
                                  <w:divsChild>
                                    <w:div w:id="1268663157">
                                      <w:marLeft w:val="0"/>
                                      <w:marRight w:val="0"/>
                                      <w:marTop w:val="0"/>
                                      <w:marBottom w:val="0"/>
                                      <w:divBdr>
                                        <w:top w:val="none" w:sz="0" w:space="0" w:color="auto"/>
                                        <w:left w:val="none" w:sz="0" w:space="0" w:color="auto"/>
                                        <w:bottom w:val="none" w:sz="0" w:space="0" w:color="auto"/>
                                        <w:right w:val="none" w:sz="0" w:space="0" w:color="auto"/>
                                      </w:divBdr>
                                      <w:divsChild>
                                        <w:div w:id="723405047">
                                          <w:marLeft w:val="0"/>
                                          <w:marRight w:val="0"/>
                                          <w:marTop w:val="0"/>
                                          <w:marBottom w:val="0"/>
                                          <w:divBdr>
                                            <w:top w:val="none" w:sz="0" w:space="0" w:color="auto"/>
                                            <w:left w:val="none" w:sz="0" w:space="0" w:color="auto"/>
                                            <w:bottom w:val="none" w:sz="0" w:space="0" w:color="auto"/>
                                            <w:right w:val="none" w:sz="0" w:space="0" w:color="auto"/>
                                          </w:divBdr>
                                          <w:divsChild>
                                            <w:div w:id="430666331">
                                              <w:marLeft w:val="0"/>
                                              <w:marRight w:val="0"/>
                                              <w:marTop w:val="0"/>
                                              <w:marBottom w:val="0"/>
                                              <w:divBdr>
                                                <w:top w:val="none" w:sz="0" w:space="0" w:color="auto"/>
                                                <w:left w:val="none" w:sz="0" w:space="0" w:color="auto"/>
                                                <w:bottom w:val="none" w:sz="0" w:space="0" w:color="auto"/>
                                                <w:right w:val="none" w:sz="0" w:space="0" w:color="auto"/>
                                              </w:divBdr>
                                              <w:divsChild>
                                                <w:div w:id="2657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521666">
              <w:marLeft w:val="0"/>
              <w:marRight w:val="0"/>
              <w:marTop w:val="0"/>
              <w:marBottom w:val="0"/>
              <w:divBdr>
                <w:top w:val="none" w:sz="0" w:space="0" w:color="auto"/>
                <w:left w:val="none" w:sz="0" w:space="0" w:color="auto"/>
                <w:bottom w:val="none" w:sz="0" w:space="0" w:color="auto"/>
                <w:right w:val="none" w:sz="0" w:space="0" w:color="auto"/>
              </w:divBdr>
              <w:divsChild>
                <w:div w:id="19560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30061">
      <w:bodyDiv w:val="1"/>
      <w:marLeft w:val="0"/>
      <w:marRight w:val="0"/>
      <w:marTop w:val="0"/>
      <w:marBottom w:val="0"/>
      <w:divBdr>
        <w:top w:val="none" w:sz="0" w:space="0" w:color="auto"/>
        <w:left w:val="none" w:sz="0" w:space="0" w:color="auto"/>
        <w:bottom w:val="none" w:sz="0" w:space="0" w:color="auto"/>
        <w:right w:val="none" w:sz="0" w:space="0" w:color="auto"/>
      </w:divBdr>
      <w:divsChild>
        <w:div w:id="573393498">
          <w:marLeft w:val="0"/>
          <w:marRight w:val="0"/>
          <w:marTop w:val="0"/>
          <w:marBottom w:val="0"/>
          <w:divBdr>
            <w:top w:val="none" w:sz="0" w:space="0" w:color="auto"/>
            <w:left w:val="none" w:sz="0" w:space="0" w:color="auto"/>
            <w:bottom w:val="none" w:sz="0" w:space="0" w:color="auto"/>
            <w:right w:val="none" w:sz="0" w:space="0" w:color="auto"/>
          </w:divBdr>
          <w:divsChild>
            <w:div w:id="311717156">
              <w:marLeft w:val="0"/>
              <w:marRight w:val="0"/>
              <w:marTop w:val="0"/>
              <w:marBottom w:val="0"/>
              <w:divBdr>
                <w:top w:val="none" w:sz="0" w:space="0" w:color="auto"/>
                <w:left w:val="none" w:sz="0" w:space="0" w:color="auto"/>
                <w:bottom w:val="none" w:sz="0" w:space="0" w:color="auto"/>
                <w:right w:val="none" w:sz="0" w:space="0" w:color="auto"/>
              </w:divBdr>
              <w:divsChild>
                <w:div w:id="703334681">
                  <w:marLeft w:val="0"/>
                  <w:marRight w:val="0"/>
                  <w:marTop w:val="0"/>
                  <w:marBottom w:val="0"/>
                  <w:divBdr>
                    <w:top w:val="none" w:sz="0" w:space="0" w:color="auto"/>
                    <w:left w:val="none" w:sz="0" w:space="0" w:color="auto"/>
                    <w:bottom w:val="none" w:sz="0" w:space="0" w:color="auto"/>
                    <w:right w:val="none" w:sz="0" w:space="0" w:color="auto"/>
                  </w:divBdr>
                  <w:divsChild>
                    <w:div w:id="476339991">
                      <w:marLeft w:val="0"/>
                      <w:marRight w:val="0"/>
                      <w:marTop w:val="0"/>
                      <w:marBottom w:val="0"/>
                      <w:divBdr>
                        <w:top w:val="none" w:sz="0" w:space="0" w:color="auto"/>
                        <w:left w:val="none" w:sz="0" w:space="0" w:color="auto"/>
                        <w:bottom w:val="none" w:sz="0" w:space="0" w:color="auto"/>
                        <w:right w:val="none" w:sz="0" w:space="0" w:color="auto"/>
                      </w:divBdr>
                      <w:divsChild>
                        <w:div w:id="256254799">
                          <w:marLeft w:val="0"/>
                          <w:marRight w:val="0"/>
                          <w:marTop w:val="0"/>
                          <w:marBottom w:val="0"/>
                          <w:divBdr>
                            <w:top w:val="none" w:sz="0" w:space="0" w:color="auto"/>
                            <w:left w:val="none" w:sz="0" w:space="0" w:color="auto"/>
                            <w:bottom w:val="none" w:sz="0" w:space="0" w:color="auto"/>
                            <w:right w:val="none" w:sz="0" w:space="0" w:color="auto"/>
                          </w:divBdr>
                          <w:divsChild>
                            <w:div w:id="165562603">
                              <w:marLeft w:val="0"/>
                              <w:marRight w:val="0"/>
                              <w:marTop w:val="0"/>
                              <w:marBottom w:val="0"/>
                              <w:divBdr>
                                <w:top w:val="none" w:sz="0" w:space="0" w:color="auto"/>
                                <w:left w:val="none" w:sz="0" w:space="0" w:color="auto"/>
                                <w:bottom w:val="none" w:sz="0" w:space="0" w:color="auto"/>
                                <w:right w:val="none" w:sz="0" w:space="0" w:color="auto"/>
                              </w:divBdr>
                              <w:divsChild>
                                <w:div w:id="866988665">
                                  <w:marLeft w:val="0"/>
                                  <w:marRight w:val="0"/>
                                  <w:marTop w:val="0"/>
                                  <w:marBottom w:val="0"/>
                                  <w:divBdr>
                                    <w:top w:val="none" w:sz="0" w:space="0" w:color="auto"/>
                                    <w:left w:val="none" w:sz="0" w:space="0" w:color="auto"/>
                                    <w:bottom w:val="none" w:sz="0" w:space="0" w:color="auto"/>
                                    <w:right w:val="none" w:sz="0" w:space="0" w:color="auto"/>
                                  </w:divBdr>
                                  <w:divsChild>
                                    <w:div w:id="1660957185">
                                      <w:marLeft w:val="0"/>
                                      <w:marRight w:val="0"/>
                                      <w:marTop w:val="0"/>
                                      <w:marBottom w:val="0"/>
                                      <w:divBdr>
                                        <w:top w:val="none" w:sz="0" w:space="0" w:color="auto"/>
                                        <w:left w:val="none" w:sz="0" w:space="0" w:color="auto"/>
                                        <w:bottom w:val="none" w:sz="0" w:space="0" w:color="auto"/>
                                        <w:right w:val="none" w:sz="0" w:space="0" w:color="auto"/>
                                      </w:divBdr>
                                    </w:div>
                                    <w:div w:id="1311789321">
                                      <w:marLeft w:val="0"/>
                                      <w:marRight w:val="0"/>
                                      <w:marTop w:val="0"/>
                                      <w:marBottom w:val="0"/>
                                      <w:divBdr>
                                        <w:top w:val="none" w:sz="0" w:space="0" w:color="auto"/>
                                        <w:left w:val="none" w:sz="0" w:space="0" w:color="auto"/>
                                        <w:bottom w:val="none" w:sz="0" w:space="0" w:color="auto"/>
                                        <w:right w:val="none" w:sz="0" w:space="0" w:color="auto"/>
                                      </w:divBdr>
                                      <w:divsChild>
                                        <w:div w:id="1773890242">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3180">
                                      <w:marLeft w:val="0"/>
                                      <w:marRight w:val="0"/>
                                      <w:marTop w:val="0"/>
                                      <w:marBottom w:val="0"/>
                                      <w:divBdr>
                                        <w:top w:val="none" w:sz="0" w:space="0" w:color="auto"/>
                                        <w:left w:val="none" w:sz="0" w:space="0" w:color="auto"/>
                                        <w:bottom w:val="none" w:sz="0" w:space="0" w:color="auto"/>
                                        <w:right w:val="none" w:sz="0" w:space="0" w:color="auto"/>
                                      </w:divBdr>
                                    </w:div>
                                  </w:divsChild>
                                </w:div>
                                <w:div w:id="192040809">
                                  <w:marLeft w:val="0"/>
                                  <w:marRight w:val="0"/>
                                  <w:marTop w:val="0"/>
                                  <w:marBottom w:val="0"/>
                                  <w:divBdr>
                                    <w:top w:val="none" w:sz="0" w:space="0" w:color="auto"/>
                                    <w:left w:val="none" w:sz="0" w:space="0" w:color="auto"/>
                                    <w:bottom w:val="none" w:sz="0" w:space="0" w:color="auto"/>
                                    <w:right w:val="none" w:sz="0" w:space="0" w:color="auto"/>
                                  </w:divBdr>
                                  <w:divsChild>
                                    <w:div w:id="2090156607">
                                      <w:marLeft w:val="0"/>
                                      <w:marRight w:val="0"/>
                                      <w:marTop w:val="0"/>
                                      <w:marBottom w:val="0"/>
                                      <w:divBdr>
                                        <w:top w:val="none" w:sz="0" w:space="0" w:color="auto"/>
                                        <w:left w:val="none" w:sz="0" w:space="0" w:color="auto"/>
                                        <w:bottom w:val="none" w:sz="0" w:space="0" w:color="auto"/>
                                        <w:right w:val="none" w:sz="0" w:space="0" w:color="auto"/>
                                      </w:divBdr>
                                    </w:div>
                                    <w:div w:id="1574044703">
                                      <w:marLeft w:val="0"/>
                                      <w:marRight w:val="0"/>
                                      <w:marTop w:val="0"/>
                                      <w:marBottom w:val="0"/>
                                      <w:divBdr>
                                        <w:top w:val="none" w:sz="0" w:space="0" w:color="auto"/>
                                        <w:left w:val="none" w:sz="0" w:space="0" w:color="auto"/>
                                        <w:bottom w:val="none" w:sz="0" w:space="0" w:color="auto"/>
                                        <w:right w:val="none" w:sz="0" w:space="0" w:color="auto"/>
                                      </w:divBdr>
                                      <w:divsChild>
                                        <w:div w:id="535853584">
                                          <w:marLeft w:val="0"/>
                                          <w:marRight w:val="0"/>
                                          <w:marTop w:val="0"/>
                                          <w:marBottom w:val="0"/>
                                          <w:divBdr>
                                            <w:top w:val="none" w:sz="0" w:space="0" w:color="auto"/>
                                            <w:left w:val="none" w:sz="0" w:space="0" w:color="auto"/>
                                            <w:bottom w:val="none" w:sz="0" w:space="0" w:color="auto"/>
                                            <w:right w:val="none" w:sz="0" w:space="0" w:color="auto"/>
                                          </w:divBdr>
                                          <w:divsChild>
                                            <w:div w:id="3575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8117">
                                      <w:marLeft w:val="0"/>
                                      <w:marRight w:val="0"/>
                                      <w:marTop w:val="0"/>
                                      <w:marBottom w:val="0"/>
                                      <w:divBdr>
                                        <w:top w:val="none" w:sz="0" w:space="0" w:color="auto"/>
                                        <w:left w:val="none" w:sz="0" w:space="0" w:color="auto"/>
                                        <w:bottom w:val="none" w:sz="0" w:space="0" w:color="auto"/>
                                        <w:right w:val="none" w:sz="0" w:space="0" w:color="auto"/>
                                      </w:divBdr>
                                    </w:div>
                                  </w:divsChild>
                                </w:div>
                                <w:div w:id="58472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732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791268">
                                  <w:marLeft w:val="0"/>
                                  <w:marRight w:val="0"/>
                                  <w:marTop w:val="0"/>
                                  <w:marBottom w:val="0"/>
                                  <w:divBdr>
                                    <w:top w:val="none" w:sz="0" w:space="0" w:color="auto"/>
                                    <w:left w:val="none" w:sz="0" w:space="0" w:color="auto"/>
                                    <w:bottom w:val="none" w:sz="0" w:space="0" w:color="auto"/>
                                    <w:right w:val="none" w:sz="0" w:space="0" w:color="auto"/>
                                  </w:divBdr>
                                  <w:divsChild>
                                    <w:div w:id="2107801281">
                                      <w:marLeft w:val="0"/>
                                      <w:marRight w:val="0"/>
                                      <w:marTop w:val="0"/>
                                      <w:marBottom w:val="0"/>
                                      <w:divBdr>
                                        <w:top w:val="none" w:sz="0" w:space="0" w:color="auto"/>
                                        <w:left w:val="none" w:sz="0" w:space="0" w:color="auto"/>
                                        <w:bottom w:val="none" w:sz="0" w:space="0" w:color="auto"/>
                                        <w:right w:val="none" w:sz="0" w:space="0" w:color="auto"/>
                                      </w:divBdr>
                                    </w:div>
                                    <w:div w:id="99839052">
                                      <w:marLeft w:val="0"/>
                                      <w:marRight w:val="0"/>
                                      <w:marTop w:val="0"/>
                                      <w:marBottom w:val="0"/>
                                      <w:divBdr>
                                        <w:top w:val="none" w:sz="0" w:space="0" w:color="auto"/>
                                        <w:left w:val="none" w:sz="0" w:space="0" w:color="auto"/>
                                        <w:bottom w:val="none" w:sz="0" w:space="0" w:color="auto"/>
                                        <w:right w:val="none" w:sz="0" w:space="0" w:color="auto"/>
                                      </w:divBdr>
                                      <w:divsChild>
                                        <w:div w:id="1699818019">
                                          <w:marLeft w:val="0"/>
                                          <w:marRight w:val="0"/>
                                          <w:marTop w:val="0"/>
                                          <w:marBottom w:val="0"/>
                                          <w:divBdr>
                                            <w:top w:val="none" w:sz="0" w:space="0" w:color="auto"/>
                                            <w:left w:val="none" w:sz="0" w:space="0" w:color="auto"/>
                                            <w:bottom w:val="none" w:sz="0" w:space="0" w:color="auto"/>
                                            <w:right w:val="none" w:sz="0" w:space="0" w:color="auto"/>
                                          </w:divBdr>
                                          <w:divsChild>
                                            <w:div w:id="16943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932284">
                  <w:marLeft w:val="0"/>
                  <w:marRight w:val="0"/>
                  <w:marTop w:val="0"/>
                  <w:marBottom w:val="0"/>
                  <w:divBdr>
                    <w:top w:val="none" w:sz="0" w:space="0" w:color="auto"/>
                    <w:left w:val="none" w:sz="0" w:space="0" w:color="auto"/>
                    <w:bottom w:val="none" w:sz="0" w:space="0" w:color="auto"/>
                    <w:right w:val="none" w:sz="0" w:space="0" w:color="auto"/>
                  </w:divBdr>
                  <w:divsChild>
                    <w:div w:id="176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7739">
          <w:marLeft w:val="0"/>
          <w:marRight w:val="0"/>
          <w:marTop w:val="0"/>
          <w:marBottom w:val="0"/>
          <w:divBdr>
            <w:top w:val="none" w:sz="0" w:space="0" w:color="auto"/>
            <w:left w:val="none" w:sz="0" w:space="0" w:color="auto"/>
            <w:bottom w:val="none" w:sz="0" w:space="0" w:color="auto"/>
            <w:right w:val="none" w:sz="0" w:space="0" w:color="auto"/>
          </w:divBdr>
          <w:divsChild>
            <w:div w:id="1095903255">
              <w:marLeft w:val="0"/>
              <w:marRight w:val="0"/>
              <w:marTop w:val="0"/>
              <w:marBottom w:val="0"/>
              <w:divBdr>
                <w:top w:val="none" w:sz="0" w:space="0" w:color="auto"/>
                <w:left w:val="none" w:sz="0" w:space="0" w:color="auto"/>
                <w:bottom w:val="none" w:sz="0" w:space="0" w:color="auto"/>
                <w:right w:val="none" w:sz="0" w:space="0" w:color="auto"/>
              </w:divBdr>
              <w:divsChild>
                <w:div w:id="1102646174">
                  <w:marLeft w:val="0"/>
                  <w:marRight w:val="0"/>
                  <w:marTop w:val="0"/>
                  <w:marBottom w:val="0"/>
                  <w:divBdr>
                    <w:top w:val="none" w:sz="0" w:space="0" w:color="auto"/>
                    <w:left w:val="none" w:sz="0" w:space="0" w:color="auto"/>
                    <w:bottom w:val="none" w:sz="0" w:space="0" w:color="auto"/>
                    <w:right w:val="none" w:sz="0" w:space="0" w:color="auto"/>
                  </w:divBdr>
                  <w:divsChild>
                    <w:div w:id="1537499455">
                      <w:marLeft w:val="0"/>
                      <w:marRight w:val="0"/>
                      <w:marTop w:val="0"/>
                      <w:marBottom w:val="0"/>
                      <w:divBdr>
                        <w:top w:val="none" w:sz="0" w:space="0" w:color="auto"/>
                        <w:left w:val="none" w:sz="0" w:space="0" w:color="auto"/>
                        <w:bottom w:val="none" w:sz="0" w:space="0" w:color="auto"/>
                        <w:right w:val="none" w:sz="0" w:space="0" w:color="auto"/>
                      </w:divBdr>
                      <w:divsChild>
                        <w:div w:id="851798282">
                          <w:marLeft w:val="0"/>
                          <w:marRight w:val="0"/>
                          <w:marTop w:val="0"/>
                          <w:marBottom w:val="0"/>
                          <w:divBdr>
                            <w:top w:val="none" w:sz="0" w:space="0" w:color="auto"/>
                            <w:left w:val="none" w:sz="0" w:space="0" w:color="auto"/>
                            <w:bottom w:val="none" w:sz="0" w:space="0" w:color="auto"/>
                            <w:right w:val="none" w:sz="0" w:space="0" w:color="auto"/>
                          </w:divBdr>
                          <w:divsChild>
                            <w:div w:id="781926302">
                              <w:marLeft w:val="0"/>
                              <w:marRight w:val="0"/>
                              <w:marTop w:val="0"/>
                              <w:marBottom w:val="0"/>
                              <w:divBdr>
                                <w:top w:val="none" w:sz="0" w:space="0" w:color="auto"/>
                                <w:left w:val="none" w:sz="0" w:space="0" w:color="auto"/>
                                <w:bottom w:val="none" w:sz="0" w:space="0" w:color="auto"/>
                                <w:right w:val="none" w:sz="0" w:space="0" w:color="auto"/>
                              </w:divBdr>
                              <w:divsChild>
                                <w:div w:id="78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843288">
          <w:marLeft w:val="0"/>
          <w:marRight w:val="0"/>
          <w:marTop w:val="0"/>
          <w:marBottom w:val="0"/>
          <w:divBdr>
            <w:top w:val="none" w:sz="0" w:space="0" w:color="auto"/>
            <w:left w:val="none" w:sz="0" w:space="0" w:color="auto"/>
            <w:bottom w:val="none" w:sz="0" w:space="0" w:color="auto"/>
            <w:right w:val="none" w:sz="0" w:space="0" w:color="auto"/>
          </w:divBdr>
          <w:divsChild>
            <w:div w:id="942810927">
              <w:marLeft w:val="0"/>
              <w:marRight w:val="0"/>
              <w:marTop w:val="0"/>
              <w:marBottom w:val="0"/>
              <w:divBdr>
                <w:top w:val="none" w:sz="0" w:space="0" w:color="auto"/>
                <w:left w:val="none" w:sz="0" w:space="0" w:color="auto"/>
                <w:bottom w:val="none" w:sz="0" w:space="0" w:color="auto"/>
                <w:right w:val="none" w:sz="0" w:space="0" w:color="auto"/>
              </w:divBdr>
              <w:divsChild>
                <w:div w:id="381293360">
                  <w:marLeft w:val="0"/>
                  <w:marRight w:val="0"/>
                  <w:marTop w:val="0"/>
                  <w:marBottom w:val="0"/>
                  <w:divBdr>
                    <w:top w:val="none" w:sz="0" w:space="0" w:color="auto"/>
                    <w:left w:val="none" w:sz="0" w:space="0" w:color="auto"/>
                    <w:bottom w:val="none" w:sz="0" w:space="0" w:color="auto"/>
                    <w:right w:val="none" w:sz="0" w:space="0" w:color="auto"/>
                  </w:divBdr>
                  <w:divsChild>
                    <w:div w:id="501509362">
                      <w:marLeft w:val="0"/>
                      <w:marRight w:val="0"/>
                      <w:marTop w:val="0"/>
                      <w:marBottom w:val="0"/>
                      <w:divBdr>
                        <w:top w:val="none" w:sz="0" w:space="0" w:color="auto"/>
                        <w:left w:val="none" w:sz="0" w:space="0" w:color="auto"/>
                        <w:bottom w:val="none" w:sz="0" w:space="0" w:color="auto"/>
                        <w:right w:val="none" w:sz="0" w:space="0" w:color="auto"/>
                      </w:divBdr>
                      <w:divsChild>
                        <w:div w:id="253780536">
                          <w:marLeft w:val="0"/>
                          <w:marRight w:val="0"/>
                          <w:marTop w:val="0"/>
                          <w:marBottom w:val="0"/>
                          <w:divBdr>
                            <w:top w:val="none" w:sz="0" w:space="0" w:color="auto"/>
                            <w:left w:val="none" w:sz="0" w:space="0" w:color="auto"/>
                            <w:bottom w:val="none" w:sz="0" w:space="0" w:color="auto"/>
                            <w:right w:val="none" w:sz="0" w:space="0" w:color="auto"/>
                          </w:divBdr>
                          <w:divsChild>
                            <w:div w:id="102577323">
                              <w:marLeft w:val="0"/>
                              <w:marRight w:val="0"/>
                              <w:marTop w:val="0"/>
                              <w:marBottom w:val="0"/>
                              <w:divBdr>
                                <w:top w:val="none" w:sz="0" w:space="0" w:color="auto"/>
                                <w:left w:val="none" w:sz="0" w:space="0" w:color="auto"/>
                                <w:bottom w:val="none" w:sz="0" w:space="0" w:color="auto"/>
                                <w:right w:val="none" w:sz="0" w:space="0" w:color="auto"/>
                              </w:divBdr>
                              <w:divsChild>
                                <w:div w:id="1149327868">
                                  <w:marLeft w:val="0"/>
                                  <w:marRight w:val="0"/>
                                  <w:marTop w:val="0"/>
                                  <w:marBottom w:val="0"/>
                                  <w:divBdr>
                                    <w:top w:val="none" w:sz="0" w:space="0" w:color="auto"/>
                                    <w:left w:val="none" w:sz="0" w:space="0" w:color="auto"/>
                                    <w:bottom w:val="none" w:sz="0" w:space="0" w:color="auto"/>
                                    <w:right w:val="none" w:sz="0" w:space="0" w:color="auto"/>
                                  </w:divBdr>
                                  <w:divsChild>
                                    <w:div w:id="370152981">
                                      <w:marLeft w:val="0"/>
                                      <w:marRight w:val="0"/>
                                      <w:marTop w:val="0"/>
                                      <w:marBottom w:val="0"/>
                                      <w:divBdr>
                                        <w:top w:val="none" w:sz="0" w:space="0" w:color="auto"/>
                                        <w:left w:val="none" w:sz="0" w:space="0" w:color="auto"/>
                                        <w:bottom w:val="none" w:sz="0" w:space="0" w:color="auto"/>
                                        <w:right w:val="none" w:sz="0" w:space="0" w:color="auto"/>
                                      </w:divBdr>
                                    </w:div>
                                  </w:divsChild>
                                </w:div>
                                <w:div w:id="100794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846047">
                                  <w:marLeft w:val="0"/>
                                  <w:marRight w:val="0"/>
                                  <w:marTop w:val="0"/>
                                  <w:marBottom w:val="0"/>
                                  <w:divBdr>
                                    <w:top w:val="none" w:sz="0" w:space="0" w:color="auto"/>
                                    <w:left w:val="none" w:sz="0" w:space="0" w:color="auto"/>
                                    <w:bottom w:val="none" w:sz="0" w:space="0" w:color="auto"/>
                                    <w:right w:val="none" w:sz="0" w:space="0" w:color="auto"/>
                                  </w:divBdr>
                                  <w:divsChild>
                                    <w:div w:id="1611234303">
                                      <w:marLeft w:val="0"/>
                                      <w:marRight w:val="0"/>
                                      <w:marTop w:val="0"/>
                                      <w:marBottom w:val="0"/>
                                      <w:divBdr>
                                        <w:top w:val="none" w:sz="0" w:space="0" w:color="auto"/>
                                        <w:left w:val="none" w:sz="0" w:space="0" w:color="auto"/>
                                        <w:bottom w:val="none" w:sz="0" w:space="0" w:color="auto"/>
                                        <w:right w:val="none" w:sz="0" w:space="0" w:color="auto"/>
                                      </w:divBdr>
                                    </w:div>
                                    <w:div w:id="1688405427">
                                      <w:marLeft w:val="0"/>
                                      <w:marRight w:val="0"/>
                                      <w:marTop w:val="0"/>
                                      <w:marBottom w:val="0"/>
                                      <w:divBdr>
                                        <w:top w:val="none" w:sz="0" w:space="0" w:color="auto"/>
                                        <w:left w:val="none" w:sz="0" w:space="0" w:color="auto"/>
                                        <w:bottom w:val="none" w:sz="0" w:space="0" w:color="auto"/>
                                        <w:right w:val="none" w:sz="0" w:space="0" w:color="auto"/>
                                      </w:divBdr>
                                      <w:divsChild>
                                        <w:div w:id="924613139">
                                          <w:marLeft w:val="0"/>
                                          <w:marRight w:val="0"/>
                                          <w:marTop w:val="0"/>
                                          <w:marBottom w:val="0"/>
                                          <w:divBdr>
                                            <w:top w:val="none" w:sz="0" w:space="0" w:color="auto"/>
                                            <w:left w:val="none" w:sz="0" w:space="0" w:color="auto"/>
                                            <w:bottom w:val="none" w:sz="0" w:space="0" w:color="auto"/>
                                            <w:right w:val="none" w:sz="0" w:space="0" w:color="auto"/>
                                          </w:divBdr>
                                          <w:divsChild>
                                            <w:div w:id="2172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5793">
                                      <w:marLeft w:val="0"/>
                                      <w:marRight w:val="0"/>
                                      <w:marTop w:val="0"/>
                                      <w:marBottom w:val="0"/>
                                      <w:divBdr>
                                        <w:top w:val="none" w:sz="0" w:space="0" w:color="auto"/>
                                        <w:left w:val="none" w:sz="0" w:space="0" w:color="auto"/>
                                        <w:bottom w:val="none" w:sz="0" w:space="0" w:color="auto"/>
                                        <w:right w:val="none" w:sz="0" w:space="0" w:color="auto"/>
                                      </w:divBdr>
                                    </w:div>
                                  </w:divsChild>
                                </w:div>
                                <w:div w:id="1421487725">
                                  <w:marLeft w:val="0"/>
                                  <w:marRight w:val="0"/>
                                  <w:marTop w:val="0"/>
                                  <w:marBottom w:val="0"/>
                                  <w:divBdr>
                                    <w:top w:val="none" w:sz="0" w:space="0" w:color="auto"/>
                                    <w:left w:val="none" w:sz="0" w:space="0" w:color="auto"/>
                                    <w:bottom w:val="none" w:sz="0" w:space="0" w:color="auto"/>
                                    <w:right w:val="none" w:sz="0" w:space="0" w:color="auto"/>
                                  </w:divBdr>
                                  <w:divsChild>
                                    <w:div w:id="20519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968117">
      <w:bodyDiv w:val="1"/>
      <w:marLeft w:val="0"/>
      <w:marRight w:val="0"/>
      <w:marTop w:val="0"/>
      <w:marBottom w:val="0"/>
      <w:divBdr>
        <w:top w:val="none" w:sz="0" w:space="0" w:color="auto"/>
        <w:left w:val="none" w:sz="0" w:space="0" w:color="auto"/>
        <w:bottom w:val="none" w:sz="0" w:space="0" w:color="auto"/>
        <w:right w:val="none" w:sz="0" w:space="0" w:color="auto"/>
      </w:divBdr>
      <w:divsChild>
        <w:div w:id="932398663">
          <w:marLeft w:val="0"/>
          <w:marRight w:val="0"/>
          <w:marTop w:val="0"/>
          <w:marBottom w:val="0"/>
          <w:divBdr>
            <w:top w:val="none" w:sz="0" w:space="0" w:color="auto"/>
            <w:left w:val="none" w:sz="0" w:space="0" w:color="auto"/>
            <w:bottom w:val="none" w:sz="0" w:space="0" w:color="auto"/>
            <w:right w:val="none" w:sz="0" w:space="0" w:color="auto"/>
          </w:divBdr>
          <w:divsChild>
            <w:div w:id="2124420912">
              <w:marLeft w:val="0"/>
              <w:marRight w:val="0"/>
              <w:marTop w:val="0"/>
              <w:marBottom w:val="0"/>
              <w:divBdr>
                <w:top w:val="none" w:sz="0" w:space="0" w:color="auto"/>
                <w:left w:val="none" w:sz="0" w:space="0" w:color="auto"/>
                <w:bottom w:val="none" w:sz="0" w:space="0" w:color="auto"/>
                <w:right w:val="none" w:sz="0" w:space="0" w:color="auto"/>
              </w:divBdr>
            </w:div>
            <w:div w:id="692655143">
              <w:marLeft w:val="0"/>
              <w:marRight w:val="0"/>
              <w:marTop w:val="0"/>
              <w:marBottom w:val="0"/>
              <w:divBdr>
                <w:top w:val="none" w:sz="0" w:space="0" w:color="auto"/>
                <w:left w:val="none" w:sz="0" w:space="0" w:color="auto"/>
                <w:bottom w:val="none" w:sz="0" w:space="0" w:color="auto"/>
                <w:right w:val="none" w:sz="0" w:space="0" w:color="auto"/>
              </w:divBdr>
              <w:divsChild>
                <w:div w:id="1308559028">
                  <w:marLeft w:val="0"/>
                  <w:marRight w:val="0"/>
                  <w:marTop w:val="0"/>
                  <w:marBottom w:val="0"/>
                  <w:divBdr>
                    <w:top w:val="none" w:sz="0" w:space="0" w:color="auto"/>
                    <w:left w:val="none" w:sz="0" w:space="0" w:color="auto"/>
                    <w:bottom w:val="none" w:sz="0" w:space="0" w:color="auto"/>
                    <w:right w:val="none" w:sz="0" w:space="0" w:color="auto"/>
                  </w:divBdr>
                  <w:divsChild>
                    <w:div w:id="6895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5585">
      <w:bodyDiv w:val="1"/>
      <w:marLeft w:val="0"/>
      <w:marRight w:val="0"/>
      <w:marTop w:val="0"/>
      <w:marBottom w:val="0"/>
      <w:divBdr>
        <w:top w:val="none" w:sz="0" w:space="0" w:color="auto"/>
        <w:left w:val="none" w:sz="0" w:space="0" w:color="auto"/>
        <w:bottom w:val="none" w:sz="0" w:space="0" w:color="auto"/>
        <w:right w:val="none" w:sz="0" w:space="0" w:color="auto"/>
      </w:divBdr>
      <w:divsChild>
        <w:div w:id="944574528">
          <w:marLeft w:val="0"/>
          <w:marRight w:val="0"/>
          <w:marTop w:val="0"/>
          <w:marBottom w:val="0"/>
          <w:divBdr>
            <w:top w:val="none" w:sz="0" w:space="0" w:color="auto"/>
            <w:left w:val="none" w:sz="0" w:space="0" w:color="auto"/>
            <w:bottom w:val="none" w:sz="0" w:space="0" w:color="auto"/>
            <w:right w:val="none" w:sz="0" w:space="0" w:color="auto"/>
          </w:divBdr>
          <w:divsChild>
            <w:div w:id="458452718">
              <w:marLeft w:val="0"/>
              <w:marRight w:val="0"/>
              <w:marTop w:val="0"/>
              <w:marBottom w:val="0"/>
              <w:divBdr>
                <w:top w:val="none" w:sz="0" w:space="0" w:color="auto"/>
                <w:left w:val="none" w:sz="0" w:space="0" w:color="auto"/>
                <w:bottom w:val="none" w:sz="0" w:space="0" w:color="auto"/>
                <w:right w:val="none" w:sz="0" w:space="0" w:color="auto"/>
              </w:divBdr>
              <w:divsChild>
                <w:div w:id="1242061801">
                  <w:marLeft w:val="0"/>
                  <w:marRight w:val="0"/>
                  <w:marTop w:val="0"/>
                  <w:marBottom w:val="0"/>
                  <w:divBdr>
                    <w:top w:val="none" w:sz="0" w:space="0" w:color="auto"/>
                    <w:left w:val="none" w:sz="0" w:space="0" w:color="auto"/>
                    <w:bottom w:val="none" w:sz="0" w:space="0" w:color="auto"/>
                    <w:right w:val="none" w:sz="0" w:space="0" w:color="auto"/>
                  </w:divBdr>
                  <w:divsChild>
                    <w:div w:id="1851792988">
                      <w:marLeft w:val="0"/>
                      <w:marRight w:val="0"/>
                      <w:marTop w:val="0"/>
                      <w:marBottom w:val="0"/>
                      <w:divBdr>
                        <w:top w:val="none" w:sz="0" w:space="0" w:color="auto"/>
                        <w:left w:val="none" w:sz="0" w:space="0" w:color="auto"/>
                        <w:bottom w:val="none" w:sz="0" w:space="0" w:color="auto"/>
                        <w:right w:val="none" w:sz="0" w:space="0" w:color="auto"/>
                      </w:divBdr>
                      <w:divsChild>
                        <w:div w:id="1510949759">
                          <w:marLeft w:val="0"/>
                          <w:marRight w:val="0"/>
                          <w:marTop w:val="0"/>
                          <w:marBottom w:val="0"/>
                          <w:divBdr>
                            <w:top w:val="none" w:sz="0" w:space="0" w:color="auto"/>
                            <w:left w:val="none" w:sz="0" w:space="0" w:color="auto"/>
                            <w:bottom w:val="none" w:sz="0" w:space="0" w:color="auto"/>
                            <w:right w:val="none" w:sz="0" w:space="0" w:color="auto"/>
                          </w:divBdr>
                          <w:divsChild>
                            <w:div w:id="514072260">
                              <w:marLeft w:val="0"/>
                              <w:marRight w:val="0"/>
                              <w:marTop w:val="0"/>
                              <w:marBottom w:val="0"/>
                              <w:divBdr>
                                <w:top w:val="none" w:sz="0" w:space="0" w:color="auto"/>
                                <w:left w:val="none" w:sz="0" w:space="0" w:color="auto"/>
                                <w:bottom w:val="none" w:sz="0" w:space="0" w:color="auto"/>
                                <w:right w:val="none" w:sz="0" w:space="0" w:color="auto"/>
                              </w:divBdr>
                              <w:divsChild>
                                <w:div w:id="2013100952">
                                  <w:marLeft w:val="0"/>
                                  <w:marRight w:val="0"/>
                                  <w:marTop w:val="0"/>
                                  <w:marBottom w:val="0"/>
                                  <w:divBdr>
                                    <w:top w:val="none" w:sz="0" w:space="0" w:color="auto"/>
                                    <w:left w:val="none" w:sz="0" w:space="0" w:color="auto"/>
                                    <w:bottom w:val="none" w:sz="0" w:space="0" w:color="auto"/>
                                    <w:right w:val="none" w:sz="0" w:space="0" w:color="auto"/>
                                  </w:divBdr>
                                  <w:divsChild>
                                    <w:div w:id="1211651468">
                                      <w:marLeft w:val="0"/>
                                      <w:marRight w:val="0"/>
                                      <w:marTop w:val="0"/>
                                      <w:marBottom w:val="0"/>
                                      <w:divBdr>
                                        <w:top w:val="none" w:sz="0" w:space="0" w:color="auto"/>
                                        <w:left w:val="none" w:sz="0" w:space="0" w:color="auto"/>
                                        <w:bottom w:val="none" w:sz="0" w:space="0" w:color="auto"/>
                                        <w:right w:val="none" w:sz="0" w:space="0" w:color="auto"/>
                                      </w:divBdr>
                                      <w:divsChild>
                                        <w:div w:id="1299728618">
                                          <w:marLeft w:val="0"/>
                                          <w:marRight w:val="0"/>
                                          <w:marTop w:val="0"/>
                                          <w:marBottom w:val="0"/>
                                          <w:divBdr>
                                            <w:top w:val="none" w:sz="0" w:space="0" w:color="auto"/>
                                            <w:left w:val="none" w:sz="0" w:space="0" w:color="auto"/>
                                            <w:bottom w:val="none" w:sz="0" w:space="0" w:color="auto"/>
                                            <w:right w:val="none" w:sz="0" w:space="0" w:color="auto"/>
                                          </w:divBdr>
                                          <w:divsChild>
                                            <w:div w:id="298804907">
                                              <w:marLeft w:val="0"/>
                                              <w:marRight w:val="0"/>
                                              <w:marTop w:val="0"/>
                                              <w:marBottom w:val="0"/>
                                              <w:divBdr>
                                                <w:top w:val="none" w:sz="0" w:space="0" w:color="auto"/>
                                                <w:left w:val="none" w:sz="0" w:space="0" w:color="auto"/>
                                                <w:bottom w:val="none" w:sz="0" w:space="0" w:color="auto"/>
                                                <w:right w:val="none" w:sz="0" w:space="0" w:color="auto"/>
                                              </w:divBdr>
                                              <w:divsChild>
                                                <w:div w:id="2003124178">
                                                  <w:marLeft w:val="0"/>
                                                  <w:marRight w:val="0"/>
                                                  <w:marTop w:val="0"/>
                                                  <w:marBottom w:val="0"/>
                                                  <w:divBdr>
                                                    <w:top w:val="none" w:sz="0" w:space="0" w:color="auto"/>
                                                    <w:left w:val="none" w:sz="0" w:space="0" w:color="auto"/>
                                                    <w:bottom w:val="none" w:sz="0" w:space="0" w:color="auto"/>
                                                    <w:right w:val="none" w:sz="0" w:space="0" w:color="auto"/>
                                                  </w:divBdr>
                                                  <w:divsChild>
                                                    <w:div w:id="1663120481">
                                                      <w:marLeft w:val="0"/>
                                                      <w:marRight w:val="0"/>
                                                      <w:marTop w:val="0"/>
                                                      <w:marBottom w:val="0"/>
                                                      <w:divBdr>
                                                        <w:top w:val="none" w:sz="0" w:space="0" w:color="auto"/>
                                                        <w:left w:val="none" w:sz="0" w:space="0" w:color="auto"/>
                                                        <w:bottom w:val="none" w:sz="0" w:space="0" w:color="auto"/>
                                                        <w:right w:val="none" w:sz="0" w:space="0" w:color="auto"/>
                                                      </w:divBdr>
                                                    </w:div>
                                                    <w:div w:id="2069646783">
                                                      <w:marLeft w:val="0"/>
                                                      <w:marRight w:val="0"/>
                                                      <w:marTop w:val="0"/>
                                                      <w:marBottom w:val="0"/>
                                                      <w:divBdr>
                                                        <w:top w:val="none" w:sz="0" w:space="0" w:color="auto"/>
                                                        <w:left w:val="none" w:sz="0" w:space="0" w:color="auto"/>
                                                        <w:bottom w:val="none" w:sz="0" w:space="0" w:color="auto"/>
                                                        <w:right w:val="none" w:sz="0" w:space="0" w:color="auto"/>
                                                      </w:divBdr>
                                                      <w:divsChild>
                                                        <w:div w:id="1513568280">
                                                          <w:marLeft w:val="0"/>
                                                          <w:marRight w:val="0"/>
                                                          <w:marTop w:val="0"/>
                                                          <w:marBottom w:val="0"/>
                                                          <w:divBdr>
                                                            <w:top w:val="none" w:sz="0" w:space="0" w:color="auto"/>
                                                            <w:left w:val="none" w:sz="0" w:space="0" w:color="auto"/>
                                                            <w:bottom w:val="none" w:sz="0" w:space="0" w:color="auto"/>
                                                            <w:right w:val="none" w:sz="0" w:space="0" w:color="auto"/>
                                                          </w:divBdr>
                                                          <w:divsChild>
                                                            <w:div w:id="1886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0239">
                                                      <w:marLeft w:val="0"/>
                                                      <w:marRight w:val="0"/>
                                                      <w:marTop w:val="0"/>
                                                      <w:marBottom w:val="0"/>
                                                      <w:divBdr>
                                                        <w:top w:val="none" w:sz="0" w:space="0" w:color="auto"/>
                                                        <w:left w:val="none" w:sz="0" w:space="0" w:color="auto"/>
                                                        <w:bottom w:val="none" w:sz="0" w:space="0" w:color="auto"/>
                                                        <w:right w:val="none" w:sz="0" w:space="0" w:color="auto"/>
                                                      </w:divBdr>
                                                    </w:div>
                                                  </w:divsChild>
                                                </w:div>
                                                <w:div w:id="506091452">
                                                  <w:marLeft w:val="0"/>
                                                  <w:marRight w:val="0"/>
                                                  <w:marTop w:val="0"/>
                                                  <w:marBottom w:val="0"/>
                                                  <w:divBdr>
                                                    <w:top w:val="none" w:sz="0" w:space="0" w:color="auto"/>
                                                    <w:left w:val="none" w:sz="0" w:space="0" w:color="auto"/>
                                                    <w:bottom w:val="none" w:sz="0" w:space="0" w:color="auto"/>
                                                    <w:right w:val="none" w:sz="0" w:space="0" w:color="auto"/>
                                                  </w:divBdr>
                                                  <w:divsChild>
                                                    <w:div w:id="1683893976">
                                                      <w:marLeft w:val="0"/>
                                                      <w:marRight w:val="0"/>
                                                      <w:marTop w:val="0"/>
                                                      <w:marBottom w:val="0"/>
                                                      <w:divBdr>
                                                        <w:top w:val="none" w:sz="0" w:space="0" w:color="auto"/>
                                                        <w:left w:val="none" w:sz="0" w:space="0" w:color="auto"/>
                                                        <w:bottom w:val="none" w:sz="0" w:space="0" w:color="auto"/>
                                                        <w:right w:val="none" w:sz="0" w:space="0" w:color="auto"/>
                                                      </w:divBdr>
                                                    </w:div>
                                                    <w:div w:id="1395273840">
                                                      <w:marLeft w:val="0"/>
                                                      <w:marRight w:val="0"/>
                                                      <w:marTop w:val="0"/>
                                                      <w:marBottom w:val="0"/>
                                                      <w:divBdr>
                                                        <w:top w:val="none" w:sz="0" w:space="0" w:color="auto"/>
                                                        <w:left w:val="none" w:sz="0" w:space="0" w:color="auto"/>
                                                        <w:bottom w:val="none" w:sz="0" w:space="0" w:color="auto"/>
                                                        <w:right w:val="none" w:sz="0" w:space="0" w:color="auto"/>
                                                      </w:divBdr>
                                                      <w:divsChild>
                                                        <w:div w:id="1051609662">
                                                          <w:marLeft w:val="0"/>
                                                          <w:marRight w:val="0"/>
                                                          <w:marTop w:val="0"/>
                                                          <w:marBottom w:val="0"/>
                                                          <w:divBdr>
                                                            <w:top w:val="none" w:sz="0" w:space="0" w:color="auto"/>
                                                            <w:left w:val="none" w:sz="0" w:space="0" w:color="auto"/>
                                                            <w:bottom w:val="none" w:sz="0" w:space="0" w:color="auto"/>
                                                            <w:right w:val="none" w:sz="0" w:space="0" w:color="auto"/>
                                                          </w:divBdr>
                                                          <w:divsChild>
                                                            <w:div w:id="8253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6651">
                                                      <w:marLeft w:val="0"/>
                                                      <w:marRight w:val="0"/>
                                                      <w:marTop w:val="0"/>
                                                      <w:marBottom w:val="0"/>
                                                      <w:divBdr>
                                                        <w:top w:val="none" w:sz="0" w:space="0" w:color="auto"/>
                                                        <w:left w:val="none" w:sz="0" w:space="0" w:color="auto"/>
                                                        <w:bottom w:val="none" w:sz="0" w:space="0" w:color="auto"/>
                                                        <w:right w:val="none" w:sz="0" w:space="0" w:color="auto"/>
                                                      </w:divBdr>
                                                    </w:div>
                                                  </w:divsChild>
                                                </w:div>
                                                <w:div w:id="1566331026">
                                                  <w:marLeft w:val="0"/>
                                                  <w:marRight w:val="0"/>
                                                  <w:marTop w:val="0"/>
                                                  <w:marBottom w:val="0"/>
                                                  <w:divBdr>
                                                    <w:top w:val="none" w:sz="0" w:space="0" w:color="auto"/>
                                                    <w:left w:val="none" w:sz="0" w:space="0" w:color="auto"/>
                                                    <w:bottom w:val="none" w:sz="0" w:space="0" w:color="auto"/>
                                                    <w:right w:val="none" w:sz="0" w:space="0" w:color="auto"/>
                                                  </w:divBdr>
                                                  <w:divsChild>
                                                    <w:div w:id="1555389196">
                                                      <w:marLeft w:val="0"/>
                                                      <w:marRight w:val="0"/>
                                                      <w:marTop w:val="0"/>
                                                      <w:marBottom w:val="0"/>
                                                      <w:divBdr>
                                                        <w:top w:val="none" w:sz="0" w:space="0" w:color="auto"/>
                                                        <w:left w:val="none" w:sz="0" w:space="0" w:color="auto"/>
                                                        <w:bottom w:val="none" w:sz="0" w:space="0" w:color="auto"/>
                                                        <w:right w:val="none" w:sz="0" w:space="0" w:color="auto"/>
                                                      </w:divBdr>
                                                    </w:div>
                                                    <w:div w:id="1928079896">
                                                      <w:marLeft w:val="0"/>
                                                      <w:marRight w:val="0"/>
                                                      <w:marTop w:val="0"/>
                                                      <w:marBottom w:val="0"/>
                                                      <w:divBdr>
                                                        <w:top w:val="none" w:sz="0" w:space="0" w:color="auto"/>
                                                        <w:left w:val="none" w:sz="0" w:space="0" w:color="auto"/>
                                                        <w:bottom w:val="none" w:sz="0" w:space="0" w:color="auto"/>
                                                        <w:right w:val="none" w:sz="0" w:space="0" w:color="auto"/>
                                                      </w:divBdr>
                                                      <w:divsChild>
                                                        <w:div w:id="781343159">
                                                          <w:marLeft w:val="0"/>
                                                          <w:marRight w:val="0"/>
                                                          <w:marTop w:val="0"/>
                                                          <w:marBottom w:val="0"/>
                                                          <w:divBdr>
                                                            <w:top w:val="none" w:sz="0" w:space="0" w:color="auto"/>
                                                            <w:left w:val="none" w:sz="0" w:space="0" w:color="auto"/>
                                                            <w:bottom w:val="none" w:sz="0" w:space="0" w:color="auto"/>
                                                            <w:right w:val="none" w:sz="0" w:space="0" w:color="auto"/>
                                                          </w:divBdr>
                                                          <w:divsChild>
                                                            <w:div w:id="20478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259009">
                                  <w:marLeft w:val="0"/>
                                  <w:marRight w:val="0"/>
                                  <w:marTop w:val="0"/>
                                  <w:marBottom w:val="0"/>
                                  <w:divBdr>
                                    <w:top w:val="none" w:sz="0" w:space="0" w:color="auto"/>
                                    <w:left w:val="none" w:sz="0" w:space="0" w:color="auto"/>
                                    <w:bottom w:val="none" w:sz="0" w:space="0" w:color="auto"/>
                                    <w:right w:val="none" w:sz="0" w:space="0" w:color="auto"/>
                                  </w:divBdr>
                                  <w:divsChild>
                                    <w:div w:id="4861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682436">
          <w:marLeft w:val="0"/>
          <w:marRight w:val="0"/>
          <w:marTop w:val="0"/>
          <w:marBottom w:val="0"/>
          <w:divBdr>
            <w:top w:val="none" w:sz="0" w:space="0" w:color="auto"/>
            <w:left w:val="none" w:sz="0" w:space="0" w:color="auto"/>
            <w:bottom w:val="none" w:sz="0" w:space="0" w:color="auto"/>
            <w:right w:val="none" w:sz="0" w:space="0" w:color="auto"/>
          </w:divBdr>
          <w:divsChild>
            <w:div w:id="554853164">
              <w:marLeft w:val="0"/>
              <w:marRight w:val="0"/>
              <w:marTop w:val="0"/>
              <w:marBottom w:val="0"/>
              <w:divBdr>
                <w:top w:val="none" w:sz="0" w:space="0" w:color="auto"/>
                <w:left w:val="none" w:sz="0" w:space="0" w:color="auto"/>
                <w:bottom w:val="none" w:sz="0" w:space="0" w:color="auto"/>
                <w:right w:val="none" w:sz="0" w:space="0" w:color="auto"/>
              </w:divBdr>
              <w:divsChild>
                <w:div w:id="203371334">
                  <w:marLeft w:val="0"/>
                  <w:marRight w:val="0"/>
                  <w:marTop w:val="0"/>
                  <w:marBottom w:val="0"/>
                  <w:divBdr>
                    <w:top w:val="none" w:sz="0" w:space="0" w:color="auto"/>
                    <w:left w:val="none" w:sz="0" w:space="0" w:color="auto"/>
                    <w:bottom w:val="none" w:sz="0" w:space="0" w:color="auto"/>
                    <w:right w:val="none" w:sz="0" w:space="0" w:color="auto"/>
                  </w:divBdr>
                  <w:divsChild>
                    <w:div w:id="1171532673">
                      <w:marLeft w:val="0"/>
                      <w:marRight w:val="0"/>
                      <w:marTop w:val="0"/>
                      <w:marBottom w:val="0"/>
                      <w:divBdr>
                        <w:top w:val="none" w:sz="0" w:space="0" w:color="auto"/>
                        <w:left w:val="none" w:sz="0" w:space="0" w:color="auto"/>
                        <w:bottom w:val="none" w:sz="0" w:space="0" w:color="auto"/>
                        <w:right w:val="none" w:sz="0" w:space="0" w:color="auto"/>
                      </w:divBdr>
                      <w:divsChild>
                        <w:div w:id="1632587543">
                          <w:marLeft w:val="0"/>
                          <w:marRight w:val="0"/>
                          <w:marTop w:val="0"/>
                          <w:marBottom w:val="0"/>
                          <w:divBdr>
                            <w:top w:val="none" w:sz="0" w:space="0" w:color="auto"/>
                            <w:left w:val="none" w:sz="0" w:space="0" w:color="auto"/>
                            <w:bottom w:val="none" w:sz="0" w:space="0" w:color="auto"/>
                            <w:right w:val="none" w:sz="0" w:space="0" w:color="auto"/>
                          </w:divBdr>
                          <w:divsChild>
                            <w:div w:id="1658191981">
                              <w:marLeft w:val="0"/>
                              <w:marRight w:val="0"/>
                              <w:marTop w:val="0"/>
                              <w:marBottom w:val="0"/>
                              <w:divBdr>
                                <w:top w:val="none" w:sz="0" w:space="0" w:color="auto"/>
                                <w:left w:val="none" w:sz="0" w:space="0" w:color="auto"/>
                                <w:bottom w:val="none" w:sz="0" w:space="0" w:color="auto"/>
                                <w:right w:val="none" w:sz="0" w:space="0" w:color="auto"/>
                              </w:divBdr>
                              <w:divsChild>
                                <w:div w:id="1163201880">
                                  <w:marLeft w:val="0"/>
                                  <w:marRight w:val="0"/>
                                  <w:marTop w:val="0"/>
                                  <w:marBottom w:val="0"/>
                                  <w:divBdr>
                                    <w:top w:val="none" w:sz="0" w:space="0" w:color="auto"/>
                                    <w:left w:val="none" w:sz="0" w:space="0" w:color="auto"/>
                                    <w:bottom w:val="none" w:sz="0" w:space="0" w:color="auto"/>
                                    <w:right w:val="none" w:sz="0" w:space="0" w:color="auto"/>
                                  </w:divBdr>
                                  <w:divsChild>
                                    <w:div w:id="50084196">
                                      <w:marLeft w:val="0"/>
                                      <w:marRight w:val="0"/>
                                      <w:marTop w:val="0"/>
                                      <w:marBottom w:val="0"/>
                                      <w:divBdr>
                                        <w:top w:val="none" w:sz="0" w:space="0" w:color="auto"/>
                                        <w:left w:val="none" w:sz="0" w:space="0" w:color="auto"/>
                                        <w:bottom w:val="none" w:sz="0" w:space="0" w:color="auto"/>
                                        <w:right w:val="none" w:sz="0" w:space="0" w:color="auto"/>
                                      </w:divBdr>
                                      <w:divsChild>
                                        <w:div w:id="197086744">
                                          <w:marLeft w:val="0"/>
                                          <w:marRight w:val="0"/>
                                          <w:marTop w:val="0"/>
                                          <w:marBottom w:val="0"/>
                                          <w:divBdr>
                                            <w:top w:val="none" w:sz="0" w:space="0" w:color="auto"/>
                                            <w:left w:val="none" w:sz="0" w:space="0" w:color="auto"/>
                                            <w:bottom w:val="none" w:sz="0" w:space="0" w:color="auto"/>
                                            <w:right w:val="none" w:sz="0" w:space="0" w:color="auto"/>
                                          </w:divBdr>
                                          <w:divsChild>
                                            <w:div w:id="628584823">
                                              <w:marLeft w:val="0"/>
                                              <w:marRight w:val="0"/>
                                              <w:marTop w:val="0"/>
                                              <w:marBottom w:val="0"/>
                                              <w:divBdr>
                                                <w:top w:val="none" w:sz="0" w:space="0" w:color="auto"/>
                                                <w:left w:val="none" w:sz="0" w:space="0" w:color="auto"/>
                                                <w:bottom w:val="none" w:sz="0" w:space="0" w:color="auto"/>
                                                <w:right w:val="none" w:sz="0" w:space="0" w:color="auto"/>
                                              </w:divBdr>
                                              <w:divsChild>
                                                <w:div w:id="18747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078881">
              <w:marLeft w:val="0"/>
              <w:marRight w:val="0"/>
              <w:marTop w:val="0"/>
              <w:marBottom w:val="0"/>
              <w:divBdr>
                <w:top w:val="none" w:sz="0" w:space="0" w:color="auto"/>
                <w:left w:val="none" w:sz="0" w:space="0" w:color="auto"/>
                <w:bottom w:val="none" w:sz="0" w:space="0" w:color="auto"/>
                <w:right w:val="none" w:sz="0" w:space="0" w:color="auto"/>
              </w:divBdr>
              <w:divsChild>
                <w:div w:id="8028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5057">
      <w:bodyDiv w:val="1"/>
      <w:marLeft w:val="0"/>
      <w:marRight w:val="0"/>
      <w:marTop w:val="0"/>
      <w:marBottom w:val="0"/>
      <w:divBdr>
        <w:top w:val="none" w:sz="0" w:space="0" w:color="auto"/>
        <w:left w:val="none" w:sz="0" w:space="0" w:color="auto"/>
        <w:bottom w:val="none" w:sz="0" w:space="0" w:color="auto"/>
        <w:right w:val="none" w:sz="0" w:space="0" w:color="auto"/>
      </w:divBdr>
      <w:divsChild>
        <w:div w:id="1692410856">
          <w:marLeft w:val="0"/>
          <w:marRight w:val="0"/>
          <w:marTop w:val="0"/>
          <w:marBottom w:val="0"/>
          <w:divBdr>
            <w:top w:val="none" w:sz="0" w:space="0" w:color="auto"/>
            <w:left w:val="none" w:sz="0" w:space="0" w:color="auto"/>
            <w:bottom w:val="none" w:sz="0" w:space="0" w:color="auto"/>
            <w:right w:val="none" w:sz="0" w:space="0" w:color="auto"/>
          </w:divBdr>
          <w:divsChild>
            <w:div w:id="1914007416">
              <w:marLeft w:val="0"/>
              <w:marRight w:val="0"/>
              <w:marTop w:val="0"/>
              <w:marBottom w:val="0"/>
              <w:divBdr>
                <w:top w:val="none" w:sz="0" w:space="0" w:color="auto"/>
                <w:left w:val="none" w:sz="0" w:space="0" w:color="auto"/>
                <w:bottom w:val="none" w:sz="0" w:space="0" w:color="auto"/>
                <w:right w:val="none" w:sz="0" w:space="0" w:color="auto"/>
              </w:divBdr>
              <w:divsChild>
                <w:div w:id="454834530">
                  <w:marLeft w:val="0"/>
                  <w:marRight w:val="0"/>
                  <w:marTop w:val="0"/>
                  <w:marBottom w:val="0"/>
                  <w:divBdr>
                    <w:top w:val="none" w:sz="0" w:space="0" w:color="auto"/>
                    <w:left w:val="none" w:sz="0" w:space="0" w:color="auto"/>
                    <w:bottom w:val="none" w:sz="0" w:space="0" w:color="auto"/>
                    <w:right w:val="none" w:sz="0" w:space="0" w:color="auto"/>
                  </w:divBdr>
                  <w:divsChild>
                    <w:div w:id="393700503">
                      <w:marLeft w:val="0"/>
                      <w:marRight w:val="0"/>
                      <w:marTop w:val="0"/>
                      <w:marBottom w:val="0"/>
                      <w:divBdr>
                        <w:top w:val="none" w:sz="0" w:space="0" w:color="auto"/>
                        <w:left w:val="none" w:sz="0" w:space="0" w:color="auto"/>
                        <w:bottom w:val="none" w:sz="0" w:space="0" w:color="auto"/>
                        <w:right w:val="none" w:sz="0" w:space="0" w:color="auto"/>
                      </w:divBdr>
                      <w:divsChild>
                        <w:div w:id="1943031824">
                          <w:marLeft w:val="0"/>
                          <w:marRight w:val="0"/>
                          <w:marTop w:val="0"/>
                          <w:marBottom w:val="0"/>
                          <w:divBdr>
                            <w:top w:val="none" w:sz="0" w:space="0" w:color="auto"/>
                            <w:left w:val="none" w:sz="0" w:space="0" w:color="auto"/>
                            <w:bottom w:val="none" w:sz="0" w:space="0" w:color="auto"/>
                            <w:right w:val="none" w:sz="0" w:space="0" w:color="auto"/>
                          </w:divBdr>
                          <w:divsChild>
                            <w:div w:id="66341549">
                              <w:marLeft w:val="0"/>
                              <w:marRight w:val="0"/>
                              <w:marTop w:val="0"/>
                              <w:marBottom w:val="0"/>
                              <w:divBdr>
                                <w:top w:val="none" w:sz="0" w:space="0" w:color="auto"/>
                                <w:left w:val="none" w:sz="0" w:space="0" w:color="auto"/>
                                <w:bottom w:val="none" w:sz="0" w:space="0" w:color="auto"/>
                                <w:right w:val="none" w:sz="0" w:space="0" w:color="auto"/>
                              </w:divBdr>
                              <w:divsChild>
                                <w:div w:id="1387603568">
                                  <w:marLeft w:val="0"/>
                                  <w:marRight w:val="0"/>
                                  <w:marTop w:val="0"/>
                                  <w:marBottom w:val="0"/>
                                  <w:divBdr>
                                    <w:top w:val="none" w:sz="0" w:space="0" w:color="auto"/>
                                    <w:left w:val="none" w:sz="0" w:space="0" w:color="auto"/>
                                    <w:bottom w:val="none" w:sz="0" w:space="0" w:color="auto"/>
                                    <w:right w:val="none" w:sz="0" w:space="0" w:color="auto"/>
                                  </w:divBdr>
                                  <w:divsChild>
                                    <w:div w:id="904335820">
                                      <w:marLeft w:val="0"/>
                                      <w:marRight w:val="0"/>
                                      <w:marTop w:val="0"/>
                                      <w:marBottom w:val="0"/>
                                      <w:divBdr>
                                        <w:top w:val="none" w:sz="0" w:space="0" w:color="auto"/>
                                        <w:left w:val="none" w:sz="0" w:space="0" w:color="auto"/>
                                        <w:bottom w:val="none" w:sz="0" w:space="0" w:color="auto"/>
                                        <w:right w:val="none" w:sz="0" w:space="0" w:color="auto"/>
                                      </w:divBdr>
                                      <w:divsChild>
                                        <w:div w:id="35812899">
                                          <w:marLeft w:val="0"/>
                                          <w:marRight w:val="0"/>
                                          <w:marTop w:val="0"/>
                                          <w:marBottom w:val="0"/>
                                          <w:divBdr>
                                            <w:top w:val="none" w:sz="0" w:space="0" w:color="auto"/>
                                            <w:left w:val="none" w:sz="0" w:space="0" w:color="auto"/>
                                            <w:bottom w:val="none" w:sz="0" w:space="0" w:color="auto"/>
                                            <w:right w:val="none" w:sz="0" w:space="0" w:color="auto"/>
                                          </w:divBdr>
                                          <w:divsChild>
                                            <w:div w:id="26369918">
                                              <w:marLeft w:val="0"/>
                                              <w:marRight w:val="0"/>
                                              <w:marTop w:val="0"/>
                                              <w:marBottom w:val="0"/>
                                              <w:divBdr>
                                                <w:top w:val="none" w:sz="0" w:space="0" w:color="auto"/>
                                                <w:left w:val="none" w:sz="0" w:space="0" w:color="auto"/>
                                                <w:bottom w:val="none" w:sz="0" w:space="0" w:color="auto"/>
                                                <w:right w:val="none" w:sz="0" w:space="0" w:color="auto"/>
                                              </w:divBdr>
                                              <w:divsChild>
                                                <w:div w:id="929585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18863">
                                                  <w:marLeft w:val="0"/>
                                                  <w:marRight w:val="0"/>
                                                  <w:marTop w:val="0"/>
                                                  <w:marBottom w:val="0"/>
                                                  <w:divBdr>
                                                    <w:top w:val="none" w:sz="0" w:space="0" w:color="auto"/>
                                                    <w:left w:val="none" w:sz="0" w:space="0" w:color="auto"/>
                                                    <w:bottom w:val="none" w:sz="0" w:space="0" w:color="auto"/>
                                                    <w:right w:val="none" w:sz="0" w:space="0" w:color="auto"/>
                                                  </w:divBdr>
                                                  <w:divsChild>
                                                    <w:div w:id="414061525">
                                                      <w:marLeft w:val="0"/>
                                                      <w:marRight w:val="0"/>
                                                      <w:marTop w:val="0"/>
                                                      <w:marBottom w:val="0"/>
                                                      <w:divBdr>
                                                        <w:top w:val="none" w:sz="0" w:space="0" w:color="auto"/>
                                                        <w:left w:val="none" w:sz="0" w:space="0" w:color="auto"/>
                                                        <w:bottom w:val="none" w:sz="0" w:space="0" w:color="auto"/>
                                                        <w:right w:val="none" w:sz="0" w:space="0" w:color="auto"/>
                                                      </w:divBdr>
                                                    </w:div>
                                                    <w:div w:id="1103182019">
                                                      <w:marLeft w:val="0"/>
                                                      <w:marRight w:val="0"/>
                                                      <w:marTop w:val="0"/>
                                                      <w:marBottom w:val="0"/>
                                                      <w:divBdr>
                                                        <w:top w:val="none" w:sz="0" w:space="0" w:color="auto"/>
                                                        <w:left w:val="none" w:sz="0" w:space="0" w:color="auto"/>
                                                        <w:bottom w:val="none" w:sz="0" w:space="0" w:color="auto"/>
                                                        <w:right w:val="none" w:sz="0" w:space="0" w:color="auto"/>
                                                      </w:divBdr>
                                                      <w:divsChild>
                                                        <w:div w:id="1831211261">
                                                          <w:marLeft w:val="0"/>
                                                          <w:marRight w:val="0"/>
                                                          <w:marTop w:val="0"/>
                                                          <w:marBottom w:val="0"/>
                                                          <w:divBdr>
                                                            <w:top w:val="none" w:sz="0" w:space="0" w:color="auto"/>
                                                            <w:left w:val="none" w:sz="0" w:space="0" w:color="auto"/>
                                                            <w:bottom w:val="none" w:sz="0" w:space="0" w:color="auto"/>
                                                            <w:right w:val="none" w:sz="0" w:space="0" w:color="auto"/>
                                                          </w:divBdr>
                                                          <w:divsChild>
                                                            <w:div w:id="13005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296">
                                                      <w:marLeft w:val="0"/>
                                                      <w:marRight w:val="0"/>
                                                      <w:marTop w:val="0"/>
                                                      <w:marBottom w:val="0"/>
                                                      <w:divBdr>
                                                        <w:top w:val="none" w:sz="0" w:space="0" w:color="auto"/>
                                                        <w:left w:val="none" w:sz="0" w:space="0" w:color="auto"/>
                                                        <w:bottom w:val="none" w:sz="0" w:space="0" w:color="auto"/>
                                                        <w:right w:val="none" w:sz="0" w:space="0" w:color="auto"/>
                                                      </w:divBdr>
                                                    </w:div>
                                                  </w:divsChild>
                                                </w:div>
                                                <w:div w:id="819082199">
                                                  <w:marLeft w:val="0"/>
                                                  <w:marRight w:val="0"/>
                                                  <w:marTop w:val="0"/>
                                                  <w:marBottom w:val="0"/>
                                                  <w:divBdr>
                                                    <w:top w:val="none" w:sz="0" w:space="0" w:color="auto"/>
                                                    <w:left w:val="none" w:sz="0" w:space="0" w:color="auto"/>
                                                    <w:bottom w:val="none" w:sz="0" w:space="0" w:color="auto"/>
                                                    <w:right w:val="none" w:sz="0" w:space="0" w:color="auto"/>
                                                  </w:divBdr>
                                                  <w:divsChild>
                                                    <w:div w:id="1071535666">
                                                      <w:marLeft w:val="0"/>
                                                      <w:marRight w:val="0"/>
                                                      <w:marTop w:val="0"/>
                                                      <w:marBottom w:val="0"/>
                                                      <w:divBdr>
                                                        <w:top w:val="none" w:sz="0" w:space="0" w:color="auto"/>
                                                        <w:left w:val="none" w:sz="0" w:space="0" w:color="auto"/>
                                                        <w:bottom w:val="none" w:sz="0" w:space="0" w:color="auto"/>
                                                        <w:right w:val="none" w:sz="0" w:space="0" w:color="auto"/>
                                                      </w:divBdr>
                                                    </w:div>
                                                    <w:div w:id="63719922">
                                                      <w:marLeft w:val="0"/>
                                                      <w:marRight w:val="0"/>
                                                      <w:marTop w:val="0"/>
                                                      <w:marBottom w:val="0"/>
                                                      <w:divBdr>
                                                        <w:top w:val="none" w:sz="0" w:space="0" w:color="auto"/>
                                                        <w:left w:val="none" w:sz="0" w:space="0" w:color="auto"/>
                                                        <w:bottom w:val="none" w:sz="0" w:space="0" w:color="auto"/>
                                                        <w:right w:val="none" w:sz="0" w:space="0" w:color="auto"/>
                                                      </w:divBdr>
                                                      <w:divsChild>
                                                        <w:div w:id="1645424787">
                                                          <w:marLeft w:val="0"/>
                                                          <w:marRight w:val="0"/>
                                                          <w:marTop w:val="0"/>
                                                          <w:marBottom w:val="0"/>
                                                          <w:divBdr>
                                                            <w:top w:val="none" w:sz="0" w:space="0" w:color="auto"/>
                                                            <w:left w:val="none" w:sz="0" w:space="0" w:color="auto"/>
                                                            <w:bottom w:val="none" w:sz="0" w:space="0" w:color="auto"/>
                                                            <w:right w:val="none" w:sz="0" w:space="0" w:color="auto"/>
                                                          </w:divBdr>
                                                          <w:divsChild>
                                                            <w:div w:id="15549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4945">
                                                      <w:marLeft w:val="0"/>
                                                      <w:marRight w:val="0"/>
                                                      <w:marTop w:val="0"/>
                                                      <w:marBottom w:val="0"/>
                                                      <w:divBdr>
                                                        <w:top w:val="none" w:sz="0" w:space="0" w:color="auto"/>
                                                        <w:left w:val="none" w:sz="0" w:space="0" w:color="auto"/>
                                                        <w:bottom w:val="none" w:sz="0" w:space="0" w:color="auto"/>
                                                        <w:right w:val="none" w:sz="0" w:space="0" w:color="auto"/>
                                                      </w:divBdr>
                                                    </w:div>
                                                  </w:divsChild>
                                                </w:div>
                                                <w:div w:id="1265458771">
                                                  <w:marLeft w:val="0"/>
                                                  <w:marRight w:val="0"/>
                                                  <w:marTop w:val="0"/>
                                                  <w:marBottom w:val="0"/>
                                                  <w:divBdr>
                                                    <w:top w:val="none" w:sz="0" w:space="0" w:color="auto"/>
                                                    <w:left w:val="none" w:sz="0" w:space="0" w:color="auto"/>
                                                    <w:bottom w:val="none" w:sz="0" w:space="0" w:color="auto"/>
                                                    <w:right w:val="none" w:sz="0" w:space="0" w:color="auto"/>
                                                  </w:divBdr>
                                                  <w:divsChild>
                                                    <w:div w:id="1438713822">
                                                      <w:marLeft w:val="0"/>
                                                      <w:marRight w:val="0"/>
                                                      <w:marTop w:val="0"/>
                                                      <w:marBottom w:val="0"/>
                                                      <w:divBdr>
                                                        <w:top w:val="none" w:sz="0" w:space="0" w:color="auto"/>
                                                        <w:left w:val="none" w:sz="0" w:space="0" w:color="auto"/>
                                                        <w:bottom w:val="none" w:sz="0" w:space="0" w:color="auto"/>
                                                        <w:right w:val="none" w:sz="0" w:space="0" w:color="auto"/>
                                                      </w:divBdr>
                                                    </w:div>
                                                  </w:divsChild>
                                                </w:div>
                                                <w:div w:id="1102334016">
                                                  <w:marLeft w:val="0"/>
                                                  <w:marRight w:val="0"/>
                                                  <w:marTop w:val="0"/>
                                                  <w:marBottom w:val="0"/>
                                                  <w:divBdr>
                                                    <w:top w:val="none" w:sz="0" w:space="0" w:color="auto"/>
                                                    <w:left w:val="none" w:sz="0" w:space="0" w:color="auto"/>
                                                    <w:bottom w:val="none" w:sz="0" w:space="0" w:color="auto"/>
                                                    <w:right w:val="none" w:sz="0" w:space="0" w:color="auto"/>
                                                  </w:divBdr>
                                                  <w:divsChild>
                                                    <w:div w:id="1038704274">
                                                      <w:marLeft w:val="0"/>
                                                      <w:marRight w:val="0"/>
                                                      <w:marTop w:val="0"/>
                                                      <w:marBottom w:val="0"/>
                                                      <w:divBdr>
                                                        <w:top w:val="none" w:sz="0" w:space="0" w:color="auto"/>
                                                        <w:left w:val="none" w:sz="0" w:space="0" w:color="auto"/>
                                                        <w:bottom w:val="none" w:sz="0" w:space="0" w:color="auto"/>
                                                        <w:right w:val="none" w:sz="0" w:space="0" w:color="auto"/>
                                                      </w:divBdr>
                                                    </w:div>
                                                    <w:div w:id="1019162827">
                                                      <w:marLeft w:val="0"/>
                                                      <w:marRight w:val="0"/>
                                                      <w:marTop w:val="0"/>
                                                      <w:marBottom w:val="0"/>
                                                      <w:divBdr>
                                                        <w:top w:val="none" w:sz="0" w:space="0" w:color="auto"/>
                                                        <w:left w:val="none" w:sz="0" w:space="0" w:color="auto"/>
                                                        <w:bottom w:val="none" w:sz="0" w:space="0" w:color="auto"/>
                                                        <w:right w:val="none" w:sz="0" w:space="0" w:color="auto"/>
                                                      </w:divBdr>
                                                      <w:divsChild>
                                                        <w:div w:id="358774056">
                                                          <w:marLeft w:val="0"/>
                                                          <w:marRight w:val="0"/>
                                                          <w:marTop w:val="0"/>
                                                          <w:marBottom w:val="0"/>
                                                          <w:divBdr>
                                                            <w:top w:val="none" w:sz="0" w:space="0" w:color="auto"/>
                                                            <w:left w:val="none" w:sz="0" w:space="0" w:color="auto"/>
                                                            <w:bottom w:val="none" w:sz="0" w:space="0" w:color="auto"/>
                                                            <w:right w:val="none" w:sz="0" w:space="0" w:color="auto"/>
                                                          </w:divBdr>
                                                          <w:divsChild>
                                                            <w:div w:id="6016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142">
                                                      <w:marLeft w:val="0"/>
                                                      <w:marRight w:val="0"/>
                                                      <w:marTop w:val="0"/>
                                                      <w:marBottom w:val="0"/>
                                                      <w:divBdr>
                                                        <w:top w:val="none" w:sz="0" w:space="0" w:color="auto"/>
                                                        <w:left w:val="none" w:sz="0" w:space="0" w:color="auto"/>
                                                        <w:bottom w:val="none" w:sz="0" w:space="0" w:color="auto"/>
                                                        <w:right w:val="none" w:sz="0" w:space="0" w:color="auto"/>
                                                      </w:divBdr>
                                                    </w:div>
                                                  </w:divsChild>
                                                </w:div>
                                                <w:div w:id="1663586374">
                                                  <w:marLeft w:val="0"/>
                                                  <w:marRight w:val="0"/>
                                                  <w:marTop w:val="0"/>
                                                  <w:marBottom w:val="0"/>
                                                  <w:divBdr>
                                                    <w:top w:val="none" w:sz="0" w:space="0" w:color="auto"/>
                                                    <w:left w:val="none" w:sz="0" w:space="0" w:color="auto"/>
                                                    <w:bottom w:val="none" w:sz="0" w:space="0" w:color="auto"/>
                                                    <w:right w:val="none" w:sz="0" w:space="0" w:color="auto"/>
                                                  </w:divBdr>
                                                  <w:divsChild>
                                                    <w:div w:id="486895518">
                                                      <w:marLeft w:val="0"/>
                                                      <w:marRight w:val="0"/>
                                                      <w:marTop w:val="0"/>
                                                      <w:marBottom w:val="0"/>
                                                      <w:divBdr>
                                                        <w:top w:val="none" w:sz="0" w:space="0" w:color="auto"/>
                                                        <w:left w:val="none" w:sz="0" w:space="0" w:color="auto"/>
                                                        <w:bottom w:val="none" w:sz="0" w:space="0" w:color="auto"/>
                                                        <w:right w:val="none" w:sz="0" w:space="0" w:color="auto"/>
                                                      </w:divBdr>
                                                      <w:divsChild>
                                                        <w:div w:id="1341741683">
                                                          <w:marLeft w:val="0"/>
                                                          <w:marRight w:val="0"/>
                                                          <w:marTop w:val="0"/>
                                                          <w:marBottom w:val="0"/>
                                                          <w:divBdr>
                                                            <w:top w:val="none" w:sz="0" w:space="0" w:color="auto"/>
                                                            <w:left w:val="none" w:sz="0" w:space="0" w:color="auto"/>
                                                            <w:bottom w:val="none" w:sz="0" w:space="0" w:color="auto"/>
                                                            <w:right w:val="none" w:sz="0" w:space="0" w:color="auto"/>
                                                          </w:divBdr>
                                                          <w:divsChild>
                                                            <w:div w:id="15867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146">
                                                      <w:marLeft w:val="0"/>
                                                      <w:marRight w:val="0"/>
                                                      <w:marTop w:val="0"/>
                                                      <w:marBottom w:val="0"/>
                                                      <w:divBdr>
                                                        <w:top w:val="none" w:sz="0" w:space="0" w:color="auto"/>
                                                        <w:left w:val="none" w:sz="0" w:space="0" w:color="auto"/>
                                                        <w:bottom w:val="none" w:sz="0" w:space="0" w:color="auto"/>
                                                        <w:right w:val="none" w:sz="0" w:space="0" w:color="auto"/>
                                                      </w:divBdr>
                                                    </w:div>
                                                  </w:divsChild>
                                                </w:div>
                                                <w:div w:id="1196508308">
                                                  <w:marLeft w:val="0"/>
                                                  <w:marRight w:val="0"/>
                                                  <w:marTop w:val="0"/>
                                                  <w:marBottom w:val="0"/>
                                                  <w:divBdr>
                                                    <w:top w:val="none" w:sz="0" w:space="0" w:color="auto"/>
                                                    <w:left w:val="none" w:sz="0" w:space="0" w:color="auto"/>
                                                    <w:bottom w:val="none" w:sz="0" w:space="0" w:color="auto"/>
                                                    <w:right w:val="none" w:sz="0" w:space="0" w:color="auto"/>
                                                  </w:divBdr>
                                                  <w:divsChild>
                                                    <w:div w:id="565991232">
                                                      <w:marLeft w:val="0"/>
                                                      <w:marRight w:val="0"/>
                                                      <w:marTop w:val="0"/>
                                                      <w:marBottom w:val="0"/>
                                                      <w:divBdr>
                                                        <w:top w:val="none" w:sz="0" w:space="0" w:color="auto"/>
                                                        <w:left w:val="none" w:sz="0" w:space="0" w:color="auto"/>
                                                        <w:bottom w:val="none" w:sz="0" w:space="0" w:color="auto"/>
                                                        <w:right w:val="none" w:sz="0" w:space="0" w:color="auto"/>
                                                      </w:divBdr>
                                                    </w:div>
                                                  </w:divsChild>
                                                </w:div>
                                                <w:div w:id="1841658704">
                                                  <w:marLeft w:val="0"/>
                                                  <w:marRight w:val="0"/>
                                                  <w:marTop w:val="0"/>
                                                  <w:marBottom w:val="0"/>
                                                  <w:divBdr>
                                                    <w:top w:val="none" w:sz="0" w:space="0" w:color="auto"/>
                                                    <w:left w:val="none" w:sz="0" w:space="0" w:color="auto"/>
                                                    <w:bottom w:val="none" w:sz="0" w:space="0" w:color="auto"/>
                                                    <w:right w:val="none" w:sz="0" w:space="0" w:color="auto"/>
                                                  </w:divBdr>
                                                  <w:divsChild>
                                                    <w:div w:id="1205143955">
                                                      <w:marLeft w:val="0"/>
                                                      <w:marRight w:val="0"/>
                                                      <w:marTop w:val="0"/>
                                                      <w:marBottom w:val="0"/>
                                                      <w:divBdr>
                                                        <w:top w:val="none" w:sz="0" w:space="0" w:color="auto"/>
                                                        <w:left w:val="none" w:sz="0" w:space="0" w:color="auto"/>
                                                        <w:bottom w:val="none" w:sz="0" w:space="0" w:color="auto"/>
                                                        <w:right w:val="none" w:sz="0" w:space="0" w:color="auto"/>
                                                      </w:divBdr>
                                                    </w:div>
                                                    <w:div w:id="1660497281">
                                                      <w:marLeft w:val="0"/>
                                                      <w:marRight w:val="0"/>
                                                      <w:marTop w:val="0"/>
                                                      <w:marBottom w:val="0"/>
                                                      <w:divBdr>
                                                        <w:top w:val="none" w:sz="0" w:space="0" w:color="auto"/>
                                                        <w:left w:val="none" w:sz="0" w:space="0" w:color="auto"/>
                                                        <w:bottom w:val="none" w:sz="0" w:space="0" w:color="auto"/>
                                                        <w:right w:val="none" w:sz="0" w:space="0" w:color="auto"/>
                                                      </w:divBdr>
                                                      <w:divsChild>
                                                        <w:div w:id="1564953054">
                                                          <w:marLeft w:val="0"/>
                                                          <w:marRight w:val="0"/>
                                                          <w:marTop w:val="0"/>
                                                          <w:marBottom w:val="0"/>
                                                          <w:divBdr>
                                                            <w:top w:val="none" w:sz="0" w:space="0" w:color="auto"/>
                                                            <w:left w:val="none" w:sz="0" w:space="0" w:color="auto"/>
                                                            <w:bottom w:val="none" w:sz="0" w:space="0" w:color="auto"/>
                                                            <w:right w:val="none" w:sz="0" w:space="0" w:color="auto"/>
                                                          </w:divBdr>
                                                          <w:divsChild>
                                                            <w:div w:id="13966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7674">
                                                      <w:marLeft w:val="0"/>
                                                      <w:marRight w:val="0"/>
                                                      <w:marTop w:val="0"/>
                                                      <w:marBottom w:val="0"/>
                                                      <w:divBdr>
                                                        <w:top w:val="none" w:sz="0" w:space="0" w:color="auto"/>
                                                        <w:left w:val="none" w:sz="0" w:space="0" w:color="auto"/>
                                                        <w:bottom w:val="none" w:sz="0" w:space="0" w:color="auto"/>
                                                        <w:right w:val="none" w:sz="0" w:space="0" w:color="auto"/>
                                                      </w:divBdr>
                                                    </w:div>
                                                  </w:divsChild>
                                                </w:div>
                                                <w:div w:id="1786464417">
                                                  <w:marLeft w:val="0"/>
                                                  <w:marRight w:val="0"/>
                                                  <w:marTop w:val="0"/>
                                                  <w:marBottom w:val="0"/>
                                                  <w:divBdr>
                                                    <w:top w:val="none" w:sz="0" w:space="0" w:color="auto"/>
                                                    <w:left w:val="none" w:sz="0" w:space="0" w:color="auto"/>
                                                    <w:bottom w:val="none" w:sz="0" w:space="0" w:color="auto"/>
                                                    <w:right w:val="none" w:sz="0" w:space="0" w:color="auto"/>
                                                  </w:divBdr>
                                                  <w:divsChild>
                                                    <w:div w:id="985009143">
                                                      <w:marLeft w:val="0"/>
                                                      <w:marRight w:val="0"/>
                                                      <w:marTop w:val="0"/>
                                                      <w:marBottom w:val="0"/>
                                                      <w:divBdr>
                                                        <w:top w:val="none" w:sz="0" w:space="0" w:color="auto"/>
                                                        <w:left w:val="none" w:sz="0" w:space="0" w:color="auto"/>
                                                        <w:bottom w:val="none" w:sz="0" w:space="0" w:color="auto"/>
                                                        <w:right w:val="none" w:sz="0" w:space="0" w:color="auto"/>
                                                      </w:divBdr>
                                                      <w:divsChild>
                                                        <w:div w:id="1672444968">
                                                          <w:marLeft w:val="0"/>
                                                          <w:marRight w:val="0"/>
                                                          <w:marTop w:val="0"/>
                                                          <w:marBottom w:val="0"/>
                                                          <w:divBdr>
                                                            <w:top w:val="none" w:sz="0" w:space="0" w:color="auto"/>
                                                            <w:left w:val="none" w:sz="0" w:space="0" w:color="auto"/>
                                                            <w:bottom w:val="none" w:sz="0" w:space="0" w:color="auto"/>
                                                            <w:right w:val="none" w:sz="0" w:space="0" w:color="auto"/>
                                                          </w:divBdr>
                                                          <w:divsChild>
                                                            <w:div w:id="13375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7658">
                                                      <w:marLeft w:val="0"/>
                                                      <w:marRight w:val="0"/>
                                                      <w:marTop w:val="0"/>
                                                      <w:marBottom w:val="0"/>
                                                      <w:divBdr>
                                                        <w:top w:val="none" w:sz="0" w:space="0" w:color="auto"/>
                                                        <w:left w:val="none" w:sz="0" w:space="0" w:color="auto"/>
                                                        <w:bottom w:val="none" w:sz="0" w:space="0" w:color="auto"/>
                                                        <w:right w:val="none" w:sz="0" w:space="0" w:color="auto"/>
                                                      </w:divBdr>
                                                    </w:div>
                                                  </w:divsChild>
                                                </w:div>
                                                <w:div w:id="907689137">
                                                  <w:marLeft w:val="0"/>
                                                  <w:marRight w:val="0"/>
                                                  <w:marTop w:val="0"/>
                                                  <w:marBottom w:val="0"/>
                                                  <w:divBdr>
                                                    <w:top w:val="none" w:sz="0" w:space="0" w:color="auto"/>
                                                    <w:left w:val="none" w:sz="0" w:space="0" w:color="auto"/>
                                                    <w:bottom w:val="none" w:sz="0" w:space="0" w:color="auto"/>
                                                    <w:right w:val="none" w:sz="0" w:space="0" w:color="auto"/>
                                                  </w:divBdr>
                                                  <w:divsChild>
                                                    <w:div w:id="1513882629">
                                                      <w:marLeft w:val="0"/>
                                                      <w:marRight w:val="0"/>
                                                      <w:marTop w:val="0"/>
                                                      <w:marBottom w:val="0"/>
                                                      <w:divBdr>
                                                        <w:top w:val="none" w:sz="0" w:space="0" w:color="auto"/>
                                                        <w:left w:val="none" w:sz="0" w:space="0" w:color="auto"/>
                                                        <w:bottom w:val="none" w:sz="0" w:space="0" w:color="auto"/>
                                                        <w:right w:val="none" w:sz="0" w:space="0" w:color="auto"/>
                                                      </w:divBdr>
                                                    </w:div>
                                                    <w:div w:id="1862741799">
                                                      <w:marLeft w:val="0"/>
                                                      <w:marRight w:val="0"/>
                                                      <w:marTop w:val="0"/>
                                                      <w:marBottom w:val="0"/>
                                                      <w:divBdr>
                                                        <w:top w:val="none" w:sz="0" w:space="0" w:color="auto"/>
                                                        <w:left w:val="none" w:sz="0" w:space="0" w:color="auto"/>
                                                        <w:bottom w:val="none" w:sz="0" w:space="0" w:color="auto"/>
                                                        <w:right w:val="none" w:sz="0" w:space="0" w:color="auto"/>
                                                      </w:divBdr>
                                                      <w:divsChild>
                                                        <w:div w:id="1365330762">
                                                          <w:marLeft w:val="0"/>
                                                          <w:marRight w:val="0"/>
                                                          <w:marTop w:val="0"/>
                                                          <w:marBottom w:val="0"/>
                                                          <w:divBdr>
                                                            <w:top w:val="none" w:sz="0" w:space="0" w:color="auto"/>
                                                            <w:left w:val="none" w:sz="0" w:space="0" w:color="auto"/>
                                                            <w:bottom w:val="none" w:sz="0" w:space="0" w:color="auto"/>
                                                            <w:right w:val="none" w:sz="0" w:space="0" w:color="auto"/>
                                                          </w:divBdr>
                                                          <w:divsChild>
                                                            <w:div w:id="13144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0933">
                                                      <w:marLeft w:val="0"/>
                                                      <w:marRight w:val="0"/>
                                                      <w:marTop w:val="0"/>
                                                      <w:marBottom w:val="0"/>
                                                      <w:divBdr>
                                                        <w:top w:val="none" w:sz="0" w:space="0" w:color="auto"/>
                                                        <w:left w:val="none" w:sz="0" w:space="0" w:color="auto"/>
                                                        <w:bottom w:val="none" w:sz="0" w:space="0" w:color="auto"/>
                                                        <w:right w:val="none" w:sz="0" w:space="0" w:color="auto"/>
                                                      </w:divBdr>
                                                    </w:div>
                                                  </w:divsChild>
                                                </w:div>
                                                <w:div w:id="744688264">
                                                  <w:marLeft w:val="0"/>
                                                  <w:marRight w:val="0"/>
                                                  <w:marTop w:val="0"/>
                                                  <w:marBottom w:val="0"/>
                                                  <w:divBdr>
                                                    <w:top w:val="none" w:sz="0" w:space="0" w:color="auto"/>
                                                    <w:left w:val="none" w:sz="0" w:space="0" w:color="auto"/>
                                                    <w:bottom w:val="none" w:sz="0" w:space="0" w:color="auto"/>
                                                    <w:right w:val="none" w:sz="0" w:space="0" w:color="auto"/>
                                                  </w:divBdr>
                                                  <w:divsChild>
                                                    <w:div w:id="15674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632214">
                                  <w:marLeft w:val="0"/>
                                  <w:marRight w:val="0"/>
                                  <w:marTop w:val="0"/>
                                  <w:marBottom w:val="0"/>
                                  <w:divBdr>
                                    <w:top w:val="none" w:sz="0" w:space="0" w:color="auto"/>
                                    <w:left w:val="none" w:sz="0" w:space="0" w:color="auto"/>
                                    <w:bottom w:val="none" w:sz="0" w:space="0" w:color="auto"/>
                                    <w:right w:val="none" w:sz="0" w:space="0" w:color="auto"/>
                                  </w:divBdr>
                                  <w:divsChild>
                                    <w:div w:id="4636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610957">
          <w:marLeft w:val="0"/>
          <w:marRight w:val="0"/>
          <w:marTop w:val="0"/>
          <w:marBottom w:val="0"/>
          <w:divBdr>
            <w:top w:val="none" w:sz="0" w:space="0" w:color="auto"/>
            <w:left w:val="none" w:sz="0" w:space="0" w:color="auto"/>
            <w:bottom w:val="none" w:sz="0" w:space="0" w:color="auto"/>
            <w:right w:val="none" w:sz="0" w:space="0" w:color="auto"/>
          </w:divBdr>
          <w:divsChild>
            <w:div w:id="241910658">
              <w:marLeft w:val="0"/>
              <w:marRight w:val="0"/>
              <w:marTop w:val="0"/>
              <w:marBottom w:val="0"/>
              <w:divBdr>
                <w:top w:val="none" w:sz="0" w:space="0" w:color="auto"/>
                <w:left w:val="none" w:sz="0" w:space="0" w:color="auto"/>
                <w:bottom w:val="none" w:sz="0" w:space="0" w:color="auto"/>
                <w:right w:val="none" w:sz="0" w:space="0" w:color="auto"/>
              </w:divBdr>
              <w:divsChild>
                <w:div w:id="2004313089">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sChild>
                        <w:div w:id="1714424276">
                          <w:marLeft w:val="0"/>
                          <w:marRight w:val="0"/>
                          <w:marTop w:val="0"/>
                          <w:marBottom w:val="0"/>
                          <w:divBdr>
                            <w:top w:val="none" w:sz="0" w:space="0" w:color="auto"/>
                            <w:left w:val="none" w:sz="0" w:space="0" w:color="auto"/>
                            <w:bottom w:val="none" w:sz="0" w:space="0" w:color="auto"/>
                            <w:right w:val="none" w:sz="0" w:space="0" w:color="auto"/>
                          </w:divBdr>
                          <w:divsChild>
                            <w:div w:id="347492610">
                              <w:marLeft w:val="0"/>
                              <w:marRight w:val="0"/>
                              <w:marTop w:val="0"/>
                              <w:marBottom w:val="0"/>
                              <w:divBdr>
                                <w:top w:val="none" w:sz="0" w:space="0" w:color="auto"/>
                                <w:left w:val="none" w:sz="0" w:space="0" w:color="auto"/>
                                <w:bottom w:val="none" w:sz="0" w:space="0" w:color="auto"/>
                                <w:right w:val="none" w:sz="0" w:space="0" w:color="auto"/>
                              </w:divBdr>
                              <w:divsChild>
                                <w:div w:id="1623262839">
                                  <w:marLeft w:val="0"/>
                                  <w:marRight w:val="0"/>
                                  <w:marTop w:val="0"/>
                                  <w:marBottom w:val="0"/>
                                  <w:divBdr>
                                    <w:top w:val="none" w:sz="0" w:space="0" w:color="auto"/>
                                    <w:left w:val="none" w:sz="0" w:space="0" w:color="auto"/>
                                    <w:bottom w:val="none" w:sz="0" w:space="0" w:color="auto"/>
                                    <w:right w:val="none" w:sz="0" w:space="0" w:color="auto"/>
                                  </w:divBdr>
                                  <w:divsChild>
                                    <w:div w:id="1306816202">
                                      <w:marLeft w:val="0"/>
                                      <w:marRight w:val="0"/>
                                      <w:marTop w:val="0"/>
                                      <w:marBottom w:val="0"/>
                                      <w:divBdr>
                                        <w:top w:val="none" w:sz="0" w:space="0" w:color="auto"/>
                                        <w:left w:val="none" w:sz="0" w:space="0" w:color="auto"/>
                                        <w:bottom w:val="none" w:sz="0" w:space="0" w:color="auto"/>
                                        <w:right w:val="none" w:sz="0" w:space="0" w:color="auto"/>
                                      </w:divBdr>
                                      <w:divsChild>
                                        <w:div w:id="1123690514">
                                          <w:marLeft w:val="0"/>
                                          <w:marRight w:val="0"/>
                                          <w:marTop w:val="0"/>
                                          <w:marBottom w:val="0"/>
                                          <w:divBdr>
                                            <w:top w:val="none" w:sz="0" w:space="0" w:color="auto"/>
                                            <w:left w:val="none" w:sz="0" w:space="0" w:color="auto"/>
                                            <w:bottom w:val="none" w:sz="0" w:space="0" w:color="auto"/>
                                            <w:right w:val="none" w:sz="0" w:space="0" w:color="auto"/>
                                          </w:divBdr>
                                          <w:divsChild>
                                            <w:div w:id="1007630862">
                                              <w:marLeft w:val="0"/>
                                              <w:marRight w:val="0"/>
                                              <w:marTop w:val="0"/>
                                              <w:marBottom w:val="0"/>
                                              <w:divBdr>
                                                <w:top w:val="none" w:sz="0" w:space="0" w:color="auto"/>
                                                <w:left w:val="none" w:sz="0" w:space="0" w:color="auto"/>
                                                <w:bottom w:val="none" w:sz="0" w:space="0" w:color="auto"/>
                                                <w:right w:val="none" w:sz="0" w:space="0" w:color="auto"/>
                                              </w:divBdr>
                                              <w:divsChild>
                                                <w:div w:id="253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622868">
              <w:marLeft w:val="0"/>
              <w:marRight w:val="0"/>
              <w:marTop w:val="0"/>
              <w:marBottom w:val="0"/>
              <w:divBdr>
                <w:top w:val="none" w:sz="0" w:space="0" w:color="auto"/>
                <w:left w:val="none" w:sz="0" w:space="0" w:color="auto"/>
                <w:bottom w:val="none" w:sz="0" w:space="0" w:color="auto"/>
                <w:right w:val="none" w:sz="0" w:space="0" w:color="auto"/>
              </w:divBdr>
              <w:divsChild>
                <w:div w:id="2115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3193">
      <w:bodyDiv w:val="1"/>
      <w:marLeft w:val="0"/>
      <w:marRight w:val="0"/>
      <w:marTop w:val="0"/>
      <w:marBottom w:val="0"/>
      <w:divBdr>
        <w:top w:val="none" w:sz="0" w:space="0" w:color="auto"/>
        <w:left w:val="none" w:sz="0" w:space="0" w:color="auto"/>
        <w:bottom w:val="none" w:sz="0" w:space="0" w:color="auto"/>
        <w:right w:val="none" w:sz="0" w:space="0" w:color="auto"/>
      </w:divBdr>
      <w:divsChild>
        <w:div w:id="948202152">
          <w:marLeft w:val="0"/>
          <w:marRight w:val="0"/>
          <w:marTop w:val="0"/>
          <w:marBottom w:val="0"/>
          <w:divBdr>
            <w:top w:val="none" w:sz="0" w:space="0" w:color="auto"/>
            <w:left w:val="none" w:sz="0" w:space="0" w:color="auto"/>
            <w:bottom w:val="none" w:sz="0" w:space="0" w:color="auto"/>
            <w:right w:val="none" w:sz="0" w:space="0" w:color="auto"/>
          </w:divBdr>
          <w:divsChild>
            <w:div w:id="438184327">
              <w:marLeft w:val="0"/>
              <w:marRight w:val="0"/>
              <w:marTop w:val="0"/>
              <w:marBottom w:val="0"/>
              <w:divBdr>
                <w:top w:val="none" w:sz="0" w:space="0" w:color="auto"/>
                <w:left w:val="none" w:sz="0" w:space="0" w:color="auto"/>
                <w:bottom w:val="none" w:sz="0" w:space="0" w:color="auto"/>
                <w:right w:val="none" w:sz="0" w:space="0" w:color="auto"/>
              </w:divBdr>
              <w:divsChild>
                <w:div w:id="1347564074">
                  <w:marLeft w:val="0"/>
                  <w:marRight w:val="0"/>
                  <w:marTop w:val="0"/>
                  <w:marBottom w:val="0"/>
                  <w:divBdr>
                    <w:top w:val="none" w:sz="0" w:space="0" w:color="auto"/>
                    <w:left w:val="none" w:sz="0" w:space="0" w:color="auto"/>
                    <w:bottom w:val="none" w:sz="0" w:space="0" w:color="auto"/>
                    <w:right w:val="none" w:sz="0" w:space="0" w:color="auto"/>
                  </w:divBdr>
                  <w:divsChild>
                    <w:div w:id="789668146">
                      <w:marLeft w:val="0"/>
                      <w:marRight w:val="0"/>
                      <w:marTop w:val="0"/>
                      <w:marBottom w:val="0"/>
                      <w:divBdr>
                        <w:top w:val="none" w:sz="0" w:space="0" w:color="auto"/>
                        <w:left w:val="none" w:sz="0" w:space="0" w:color="auto"/>
                        <w:bottom w:val="none" w:sz="0" w:space="0" w:color="auto"/>
                        <w:right w:val="none" w:sz="0" w:space="0" w:color="auto"/>
                      </w:divBdr>
                      <w:divsChild>
                        <w:div w:id="650596769">
                          <w:marLeft w:val="0"/>
                          <w:marRight w:val="0"/>
                          <w:marTop w:val="0"/>
                          <w:marBottom w:val="0"/>
                          <w:divBdr>
                            <w:top w:val="none" w:sz="0" w:space="0" w:color="auto"/>
                            <w:left w:val="none" w:sz="0" w:space="0" w:color="auto"/>
                            <w:bottom w:val="none" w:sz="0" w:space="0" w:color="auto"/>
                            <w:right w:val="none" w:sz="0" w:space="0" w:color="auto"/>
                          </w:divBdr>
                          <w:divsChild>
                            <w:div w:id="1272856962">
                              <w:marLeft w:val="0"/>
                              <w:marRight w:val="0"/>
                              <w:marTop w:val="0"/>
                              <w:marBottom w:val="0"/>
                              <w:divBdr>
                                <w:top w:val="none" w:sz="0" w:space="0" w:color="auto"/>
                                <w:left w:val="none" w:sz="0" w:space="0" w:color="auto"/>
                                <w:bottom w:val="none" w:sz="0" w:space="0" w:color="auto"/>
                                <w:right w:val="none" w:sz="0" w:space="0" w:color="auto"/>
                              </w:divBdr>
                              <w:divsChild>
                                <w:div w:id="776606307">
                                  <w:marLeft w:val="0"/>
                                  <w:marRight w:val="0"/>
                                  <w:marTop w:val="0"/>
                                  <w:marBottom w:val="0"/>
                                  <w:divBdr>
                                    <w:top w:val="none" w:sz="0" w:space="0" w:color="auto"/>
                                    <w:left w:val="none" w:sz="0" w:space="0" w:color="auto"/>
                                    <w:bottom w:val="none" w:sz="0" w:space="0" w:color="auto"/>
                                    <w:right w:val="none" w:sz="0" w:space="0" w:color="auto"/>
                                  </w:divBdr>
                                  <w:divsChild>
                                    <w:div w:id="517038642">
                                      <w:marLeft w:val="0"/>
                                      <w:marRight w:val="0"/>
                                      <w:marTop w:val="0"/>
                                      <w:marBottom w:val="0"/>
                                      <w:divBdr>
                                        <w:top w:val="none" w:sz="0" w:space="0" w:color="auto"/>
                                        <w:left w:val="none" w:sz="0" w:space="0" w:color="auto"/>
                                        <w:bottom w:val="none" w:sz="0" w:space="0" w:color="auto"/>
                                        <w:right w:val="none" w:sz="0" w:space="0" w:color="auto"/>
                                      </w:divBdr>
                                      <w:divsChild>
                                        <w:div w:id="1364212547">
                                          <w:marLeft w:val="0"/>
                                          <w:marRight w:val="0"/>
                                          <w:marTop w:val="0"/>
                                          <w:marBottom w:val="0"/>
                                          <w:divBdr>
                                            <w:top w:val="none" w:sz="0" w:space="0" w:color="auto"/>
                                            <w:left w:val="none" w:sz="0" w:space="0" w:color="auto"/>
                                            <w:bottom w:val="none" w:sz="0" w:space="0" w:color="auto"/>
                                            <w:right w:val="none" w:sz="0" w:space="0" w:color="auto"/>
                                          </w:divBdr>
                                          <w:divsChild>
                                            <w:div w:id="1609584010">
                                              <w:marLeft w:val="0"/>
                                              <w:marRight w:val="0"/>
                                              <w:marTop w:val="0"/>
                                              <w:marBottom w:val="0"/>
                                              <w:divBdr>
                                                <w:top w:val="none" w:sz="0" w:space="0" w:color="auto"/>
                                                <w:left w:val="none" w:sz="0" w:space="0" w:color="auto"/>
                                                <w:bottom w:val="none" w:sz="0" w:space="0" w:color="auto"/>
                                                <w:right w:val="none" w:sz="0" w:space="0" w:color="auto"/>
                                              </w:divBdr>
                                              <w:divsChild>
                                                <w:div w:id="1683698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305476">
                                                  <w:marLeft w:val="0"/>
                                                  <w:marRight w:val="0"/>
                                                  <w:marTop w:val="0"/>
                                                  <w:marBottom w:val="0"/>
                                                  <w:divBdr>
                                                    <w:top w:val="none" w:sz="0" w:space="0" w:color="auto"/>
                                                    <w:left w:val="none" w:sz="0" w:space="0" w:color="auto"/>
                                                    <w:bottom w:val="none" w:sz="0" w:space="0" w:color="auto"/>
                                                    <w:right w:val="none" w:sz="0" w:space="0" w:color="auto"/>
                                                  </w:divBdr>
                                                  <w:divsChild>
                                                    <w:div w:id="1809400367">
                                                      <w:marLeft w:val="0"/>
                                                      <w:marRight w:val="0"/>
                                                      <w:marTop w:val="0"/>
                                                      <w:marBottom w:val="0"/>
                                                      <w:divBdr>
                                                        <w:top w:val="none" w:sz="0" w:space="0" w:color="auto"/>
                                                        <w:left w:val="none" w:sz="0" w:space="0" w:color="auto"/>
                                                        <w:bottom w:val="none" w:sz="0" w:space="0" w:color="auto"/>
                                                        <w:right w:val="none" w:sz="0" w:space="0" w:color="auto"/>
                                                      </w:divBdr>
                                                    </w:div>
                                                  </w:divsChild>
                                                </w:div>
                                                <w:div w:id="1035157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4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87278354">
                                  <w:marLeft w:val="0"/>
                                  <w:marRight w:val="0"/>
                                  <w:marTop w:val="0"/>
                                  <w:marBottom w:val="0"/>
                                  <w:divBdr>
                                    <w:top w:val="none" w:sz="0" w:space="0" w:color="auto"/>
                                    <w:left w:val="none" w:sz="0" w:space="0" w:color="auto"/>
                                    <w:bottom w:val="none" w:sz="0" w:space="0" w:color="auto"/>
                                    <w:right w:val="none" w:sz="0" w:space="0" w:color="auto"/>
                                  </w:divBdr>
                                  <w:divsChild>
                                    <w:div w:id="17793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639158">
          <w:marLeft w:val="0"/>
          <w:marRight w:val="0"/>
          <w:marTop w:val="0"/>
          <w:marBottom w:val="0"/>
          <w:divBdr>
            <w:top w:val="none" w:sz="0" w:space="0" w:color="auto"/>
            <w:left w:val="none" w:sz="0" w:space="0" w:color="auto"/>
            <w:bottom w:val="none" w:sz="0" w:space="0" w:color="auto"/>
            <w:right w:val="none" w:sz="0" w:space="0" w:color="auto"/>
          </w:divBdr>
          <w:divsChild>
            <w:div w:id="207377884">
              <w:marLeft w:val="0"/>
              <w:marRight w:val="0"/>
              <w:marTop w:val="0"/>
              <w:marBottom w:val="0"/>
              <w:divBdr>
                <w:top w:val="none" w:sz="0" w:space="0" w:color="auto"/>
                <w:left w:val="none" w:sz="0" w:space="0" w:color="auto"/>
                <w:bottom w:val="none" w:sz="0" w:space="0" w:color="auto"/>
                <w:right w:val="none" w:sz="0" w:space="0" w:color="auto"/>
              </w:divBdr>
              <w:divsChild>
                <w:div w:id="2032487590">
                  <w:marLeft w:val="0"/>
                  <w:marRight w:val="0"/>
                  <w:marTop w:val="0"/>
                  <w:marBottom w:val="0"/>
                  <w:divBdr>
                    <w:top w:val="none" w:sz="0" w:space="0" w:color="auto"/>
                    <w:left w:val="none" w:sz="0" w:space="0" w:color="auto"/>
                    <w:bottom w:val="none" w:sz="0" w:space="0" w:color="auto"/>
                    <w:right w:val="none" w:sz="0" w:space="0" w:color="auto"/>
                  </w:divBdr>
                  <w:divsChild>
                    <w:div w:id="1859848873">
                      <w:marLeft w:val="0"/>
                      <w:marRight w:val="0"/>
                      <w:marTop w:val="0"/>
                      <w:marBottom w:val="0"/>
                      <w:divBdr>
                        <w:top w:val="none" w:sz="0" w:space="0" w:color="auto"/>
                        <w:left w:val="none" w:sz="0" w:space="0" w:color="auto"/>
                        <w:bottom w:val="none" w:sz="0" w:space="0" w:color="auto"/>
                        <w:right w:val="none" w:sz="0" w:space="0" w:color="auto"/>
                      </w:divBdr>
                      <w:divsChild>
                        <w:div w:id="1261329627">
                          <w:marLeft w:val="0"/>
                          <w:marRight w:val="0"/>
                          <w:marTop w:val="0"/>
                          <w:marBottom w:val="0"/>
                          <w:divBdr>
                            <w:top w:val="none" w:sz="0" w:space="0" w:color="auto"/>
                            <w:left w:val="none" w:sz="0" w:space="0" w:color="auto"/>
                            <w:bottom w:val="none" w:sz="0" w:space="0" w:color="auto"/>
                            <w:right w:val="none" w:sz="0" w:space="0" w:color="auto"/>
                          </w:divBdr>
                          <w:divsChild>
                            <w:div w:id="1624847806">
                              <w:marLeft w:val="0"/>
                              <w:marRight w:val="0"/>
                              <w:marTop w:val="0"/>
                              <w:marBottom w:val="0"/>
                              <w:divBdr>
                                <w:top w:val="none" w:sz="0" w:space="0" w:color="auto"/>
                                <w:left w:val="none" w:sz="0" w:space="0" w:color="auto"/>
                                <w:bottom w:val="none" w:sz="0" w:space="0" w:color="auto"/>
                                <w:right w:val="none" w:sz="0" w:space="0" w:color="auto"/>
                              </w:divBdr>
                              <w:divsChild>
                                <w:div w:id="1690448038">
                                  <w:marLeft w:val="0"/>
                                  <w:marRight w:val="0"/>
                                  <w:marTop w:val="0"/>
                                  <w:marBottom w:val="0"/>
                                  <w:divBdr>
                                    <w:top w:val="none" w:sz="0" w:space="0" w:color="auto"/>
                                    <w:left w:val="none" w:sz="0" w:space="0" w:color="auto"/>
                                    <w:bottom w:val="none" w:sz="0" w:space="0" w:color="auto"/>
                                    <w:right w:val="none" w:sz="0" w:space="0" w:color="auto"/>
                                  </w:divBdr>
                                  <w:divsChild>
                                    <w:div w:id="1203133199">
                                      <w:marLeft w:val="0"/>
                                      <w:marRight w:val="0"/>
                                      <w:marTop w:val="0"/>
                                      <w:marBottom w:val="0"/>
                                      <w:divBdr>
                                        <w:top w:val="none" w:sz="0" w:space="0" w:color="auto"/>
                                        <w:left w:val="none" w:sz="0" w:space="0" w:color="auto"/>
                                        <w:bottom w:val="none" w:sz="0" w:space="0" w:color="auto"/>
                                        <w:right w:val="none" w:sz="0" w:space="0" w:color="auto"/>
                                      </w:divBdr>
                                      <w:divsChild>
                                        <w:div w:id="520750953">
                                          <w:marLeft w:val="0"/>
                                          <w:marRight w:val="0"/>
                                          <w:marTop w:val="0"/>
                                          <w:marBottom w:val="0"/>
                                          <w:divBdr>
                                            <w:top w:val="none" w:sz="0" w:space="0" w:color="auto"/>
                                            <w:left w:val="none" w:sz="0" w:space="0" w:color="auto"/>
                                            <w:bottom w:val="none" w:sz="0" w:space="0" w:color="auto"/>
                                            <w:right w:val="none" w:sz="0" w:space="0" w:color="auto"/>
                                          </w:divBdr>
                                          <w:divsChild>
                                            <w:div w:id="405567240">
                                              <w:marLeft w:val="0"/>
                                              <w:marRight w:val="0"/>
                                              <w:marTop w:val="0"/>
                                              <w:marBottom w:val="0"/>
                                              <w:divBdr>
                                                <w:top w:val="none" w:sz="0" w:space="0" w:color="auto"/>
                                                <w:left w:val="none" w:sz="0" w:space="0" w:color="auto"/>
                                                <w:bottom w:val="none" w:sz="0" w:space="0" w:color="auto"/>
                                                <w:right w:val="none" w:sz="0" w:space="0" w:color="auto"/>
                                              </w:divBdr>
                                              <w:divsChild>
                                                <w:div w:id="12434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0657866">
      <w:bodyDiv w:val="1"/>
      <w:marLeft w:val="0"/>
      <w:marRight w:val="0"/>
      <w:marTop w:val="0"/>
      <w:marBottom w:val="0"/>
      <w:divBdr>
        <w:top w:val="none" w:sz="0" w:space="0" w:color="auto"/>
        <w:left w:val="none" w:sz="0" w:space="0" w:color="auto"/>
        <w:bottom w:val="none" w:sz="0" w:space="0" w:color="auto"/>
        <w:right w:val="none" w:sz="0" w:space="0" w:color="auto"/>
      </w:divBdr>
      <w:divsChild>
        <w:div w:id="476193606">
          <w:marLeft w:val="0"/>
          <w:marRight w:val="0"/>
          <w:marTop w:val="0"/>
          <w:marBottom w:val="0"/>
          <w:divBdr>
            <w:top w:val="none" w:sz="0" w:space="0" w:color="auto"/>
            <w:left w:val="none" w:sz="0" w:space="0" w:color="auto"/>
            <w:bottom w:val="none" w:sz="0" w:space="0" w:color="auto"/>
            <w:right w:val="none" w:sz="0" w:space="0" w:color="auto"/>
          </w:divBdr>
          <w:divsChild>
            <w:div w:id="393897395">
              <w:marLeft w:val="0"/>
              <w:marRight w:val="0"/>
              <w:marTop w:val="0"/>
              <w:marBottom w:val="0"/>
              <w:divBdr>
                <w:top w:val="none" w:sz="0" w:space="0" w:color="auto"/>
                <w:left w:val="none" w:sz="0" w:space="0" w:color="auto"/>
                <w:bottom w:val="none" w:sz="0" w:space="0" w:color="auto"/>
                <w:right w:val="none" w:sz="0" w:space="0" w:color="auto"/>
              </w:divBdr>
              <w:divsChild>
                <w:div w:id="366876370">
                  <w:marLeft w:val="0"/>
                  <w:marRight w:val="0"/>
                  <w:marTop w:val="0"/>
                  <w:marBottom w:val="0"/>
                  <w:divBdr>
                    <w:top w:val="none" w:sz="0" w:space="0" w:color="auto"/>
                    <w:left w:val="none" w:sz="0" w:space="0" w:color="auto"/>
                    <w:bottom w:val="none" w:sz="0" w:space="0" w:color="auto"/>
                    <w:right w:val="none" w:sz="0" w:space="0" w:color="auto"/>
                  </w:divBdr>
                  <w:divsChild>
                    <w:div w:id="2058316578">
                      <w:marLeft w:val="0"/>
                      <w:marRight w:val="0"/>
                      <w:marTop w:val="0"/>
                      <w:marBottom w:val="0"/>
                      <w:divBdr>
                        <w:top w:val="none" w:sz="0" w:space="0" w:color="auto"/>
                        <w:left w:val="none" w:sz="0" w:space="0" w:color="auto"/>
                        <w:bottom w:val="none" w:sz="0" w:space="0" w:color="auto"/>
                        <w:right w:val="none" w:sz="0" w:space="0" w:color="auto"/>
                      </w:divBdr>
                      <w:divsChild>
                        <w:div w:id="1125385947">
                          <w:marLeft w:val="0"/>
                          <w:marRight w:val="0"/>
                          <w:marTop w:val="0"/>
                          <w:marBottom w:val="0"/>
                          <w:divBdr>
                            <w:top w:val="none" w:sz="0" w:space="0" w:color="auto"/>
                            <w:left w:val="none" w:sz="0" w:space="0" w:color="auto"/>
                            <w:bottom w:val="none" w:sz="0" w:space="0" w:color="auto"/>
                            <w:right w:val="none" w:sz="0" w:space="0" w:color="auto"/>
                          </w:divBdr>
                          <w:divsChild>
                            <w:div w:id="582299092">
                              <w:marLeft w:val="0"/>
                              <w:marRight w:val="0"/>
                              <w:marTop w:val="0"/>
                              <w:marBottom w:val="0"/>
                              <w:divBdr>
                                <w:top w:val="none" w:sz="0" w:space="0" w:color="auto"/>
                                <w:left w:val="none" w:sz="0" w:space="0" w:color="auto"/>
                                <w:bottom w:val="none" w:sz="0" w:space="0" w:color="auto"/>
                                <w:right w:val="none" w:sz="0" w:space="0" w:color="auto"/>
                              </w:divBdr>
                              <w:divsChild>
                                <w:div w:id="789398330">
                                  <w:marLeft w:val="0"/>
                                  <w:marRight w:val="0"/>
                                  <w:marTop w:val="0"/>
                                  <w:marBottom w:val="0"/>
                                  <w:divBdr>
                                    <w:top w:val="none" w:sz="0" w:space="0" w:color="auto"/>
                                    <w:left w:val="none" w:sz="0" w:space="0" w:color="auto"/>
                                    <w:bottom w:val="none" w:sz="0" w:space="0" w:color="auto"/>
                                    <w:right w:val="none" w:sz="0" w:space="0" w:color="auto"/>
                                  </w:divBdr>
                                  <w:divsChild>
                                    <w:div w:id="1023826381">
                                      <w:marLeft w:val="0"/>
                                      <w:marRight w:val="0"/>
                                      <w:marTop w:val="0"/>
                                      <w:marBottom w:val="0"/>
                                      <w:divBdr>
                                        <w:top w:val="none" w:sz="0" w:space="0" w:color="auto"/>
                                        <w:left w:val="none" w:sz="0" w:space="0" w:color="auto"/>
                                        <w:bottom w:val="none" w:sz="0" w:space="0" w:color="auto"/>
                                        <w:right w:val="none" w:sz="0" w:space="0" w:color="auto"/>
                                      </w:divBdr>
                                      <w:divsChild>
                                        <w:div w:id="1193959929">
                                          <w:marLeft w:val="0"/>
                                          <w:marRight w:val="0"/>
                                          <w:marTop w:val="0"/>
                                          <w:marBottom w:val="0"/>
                                          <w:divBdr>
                                            <w:top w:val="none" w:sz="0" w:space="0" w:color="auto"/>
                                            <w:left w:val="none" w:sz="0" w:space="0" w:color="auto"/>
                                            <w:bottom w:val="none" w:sz="0" w:space="0" w:color="auto"/>
                                            <w:right w:val="none" w:sz="0" w:space="0" w:color="auto"/>
                                          </w:divBdr>
                                          <w:divsChild>
                                            <w:div w:id="949976158">
                                              <w:marLeft w:val="0"/>
                                              <w:marRight w:val="0"/>
                                              <w:marTop w:val="0"/>
                                              <w:marBottom w:val="0"/>
                                              <w:divBdr>
                                                <w:top w:val="none" w:sz="0" w:space="0" w:color="auto"/>
                                                <w:left w:val="none" w:sz="0" w:space="0" w:color="auto"/>
                                                <w:bottom w:val="none" w:sz="0" w:space="0" w:color="auto"/>
                                                <w:right w:val="none" w:sz="0" w:space="0" w:color="auto"/>
                                              </w:divBdr>
                                              <w:divsChild>
                                                <w:div w:id="929772132">
                                                  <w:marLeft w:val="0"/>
                                                  <w:marRight w:val="0"/>
                                                  <w:marTop w:val="0"/>
                                                  <w:marBottom w:val="0"/>
                                                  <w:divBdr>
                                                    <w:top w:val="none" w:sz="0" w:space="0" w:color="auto"/>
                                                    <w:left w:val="none" w:sz="0" w:space="0" w:color="auto"/>
                                                    <w:bottom w:val="none" w:sz="0" w:space="0" w:color="auto"/>
                                                    <w:right w:val="none" w:sz="0" w:space="0" w:color="auto"/>
                                                  </w:divBdr>
                                                  <w:divsChild>
                                                    <w:div w:id="1132164649">
                                                      <w:marLeft w:val="0"/>
                                                      <w:marRight w:val="0"/>
                                                      <w:marTop w:val="0"/>
                                                      <w:marBottom w:val="0"/>
                                                      <w:divBdr>
                                                        <w:top w:val="none" w:sz="0" w:space="0" w:color="auto"/>
                                                        <w:left w:val="none" w:sz="0" w:space="0" w:color="auto"/>
                                                        <w:bottom w:val="none" w:sz="0" w:space="0" w:color="auto"/>
                                                        <w:right w:val="none" w:sz="0" w:space="0" w:color="auto"/>
                                                      </w:divBdr>
                                                      <w:divsChild>
                                                        <w:div w:id="1486316045">
                                                          <w:marLeft w:val="0"/>
                                                          <w:marRight w:val="0"/>
                                                          <w:marTop w:val="0"/>
                                                          <w:marBottom w:val="0"/>
                                                          <w:divBdr>
                                                            <w:top w:val="none" w:sz="0" w:space="0" w:color="auto"/>
                                                            <w:left w:val="none" w:sz="0" w:space="0" w:color="auto"/>
                                                            <w:bottom w:val="none" w:sz="0" w:space="0" w:color="auto"/>
                                                            <w:right w:val="none" w:sz="0" w:space="0" w:color="auto"/>
                                                          </w:divBdr>
                                                          <w:divsChild>
                                                            <w:div w:id="120852944">
                                                              <w:marLeft w:val="0"/>
                                                              <w:marRight w:val="0"/>
                                                              <w:marTop w:val="0"/>
                                                              <w:marBottom w:val="0"/>
                                                              <w:divBdr>
                                                                <w:top w:val="none" w:sz="0" w:space="0" w:color="auto"/>
                                                                <w:left w:val="none" w:sz="0" w:space="0" w:color="auto"/>
                                                                <w:bottom w:val="none" w:sz="0" w:space="0" w:color="auto"/>
                                                                <w:right w:val="none" w:sz="0" w:space="0" w:color="auto"/>
                                                              </w:divBdr>
                                                              <w:divsChild>
                                                                <w:div w:id="455758397">
                                                                  <w:marLeft w:val="0"/>
                                                                  <w:marRight w:val="0"/>
                                                                  <w:marTop w:val="0"/>
                                                                  <w:marBottom w:val="0"/>
                                                                  <w:divBdr>
                                                                    <w:top w:val="none" w:sz="0" w:space="0" w:color="auto"/>
                                                                    <w:left w:val="none" w:sz="0" w:space="0" w:color="auto"/>
                                                                    <w:bottom w:val="none" w:sz="0" w:space="0" w:color="auto"/>
                                                                    <w:right w:val="none" w:sz="0" w:space="0" w:color="auto"/>
                                                                  </w:divBdr>
                                                                  <w:divsChild>
                                                                    <w:div w:id="1354644828">
                                                                      <w:marLeft w:val="0"/>
                                                                      <w:marRight w:val="0"/>
                                                                      <w:marTop w:val="0"/>
                                                                      <w:marBottom w:val="0"/>
                                                                      <w:divBdr>
                                                                        <w:top w:val="none" w:sz="0" w:space="0" w:color="auto"/>
                                                                        <w:left w:val="none" w:sz="0" w:space="0" w:color="auto"/>
                                                                        <w:bottom w:val="none" w:sz="0" w:space="0" w:color="auto"/>
                                                                        <w:right w:val="none" w:sz="0" w:space="0" w:color="auto"/>
                                                                      </w:divBdr>
                                                                      <w:divsChild>
                                                                        <w:div w:id="1071779793">
                                                                          <w:marLeft w:val="0"/>
                                                                          <w:marRight w:val="0"/>
                                                                          <w:marTop w:val="0"/>
                                                                          <w:marBottom w:val="0"/>
                                                                          <w:divBdr>
                                                                            <w:top w:val="none" w:sz="0" w:space="0" w:color="auto"/>
                                                                            <w:left w:val="none" w:sz="0" w:space="0" w:color="auto"/>
                                                                            <w:bottom w:val="none" w:sz="0" w:space="0" w:color="auto"/>
                                                                            <w:right w:val="none" w:sz="0" w:space="0" w:color="auto"/>
                                                                          </w:divBdr>
                                                                          <w:divsChild>
                                                                            <w:div w:id="16836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013047">
                                  <w:marLeft w:val="0"/>
                                  <w:marRight w:val="0"/>
                                  <w:marTop w:val="0"/>
                                  <w:marBottom w:val="0"/>
                                  <w:divBdr>
                                    <w:top w:val="none" w:sz="0" w:space="0" w:color="auto"/>
                                    <w:left w:val="none" w:sz="0" w:space="0" w:color="auto"/>
                                    <w:bottom w:val="none" w:sz="0" w:space="0" w:color="auto"/>
                                    <w:right w:val="none" w:sz="0" w:space="0" w:color="auto"/>
                                  </w:divBdr>
                                  <w:divsChild>
                                    <w:div w:id="651250414">
                                      <w:marLeft w:val="0"/>
                                      <w:marRight w:val="0"/>
                                      <w:marTop w:val="0"/>
                                      <w:marBottom w:val="0"/>
                                      <w:divBdr>
                                        <w:top w:val="none" w:sz="0" w:space="0" w:color="auto"/>
                                        <w:left w:val="none" w:sz="0" w:space="0" w:color="auto"/>
                                        <w:bottom w:val="none" w:sz="0" w:space="0" w:color="auto"/>
                                        <w:right w:val="none" w:sz="0" w:space="0" w:color="auto"/>
                                      </w:divBdr>
                                      <w:divsChild>
                                        <w:div w:id="1777752275">
                                          <w:marLeft w:val="0"/>
                                          <w:marRight w:val="0"/>
                                          <w:marTop w:val="0"/>
                                          <w:marBottom w:val="0"/>
                                          <w:divBdr>
                                            <w:top w:val="none" w:sz="0" w:space="0" w:color="auto"/>
                                            <w:left w:val="none" w:sz="0" w:space="0" w:color="auto"/>
                                            <w:bottom w:val="none" w:sz="0" w:space="0" w:color="auto"/>
                                            <w:right w:val="none" w:sz="0" w:space="0" w:color="auto"/>
                                          </w:divBdr>
                                          <w:divsChild>
                                            <w:div w:id="520319614">
                                              <w:marLeft w:val="0"/>
                                              <w:marRight w:val="0"/>
                                              <w:marTop w:val="0"/>
                                              <w:marBottom w:val="0"/>
                                              <w:divBdr>
                                                <w:top w:val="none" w:sz="0" w:space="0" w:color="auto"/>
                                                <w:left w:val="none" w:sz="0" w:space="0" w:color="auto"/>
                                                <w:bottom w:val="none" w:sz="0" w:space="0" w:color="auto"/>
                                                <w:right w:val="none" w:sz="0" w:space="0" w:color="auto"/>
                                              </w:divBdr>
                                              <w:divsChild>
                                                <w:div w:id="2146314173">
                                                  <w:marLeft w:val="0"/>
                                                  <w:marRight w:val="0"/>
                                                  <w:marTop w:val="0"/>
                                                  <w:marBottom w:val="0"/>
                                                  <w:divBdr>
                                                    <w:top w:val="none" w:sz="0" w:space="0" w:color="auto"/>
                                                    <w:left w:val="none" w:sz="0" w:space="0" w:color="auto"/>
                                                    <w:bottom w:val="none" w:sz="0" w:space="0" w:color="auto"/>
                                                    <w:right w:val="none" w:sz="0" w:space="0" w:color="auto"/>
                                                  </w:divBdr>
                                                  <w:divsChild>
                                                    <w:div w:id="1013216895">
                                                      <w:marLeft w:val="0"/>
                                                      <w:marRight w:val="0"/>
                                                      <w:marTop w:val="0"/>
                                                      <w:marBottom w:val="0"/>
                                                      <w:divBdr>
                                                        <w:top w:val="none" w:sz="0" w:space="0" w:color="auto"/>
                                                        <w:left w:val="none" w:sz="0" w:space="0" w:color="auto"/>
                                                        <w:bottom w:val="none" w:sz="0" w:space="0" w:color="auto"/>
                                                        <w:right w:val="none" w:sz="0" w:space="0" w:color="auto"/>
                                                      </w:divBdr>
                                                      <w:divsChild>
                                                        <w:div w:id="1004934791">
                                                          <w:marLeft w:val="0"/>
                                                          <w:marRight w:val="0"/>
                                                          <w:marTop w:val="0"/>
                                                          <w:marBottom w:val="0"/>
                                                          <w:divBdr>
                                                            <w:top w:val="none" w:sz="0" w:space="0" w:color="auto"/>
                                                            <w:left w:val="none" w:sz="0" w:space="0" w:color="auto"/>
                                                            <w:bottom w:val="none" w:sz="0" w:space="0" w:color="auto"/>
                                                            <w:right w:val="none" w:sz="0" w:space="0" w:color="auto"/>
                                                          </w:divBdr>
                                                          <w:divsChild>
                                                            <w:div w:id="632831776">
                                                              <w:marLeft w:val="0"/>
                                                              <w:marRight w:val="0"/>
                                                              <w:marTop w:val="0"/>
                                                              <w:marBottom w:val="0"/>
                                                              <w:divBdr>
                                                                <w:top w:val="none" w:sz="0" w:space="0" w:color="auto"/>
                                                                <w:left w:val="none" w:sz="0" w:space="0" w:color="auto"/>
                                                                <w:bottom w:val="none" w:sz="0" w:space="0" w:color="auto"/>
                                                                <w:right w:val="none" w:sz="0" w:space="0" w:color="auto"/>
                                                              </w:divBdr>
                                                              <w:divsChild>
                                                                <w:div w:id="831213494">
                                                                  <w:marLeft w:val="0"/>
                                                                  <w:marRight w:val="0"/>
                                                                  <w:marTop w:val="0"/>
                                                                  <w:marBottom w:val="0"/>
                                                                  <w:divBdr>
                                                                    <w:top w:val="none" w:sz="0" w:space="0" w:color="auto"/>
                                                                    <w:left w:val="none" w:sz="0" w:space="0" w:color="auto"/>
                                                                    <w:bottom w:val="none" w:sz="0" w:space="0" w:color="auto"/>
                                                                    <w:right w:val="none" w:sz="0" w:space="0" w:color="auto"/>
                                                                  </w:divBdr>
                                                                  <w:divsChild>
                                                                    <w:div w:id="306709822">
                                                                      <w:marLeft w:val="0"/>
                                                                      <w:marRight w:val="0"/>
                                                                      <w:marTop w:val="0"/>
                                                                      <w:marBottom w:val="0"/>
                                                                      <w:divBdr>
                                                                        <w:top w:val="none" w:sz="0" w:space="0" w:color="auto"/>
                                                                        <w:left w:val="none" w:sz="0" w:space="0" w:color="auto"/>
                                                                        <w:bottom w:val="none" w:sz="0" w:space="0" w:color="auto"/>
                                                                        <w:right w:val="none" w:sz="0" w:space="0" w:color="auto"/>
                                                                      </w:divBdr>
                                                                      <w:divsChild>
                                                                        <w:div w:id="7820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716280">
                                      <w:marLeft w:val="0"/>
                                      <w:marRight w:val="0"/>
                                      <w:marTop w:val="0"/>
                                      <w:marBottom w:val="0"/>
                                      <w:divBdr>
                                        <w:top w:val="none" w:sz="0" w:space="0" w:color="auto"/>
                                        <w:left w:val="none" w:sz="0" w:space="0" w:color="auto"/>
                                        <w:bottom w:val="none" w:sz="0" w:space="0" w:color="auto"/>
                                        <w:right w:val="none" w:sz="0" w:space="0" w:color="auto"/>
                                      </w:divBdr>
                                      <w:divsChild>
                                        <w:div w:id="7395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067874">
          <w:marLeft w:val="0"/>
          <w:marRight w:val="0"/>
          <w:marTop w:val="0"/>
          <w:marBottom w:val="0"/>
          <w:divBdr>
            <w:top w:val="none" w:sz="0" w:space="0" w:color="auto"/>
            <w:left w:val="none" w:sz="0" w:space="0" w:color="auto"/>
            <w:bottom w:val="none" w:sz="0" w:space="0" w:color="auto"/>
            <w:right w:val="none" w:sz="0" w:space="0" w:color="auto"/>
          </w:divBdr>
        </w:div>
      </w:divsChild>
    </w:div>
    <w:div w:id="1161581261">
      <w:bodyDiv w:val="1"/>
      <w:marLeft w:val="0"/>
      <w:marRight w:val="0"/>
      <w:marTop w:val="0"/>
      <w:marBottom w:val="0"/>
      <w:divBdr>
        <w:top w:val="none" w:sz="0" w:space="0" w:color="auto"/>
        <w:left w:val="none" w:sz="0" w:space="0" w:color="auto"/>
        <w:bottom w:val="none" w:sz="0" w:space="0" w:color="auto"/>
        <w:right w:val="none" w:sz="0" w:space="0" w:color="auto"/>
      </w:divBdr>
      <w:divsChild>
        <w:div w:id="1664896464">
          <w:marLeft w:val="0"/>
          <w:marRight w:val="0"/>
          <w:marTop w:val="0"/>
          <w:marBottom w:val="0"/>
          <w:divBdr>
            <w:top w:val="none" w:sz="0" w:space="0" w:color="auto"/>
            <w:left w:val="none" w:sz="0" w:space="0" w:color="auto"/>
            <w:bottom w:val="none" w:sz="0" w:space="0" w:color="auto"/>
            <w:right w:val="none" w:sz="0" w:space="0" w:color="auto"/>
          </w:divBdr>
          <w:divsChild>
            <w:div w:id="340353981">
              <w:marLeft w:val="0"/>
              <w:marRight w:val="0"/>
              <w:marTop w:val="0"/>
              <w:marBottom w:val="0"/>
              <w:divBdr>
                <w:top w:val="none" w:sz="0" w:space="0" w:color="auto"/>
                <w:left w:val="none" w:sz="0" w:space="0" w:color="auto"/>
                <w:bottom w:val="none" w:sz="0" w:space="0" w:color="auto"/>
                <w:right w:val="none" w:sz="0" w:space="0" w:color="auto"/>
              </w:divBdr>
              <w:divsChild>
                <w:div w:id="121659746">
                  <w:marLeft w:val="0"/>
                  <w:marRight w:val="0"/>
                  <w:marTop w:val="0"/>
                  <w:marBottom w:val="0"/>
                  <w:divBdr>
                    <w:top w:val="none" w:sz="0" w:space="0" w:color="auto"/>
                    <w:left w:val="none" w:sz="0" w:space="0" w:color="auto"/>
                    <w:bottom w:val="none" w:sz="0" w:space="0" w:color="auto"/>
                    <w:right w:val="none" w:sz="0" w:space="0" w:color="auto"/>
                  </w:divBdr>
                  <w:divsChild>
                    <w:div w:id="315836988">
                      <w:marLeft w:val="0"/>
                      <w:marRight w:val="0"/>
                      <w:marTop w:val="0"/>
                      <w:marBottom w:val="0"/>
                      <w:divBdr>
                        <w:top w:val="none" w:sz="0" w:space="0" w:color="auto"/>
                        <w:left w:val="none" w:sz="0" w:space="0" w:color="auto"/>
                        <w:bottom w:val="none" w:sz="0" w:space="0" w:color="auto"/>
                        <w:right w:val="none" w:sz="0" w:space="0" w:color="auto"/>
                      </w:divBdr>
                      <w:divsChild>
                        <w:div w:id="1255674578">
                          <w:marLeft w:val="0"/>
                          <w:marRight w:val="0"/>
                          <w:marTop w:val="0"/>
                          <w:marBottom w:val="0"/>
                          <w:divBdr>
                            <w:top w:val="none" w:sz="0" w:space="0" w:color="auto"/>
                            <w:left w:val="none" w:sz="0" w:space="0" w:color="auto"/>
                            <w:bottom w:val="none" w:sz="0" w:space="0" w:color="auto"/>
                            <w:right w:val="none" w:sz="0" w:space="0" w:color="auto"/>
                          </w:divBdr>
                          <w:divsChild>
                            <w:div w:id="1748453770">
                              <w:marLeft w:val="0"/>
                              <w:marRight w:val="0"/>
                              <w:marTop w:val="0"/>
                              <w:marBottom w:val="0"/>
                              <w:divBdr>
                                <w:top w:val="none" w:sz="0" w:space="0" w:color="auto"/>
                                <w:left w:val="none" w:sz="0" w:space="0" w:color="auto"/>
                                <w:bottom w:val="none" w:sz="0" w:space="0" w:color="auto"/>
                                <w:right w:val="none" w:sz="0" w:space="0" w:color="auto"/>
                              </w:divBdr>
                              <w:divsChild>
                                <w:div w:id="558514359">
                                  <w:marLeft w:val="0"/>
                                  <w:marRight w:val="0"/>
                                  <w:marTop w:val="0"/>
                                  <w:marBottom w:val="0"/>
                                  <w:divBdr>
                                    <w:top w:val="none" w:sz="0" w:space="0" w:color="auto"/>
                                    <w:left w:val="none" w:sz="0" w:space="0" w:color="auto"/>
                                    <w:bottom w:val="none" w:sz="0" w:space="0" w:color="auto"/>
                                    <w:right w:val="none" w:sz="0" w:space="0" w:color="auto"/>
                                  </w:divBdr>
                                  <w:divsChild>
                                    <w:div w:id="1156609950">
                                      <w:marLeft w:val="0"/>
                                      <w:marRight w:val="0"/>
                                      <w:marTop w:val="0"/>
                                      <w:marBottom w:val="0"/>
                                      <w:divBdr>
                                        <w:top w:val="none" w:sz="0" w:space="0" w:color="auto"/>
                                        <w:left w:val="none" w:sz="0" w:space="0" w:color="auto"/>
                                        <w:bottom w:val="none" w:sz="0" w:space="0" w:color="auto"/>
                                        <w:right w:val="none" w:sz="0" w:space="0" w:color="auto"/>
                                      </w:divBdr>
                                      <w:divsChild>
                                        <w:div w:id="1268544905">
                                          <w:marLeft w:val="0"/>
                                          <w:marRight w:val="0"/>
                                          <w:marTop w:val="0"/>
                                          <w:marBottom w:val="0"/>
                                          <w:divBdr>
                                            <w:top w:val="none" w:sz="0" w:space="0" w:color="auto"/>
                                            <w:left w:val="none" w:sz="0" w:space="0" w:color="auto"/>
                                            <w:bottom w:val="none" w:sz="0" w:space="0" w:color="auto"/>
                                            <w:right w:val="none" w:sz="0" w:space="0" w:color="auto"/>
                                          </w:divBdr>
                                          <w:divsChild>
                                            <w:div w:id="1440947084">
                                              <w:marLeft w:val="0"/>
                                              <w:marRight w:val="0"/>
                                              <w:marTop w:val="0"/>
                                              <w:marBottom w:val="0"/>
                                              <w:divBdr>
                                                <w:top w:val="none" w:sz="0" w:space="0" w:color="auto"/>
                                                <w:left w:val="none" w:sz="0" w:space="0" w:color="auto"/>
                                                <w:bottom w:val="none" w:sz="0" w:space="0" w:color="auto"/>
                                                <w:right w:val="none" w:sz="0" w:space="0" w:color="auto"/>
                                              </w:divBdr>
                                              <w:divsChild>
                                                <w:div w:id="4715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569272575">
                                                  <w:marLeft w:val="0"/>
                                                  <w:marRight w:val="0"/>
                                                  <w:marTop w:val="0"/>
                                                  <w:marBottom w:val="0"/>
                                                  <w:divBdr>
                                                    <w:top w:val="none" w:sz="0" w:space="0" w:color="auto"/>
                                                    <w:left w:val="none" w:sz="0" w:space="0" w:color="auto"/>
                                                    <w:bottom w:val="none" w:sz="0" w:space="0" w:color="auto"/>
                                                    <w:right w:val="none" w:sz="0" w:space="0" w:color="auto"/>
                                                  </w:divBdr>
                                                  <w:divsChild>
                                                    <w:div w:id="203520403">
                                                      <w:marLeft w:val="0"/>
                                                      <w:marRight w:val="0"/>
                                                      <w:marTop w:val="0"/>
                                                      <w:marBottom w:val="0"/>
                                                      <w:divBdr>
                                                        <w:top w:val="none" w:sz="0" w:space="0" w:color="auto"/>
                                                        <w:left w:val="none" w:sz="0" w:space="0" w:color="auto"/>
                                                        <w:bottom w:val="none" w:sz="0" w:space="0" w:color="auto"/>
                                                        <w:right w:val="none" w:sz="0" w:space="0" w:color="auto"/>
                                                      </w:divBdr>
                                                    </w:div>
                                                  </w:divsChild>
                                                </w:div>
                                                <w:div w:id="680355907">
                                                  <w:blockQuote w:val="1"/>
                                                  <w:marLeft w:val="720"/>
                                                  <w:marRight w:val="720"/>
                                                  <w:marTop w:val="100"/>
                                                  <w:marBottom w:val="100"/>
                                                  <w:divBdr>
                                                    <w:top w:val="none" w:sz="0" w:space="0" w:color="auto"/>
                                                    <w:left w:val="none" w:sz="0" w:space="0" w:color="auto"/>
                                                    <w:bottom w:val="none" w:sz="0" w:space="0" w:color="auto"/>
                                                    <w:right w:val="none" w:sz="0" w:space="0" w:color="auto"/>
                                                  </w:divBdr>
                                                </w:div>
                                                <w:div w:id="763378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05784313">
                                  <w:marLeft w:val="0"/>
                                  <w:marRight w:val="0"/>
                                  <w:marTop w:val="0"/>
                                  <w:marBottom w:val="0"/>
                                  <w:divBdr>
                                    <w:top w:val="none" w:sz="0" w:space="0" w:color="auto"/>
                                    <w:left w:val="none" w:sz="0" w:space="0" w:color="auto"/>
                                    <w:bottom w:val="none" w:sz="0" w:space="0" w:color="auto"/>
                                    <w:right w:val="none" w:sz="0" w:space="0" w:color="auto"/>
                                  </w:divBdr>
                                  <w:divsChild>
                                    <w:div w:id="12388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881167">
          <w:marLeft w:val="0"/>
          <w:marRight w:val="0"/>
          <w:marTop w:val="0"/>
          <w:marBottom w:val="0"/>
          <w:divBdr>
            <w:top w:val="none" w:sz="0" w:space="0" w:color="auto"/>
            <w:left w:val="none" w:sz="0" w:space="0" w:color="auto"/>
            <w:bottom w:val="none" w:sz="0" w:space="0" w:color="auto"/>
            <w:right w:val="none" w:sz="0" w:space="0" w:color="auto"/>
          </w:divBdr>
          <w:divsChild>
            <w:div w:id="1004670695">
              <w:marLeft w:val="0"/>
              <w:marRight w:val="0"/>
              <w:marTop w:val="0"/>
              <w:marBottom w:val="0"/>
              <w:divBdr>
                <w:top w:val="none" w:sz="0" w:space="0" w:color="auto"/>
                <w:left w:val="none" w:sz="0" w:space="0" w:color="auto"/>
                <w:bottom w:val="none" w:sz="0" w:space="0" w:color="auto"/>
                <w:right w:val="none" w:sz="0" w:space="0" w:color="auto"/>
              </w:divBdr>
              <w:divsChild>
                <w:div w:id="194778355">
                  <w:marLeft w:val="0"/>
                  <w:marRight w:val="0"/>
                  <w:marTop w:val="0"/>
                  <w:marBottom w:val="0"/>
                  <w:divBdr>
                    <w:top w:val="none" w:sz="0" w:space="0" w:color="auto"/>
                    <w:left w:val="none" w:sz="0" w:space="0" w:color="auto"/>
                    <w:bottom w:val="none" w:sz="0" w:space="0" w:color="auto"/>
                    <w:right w:val="none" w:sz="0" w:space="0" w:color="auto"/>
                  </w:divBdr>
                  <w:divsChild>
                    <w:div w:id="416832569">
                      <w:marLeft w:val="0"/>
                      <w:marRight w:val="0"/>
                      <w:marTop w:val="0"/>
                      <w:marBottom w:val="0"/>
                      <w:divBdr>
                        <w:top w:val="none" w:sz="0" w:space="0" w:color="auto"/>
                        <w:left w:val="none" w:sz="0" w:space="0" w:color="auto"/>
                        <w:bottom w:val="none" w:sz="0" w:space="0" w:color="auto"/>
                        <w:right w:val="none" w:sz="0" w:space="0" w:color="auto"/>
                      </w:divBdr>
                      <w:divsChild>
                        <w:div w:id="1528519380">
                          <w:marLeft w:val="0"/>
                          <w:marRight w:val="0"/>
                          <w:marTop w:val="0"/>
                          <w:marBottom w:val="0"/>
                          <w:divBdr>
                            <w:top w:val="none" w:sz="0" w:space="0" w:color="auto"/>
                            <w:left w:val="none" w:sz="0" w:space="0" w:color="auto"/>
                            <w:bottom w:val="none" w:sz="0" w:space="0" w:color="auto"/>
                            <w:right w:val="none" w:sz="0" w:space="0" w:color="auto"/>
                          </w:divBdr>
                          <w:divsChild>
                            <w:div w:id="1951862987">
                              <w:marLeft w:val="0"/>
                              <w:marRight w:val="0"/>
                              <w:marTop w:val="0"/>
                              <w:marBottom w:val="0"/>
                              <w:divBdr>
                                <w:top w:val="none" w:sz="0" w:space="0" w:color="auto"/>
                                <w:left w:val="none" w:sz="0" w:space="0" w:color="auto"/>
                                <w:bottom w:val="none" w:sz="0" w:space="0" w:color="auto"/>
                                <w:right w:val="none" w:sz="0" w:space="0" w:color="auto"/>
                              </w:divBdr>
                              <w:divsChild>
                                <w:div w:id="1505125429">
                                  <w:marLeft w:val="0"/>
                                  <w:marRight w:val="0"/>
                                  <w:marTop w:val="0"/>
                                  <w:marBottom w:val="0"/>
                                  <w:divBdr>
                                    <w:top w:val="none" w:sz="0" w:space="0" w:color="auto"/>
                                    <w:left w:val="none" w:sz="0" w:space="0" w:color="auto"/>
                                    <w:bottom w:val="none" w:sz="0" w:space="0" w:color="auto"/>
                                    <w:right w:val="none" w:sz="0" w:space="0" w:color="auto"/>
                                  </w:divBdr>
                                  <w:divsChild>
                                    <w:div w:id="807011674">
                                      <w:marLeft w:val="0"/>
                                      <w:marRight w:val="0"/>
                                      <w:marTop w:val="0"/>
                                      <w:marBottom w:val="0"/>
                                      <w:divBdr>
                                        <w:top w:val="none" w:sz="0" w:space="0" w:color="auto"/>
                                        <w:left w:val="none" w:sz="0" w:space="0" w:color="auto"/>
                                        <w:bottom w:val="none" w:sz="0" w:space="0" w:color="auto"/>
                                        <w:right w:val="none" w:sz="0" w:space="0" w:color="auto"/>
                                      </w:divBdr>
                                      <w:divsChild>
                                        <w:div w:id="599609764">
                                          <w:marLeft w:val="0"/>
                                          <w:marRight w:val="0"/>
                                          <w:marTop w:val="0"/>
                                          <w:marBottom w:val="0"/>
                                          <w:divBdr>
                                            <w:top w:val="none" w:sz="0" w:space="0" w:color="auto"/>
                                            <w:left w:val="none" w:sz="0" w:space="0" w:color="auto"/>
                                            <w:bottom w:val="none" w:sz="0" w:space="0" w:color="auto"/>
                                            <w:right w:val="none" w:sz="0" w:space="0" w:color="auto"/>
                                          </w:divBdr>
                                          <w:divsChild>
                                            <w:div w:id="1528564277">
                                              <w:marLeft w:val="0"/>
                                              <w:marRight w:val="0"/>
                                              <w:marTop w:val="0"/>
                                              <w:marBottom w:val="0"/>
                                              <w:divBdr>
                                                <w:top w:val="none" w:sz="0" w:space="0" w:color="auto"/>
                                                <w:left w:val="none" w:sz="0" w:space="0" w:color="auto"/>
                                                <w:bottom w:val="none" w:sz="0" w:space="0" w:color="auto"/>
                                                <w:right w:val="none" w:sz="0" w:space="0" w:color="auto"/>
                                              </w:divBdr>
                                              <w:divsChild>
                                                <w:div w:id="11484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2889661">
      <w:bodyDiv w:val="1"/>
      <w:marLeft w:val="0"/>
      <w:marRight w:val="0"/>
      <w:marTop w:val="0"/>
      <w:marBottom w:val="0"/>
      <w:divBdr>
        <w:top w:val="none" w:sz="0" w:space="0" w:color="auto"/>
        <w:left w:val="none" w:sz="0" w:space="0" w:color="auto"/>
        <w:bottom w:val="none" w:sz="0" w:space="0" w:color="auto"/>
        <w:right w:val="none" w:sz="0" w:space="0" w:color="auto"/>
      </w:divBdr>
    </w:div>
    <w:div w:id="1176071232">
      <w:bodyDiv w:val="1"/>
      <w:marLeft w:val="0"/>
      <w:marRight w:val="0"/>
      <w:marTop w:val="0"/>
      <w:marBottom w:val="0"/>
      <w:divBdr>
        <w:top w:val="none" w:sz="0" w:space="0" w:color="auto"/>
        <w:left w:val="none" w:sz="0" w:space="0" w:color="auto"/>
        <w:bottom w:val="none" w:sz="0" w:space="0" w:color="auto"/>
        <w:right w:val="none" w:sz="0" w:space="0" w:color="auto"/>
      </w:divBdr>
      <w:divsChild>
        <w:div w:id="685013283">
          <w:marLeft w:val="0"/>
          <w:marRight w:val="0"/>
          <w:marTop w:val="0"/>
          <w:marBottom w:val="0"/>
          <w:divBdr>
            <w:top w:val="none" w:sz="0" w:space="0" w:color="auto"/>
            <w:left w:val="none" w:sz="0" w:space="0" w:color="auto"/>
            <w:bottom w:val="none" w:sz="0" w:space="0" w:color="auto"/>
            <w:right w:val="none" w:sz="0" w:space="0" w:color="auto"/>
          </w:divBdr>
          <w:divsChild>
            <w:div w:id="1461260240">
              <w:marLeft w:val="0"/>
              <w:marRight w:val="0"/>
              <w:marTop w:val="0"/>
              <w:marBottom w:val="0"/>
              <w:divBdr>
                <w:top w:val="none" w:sz="0" w:space="0" w:color="auto"/>
                <w:left w:val="none" w:sz="0" w:space="0" w:color="auto"/>
                <w:bottom w:val="none" w:sz="0" w:space="0" w:color="auto"/>
                <w:right w:val="none" w:sz="0" w:space="0" w:color="auto"/>
              </w:divBdr>
              <w:divsChild>
                <w:div w:id="1927572006">
                  <w:marLeft w:val="0"/>
                  <w:marRight w:val="0"/>
                  <w:marTop w:val="0"/>
                  <w:marBottom w:val="0"/>
                  <w:divBdr>
                    <w:top w:val="none" w:sz="0" w:space="0" w:color="auto"/>
                    <w:left w:val="none" w:sz="0" w:space="0" w:color="auto"/>
                    <w:bottom w:val="none" w:sz="0" w:space="0" w:color="auto"/>
                    <w:right w:val="none" w:sz="0" w:space="0" w:color="auto"/>
                  </w:divBdr>
                  <w:divsChild>
                    <w:div w:id="1985698341">
                      <w:marLeft w:val="0"/>
                      <w:marRight w:val="0"/>
                      <w:marTop w:val="0"/>
                      <w:marBottom w:val="0"/>
                      <w:divBdr>
                        <w:top w:val="none" w:sz="0" w:space="0" w:color="auto"/>
                        <w:left w:val="none" w:sz="0" w:space="0" w:color="auto"/>
                        <w:bottom w:val="none" w:sz="0" w:space="0" w:color="auto"/>
                        <w:right w:val="none" w:sz="0" w:space="0" w:color="auto"/>
                      </w:divBdr>
                      <w:divsChild>
                        <w:div w:id="1828395650">
                          <w:marLeft w:val="0"/>
                          <w:marRight w:val="0"/>
                          <w:marTop w:val="0"/>
                          <w:marBottom w:val="0"/>
                          <w:divBdr>
                            <w:top w:val="none" w:sz="0" w:space="0" w:color="auto"/>
                            <w:left w:val="none" w:sz="0" w:space="0" w:color="auto"/>
                            <w:bottom w:val="none" w:sz="0" w:space="0" w:color="auto"/>
                            <w:right w:val="none" w:sz="0" w:space="0" w:color="auto"/>
                          </w:divBdr>
                          <w:divsChild>
                            <w:div w:id="1077482367">
                              <w:marLeft w:val="0"/>
                              <w:marRight w:val="0"/>
                              <w:marTop w:val="0"/>
                              <w:marBottom w:val="0"/>
                              <w:divBdr>
                                <w:top w:val="none" w:sz="0" w:space="0" w:color="auto"/>
                                <w:left w:val="none" w:sz="0" w:space="0" w:color="auto"/>
                                <w:bottom w:val="none" w:sz="0" w:space="0" w:color="auto"/>
                                <w:right w:val="none" w:sz="0" w:space="0" w:color="auto"/>
                              </w:divBdr>
                              <w:divsChild>
                                <w:div w:id="1674451999">
                                  <w:marLeft w:val="0"/>
                                  <w:marRight w:val="0"/>
                                  <w:marTop w:val="0"/>
                                  <w:marBottom w:val="0"/>
                                  <w:divBdr>
                                    <w:top w:val="none" w:sz="0" w:space="0" w:color="auto"/>
                                    <w:left w:val="none" w:sz="0" w:space="0" w:color="auto"/>
                                    <w:bottom w:val="none" w:sz="0" w:space="0" w:color="auto"/>
                                    <w:right w:val="none" w:sz="0" w:space="0" w:color="auto"/>
                                  </w:divBdr>
                                  <w:divsChild>
                                    <w:div w:id="1365399794">
                                      <w:marLeft w:val="0"/>
                                      <w:marRight w:val="0"/>
                                      <w:marTop w:val="0"/>
                                      <w:marBottom w:val="0"/>
                                      <w:divBdr>
                                        <w:top w:val="none" w:sz="0" w:space="0" w:color="auto"/>
                                        <w:left w:val="none" w:sz="0" w:space="0" w:color="auto"/>
                                        <w:bottom w:val="none" w:sz="0" w:space="0" w:color="auto"/>
                                        <w:right w:val="none" w:sz="0" w:space="0" w:color="auto"/>
                                      </w:divBdr>
                                      <w:divsChild>
                                        <w:div w:id="1684671988">
                                          <w:marLeft w:val="0"/>
                                          <w:marRight w:val="0"/>
                                          <w:marTop w:val="0"/>
                                          <w:marBottom w:val="0"/>
                                          <w:divBdr>
                                            <w:top w:val="none" w:sz="0" w:space="0" w:color="auto"/>
                                            <w:left w:val="none" w:sz="0" w:space="0" w:color="auto"/>
                                            <w:bottom w:val="none" w:sz="0" w:space="0" w:color="auto"/>
                                            <w:right w:val="none" w:sz="0" w:space="0" w:color="auto"/>
                                          </w:divBdr>
                                          <w:divsChild>
                                            <w:div w:id="639190707">
                                              <w:marLeft w:val="0"/>
                                              <w:marRight w:val="0"/>
                                              <w:marTop w:val="0"/>
                                              <w:marBottom w:val="0"/>
                                              <w:divBdr>
                                                <w:top w:val="none" w:sz="0" w:space="0" w:color="auto"/>
                                                <w:left w:val="none" w:sz="0" w:space="0" w:color="auto"/>
                                                <w:bottom w:val="none" w:sz="0" w:space="0" w:color="auto"/>
                                                <w:right w:val="none" w:sz="0" w:space="0" w:color="auto"/>
                                              </w:divBdr>
                                              <w:divsChild>
                                                <w:div w:id="2037074711">
                                                  <w:marLeft w:val="0"/>
                                                  <w:marRight w:val="0"/>
                                                  <w:marTop w:val="0"/>
                                                  <w:marBottom w:val="0"/>
                                                  <w:divBdr>
                                                    <w:top w:val="none" w:sz="0" w:space="0" w:color="auto"/>
                                                    <w:left w:val="none" w:sz="0" w:space="0" w:color="auto"/>
                                                    <w:bottom w:val="none" w:sz="0" w:space="0" w:color="auto"/>
                                                    <w:right w:val="none" w:sz="0" w:space="0" w:color="auto"/>
                                                  </w:divBdr>
                                                  <w:divsChild>
                                                    <w:div w:id="6281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061670">
                                  <w:marLeft w:val="0"/>
                                  <w:marRight w:val="0"/>
                                  <w:marTop w:val="0"/>
                                  <w:marBottom w:val="0"/>
                                  <w:divBdr>
                                    <w:top w:val="none" w:sz="0" w:space="0" w:color="auto"/>
                                    <w:left w:val="none" w:sz="0" w:space="0" w:color="auto"/>
                                    <w:bottom w:val="none" w:sz="0" w:space="0" w:color="auto"/>
                                    <w:right w:val="none" w:sz="0" w:space="0" w:color="auto"/>
                                  </w:divBdr>
                                  <w:divsChild>
                                    <w:div w:id="16215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07442">
          <w:marLeft w:val="0"/>
          <w:marRight w:val="0"/>
          <w:marTop w:val="0"/>
          <w:marBottom w:val="0"/>
          <w:divBdr>
            <w:top w:val="none" w:sz="0" w:space="0" w:color="auto"/>
            <w:left w:val="none" w:sz="0" w:space="0" w:color="auto"/>
            <w:bottom w:val="none" w:sz="0" w:space="0" w:color="auto"/>
            <w:right w:val="none" w:sz="0" w:space="0" w:color="auto"/>
          </w:divBdr>
          <w:divsChild>
            <w:div w:id="513426187">
              <w:marLeft w:val="0"/>
              <w:marRight w:val="0"/>
              <w:marTop w:val="0"/>
              <w:marBottom w:val="0"/>
              <w:divBdr>
                <w:top w:val="none" w:sz="0" w:space="0" w:color="auto"/>
                <w:left w:val="none" w:sz="0" w:space="0" w:color="auto"/>
                <w:bottom w:val="none" w:sz="0" w:space="0" w:color="auto"/>
                <w:right w:val="none" w:sz="0" w:space="0" w:color="auto"/>
              </w:divBdr>
              <w:divsChild>
                <w:div w:id="638271376">
                  <w:marLeft w:val="0"/>
                  <w:marRight w:val="0"/>
                  <w:marTop w:val="0"/>
                  <w:marBottom w:val="0"/>
                  <w:divBdr>
                    <w:top w:val="none" w:sz="0" w:space="0" w:color="auto"/>
                    <w:left w:val="none" w:sz="0" w:space="0" w:color="auto"/>
                    <w:bottom w:val="none" w:sz="0" w:space="0" w:color="auto"/>
                    <w:right w:val="none" w:sz="0" w:space="0" w:color="auto"/>
                  </w:divBdr>
                  <w:divsChild>
                    <w:div w:id="382870972">
                      <w:marLeft w:val="0"/>
                      <w:marRight w:val="0"/>
                      <w:marTop w:val="0"/>
                      <w:marBottom w:val="0"/>
                      <w:divBdr>
                        <w:top w:val="none" w:sz="0" w:space="0" w:color="auto"/>
                        <w:left w:val="none" w:sz="0" w:space="0" w:color="auto"/>
                        <w:bottom w:val="none" w:sz="0" w:space="0" w:color="auto"/>
                        <w:right w:val="none" w:sz="0" w:space="0" w:color="auto"/>
                      </w:divBdr>
                      <w:divsChild>
                        <w:div w:id="699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575404">
      <w:bodyDiv w:val="1"/>
      <w:marLeft w:val="0"/>
      <w:marRight w:val="0"/>
      <w:marTop w:val="0"/>
      <w:marBottom w:val="0"/>
      <w:divBdr>
        <w:top w:val="none" w:sz="0" w:space="0" w:color="auto"/>
        <w:left w:val="none" w:sz="0" w:space="0" w:color="auto"/>
        <w:bottom w:val="none" w:sz="0" w:space="0" w:color="auto"/>
        <w:right w:val="none" w:sz="0" w:space="0" w:color="auto"/>
      </w:divBdr>
      <w:divsChild>
        <w:div w:id="1393843939">
          <w:marLeft w:val="0"/>
          <w:marRight w:val="0"/>
          <w:marTop w:val="0"/>
          <w:marBottom w:val="0"/>
          <w:divBdr>
            <w:top w:val="none" w:sz="0" w:space="0" w:color="auto"/>
            <w:left w:val="none" w:sz="0" w:space="0" w:color="auto"/>
            <w:bottom w:val="none" w:sz="0" w:space="0" w:color="auto"/>
            <w:right w:val="none" w:sz="0" w:space="0" w:color="auto"/>
          </w:divBdr>
        </w:div>
      </w:divsChild>
    </w:div>
    <w:div w:id="1218004690">
      <w:bodyDiv w:val="1"/>
      <w:marLeft w:val="0"/>
      <w:marRight w:val="0"/>
      <w:marTop w:val="0"/>
      <w:marBottom w:val="0"/>
      <w:divBdr>
        <w:top w:val="none" w:sz="0" w:space="0" w:color="auto"/>
        <w:left w:val="none" w:sz="0" w:space="0" w:color="auto"/>
        <w:bottom w:val="none" w:sz="0" w:space="0" w:color="auto"/>
        <w:right w:val="none" w:sz="0" w:space="0" w:color="auto"/>
      </w:divBdr>
      <w:divsChild>
        <w:div w:id="2067608597">
          <w:marLeft w:val="0"/>
          <w:marRight w:val="0"/>
          <w:marTop w:val="0"/>
          <w:marBottom w:val="0"/>
          <w:divBdr>
            <w:top w:val="none" w:sz="0" w:space="0" w:color="auto"/>
            <w:left w:val="none" w:sz="0" w:space="0" w:color="auto"/>
            <w:bottom w:val="none" w:sz="0" w:space="0" w:color="auto"/>
            <w:right w:val="none" w:sz="0" w:space="0" w:color="auto"/>
          </w:divBdr>
          <w:divsChild>
            <w:div w:id="1631474407">
              <w:marLeft w:val="0"/>
              <w:marRight w:val="0"/>
              <w:marTop w:val="0"/>
              <w:marBottom w:val="0"/>
              <w:divBdr>
                <w:top w:val="none" w:sz="0" w:space="0" w:color="auto"/>
                <w:left w:val="none" w:sz="0" w:space="0" w:color="auto"/>
                <w:bottom w:val="none" w:sz="0" w:space="0" w:color="auto"/>
                <w:right w:val="none" w:sz="0" w:space="0" w:color="auto"/>
              </w:divBdr>
              <w:divsChild>
                <w:div w:id="1539977265">
                  <w:marLeft w:val="0"/>
                  <w:marRight w:val="0"/>
                  <w:marTop w:val="0"/>
                  <w:marBottom w:val="0"/>
                  <w:divBdr>
                    <w:top w:val="none" w:sz="0" w:space="0" w:color="auto"/>
                    <w:left w:val="none" w:sz="0" w:space="0" w:color="auto"/>
                    <w:bottom w:val="none" w:sz="0" w:space="0" w:color="auto"/>
                    <w:right w:val="none" w:sz="0" w:space="0" w:color="auto"/>
                  </w:divBdr>
                  <w:divsChild>
                    <w:div w:id="1967808047">
                      <w:marLeft w:val="0"/>
                      <w:marRight w:val="0"/>
                      <w:marTop w:val="0"/>
                      <w:marBottom w:val="0"/>
                      <w:divBdr>
                        <w:top w:val="none" w:sz="0" w:space="0" w:color="auto"/>
                        <w:left w:val="none" w:sz="0" w:space="0" w:color="auto"/>
                        <w:bottom w:val="none" w:sz="0" w:space="0" w:color="auto"/>
                        <w:right w:val="none" w:sz="0" w:space="0" w:color="auto"/>
                      </w:divBdr>
                      <w:divsChild>
                        <w:div w:id="2120054568">
                          <w:marLeft w:val="0"/>
                          <w:marRight w:val="0"/>
                          <w:marTop w:val="0"/>
                          <w:marBottom w:val="0"/>
                          <w:divBdr>
                            <w:top w:val="none" w:sz="0" w:space="0" w:color="auto"/>
                            <w:left w:val="none" w:sz="0" w:space="0" w:color="auto"/>
                            <w:bottom w:val="none" w:sz="0" w:space="0" w:color="auto"/>
                            <w:right w:val="none" w:sz="0" w:space="0" w:color="auto"/>
                          </w:divBdr>
                          <w:divsChild>
                            <w:div w:id="533427622">
                              <w:marLeft w:val="0"/>
                              <w:marRight w:val="0"/>
                              <w:marTop w:val="0"/>
                              <w:marBottom w:val="0"/>
                              <w:divBdr>
                                <w:top w:val="none" w:sz="0" w:space="0" w:color="auto"/>
                                <w:left w:val="none" w:sz="0" w:space="0" w:color="auto"/>
                                <w:bottom w:val="none" w:sz="0" w:space="0" w:color="auto"/>
                                <w:right w:val="none" w:sz="0" w:space="0" w:color="auto"/>
                              </w:divBdr>
                              <w:divsChild>
                                <w:div w:id="1091658800">
                                  <w:marLeft w:val="0"/>
                                  <w:marRight w:val="0"/>
                                  <w:marTop w:val="0"/>
                                  <w:marBottom w:val="0"/>
                                  <w:divBdr>
                                    <w:top w:val="none" w:sz="0" w:space="0" w:color="auto"/>
                                    <w:left w:val="none" w:sz="0" w:space="0" w:color="auto"/>
                                    <w:bottom w:val="none" w:sz="0" w:space="0" w:color="auto"/>
                                    <w:right w:val="none" w:sz="0" w:space="0" w:color="auto"/>
                                  </w:divBdr>
                                  <w:divsChild>
                                    <w:div w:id="1744327430">
                                      <w:marLeft w:val="0"/>
                                      <w:marRight w:val="0"/>
                                      <w:marTop w:val="0"/>
                                      <w:marBottom w:val="0"/>
                                      <w:divBdr>
                                        <w:top w:val="none" w:sz="0" w:space="0" w:color="auto"/>
                                        <w:left w:val="none" w:sz="0" w:space="0" w:color="auto"/>
                                        <w:bottom w:val="none" w:sz="0" w:space="0" w:color="auto"/>
                                        <w:right w:val="none" w:sz="0" w:space="0" w:color="auto"/>
                                      </w:divBdr>
                                      <w:divsChild>
                                        <w:div w:id="467673917">
                                          <w:marLeft w:val="0"/>
                                          <w:marRight w:val="0"/>
                                          <w:marTop w:val="0"/>
                                          <w:marBottom w:val="0"/>
                                          <w:divBdr>
                                            <w:top w:val="none" w:sz="0" w:space="0" w:color="auto"/>
                                            <w:left w:val="none" w:sz="0" w:space="0" w:color="auto"/>
                                            <w:bottom w:val="none" w:sz="0" w:space="0" w:color="auto"/>
                                            <w:right w:val="none" w:sz="0" w:space="0" w:color="auto"/>
                                          </w:divBdr>
                                          <w:divsChild>
                                            <w:div w:id="276987567">
                                              <w:marLeft w:val="0"/>
                                              <w:marRight w:val="0"/>
                                              <w:marTop w:val="0"/>
                                              <w:marBottom w:val="0"/>
                                              <w:divBdr>
                                                <w:top w:val="none" w:sz="0" w:space="0" w:color="auto"/>
                                                <w:left w:val="none" w:sz="0" w:space="0" w:color="auto"/>
                                                <w:bottom w:val="none" w:sz="0" w:space="0" w:color="auto"/>
                                                <w:right w:val="none" w:sz="0" w:space="0" w:color="auto"/>
                                              </w:divBdr>
                                              <w:divsChild>
                                                <w:div w:id="1210722581">
                                                  <w:marLeft w:val="0"/>
                                                  <w:marRight w:val="0"/>
                                                  <w:marTop w:val="0"/>
                                                  <w:marBottom w:val="0"/>
                                                  <w:divBdr>
                                                    <w:top w:val="none" w:sz="0" w:space="0" w:color="auto"/>
                                                    <w:left w:val="none" w:sz="0" w:space="0" w:color="auto"/>
                                                    <w:bottom w:val="none" w:sz="0" w:space="0" w:color="auto"/>
                                                    <w:right w:val="none" w:sz="0" w:space="0" w:color="auto"/>
                                                  </w:divBdr>
                                                  <w:divsChild>
                                                    <w:div w:id="7494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315197">
                                  <w:marLeft w:val="0"/>
                                  <w:marRight w:val="0"/>
                                  <w:marTop w:val="0"/>
                                  <w:marBottom w:val="0"/>
                                  <w:divBdr>
                                    <w:top w:val="none" w:sz="0" w:space="0" w:color="auto"/>
                                    <w:left w:val="none" w:sz="0" w:space="0" w:color="auto"/>
                                    <w:bottom w:val="none" w:sz="0" w:space="0" w:color="auto"/>
                                    <w:right w:val="none" w:sz="0" w:space="0" w:color="auto"/>
                                  </w:divBdr>
                                  <w:divsChild>
                                    <w:div w:id="9772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92577">
          <w:marLeft w:val="0"/>
          <w:marRight w:val="0"/>
          <w:marTop w:val="0"/>
          <w:marBottom w:val="0"/>
          <w:divBdr>
            <w:top w:val="none" w:sz="0" w:space="0" w:color="auto"/>
            <w:left w:val="none" w:sz="0" w:space="0" w:color="auto"/>
            <w:bottom w:val="none" w:sz="0" w:space="0" w:color="auto"/>
            <w:right w:val="none" w:sz="0" w:space="0" w:color="auto"/>
          </w:divBdr>
          <w:divsChild>
            <w:div w:id="452673263">
              <w:marLeft w:val="0"/>
              <w:marRight w:val="0"/>
              <w:marTop w:val="0"/>
              <w:marBottom w:val="0"/>
              <w:divBdr>
                <w:top w:val="none" w:sz="0" w:space="0" w:color="auto"/>
                <w:left w:val="none" w:sz="0" w:space="0" w:color="auto"/>
                <w:bottom w:val="none" w:sz="0" w:space="0" w:color="auto"/>
                <w:right w:val="none" w:sz="0" w:space="0" w:color="auto"/>
              </w:divBdr>
              <w:divsChild>
                <w:div w:id="1670283103">
                  <w:marLeft w:val="0"/>
                  <w:marRight w:val="0"/>
                  <w:marTop w:val="0"/>
                  <w:marBottom w:val="0"/>
                  <w:divBdr>
                    <w:top w:val="none" w:sz="0" w:space="0" w:color="auto"/>
                    <w:left w:val="none" w:sz="0" w:space="0" w:color="auto"/>
                    <w:bottom w:val="none" w:sz="0" w:space="0" w:color="auto"/>
                    <w:right w:val="none" w:sz="0" w:space="0" w:color="auto"/>
                  </w:divBdr>
                  <w:divsChild>
                    <w:div w:id="1726371338">
                      <w:marLeft w:val="0"/>
                      <w:marRight w:val="0"/>
                      <w:marTop w:val="0"/>
                      <w:marBottom w:val="0"/>
                      <w:divBdr>
                        <w:top w:val="none" w:sz="0" w:space="0" w:color="auto"/>
                        <w:left w:val="none" w:sz="0" w:space="0" w:color="auto"/>
                        <w:bottom w:val="none" w:sz="0" w:space="0" w:color="auto"/>
                        <w:right w:val="none" w:sz="0" w:space="0" w:color="auto"/>
                      </w:divBdr>
                      <w:divsChild>
                        <w:div w:id="1451822664">
                          <w:marLeft w:val="0"/>
                          <w:marRight w:val="0"/>
                          <w:marTop w:val="0"/>
                          <w:marBottom w:val="0"/>
                          <w:divBdr>
                            <w:top w:val="none" w:sz="0" w:space="0" w:color="auto"/>
                            <w:left w:val="none" w:sz="0" w:space="0" w:color="auto"/>
                            <w:bottom w:val="none" w:sz="0" w:space="0" w:color="auto"/>
                            <w:right w:val="none" w:sz="0" w:space="0" w:color="auto"/>
                          </w:divBdr>
                          <w:divsChild>
                            <w:div w:id="1061908019">
                              <w:marLeft w:val="0"/>
                              <w:marRight w:val="0"/>
                              <w:marTop w:val="0"/>
                              <w:marBottom w:val="0"/>
                              <w:divBdr>
                                <w:top w:val="none" w:sz="0" w:space="0" w:color="auto"/>
                                <w:left w:val="none" w:sz="0" w:space="0" w:color="auto"/>
                                <w:bottom w:val="none" w:sz="0" w:space="0" w:color="auto"/>
                                <w:right w:val="none" w:sz="0" w:space="0" w:color="auto"/>
                              </w:divBdr>
                              <w:divsChild>
                                <w:div w:id="1490318215">
                                  <w:marLeft w:val="0"/>
                                  <w:marRight w:val="0"/>
                                  <w:marTop w:val="0"/>
                                  <w:marBottom w:val="0"/>
                                  <w:divBdr>
                                    <w:top w:val="none" w:sz="0" w:space="0" w:color="auto"/>
                                    <w:left w:val="none" w:sz="0" w:space="0" w:color="auto"/>
                                    <w:bottom w:val="none" w:sz="0" w:space="0" w:color="auto"/>
                                    <w:right w:val="none" w:sz="0" w:space="0" w:color="auto"/>
                                  </w:divBdr>
                                  <w:divsChild>
                                    <w:div w:id="1277179436">
                                      <w:marLeft w:val="0"/>
                                      <w:marRight w:val="0"/>
                                      <w:marTop w:val="0"/>
                                      <w:marBottom w:val="0"/>
                                      <w:divBdr>
                                        <w:top w:val="none" w:sz="0" w:space="0" w:color="auto"/>
                                        <w:left w:val="none" w:sz="0" w:space="0" w:color="auto"/>
                                        <w:bottom w:val="none" w:sz="0" w:space="0" w:color="auto"/>
                                        <w:right w:val="none" w:sz="0" w:space="0" w:color="auto"/>
                                      </w:divBdr>
                                      <w:divsChild>
                                        <w:div w:id="1196849262">
                                          <w:marLeft w:val="0"/>
                                          <w:marRight w:val="0"/>
                                          <w:marTop w:val="0"/>
                                          <w:marBottom w:val="0"/>
                                          <w:divBdr>
                                            <w:top w:val="none" w:sz="0" w:space="0" w:color="auto"/>
                                            <w:left w:val="none" w:sz="0" w:space="0" w:color="auto"/>
                                            <w:bottom w:val="none" w:sz="0" w:space="0" w:color="auto"/>
                                            <w:right w:val="none" w:sz="0" w:space="0" w:color="auto"/>
                                          </w:divBdr>
                                          <w:divsChild>
                                            <w:div w:id="1986615501">
                                              <w:marLeft w:val="0"/>
                                              <w:marRight w:val="0"/>
                                              <w:marTop w:val="0"/>
                                              <w:marBottom w:val="0"/>
                                              <w:divBdr>
                                                <w:top w:val="none" w:sz="0" w:space="0" w:color="auto"/>
                                                <w:left w:val="none" w:sz="0" w:space="0" w:color="auto"/>
                                                <w:bottom w:val="none" w:sz="0" w:space="0" w:color="auto"/>
                                                <w:right w:val="none" w:sz="0" w:space="0" w:color="auto"/>
                                              </w:divBdr>
                                              <w:divsChild>
                                                <w:div w:id="7530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575167">
      <w:bodyDiv w:val="1"/>
      <w:marLeft w:val="0"/>
      <w:marRight w:val="0"/>
      <w:marTop w:val="0"/>
      <w:marBottom w:val="0"/>
      <w:divBdr>
        <w:top w:val="none" w:sz="0" w:space="0" w:color="auto"/>
        <w:left w:val="none" w:sz="0" w:space="0" w:color="auto"/>
        <w:bottom w:val="none" w:sz="0" w:space="0" w:color="auto"/>
        <w:right w:val="none" w:sz="0" w:space="0" w:color="auto"/>
      </w:divBdr>
      <w:divsChild>
        <w:div w:id="1686589361">
          <w:marLeft w:val="0"/>
          <w:marRight w:val="0"/>
          <w:marTop w:val="0"/>
          <w:marBottom w:val="0"/>
          <w:divBdr>
            <w:top w:val="none" w:sz="0" w:space="0" w:color="auto"/>
            <w:left w:val="none" w:sz="0" w:space="0" w:color="auto"/>
            <w:bottom w:val="none" w:sz="0" w:space="0" w:color="auto"/>
            <w:right w:val="none" w:sz="0" w:space="0" w:color="auto"/>
          </w:divBdr>
          <w:divsChild>
            <w:div w:id="575483416">
              <w:marLeft w:val="0"/>
              <w:marRight w:val="0"/>
              <w:marTop w:val="0"/>
              <w:marBottom w:val="0"/>
              <w:divBdr>
                <w:top w:val="none" w:sz="0" w:space="0" w:color="auto"/>
                <w:left w:val="none" w:sz="0" w:space="0" w:color="auto"/>
                <w:bottom w:val="none" w:sz="0" w:space="0" w:color="auto"/>
                <w:right w:val="none" w:sz="0" w:space="0" w:color="auto"/>
              </w:divBdr>
              <w:divsChild>
                <w:div w:id="285547526">
                  <w:marLeft w:val="0"/>
                  <w:marRight w:val="0"/>
                  <w:marTop w:val="0"/>
                  <w:marBottom w:val="0"/>
                  <w:divBdr>
                    <w:top w:val="none" w:sz="0" w:space="0" w:color="auto"/>
                    <w:left w:val="none" w:sz="0" w:space="0" w:color="auto"/>
                    <w:bottom w:val="none" w:sz="0" w:space="0" w:color="auto"/>
                    <w:right w:val="none" w:sz="0" w:space="0" w:color="auto"/>
                  </w:divBdr>
                  <w:divsChild>
                    <w:div w:id="2053916047">
                      <w:marLeft w:val="0"/>
                      <w:marRight w:val="0"/>
                      <w:marTop w:val="0"/>
                      <w:marBottom w:val="0"/>
                      <w:divBdr>
                        <w:top w:val="none" w:sz="0" w:space="0" w:color="auto"/>
                        <w:left w:val="none" w:sz="0" w:space="0" w:color="auto"/>
                        <w:bottom w:val="none" w:sz="0" w:space="0" w:color="auto"/>
                        <w:right w:val="none" w:sz="0" w:space="0" w:color="auto"/>
                      </w:divBdr>
                      <w:divsChild>
                        <w:div w:id="1046027122">
                          <w:marLeft w:val="0"/>
                          <w:marRight w:val="0"/>
                          <w:marTop w:val="0"/>
                          <w:marBottom w:val="0"/>
                          <w:divBdr>
                            <w:top w:val="none" w:sz="0" w:space="0" w:color="auto"/>
                            <w:left w:val="none" w:sz="0" w:space="0" w:color="auto"/>
                            <w:bottom w:val="none" w:sz="0" w:space="0" w:color="auto"/>
                            <w:right w:val="none" w:sz="0" w:space="0" w:color="auto"/>
                          </w:divBdr>
                          <w:divsChild>
                            <w:div w:id="979068553">
                              <w:marLeft w:val="0"/>
                              <w:marRight w:val="0"/>
                              <w:marTop w:val="0"/>
                              <w:marBottom w:val="0"/>
                              <w:divBdr>
                                <w:top w:val="none" w:sz="0" w:space="0" w:color="auto"/>
                                <w:left w:val="none" w:sz="0" w:space="0" w:color="auto"/>
                                <w:bottom w:val="none" w:sz="0" w:space="0" w:color="auto"/>
                                <w:right w:val="none" w:sz="0" w:space="0" w:color="auto"/>
                              </w:divBdr>
                              <w:divsChild>
                                <w:div w:id="15927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601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679932">
                                  <w:marLeft w:val="0"/>
                                  <w:marRight w:val="0"/>
                                  <w:marTop w:val="0"/>
                                  <w:marBottom w:val="0"/>
                                  <w:divBdr>
                                    <w:top w:val="none" w:sz="0" w:space="0" w:color="auto"/>
                                    <w:left w:val="none" w:sz="0" w:space="0" w:color="auto"/>
                                    <w:bottom w:val="none" w:sz="0" w:space="0" w:color="auto"/>
                                    <w:right w:val="none" w:sz="0" w:space="0" w:color="auto"/>
                                  </w:divBdr>
                                  <w:divsChild>
                                    <w:div w:id="1005205172">
                                      <w:marLeft w:val="0"/>
                                      <w:marRight w:val="0"/>
                                      <w:marTop w:val="0"/>
                                      <w:marBottom w:val="0"/>
                                      <w:divBdr>
                                        <w:top w:val="none" w:sz="0" w:space="0" w:color="auto"/>
                                        <w:left w:val="none" w:sz="0" w:space="0" w:color="auto"/>
                                        <w:bottom w:val="none" w:sz="0" w:space="0" w:color="auto"/>
                                        <w:right w:val="none" w:sz="0" w:space="0" w:color="auto"/>
                                      </w:divBdr>
                                    </w:div>
                                    <w:div w:id="412289023">
                                      <w:marLeft w:val="0"/>
                                      <w:marRight w:val="0"/>
                                      <w:marTop w:val="0"/>
                                      <w:marBottom w:val="0"/>
                                      <w:divBdr>
                                        <w:top w:val="none" w:sz="0" w:space="0" w:color="auto"/>
                                        <w:left w:val="none" w:sz="0" w:space="0" w:color="auto"/>
                                        <w:bottom w:val="none" w:sz="0" w:space="0" w:color="auto"/>
                                        <w:right w:val="none" w:sz="0" w:space="0" w:color="auto"/>
                                      </w:divBdr>
                                      <w:divsChild>
                                        <w:div w:id="330571118">
                                          <w:marLeft w:val="0"/>
                                          <w:marRight w:val="0"/>
                                          <w:marTop w:val="0"/>
                                          <w:marBottom w:val="0"/>
                                          <w:divBdr>
                                            <w:top w:val="none" w:sz="0" w:space="0" w:color="auto"/>
                                            <w:left w:val="none" w:sz="0" w:space="0" w:color="auto"/>
                                            <w:bottom w:val="none" w:sz="0" w:space="0" w:color="auto"/>
                                            <w:right w:val="none" w:sz="0" w:space="0" w:color="auto"/>
                                          </w:divBdr>
                                          <w:divsChild>
                                            <w:div w:id="5457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4865">
                                      <w:marLeft w:val="0"/>
                                      <w:marRight w:val="0"/>
                                      <w:marTop w:val="0"/>
                                      <w:marBottom w:val="0"/>
                                      <w:divBdr>
                                        <w:top w:val="none" w:sz="0" w:space="0" w:color="auto"/>
                                        <w:left w:val="none" w:sz="0" w:space="0" w:color="auto"/>
                                        <w:bottom w:val="none" w:sz="0" w:space="0" w:color="auto"/>
                                        <w:right w:val="none" w:sz="0" w:space="0" w:color="auto"/>
                                      </w:divBdr>
                                    </w:div>
                                  </w:divsChild>
                                </w:div>
                                <w:div w:id="1458064263">
                                  <w:marLeft w:val="0"/>
                                  <w:marRight w:val="0"/>
                                  <w:marTop w:val="0"/>
                                  <w:marBottom w:val="0"/>
                                  <w:divBdr>
                                    <w:top w:val="none" w:sz="0" w:space="0" w:color="auto"/>
                                    <w:left w:val="none" w:sz="0" w:space="0" w:color="auto"/>
                                    <w:bottom w:val="none" w:sz="0" w:space="0" w:color="auto"/>
                                    <w:right w:val="none" w:sz="0" w:space="0" w:color="auto"/>
                                  </w:divBdr>
                                  <w:divsChild>
                                    <w:div w:id="1928804919">
                                      <w:marLeft w:val="0"/>
                                      <w:marRight w:val="0"/>
                                      <w:marTop w:val="0"/>
                                      <w:marBottom w:val="0"/>
                                      <w:divBdr>
                                        <w:top w:val="none" w:sz="0" w:space="0" w:color="auto"/>
                                        <w:left w:val="none" w:sz="0" w:space="0" w:color="auto"/>
                                        <w:bottom w:val="none" w:sz="0" w:space="0" w:color="auto"/>
                                        <w:right w:val="none" w:sz="0" w:space="0" w:color="auto"/>
                                      </w:divBdr>
                                    </w:div>
                                    <w:div w:id="394359667">
                                      <w:marLeft w:val="0"/>
                                      <w:marRight w:val="0"/>
                                      <w:marTop w:val="0"/>
                                      <w:marBottom w:val="0"/>
                                      <w:divBdr>
                                        <w:top w:val="none" w:sz="0" w:space="0" w:color="auto"/>
                                        <w:left w:val="none" w:sz="0" w:space="0" w:color="auto"/>
                                        <w:bottom w:val="none" w:sz="0" w:space="0" w:color="auto"/>
                                        <w:right w:val="none" w:sz="0" w:space="0" w:color="auto"/>
                                      </w:divBdr>
                                      <w:divsChild>
                                        <w:div w:id="1951206328">
                                          <w:marLeft w:val="0"/>
                                          <w:marRight w:val="0"/>
                                          <w:marTop w:val="0"/>
                                          <w:marBottom w:val="0"/>
                                          <w:divBdr>
                                            <w:top w:val="none" w:sz="0" w:space="0" w:color="auto"/>
                                            <w:left w:val="none" w:sz="0" w:space="0" w:color="auto"/>
                                            <w:bottom w:val="none" w:sz="0" w:space="0" w:color="auto"/>
                                            <w:right w:val="none" w:sz="0" w:space="0" w:color="auto"/>
                                          </w:divBdr>
                                          <w:divsChild>
                                            <w:div w:id="20721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6481">
                                      <w:marLeft w:val="0"/>
                                      <w:marRight w:val="0"/>
                                      <w:marTop w:val="0"/>
                                      <w:marBottom w:val="0"/>
                                      <w:divBdr>
                                        <w:top w:val="none" w:sz="0" w:space="0" w:color="auto"/>
                                        <w:left w:val="none" w:sz="0" w:space="0" w:color="auto"/>
                                        <w:bottom w:val="none" w:sz="0" w:space="0" w:color="auto"/>
                                        <w:right w:val="none" w:sz="0" w:space="0" w:color="auto"/>
                                      </w:divBdr>
                                    </w:div>
                                  </w:divsChild>
                                </w:div>
                                <w:div w:id="1346715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495294">
                                  <w:marLeft w:val="0"/>
                                  <w:marRight w:val="0"/>
                                  <w:marTop w:val="0"/>
                                  <w:marBottom w:val="0"/>
                                  <w:divBdr>
                                    <w:top w:val="none" w:sz="0" w:space="0" w:color="auto"/>
                                    <w:left w:val="none" w:sz="0" w:space="0" w:color="auto"/>
                                    <w:bottom w:val="none" w:sz="0" w:space="0" w:color="auto"/>
                                    <w:right w:val="none" w:sz="0" w:space="0" w:color="auto"/>
                                  </w:divBdr>
                                  <w:divsChild>
                                    <w:div w:id="148063236">
                                      <w:marLeft w:val="0"/>
                                      <w:marRight w:val="0"/>
                                      <w:marTop w:val="0"/>
                                      <w:marBottom w:val="0"/>
                                      <w:divBdr>
                                        <w:top w:val="none" w:sz="0" w:space="0" w:color="auto"/>
                                        <w:left w:val="none" w:sz="0" w:space="0" w:color="auto"/>
                                        <w:bottom w:val="none" w:sz="0" w:space="0" w:color="auto"/>
                                        <w:right w:val="none" w:sz="0" w:space="0" w:color="auto"/>
                                      </w:divBdr>
                                    </w:div>
                                    <w:div w:id="1910309167">
                                      <w:marLeft w:val="0"/>
                                      <w:marRight w:val="0"/>
                                      <w:marTop w:val="0"/>
                                      <w:marBottom w:val="0"/>
                                      <w:divBdr>
                                        <w:top w:val="none" w:sz="0" w:space="0" w:color="auto"/>
                                        <w:left w:val="none" w:sz="0" w:space="0" w:color="auto"/>
                                        <w:bottom w:val="none" w:sz="0" w:space="0" w:color="auto"/>
                                        <w:right w:val="none" w:sz="0" w:space="0" w:color="auto"/>
                                      </w:divBdr>
                                      <w:divsChild>
                                        <w:div w:id="1130591643">
                                          <w:marLeft w:val="0"/>
                                          <w:marRight w:val="0"/>
                                          <w:marTop w:val="0"/>
                                          <w:marBottom w:val="0"/>
                                          <w:divBdr>
                                            <w:top w:val="none" w:sz="0" w:space="0" w:color="auto"/>
                                            <w:left w:val="none" w:sz="0" w:space="0" w:color="auto"/>
                                            <w:bottom w:val="none" w:sz="0" w:space="0" w:color="auto"/>
                                            <w:right w:val="none" w:sz="0" w:space="0" w:color="auto"/>
                                          </w:divBdr>
                                          <w:divsChild>
                                            <w:div w:id="17462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1496">
                                      <w:marLeft w:val="0"/>
                                      <w:marRight w:val="0"/>
                                      <w:marTop w:val="0"/>
                                      <w:marBottom w:val="0"/>
                                      <w:divBdr>
                                        <w:top w:val="none" w:sz="0" w:space="0" w:color="auto"/>
                                        <w:left w:val="none" w:sz="0" w:space="0" w:color="auto"/>
                                        <w:bottom w:val="none" w:sz="0" w:space="0" w:color="auto"/>
                                        <w:right w:val="none" w:sz="0" w:space="0" w:color="auto"/>
                                      </w:divBdr>
                                    </w:div>
                                  </w:divsChild>
                                </w:div>
                                <w:div w:id="1400405238">
                                  <w:blockQuote w:val="1"/>
                                  <w:marLeft w:val="720"/>
                                  <w:marRight w:val="720"/>
                                  <w:marTop w:val="100"/>
                                  <w:marBottom w:val="100"/>
                                  <w:divBdr>
                                    <w:top w:val="none" w:sz="0" w:space="0" w:color="auto"/>
                                    <w:left w:val="none" w:sz="0" w:space="0" w:color="auto"/>
                                    <w:bottom w:val="none" w:sz="0" w:space="0" w:color="auto"/>
                                    <w:right w:val="none" w:sz="0" w:space="0" w:color="auto"/>
                                  </w:divBdr>
                                </w:div>
                                <w:div w:id="234583988">
                                  <w:marLeft w:val="0"/>
                                  <w:marRight w:val="0"/>
                                  <w:marTop w:val="0"/>
                                  <w:marBottom w:val="0"/>
                                  <w:divBdr>
                                    <w:top w:val="none" w:sz="0" w:space="0" w:color="auto"/>
                                    <w:left w:val="none" w:sz="0" w:space="0" w:color="auto"/>
                                    <w:bottom w:val="none" w:sz="0" w:space="0" w:color="auto"/>
                                    <w:right w:val="none" w:sz="0" w:space="0" w:color="auto"/>
                                  </w:divBdr>
                                  <w:divsChild>
                                    <w:div w:id="1895506406">
                                      <w:marLeft w:val="0"/>
                                      <w:marRight w:val="0"/>
                                      <w:marTop w:val="0"/>
                                      <w:marBottom w:val="0"/>
                                      <w:divBdr>
                                        <w:top w:val="none" w:sz="0" w:space="0" w:color="auto"/>
                                        <w:left w:val="none" w:sz="0" w:space="0" w:color="auto"/>
                                        <w:bottom w:val="none" w:sz="0" w:space="0" w:color="auto"/>
                                        <w:right w:val="none" w:sz="0" w:space="0" w:color="auto"/>
                                      </w:divBdr>
                                    </w:div>
                                  </w:divsChild>
                                </w:div>
                                <w:div w:id="1063455556">
                                  <w:marLeft w:val="0"/>
                                  <w:marRight w:val="0"/>
                                  <w:marTop w:val="0"/>
                                  <w:marBottom w:val="0"/>
                                  <w:divBdr>
                                    <w:top w:val="none" w:sz="0" w:space="0" w:color="auto"/>
                                    <w:left w:val="none" w:sz="0" w:space="0" w:color="auto"/>
                                    <w:bottom w:val="none" w:sz="0" w:space="0" w:color="auto"/>
                                    <w:right w:val="none" w:sz="0" w:space="0" w:color="auto"/>
                                  </w:divBdr>
                                  <w:divsChild>
                                    <w:div w:id="1870677177">
                                      <w:marLeft w:val="0"/>
                                      <w:marRight w:val="0"/>
                                      <w:marTop w:val="0"/>
                                      <w:marBottom w:val="0"/>
                                      <w:divBdr>
                                        <w:top w:val="none" w:sz="0" w:space="0" w:color="auto"/>
                                        <w:left w:val="none" w:sz="0" w:space="0" w:color="auto"/>
                                        <w:bottom w:val="none" w:sz="0" w:space="0" w:color="auto"/>
                                        <w:right w:val="none" w:sz="0" w:space="0" w:color="auto"/>
                                      </w:divBdr>
                                    </w:div>
                                    <w:div w:id="809521225">
                                      <w:marLeft w:val="0"/>
                                      <w:marRight w:val="0"/>
                                      <w:marTop w:val="0"/>
                                      <w:marBottom w:val="0"/>
                                      <w:divBdr>
                                        <w:top w:val="none" w:sz="0" w:space="0" w:color="auto"/>
                                        <w:left w:val="none" w:sz="0" w:space="0" w:color="auto"/>
                                        <w:bottom w:val="none" w:sz="0" w:space="0" w:color="auto"/>
                                        <w:right w:val="none" w:sz="0" w:space="0" w:color="auto"/>
                                      </w:divBdr>
                                      <w:divsChild>
                                        <w:div w:id="1918830564">
                                          <w:marLeft w:val="0"/>
                                          <w:marRight w:val="0"/>
                                          <w:marTop w:val="0"/>
                                          <w:marBottom w:val="0"/>
                                          <w:divBdr>
                                            <w:top w:val="none" w:sz="0" w:space="0" w:color="auto"/>
                                            <w:left w:val="none" w:sz="0" w:space="0" w:color="auto"/>
                                            <w:bottom w:val="none" w:sz="0" w:space="0" w:color="auto"/>
                                            <w:right w:val="none" w:sz="0" w:space="0" w:color="auto"/>
                                          </w:divBdr>
                                          <w:divsChild>
                                            <w:div w:id="177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730">
                                      <w:marLeft w:val="0"/>
                                      <w:marRight w:val="0"/>
                                      <w:marTop w:val="0"/>
                                      <w:marBottom w:val="0"/>
                                      <w:divBdr>
                                        <w:top w:val="none" w:sz="0" w:space="0" w:color="auto"/>
                                        <w:left w:val="none" w:sz="0" w:space="0" w:color="auto"/>
                                        <w:bottom w:val="none" w:sz="0" w:space="0" w:color="auto"/>
                                        <w:right w:val="none" w:sz="0" w:space="0" w:color="auto"/>
                                      </w:divBdr>
                                    </w:div>
                                  </w:divsChild>
                                </w:div>
                                <w:div w:id="1115559509">
                                  <w:marLeft w:val="0"/>
                                  <w:marRight w:val="0"/>
                                  <w:marTop w:val="0"/>
                                  <w:marBottom w:val="0"/>
                                  <w:divBdr>
                                    <w:top w:val="none" w:sz="0" w:space="0" w:color="auto"/>
                                    <w:left w:val="none" w:sz="0" w:space="0" w:color="auto"/>
                                    <w:bottom w:val="none" w:sz="0" w:space="0" w:color="auto"/>
                                    <w:right w:val="none" w:sz="0" w:space="0" w:color="auto"/>
                                  </w:divBdr>
                                  <w:divsChild>
                                    <w:div w:id="920338564">
                                      <w:marLeft w:val="0"/>
                                      <w:marRight w:val="0"/>
                                      <w:marTop w:val="0"/>
                                      <w:marBottom w:val="0"/>
                                      <w:divBdr>
                                        <w:top w:val="none" w:sz="0" w:space="0" w:color="auto"/>
                                        <w:left w:val="none" w:sz="0" w:space="0" w:color="auto"/>
                                        <w:bottom w:val="none" w:sz="0" w:space="0" w:color="auto"/>
                                        <w:right w:val="none" w:sz="0" w:space="0" w:color="auto"/>
                                      </w:divBdr>
                                    </w:div>
                                    <w:div w:id="47534325">
                                      <w:marLeft w:val="0"/>
                                      <w:marRight w:val="0"/>
                                      <w:marTop w:val="0"/>
                                      <w:marBottom w:val="0"/>
                                      <w:divBdr>
                                        <w:top w:val="none" w:sz="0" w:space="0" w:color="auto"/>
                                        <w:left w:val="none" w:sz="0" w:space="0" w:color="auto"/>
                                        <w:bottom w:val="none" w:sz="0" w:space="0" w:color="auto"/>
                                        <w:right w:val="none" w:sz="0" w:space="0" w:color="auto"/>
                                      </w:divBdr>
                                      <w:divsChild>
                                        <w:div w:id="1912034106">
                                          <w:marLeft w:val="0"/>
                                          <w:marRight w:val="0"/>
                                          <w:marTop w:val="0"/>
                                          <w:marBottom w:val="0"/>
                                          <w:divBdr>
                                            <w:top w:val="none" w:sz="0" w:space="0" w:color="auto"/>
                                            <w:left w:val="none" w:sz="0" w:space="0" w:color="auto"/>
                                            <w:bottom w:val="none" w:sz="0" w:space="0" w:color="auto"/>
                                            <w:right w:val="none" w:sz="0" w:space="0" w:color="auto"/>
                                          </w:divBdr>
                                          <w:divsChild>
                                            <w:div w:id="527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0317">
                                      <w:marLeft w:val="0"/>
                                      <w:marRight w:val="0"/>
                                      <w:marTop w:val="0"/>
                                      <w:marBottom w:val="0"/>
                                      <w:divBdr>
                                        <w:top w:val="none" w:sz="0" w:space="0" w:color="auto"/>
                                        <w:left w:val="none" w:sz="0" w:space="0" w:color="auto"/>
                                        <w:bottom w:val="none" w:sz="0" w:space="0" w:color="auto"/>
                                        <w:right w:val="none" w:sz="0" w:space="0" w:color="auto"/>
                                      </w:divBdr>
                                    </w:div>
                                  </w:divsChild>
                                </w:div>
                                <w:div w:id="1043869260">
                                  <w:marLeft w:val="0"/>
                                  <w:marRight w:val="0"/>
                                  <w:marTop w:val="0"/>
                                  <w:marBottom w:val="0"/>
                                  <w:divBdr>
                                    <w:top w:val="none" w:sz="0" w:space="0" w:color="auto"/>
                                    <w:left w:val="none" w:sz="0" w:space="0" w:color="auto"/>
                                    <w:bottom w:val="none" w:sz="0" w:space="0" w:color="auto"/>
                                    <w:right w:val="none" w:sz="0" w:space="0" w:color="auto"/>
                                  </w:divBdr>
                                  <w:divsChild>
                                    <w:div w:id="9631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618146">
                  <w:marLeft w:val="0"/>
                  <w:marRight w:val="0"/>
                  <w:marTop w:val="0"/>
                  <w:marBottom w:val="0"/>
                  <w:divBdr>
                    <w:top w:val="none" w:sz="0" w:space="0" w:color="auto"/>
                    <w:left w:val="none" w:sz="0" w:space="0" w:color="auto"/>
                    <w:bottom w:val="none" w:sz="0" w:space="0" w:color="auto"/>
                    <w:right w:val="none" w:sz="0" w:space="0" w:color="auto"/>
                  </w:divBdr>
                  <w:divsChild>
                    <w:div w:id="2885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85840">
      <w:bodyDiv w:val="1"/>
      <w:marLeft w:val="0"/>
      <w:marRight w:val="0"/>
      <w:marTop w:val="0"/>
      <w:marBottom w:val="0"/>
      <w:divBdr>
        <w:top w:val="none" w:sz="0" w:space="0" w:color="auto"/>
        <w:left w:val="none" w:sz="0" w:space="0" w:color="auto"/>
        <w:bottom w:val="none" w:sz="0" w:space="0" w:color="auto"/>
        <w:right w:val="none" w:sz="0" w:space="0" w:color="auto"/>
      </w:divBdr>
      <w:divsChild>
        <w:div w:id="186411314">
          <w:marLeft w:val="0"/>
          <w:marRight w:val="0"/>
          <w:marTop w:val="0"/>
          <w:marBottom w:val="0"/>
          <w:divBdr>
            <w:top w:val="none" w:sz="0" w:space="0" w:color="auto"/>
            <w:left w:val="none" w:sz="0" w:space="0" w:color="auto"/>
            <w:bottom w:val="none" w:sz="0" w:space="0" w:color="auto"/>
            <w:right w:val="none" w:sz="0" w:space="0" w:color="auto"/>
          </w:divBdr>
          <w:divsChild>
            <w:div w:id="183977032">
              <w:marLeft w:val="0"/>
              <w:marRight w:val="0"/>
              <w:marTop w:val="0"/>
              <w:marBottom w:val="0"/>
              <w:divBdr>
                <w:top w:val="none" w:sz="0" w:space="0" w:color="auto"/>
                <w:left w:val="none" w:sz="0" w:space="0" w:color="auto"/>
                <w:bottom w:val="none" w:sz="0" w:space="0" w:color="auto"/>
                <w:right w:val="none" w:sz="0" w:space="0" w:color="auto"/>
              </w:divBdr>
              <w:divsChild>
                <w:div w:id="1321419314">
                  <w:marLeft w:val="0"/>
                  <w:marRight w:val="0"/>
                  <w:marTop w:val="0"/>
                  <w:marBottom w:val="0"/>
                  <w:divBdr>
                    <w:top w:val="none" w:sz="0" w:space="0" w:color="auto"/>
                    <w:left w:val="none" w:sz="0" w:space="0" w:color="auto"/>
                    <w:bottom w:val="none" w:sz="0" w:space="0" w:color="auto"/>
                    <w:right w:val="none" w:sz="0" w:space="0" w:color="auto"/>
                  </w:divBdr>
                  <w:divsChild>
                    <w:div w:id="739133193">
                      <w:marLeft w:val="0"/>
                      <w:marRight w:val="0"/>
                      <w:marTop w:val="0"/>
                      <w:marBottom w:val="0"/>
                      <w:divBdr>
                        <w:top w:val="none" w:sz="0" w:space="0" w:color="auto"/>
                        <w:left w:val="none" w:sz="0" w:space="0" w:color="auto"/>
                        <w:bottom w:val="none" w:sz="0" w:space="0" w:color="auto"/>
                        <w:right w:val="none" w:sz="0" w:space="0" w:color="auto"/>
                      </w:divBdr>
                      <w:divsChild>
                        <w:div w:id="1196307541">
                          <w:marLeft w:val="0"/>
                          <w:marRight w:val="0"/>
                          <w:marTop w:val="0"/>
                          <w:marBottom w:val="0"/>
                          <w:divBdr>
                            <w:top w:val="none" w:sz="0" w:space="0" w:color="auto"/>
                            <w:left w:val="none" w:sz="0" w:space="0" w:color="auto"/>
                            <w:bottom w:val="none" w:sz="0" w:space="0" w:color="auto"/>
                            <w:right w:val="none" w:sz="0" w:space="0" w:color="auto"/>
                          </w:divBdr>
                          <w:divsChild>
                            <w:div w:id="996761498">
                              <w:marLeft w:val="0"/>
                              <w:marRight w:val="0"/>
                              <w:marTop w:val="0"/>
                              <w:marBottom w:val="0"/>
                              <w:divBdr>
                                <w:top w:val="none" w:sz="0" w:space="0" w:color="auto"/>
                                <w:left w:val="none" w:sz="0" w:space="0" w:color="auto"/>
                                <w:bottom w:val="none" w:sz="0" w:space="0" w:color="auto"/>
                                <w:right w:val="none" w:sz="0" w:space="0" w:color="auto"/>
                              </w:divBdr>
                              <w:divsChild>
                                <w:div w:id="891845150">
                                  <w:marLeft w:val="0"/>
                                  <w:marRight w:val="0"/>
                                  <w:marTop w:val="0"/>
                                  <w:marBottom w:val="0"/>
                                  <w:divBdr>
                                    <w:top w:val="none" w:sz="0" w:space="0" w:color="auto"/>
                                    <w:left w:val="none" w:sz="0" w:space="0" w:color="auto"/>
                                    <w:bottom w:val="none" w:sz="0" w:space="0" w:color="auto"/>
                                    <w:right w:val="none" w:sz="0" w:space="0" w:color="auto"/>
                                  </w:divBdr>
                                  <w:divsChild>
                                    <w:div w:id="80415496">
                                      <w:marLeft w:val="0"/>
                                      <w:marRight w:val="0"/>
                                      <w:marTop w:val="0"/>
                                      <w:marBottom w:val="0"/>
                                      <w:divBdr>
                                        <w:top w:val="none" w:sz="0" w:space="0" w:color="auto"/>
                                        <w:left w:val="none" w:sz="0" w:space="0" w:color="auto"/>
                                        <w:bottom w:val="none" w:sz="0" w:space="0" w:color="auto"/>
                                        <w:right w:val="none" w:sz="0" w:space="0" w:color="auto"/>
                                      </w:divBdr>
                                      <w:divsChild>
                                        <w:div w:id="1555116606">
                                          <w:marLeft w:val="0"/>
                                          <w:marRight w:val="0"/>
                                          <w:marTop w:val="0"/>
                                          <w:marBottom w:val="0"/>
                                          <w:divBdr>
                                            <w:top w:val="none" w:sz="0" w:space="0" w:color="auto"/>
                                            <w:left w:val="none" w:sz="0" w:space="0" w:color="auto"/>
                                            <w:bottom w:val="none" w:sz="0" w:space="0" w:color="auto"/>
                                            <w:right w:val="none" w:sz="0" w:space="0" w:color="auto"/>
                                          </w:divBdr>
                                          <w:divsChild>
                                            <w:div w:id="846217243">
                                              <w:marLeft w:val="0"/>
                                              <w:marRight w:val="0"/>
                                              <w:marTop w:val="0"/>
                                              <w:marBottom w:val="0"/>
                                              <w:divBdr>
                                                <w:top w:val="none" w:sz="0" w:space="0" w:color="auto"/>
                                                <w:left w:val="none" w:sz="0" w:space="0" w:color="auto"/>
                                                <w:bottom w:val="none" w:sz="0" w:space="0" w:color="auto"/>
                                                <w:right w:val="none" w:sz="0" w:space="0" w:color="auto"/>
                                              </w:divBdr>
                                              <w:divsChild>
                                                <w:div w:id="1811819202">
                                                  <w:marLeft w:val="0"/>
                                                  <w:marRight w:val="0"/>
                                                  <w:marTop w:val="0"/>
                                                  <w:marBottom w:val="0"/>
                                                  <w:divBdr>
                                                    <w:top w:val="none" w:sz="0" w:space="0" w:color="auto"/>
                                                    <w:left w:val="none" w:sz="0" w:space="0" w:color="auto"/>
                                                    <w:bottom w:val="none" w:sz="0" w:space="0" w:color="auto"/>
                                                    <w:right w:val="none" w:sz="0" w:space="0" w:color="auto"/>
                                                  </w:divBdr>
                                                  <w:divsChild>
                                                    <w:div w:id="3032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636640">
                                  <w:marLeft w:val="0"/>
                                  <w:marRight w:val="0"/>
                                  <w:marTop w:val="0"/>
                                  <w:marBottom w:val="0"/>
                                  <w:divBdr>
                                    <w:top w:val="none" w:sz="0" w:space="0" w:color="auto"/>
                                    <w:left w:val="none" w:sz="0" w:space="0" w:color="auto"/>
                                    <w:bottom w:val="none" w:sz="0" w:space="0" w:color="auto"/>
                                    <w:right w:val="none" w:sz="0" w:space="0" w:color="auto"/>
                                  </w:divBdr>
                                  <w:divsChild>
                                    <w:div w:id="19291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121162">
          <w:marLeft w:val="0"/>
          <w:marRight w:val="0"/>
          <w:marTop w:val="0"/>
          <w:marBottom w:val="0"/>
          <w:divBdr>
            <w:top w:val="none" w:sz="0" w:space="0" w:color="auto"/>
            <w:left w:val="none" w:sz="0" w:space="0" w:color="auto"/>
            <w:bottom w:val="none" w:sz="0" w:space="0" w:color="auto"/>
            <w:right w:val="none" w:sz="0" w:space="0" w:color="auto"/>
          </w:divBdr>
          <w:divsChild>
            <w:div w:id="259922191">
              <w:marLeft w:val="0"/>
              <w:marRight w:val="0"/>
              <w:marTop w:val="0"/>
              <w:marBottom w:val="0"/>
              <w:divBdr>
                <w:top w:val="none" w:sz="0" w:space="0" w:color="auto"/>
                <w:left w:val="none" w:sz="0" w:space="0" w:color="auto"/>
                <w:bottom w:val="none" w:sz="0" w:space="0" w:color="auto"/>
                <w:right w:val="none" w:sz="0" w:space="0" w:color="auto"/>
              </w:divBdr>
              <w:divsChild>
                <w:div w:id="1532185629">
                  <w:marLeft w:val="0"/>
                  <w:marRight w:val="0"/>
                  <w:marTop w:val="0"/>
                  <w:marBottom w:val="0"/>
                  <w:divBdr>
                    <w:top w:val="none" w:sz="0" w:space="0" w:color="auto"/>
                    <w:left w:val="none" w:sz="0" w:space="0" w:color="auto"/>
                    <w:bottom w:val="none" w:sz="0" w:space="0" w:color="auto"/>
                    <w:right w:val="none" w:sz="0" w:space="0" w:color="auto"/>
                  </w:divBdr>
                  <w:divsChild>
                    <w:div w:id="781875875">
                      <w:marLeft w:val="0"/>
                      <w:marRight w:val="0"/>
                      <w:marTop w:val="0"/>
                      <w:marBottom w:val="0"/>
                      <w:divBdr>
                        <w:top w:val="none" w:sz="0" w:space="0" w:color="auto"/>
                        <w:left w:val="none" w:sz="0" w:space="0" w:color="auto"/>
                        <w:bottom w:val="none" w:sz="0" w:space="0" w:color="auto"/>
                        <w:right w:val="none" w:sz="0" w:space="0" w:color="auto"/>
                      </w:divBdr>
                      <w:divsChild>
                        <w:div w:id="1005324500">
                          <w:marLeft w:val="0"/>
                          <w:marRight w:val="0"/>
                          <w:marTop w:val="0"/>
                          <w:marBottom w:val="0"/>
                          <w:divBdr>
                            <w:top w:val="none" w:sz="0" w:space="0" w:color="auto"/>
                            <w:left w:val="none" w:sz="0" w:space="0" w:color="auto"/>
                            <w:bottom w:val="none" w:sz="0" w:space="0" w:color="auto"/>
                            <w:right w:val="none" w:sz="0" w:space="0" w:color="auto"/>
                          </w:divBdr>
                          <w:divsChild>
                            <w:div w:id="807164175">
                              <w:marLeft w:val="0"/>
                              <w:marRight w:val="0"/>
                              <w:marTop w:val="0"/>
                              <w:marBottom w:val="0"/>
                              <w:divBdr>
                                <w:top w:val="none" w:sz="0" w:space="0" w:color="auto"/>
                                <w:left w:val="none" w:sz="0" w:space="0" w:color="auto"/>
                                <w:bottom w:val="none" w:sz="0" w:space="0" w:color="auto"/>
                                <w:right w:val="none" w:sz="0" w:space="0" w:color="auto"/>
                              </w:divBdr>
                              <w:divsChild>
                                <w:div w:id="1210532443">
                                  <w:marLeft w:val="0"/>
                                  <w:marRight w:val="0"/>
                                  <w:marTop w:val="0"/>
                                  <w:marBottom w:val="0"/>
                                  <w:divBdr>
                                    <w:top w:val="none" w:sz="0" w:space="0" w:color="auto"/>
                                    <w:left w:val="none" w:sz="0" w:space="0" w:color="auto"/>
                                    <w:bottom w:val="none" w:sz="0" w:space="0" w:color="auto"/>
                                    <w:right w:val="none" w:sz="0" w:space="0" w:color="auto"/>
                                  </w:divBdr>
                                  <w:divsChild>
                                    <w:div w:id="1016425008">
                                      <w:marLeft w:val="0"/>
                                      <w:marRight w:val="0"/>
                                      <w:marTop w:val="0"/>
                                      <w:marBottom w:val="0"/>
                                      <w:divBdr>
                                        <w:top w:val="none" w:sz="0" w:space="0" w:color="auto"/>
                                        <w:left w:val="none" w:sz="0" w:space="0" w:color="auto"/>
                                        <w:bottom w:val="none" w:sz="0" w:space="0" w:color="auto"/>
                                        <w:right w:val="none" w:sz="0" w:space="0" w:color="auto"/>
                                      </w:divBdr>
                                      <w:divsChild>
                                        <w:div w:id="1281188115">
                                          <w:marLeft w:val="0"/>
                                          <w:marRight w:val="0"/>
                                          <w:marTop w:val="0"/>
                                          <w:marBottom w:val="0"/>
                                          <w:divBdr>
                                            <w:top w:val="none" w:sz="0" w:space="0" w:color="auto"/>
                                            <w:left w:val="none" w:sz="0" w:space="0" w:color="auto"/>
                                            <w:bottom w:val="none" w:sz="0" w:space="0" w:color="auto"/>
                                            <w:right w:val="none" w:sz="0" w:space="0" w:color="auto"/>
                                          </w:divBdr>
                                          <w:divsChild>
                                            <w:div w:id="1528987235">
                                              <w:marLeft w:val="0"/>
                                              <w:marRight w:val="0"/>
                                              <w:marTop w:val="0"/>
                                              <w:marBottom w:val="0"/>
                                              <w:divBdr>
                                                <w:top w:val="none" w:sz="0" w:space="0" w:color="auto"/>
                                                <w:left w:val="none" w:sz="0" w:space="0" w:color="auto"/>
                                                <w:bottom w:val="none" w:sz="0" w:space="0" w:color="auto"/>
                                                <w:right w:val="none" w:sz="0" w:space="0" w:color="auto"/>
                                              </w:divBdr>
                                              <w:divsChild>
                                                <w:div w:id="10768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286667">
              <w:marLeft w:val="0"/>
              <w:marRight w:val="0"/>
              <w:marTop w:val="0"/>
              <w:marBottom w:val="0"/>
              <w:divBdr>
                <w:top w:val="none" w:sz="0" w:space="0" w:color="auto"/>
                <w:left w:val="none" w:sz="0" w:space="0" w:color="auto"/>
                <w:bottom w:val="none" w:sz="0" w:space="0" w:color="auto"/>
                <w:right w:val="none" w:sz="0" w:space="0" w:color="auto"/>
              </w:divBdr>
              <w:divsChild>
                <w:div w:id="14243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4063">
      <w:bodyDiv w:val="1"/>
      <w:marLeft w:val="0"/>
      <w:marRight w:val="0"/>
      <w:marTop w:val="0"/>
      <w:marBottom w:val="0"/>
      <w:divBdr>
        <w:top w:val="none" w:sz="0" w:space="0" w:color="auto"/>
        <w:left w:val="none" w:sz="0" w:space="0" w:color="auto"/>
        <w:bottom w:val="none" w:sz="0" w:space="0" w:color="auto"/>
        <w:right w:val="none" w:sz="0" w:space="0" w:color="auto"/>
      </w:divBdr>
      <w:divsChild>
        <w:div w:id="1602371956">
          <w:marLeft w:val="0"/>
          <w:marRight w:val="0"/>
          <w:marTop w:val="0"/>
          <w:marBottom w:val="0"/>
          <w:divBdr>
            <w:top w:val="none" w:sz="0" w:space="0" w:color="auto"/>
            <w:left w:val="none" w:sz="0" w:space="0" w:color="auto"/>
            <w:bottom w:val="none" w:sz="0" w:space="0" w:color="auto"/>
            <w:right w:val="none" w:sz="0" w:space="0" w:color="auto"/>
          </w:divBdr>
          <w:divsChild>
            <w:div w:id="1394308800">
              <w:marLeft w:val="0"/>
              <w:marRight w:val="0"/>
              <w:marTop w:val="0"/>
              <w:marBottom w:val="0"/>
              <w:divBdr>
                <w:top w:val="none" w:sz="0" w:space="0" w:color="auto"/>
                <w:left w:val="none" w:sz="0" w:space="0" w:color="auto"/>
                <w:bottom w:val="none" w:sz="0" w:space="0" w:color="auto"/>
                <w:right w:val="none" w:sz="0" w:space="0" w:color="auto"/>
              </w:divBdr>
              <w:divsChild>
                <w:div w:id="307898536">
                  <w:marLeft w:val="0"/>
                  <w:marRight w:val="0"/>
                  <w:marTop w:val="0"/>
                  <w:marBottom w:val="0"/>
                  <w:divBdr>
                    <w:top w:val="none" w:sz="0" w:space="0" w:color="auto"/>
                    <w:left w:val="none" w:sz="0" w:space="0" w:color="auto"/>
                    <w:bottom w:val="none" w:sz="0" w:space="0" w:color="auto"/>
                    <w:right w:val="none" w:sz="0" w:space="0" w:color="auto"/>
                  </w:divBdr>
                  <w:divsChild>
                    <w:div w:id="1939408380">
                      <w:marLeft w:val="0"/>
                      <w:marRight w:val="0"/>
                      <w:marTop w:val="0"/>
                      <w:marBottom w:val="0"/>
                      <w:divBdr>
                        <w:top w:val="none" w:sz="0" w:space="0" w:color="auto"/>
                        <w:left w:val="none" w:sz="0" w:space="0" w:color="auto"/>
                        <w:bottom w:val="none" w:sz="0" w:space="0" w:color="auto"/>
                        <w:right w:val="none" w:sz="0" w:space="0" w:color="auto"/>
                      </w:divBdr>
                      <w:divsChild>
                        <w:div w:id="329672851">
                          <w:marLeft w:val="0"/>
                          <w:marRight w:val="0"/>
                          <w:marTop w:val="0"/>
                          <w:marBottom w:val="0"/>
                          <w:divBdr>
                            <w:top w:val="none" w:sz="0" w:space="0" w:color="auto"/>
                            <w:left w:val="none" w:sz="0" w:space="0" w:color="auto"/>
                            <w:bottom w:val="none" w:sz="0" w:space="0" w:color="auto"/>
                            <w:right w:val="none" w:sz="0" w:space="0" w:color="auto"/>
                          </w:divBdr>
                          <w:divsChild>
                            <w:div w:id="771320800">
                              <w:marLeft w:val="0"/>
                              <w:marRight w:val="0"/>
                              <w:marTop w:val="0"/>
                              <w:marBottom w:val="0"/>
                              <w:divBdr>
                                <w:top w:val="none" w:sz="0" w:space="0" w:color="auto"/>
                                <w:left w:val="none" w:sz="0" w:space="0" w:color="auto"/>
                                <w:bottom w:val="none" w:sz="0" w:space="0" w:color="auto"/>
                                <w:right w:val="none" w:sz="0" w:space="0" w:color="auto"/>
                              </w:divBdr>
                              <w:divsChild>
                                <w:div w:id="588999831">
                                  <w:marLeft w:val="0"/>
                                  <w:marRight w:val="0"/>
                                  <w:marTop w:val="0"/>
                                  <w:marBottom w:val="0"/>
                                  <w:divBdr>
                                    <w:top w:val="none" w:sz="0" w:space="0" w:color="auto"/>
                                    <w:left w:val="none" w:sz="0" w:space="0" w:color="auto"/>
                                    <w:bottom w:val="none" w:sz="0" w:space="0" w:color="auto"/>
                                    <w:right w:val="none" w:sz="0" w:space="0" w:color="auto"/>
                                  </w:divBdr>
                                  <w:divsChild>
                                    <w:div w:id="534973508">
                                      <w:marLeft w:val="0"/>
                                      <w:marRight w:val="0"/>
                                      <w:marTop w:val="0"/>
                                      <w:marBottom w:val="0"/>
                                      <w:divBdr>
                                        <w:top w:val="none" w:sz="0" w:space="0" w:color="auto"/>
                                        <w:left w:val="none" w:sz="0" w:space="0" w:color="auto"/>
                                        <w:bottom w:val="none" w:sz="0" w:space="0" w:color="auto"/>
                                        <w:right w:val="none" w:sz="0" w:space="0" w:color="auto"/>
                                      </w:divBdr>
                                      <w:divsChild>
                                        <w:div w:id="1119059140">
                                          <w:marLeft w:val="0"/>
                                          <w:marRight w:val="0"/>
                                          <w:marTop w:val="0"/>
                                          <w:marBottom w:val="0"/>
                                          <w:divBdr>
                                            <w:top w:val="none" w:sz="0" w:space="0" w:color="auto"/>
                                            <w:left w:val="none" w:sz="0" w:space="0" w:color="auto"/>
                                            <w:bottom w:val="none" w:sz="0" w:space="0" w:color="auto"/>
                                            <w:right w:val="none" w:sz="0" w:space="0" w:color="auto"/>
                                          </w:divBdr>
                                          <w:divsChild>
                                            <w:div w:id="789400363">
                                              <w:marLeft w:val="0"/>
                                              <w:marRight w:val="0"/>
                                              <w:marTop w:val="0"/>
                                              <w:marBottom w:val="0"/>
                                              <w:divBdr>
                                                <w:top w:val="none" w:sz="0" w:space="0" w:color="auto"/>
                                                <w:left w:val="none" w:sz="0" w:space="0" w:color="auto"/>
                                                <w:bottom w:val="none" w:sz="0" w:space="0" w:color="auto"/>
                                                <w:right w:val="none" w:sz="0" w:space="0" w:color="auto"/>
                                              </w:divBdr>
                                              <w:divsChild>
                                                <w:div w:id="1104034764">
                                                  <w:marLeft w:val="0"/>
                                                  <w:marRight w:val="0"/>
                                                  <w:marTop w:val="0"/>
                                                  <w:marBottom w:val="0"/>
                                                  <w:divBdr>
                                                    <w:top w:val="none" w:sz="0" w:space="0" w:color="auto"/>
                                                    <w:left w:val="none" w:sz="0" w:space="0" w:color="auto"/>
                                                    <w:bottom w:val="none" w:sz="0" w:space="0" w:color="auto"/>
                                                    <w:right w:val="none" w:sz="0" w:space="0" w:color="auto"/>
                                                  </w:divBdr>
                                                  <w:divsChild>
                                                    <w:div w:id="1118715179">
                                                      <w:marLeft w:val="0"/>
                                                      <w:marRight w:val="0"/>
                                                      <w:marTop w:val="0"/>
                                                      <w:marBottom w:val="0"/>
                                                      <w:divBdr>
                                                        <w:top w:val="none" w:sz="0" w:space="0" w:color="auto"/>
                                                        <w:left w:val="none" w:sz="0" w:space="0" w:color="auto"/>
                                                        <w:bottom w:val="none" w:sz="0" w:space="0" w:color="auto"/>
                                                        <w:right w:val="none" w:sz="0" w:space="0" w:color="auto"/>
                                                      </w:divBdr>
                                                    </w:div>
                                                    <w:div w:id="1425027623">
                                                      <w:marLeft w:val="0"/>
                                                      <w:marRight w:val="0"/>
                                                      <w:marTop w:val="0"/>
                                                      <w:marBottom w:val="0"/>
                                                      <w:divBdr>
                                                        <w:top w:val="none" w:sz="0" w:space="0" w:color="auto"/>
                                                        <w:left w:val="none" w:sz="0" w:space="0" w:color="auto"/>
                                                        <w:bottom w:val="none" w:sz="0" w:space="0" w:color="auto"/>
                                                        <w:right w:val="none" w:sz="0" w:space="0" w:color="auto"/>
                                                      </w:divBdr>
                                                      <w:divsChild>
                                                        <w:div w:id="1532456776">
                                                          <w:marLeft w:val="0"/>
                                                          <w:marRight w:val="0"/>
                                                          <w:marTop w:val="0"/>
                                                          <w:marBottom w:val="0"/>
                                                          <w:divBdr>
                                                            <w:top w:val="none" w:sz="0" w:space="0" w:color="auto"/>
                                                            <w:left w:val="none" w:sz="0" w:space="0" w:color="auto"/>
                                                            <w:bottom w:val="none" w:sz="0" w:space="0" w:color="auto"/>
                                                            <w:right w:val="none" w:sz="0" w:space="0" w:color="auto"/>
                                                          </w:divBdr>
                                                          <w:divsChild>
                                                            <w:div w:id="7062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7695">
                                                      <w:marLeft w:val="0"/>
                                                      <w:marRight w:val="0"/>
                                                      <w:marTop w:val="0"/>
                                                      <w:marBottom w:val="0"/>
                                                      <w:divBdr>
                                                        <w:top w:val="none" w:sz="0" w:space="0" w:color="auto"/>
                                                        <w:left w:val="none" w:sz="0" w:space="0" w:color="auto"/>
                                                        <w:bottom w:val="none" w:sz="0" w:space="0" w:color="auto"/>
                                                        <w:right w:val="none" w:sz="0" w:space="0" w:color="auto"/>
                                                      </w:divBdr>
                                                    </w:div>
                                                  </w:divsChild>
                                                </w:div>
                                                <w:div w:id="1334258467">
                                                  <w:marLeft w:val="0"/>
                                                  <w:marRight w:val="0"/>
                                                  <w:marTop w:val="0"/>
                                                  <w:marBottom w:val="0"/>
                                                  <w:divBdr>
                                                    <w:top w:val="none" w:sz="0" w:space="0" w:color="auto"/>
                                                    <w:left w:val="none" w:sz="0" w:space="0" w:color="auto"/>
                                                    <w:bottom w:val="none" w:sz="0" w:space="0" w:color="auto"/>
                                                    <w:right w:val="none" w:sz="0" w:space="0" w:color="auto"/>
                                                  </w:divBdr>
                                                  <w:divsChild>
                                                    <w:div w:id="1933735619">
                                                      <w:marLeft w:val="0"/>
                                                      <w:marRight w:val="0"/>
                                                      <w:marTop w:val="0"/>
                                                      <w:marBottom w:val="0"/>
                                                      <w:divBdr>
                                                        <w:top w:val="none" w:sz="0" w:space="0" w:color="auto"/>
                                                        <w:left w:val="none" w:sz="0" w:space="0" w:color="auto"/>
                                                        <w:bottom w:val="none" w:sz="0" w:space="0" w:color="auto"/>
                                                        <w:right w:val="none" w:sz="0" w:space="0" w:color="auto"/>
                                                      </w:divBdr>
                                                    </w:div>
                                                  </w:divsChild>
                                                </w:div>
                                                <w:div w:id="166141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29578953">
                                  <w:marLeft w:val="0"/>
                                  <w:marRight w:val="0"/>
                                  <w:marTop w:val="0"/>
                                  <w:marBottom w:val="0"/>
                                  <w:divBdr>
                                    <w:top w:val="none" w:sz="0" w:space="0" w:color="auto"/>
                                    <w:left w:val="none" w:sz="0" w:space="0" w:color="auto"/>
                                    <w:bottom w:val="none" w:sz="0" w:space="0" w:color="auto"/>
                                    <w:right w:val="none" w:sz="0" w:space="0" w:color="auto"/>
                                  </w:divBdr>
                                  <w:divsChild>
                                    <w:div w:id="1921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201672">
          <w:marLeft w:val="0"/>
          <w:marRight w:val="0"/>
          <w:marTop w:val="0"/>
          <w:marBottom w:val="0"/>
          <w:divBdr>
            <w:top w:val="none" w:sz="0" w:space="0" w:color="auto"/>
            <w:left w:val="none" w:sz="0" w:space="0" w:color="auto"/>
            <w:bottom w:val="none" w:sz="0" w:space="0" w:color="auto"/>
            <w:right w:val="none" w:sz="0" w:space="0" w:color="auto"/>
          </w:divBdr>
          <w:divsChild>
            <w:div w:id="70352351">
              <w:marLeft w:val="0"/>
              <w:marRight w:val="0"/>
              <w:marTop w:val="0"/>
              <w:marBottom w:val="0"/>
              <w:divBdr>
                <w:top w:val="none" w:sz="0" w:space="0" w:color="auto"/>
                <w:left w:val="none" w:sz="0" w:space="0" w:color="auto"/>
                <w:bottom w:val="none" w:sz="0" w:space="0" w:color="auto"/>
                <w:right w:val="none" w:sz="0" w:space="0" w:color="auto"/>
              </w:divBdr>
              <w:divsChild>
                <w:div w:id="1050693301">
                  <w:marLeft w:val="0"/>
                  <w:marRight w:val="0"/>
                  <w:marTop w:val="0"/>
                  <w:marBottom w:val="0"/>
                  <w:divBdr>
                    <w:top w:val="none" w:sz="0" w:space="0" w:color="auto"/>
                    <w:left w:val="none" w:sz="0" w:space="0" w:color="auto"/>
                    <w:bottom w:val="none" w:sz="0" w:space="0" w:color="auto"/>
                    <w:right w:val="none" w:sz="0" w:space="0" w:color="auto"/>
                  </w:divBdr>
                  <w:divsChild>
                    <w:div w:id="1362706458">
                      <w:marLeft w:val="0"/>
                      <w:marRight w:val="0"/>
                      <w:marTop w:val="0"/>
                      <w:marBottom w:val="0"/>
                      <w:divBdr>
                        <w:top w:val="none" w:sz="0" w:space="0" w:color="auto"/>
                        <w:left w:val="none" w:sz="0" w:space="0" w:color="auto"/>
                        <w:bottom w:val="none" w:sz="0" w:space="0" w:color="auto"/>
                        <w:right w:val="none" w:sz="0" w:space="0" w:color="auto"/>
                      </w:divBdr>
                      <w:divsChild>
                        <w:div w:id="9504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465165">
      <w:bodyDiv w:val="1"/>
      <w:marLeft w:val="0"/>
      <w:marRight w:val="0"/>
      <w:marTop w:val="0"/>
      <w:marBottom w:val="0"/>
      <w:divBdr>
        <w:top w:val="none" w:sz="0" w:space="0" w:color="auto"/>
        <w:left w:val="none" w:sz="0" w:space="0" w:color="auto"/>
        <w:bottom w:val="none" w:sz="0" w:space="0" w:color="auto"/>
        <w:right w:val="none" w:sz="0" w:space="0" w:color="auto"/>
      </w:divBdr>
      <w:divsChild>
        <w:div w:id="493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934923">
      <w:bodyDiv w:val="1"/>
      <w:marLeft w:val="0"/>
      <w:marRight w:val="0"/>
      <w:marTop w:val="0"/>
      <w:marBottom w:val="0"/>
      <w:divBdr>
        <w:top w:val="none" w:sz="0" w:space="0" w:color="auto"/>
        <w:left w:val="none" w:sz="0" w:space="0" w:color="auto"/>
        <w:bottom w:val="none" w:sz="0" w:space="0" w:color="auto"/>
        <w:right w:val="none" w:sz="0" w:space="0" w:color="auto"/>
      </w:divBdr>
      <w:divsChild>
        <w:div w:id="2126581678">
          <w:marLeft w:val="0"/>
          <w:marRight w:val="0"/>
          <w:marTop w:val="0"/>
          <w:marBottom w:val="0"/>
          <w:divBdr>
            <w:top w:val="none" w:sz="0" w:space="0" w:color="auto"/>
            <w:left w:val="none" w:sz="0" w:space="0" w:color="auto"/>
            <w:bottom w:val="none" w:sz="0" w:space="0" w:color="auto"/>
            <w:right w:val="none" w:sz="0" w:space="0" w:color="auto"/>
          </w:divBdr>
          <w:divsChild>
            <w:div w:id="1242956673">
              <w:marLeft w:val="0"/>
              <w:marRight w:val="0"/>
              <w:marTop w:val="0"/>
              <w:marBottom w:val="0"/>
              <w:divBdr>
                <w:top w:val="none" w:sz="0" w:space="0" w:color="auto"/>
                <w:left w:val="none" w:sz="0" w:space="0" w:color="auto"/>
                <w:bottom w:val="none" w:sz="0" w:space="0" w:color="auto"/>
                <w:right w:val="none" w:sz="0" w:space="0" w:color="auto"/>
              </w:divBdr>
              <w:divsChild>
                <w:div w:id="984354435">
                  <w:marLeft w:val="0"/>
                  <w:marRight w:val="0"/>
                  <w:marTop w:val="0"/>
                  <w:marBottom w:val="0"/>
                  <w:divBdr>
                    <w:top w:val="none" w:sz="0" w:space="0" w:color="auto"/>
                    <w:left w:val="none" w:sz="0" w:space="0" w:color="auto"/>
                    <w:bottom w:val="none" w:sz="0" w:space="0" w:color="auto"/>
                    <w:right w:val="none" w:sz="0" w:space="0" w:color="auto"/>
                  </w:divBdr>
                  <w:divsChild>
                    <w:div w:id="1667703558">
                      <w:marLeft w:val="0"/>
                      <w:marRight w:val="0"/>
                      <w:marTop w:val="0"/>
                      <w:marBottom w:val="0"/>
                      <w:divBdr>
                        <w:top w:val="none" w:sz="0" w:space="0" w:color="auto"/>
                        <w:left w:val="none" w:sz="0" w:space="0" w:color="auto"/>
                        <w:bottom w:val="none" w:sz="0" w:space="0" w:color="auto"/>
                        <w:right w:val="none" w:sz="0" w:space="0" w:color="auto"/>
                      </w:divBdr>
                      <w:divsChild>
                        <w:div w:id="123501382">
                          <w:marLeft w:val="0"/>
                          <w:marRight w:val="0"/>
                          <w:marTop w:val="0"/>
                          <w:marBottom w:val="0"/>
                          <w:divBdr>
                            <w:top w:val="none" w:sz="0" w:space="0" w:color="auto"/>
                            <w:left w:val="none" w:sz="0" w:space="0" w:color="auto"/>
                            <w:bottom w:val="none" w:sz="0" w:space="0" w:color="auto"/>
                            <w:right w:val="none" w:sz="0" w:space="0" w:color="auto"/>
                          </w:divBdr>
                          <w:divsChild>
                            <w:div w:id="1377581270">
                              <w:marLeft w:val="0"/>
                              <w:marRight w:val="0"/>
                              <w:marTop w:val="0"/>
                              <w:marBottom w:val="0"/>
                              <w:divBdr>
                                <w:top w:val="none" w:sz="0" w:space="0" w:color="auto"/>
                                <w:left w:val="none" w:sz="0" w:space="0" w:color="auto"/>
                                <w:bottom w:val="none" w:sz="0" w:space="0" w:color="auto"/>
                                <w:right w:val="none" w:sz="0" w:space="0" w:color="auto"/>
                              </w:divBdr>
                              <w:divsChild>
                                <w:div w:id="1062484474">
                                  <w:marLeft w:val="0"/>
                                  <w:marRight w:val="0"/>
                                  <w:marTop w:val="0"/>
                                  <w:marBottom w:val="0"/>
                                  <w:divBdr>
                                    <w:top w:val="none" w:sz="0" w:space="0" w:color="auto"/>
                                    <w:left w:val="none" w:sz="0" w:space="0" w:color="auto"/>
                                    <w:bottom w:val="none" w:sz="0" w:space="0" w:color="auto"/>
                                    <w:right w:val="none" w:sz="0" w:space="0" w:color="auto"/>
                                  </w:divBdr>
                                  <w:divsChild>
                                    <w:div w:id="617681813">
                                      <w:marLeft w:val="0"/>
                                      <w:marRight w:val="0"/>
                                      <w:marTop w:val="0"/>
                                      <w:marBottom w:val="0"/>
                                      <w:divBdr>
                                        <w:top w:val="none" w:sz="0" w:space="0" w:color="auto"/>
                                        <w:left w:val="none" w:sz="0" w:space="0" w:color="auto"/>
                                        <w:bottom w:val="none" w:sz="0" w:space="0" w:color="auto"/>
                                        <w:right w:val="none" w:sz="0" w:space="0" w:color="auto"/>
                                      </w:divBdr>
                                      <w:divsChild>
                                        <w:div w:id="1406805866">
                                          <w:marLeft w:val="0"/>
                                          <w:marRight w:val="0"/>
                                          <w:marTop w:val="0"/>
                                          <w:marBottom w:val="0"/>
                                          <w:divBdr>
                                            <w:top w:val="none" w:sz="0" w:space="0" w:color="auto"/>
                                            <w:left w:val="none" w:sz="0" w:space="0" w:color="auto"/>
                                            <w:bottom w:val="none" w:sz="0" w:space="0" w:color="auto"/>
                                            <w:right w:val="none" w:sz="0" w:space="0" w:color="auto"/>
                                          </w:divBdr>
                                          <w:divsChild>
                                            <w:div w:id="31813348">
                                              <w:marLeft w:val="0"/>
                                              <w:marRight w:val="0"/>
                                              <w:marTop w:val="0"/>
                                              <w:marBottom w:val="0"/>
                                              <w:divBdr>
                                                <w:top w:val="none" w:sz="0" w:space="0" w:color="auto"/>
                                                <w:left w:val="none" w:sz="0" w:space="0" w:color="auto"/>
                                                <w:bottom w:val="none" w:sz="0" w:space="0" w:color="auto"/>
                                                <w:right w:val="none" w:sz="0" w:space="0" w:color="auto"/>
                                              </w:divBdr>
                                              <w:divsChild>
                                                <w:div w:id="1066227360">
                                                  <w:marLeft w:val="0"/>
                                                  <w:marRight w:val="0"/>
                                                  <w:marTop w:val="0"/>
                                                  <w:marBottom w:val="0"/>
                                                  <w:divBdr>
                                                    <w:top w:val="none" w:sz="0" w:space="0" w:color="auto"/>
                                                    <w:left w:val="none" w:sz="0" w:space="0" w:color="auto"/>
                                                    <w:bottom w:val="none" w:sz="0" w:space="0" w:color="auto"/>
                                                    <w:right w:val="none" w:sz="0" w:space="0" w:color="auto"/>
                                                  </w:divBdr>
                                                  <w:divsChild>
                                                    <w:div w:id="1228610807">
                                                      <w:marLeft w:val="0"/>
                                                      <w:marRight w:val="0"/>
                                                      <w:marTop w:val="0"/>
                                                      <w:marBottom w:val="0"/>
                                                      <w:divBdr>
                                                        <w:top w:val="none" w:sz="0" w:space="0" w:color="auto"/>
                                                        <w:left w:val="none" w:sz="0" w:space="0" w:color="auto"/>
                                                        <w:bottom w:val="none" w:sz="0" w:space="0" w:color="auto"/>
                                                        <w:right w:val="none" w:sz="0" w:space="0" w:color="auto"/>
                                                      </w:divBdr>
                                                    </w:div>
                                                  </w:divsChild>
                                                </w:div>
                                                <w:div w:id="1176848802">
                                                  <w:marLeft w:val="0"/>
                                                  <w:marRight w:val="0"/>
                                                  <w:marTop w:val="0"/>
                                                  <w:marBottom w:val="0"/>
                                                  <w:divBdr>
                                                    <w:top w:val="none" w:sz="0" w:space="0" w:color="auto"/>
                                                    <w:left w:val="none" w:sz="0" w:space="0" w:color="auto"/>
                                                    <w:bottom w:val="none" w:sz="0" w:space="0" w:color="auto"/>
                                                    <w:right w:val="none" w:sz="0" w:space="0" w:color="auto"/>
                                                  </w:divBdr>
                                                  <w:divsChild>
                                                    <w:div w:id="143788321">
                                                      <w:marLeft w:val="0"/>
                                                      <w:marRight w:val="0"/>
                                                      <w:marTop w:val="0"/>
                                                      <w:marBottom w:val="0"/>
                                                      <w:divBdr>
                                                        <w:top w:val="none" w:sz="0" w:space="0" w:color="auto"/>
                                                        <w:left w:val="none" w:sz="0" w:space="0" w:color="auto"/>
                                                        <w:bottom w:val="none" w:sz="0" w:space="0" w:color="auto"/>
                                                        <w:right w:val="none" w:sz="0" w:space="0" w:color="auto"/>
                                                      </w:divBdr>
                                                    </w:div>
                                                  </w:divsChild>
                                                </w:div>
                                                <w:div w:id="1134371583">
                                                  <w:marLeft w:val="0"/>
                                                  <w:marRight w:val="0"/>
                                                  <w:marTop w:val="0"/>
                                                  <w:marBottom w:val="0"/>
                                                  <w:divBdr>
                                                    <w:top w:val="none" w:sz="0" w:space="0" w:color="auto"/>
                                                    <w:left w:val="none" w:sz="0" w:space="0" w:color="auto"/>
                                                    <w:bottom w:val="none" w:sz="0" w:space="0" w:color="auto"/>
                                                    <w:right w:val="none" w:sz="0" w:space="0" w:color="auto"/>
                                                  </w:divBdr>
                                                  <w:divsChild>
                                                    <w:div w:id="4593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8635">
                                  <w:marLeft w:val="0"/>
                                  <w:marRight w:val="0"/>
                                  <w:marTop w:val="0"/>
                                  <w:marBottom w:val="0"/>
                                  <w:divBdr>
                                    <w:top w:val="none" w:sz="0" w:space="0" w:color="auto"/>
                                    <w:left w:val="none" w:sz="0" w:space="0" w:color="auto"/>
                                    <w:bottom w:val="none" w:sz="0" w:space="0" w:color="auto"/>
                                    <w:right w:val="none" w:sz="0" w:space="0" w:color="auto"/>
                                  </w:divBdr>
                                  <w:divsChild>
                                    <w:div w:id="11100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157517">
          <w:marLeft w:val="0"/>
          <w:marRight w:val="0"/>
          <w:marTop w:val="0"/>
          <w:marBottom w:val="0"/>
          <w:divBdr>
            <w:top w:val="none" w:sz="0" w:space="0" w:color="auto"/>
            <w:left w:val="none" w:sz="0" w:space="0" w:color="auto"/>
            <w:bottom w:val="none" w:sz="0" w:space="0" w:color="auto"/>
            <w:right w:val="none" w:sz="0" w:space="0" w:color="auto"/>
          </w:divBdr>
          <w:divsChild>
            <w:div w:id="79257637">
              <w:marLeft w:val="0"/>
              <w:marRight w:val="0"/>
              <w:marTop w:val="0"/>
              <w:marBottom w:val="0"/>
              <w:divBdr>
                <w:top w:val="none" w:sz="0" w:space="0" w:color="auto"/>
                <w:left w:val="none" w:sz="0" w:space="0" w:color="auto"/>
                <w:bottom w:val="none" w:sz="0" w:space="0" w:color="auto"/>
                <w:right w:val="none" w:sz="0" w:space="0" w:color="auto"/>
              </w:divBdr>
              <w:divsChild>
                <w:div w:id="1646886050">
                  <w:marLeft w:val="0"/>
                  <w:marRight w:val="0"/>
                  <w:marTop w:val="0"/>
                  <w:marBottom w:val="0"/>
                  <w:divBdr>
                    <w:top w:val="none" w:sz="0" w:space="0" w:color="auto"/>
                    <w:left w:val="none" w:sz="0" w:space="0" w:color="auto"/>
                    <w:bottom w:val="none" w:sz="0" w:space="0" w:color="auto"/>
                    <w:right w:val="none" w:sz="0" w:space="0" w:color="auto"/>
                  </w:divBdr>
                  <w:divsChild>
                    <w:div w:id="468518128">
                      <w:marLeft w:val="0"/>
                      <w:marRight w:val="0"/>
                      <w:marTop w:val="0"/>
                      <w:marBottom w:val="0"/>
                      <w:divBdr>
                        <w:top w:val="none" w:sz="0" w:space="0" w:color="auto"/>
                        <w:left w:val="none" w:sz="0" w:space="0" w:color="auto"/>
                        <w:bottom w:val="none" w:sz="0" w:space="0" w:color="auto"/>
                        <w:right w:val="none" w:sz="0" w:space="0" w:color="auto"/>
                      </w:divBdr>
                      <w:divsChild>
                        <w:div w:id="966207498">
                          <w:marLeft w:val="0"/>
                          <w:marRight w:val="0"/>
                          <w:marTop w:val="0"/>
                          <w:marBottom w:val="0"/>
                          <w:divBdr>
                            <w:top w:val="none" w:sz="0" w:space="0" w:color="auto"/>
                            <w:left w:val="none" w:sz="0" w:space="0" w:color="auto"/>
                            <w:bottom w:val="none" w:sz="0" w:space="0" w:color="auto"/>
                            <w:right w:val="none" w:sz="0" w:space="0" w:color="auto"/>
                          </w:divBdr>
                          <w:divsChild>
                            <w:div w:id="1665090026">
                              <w:marLeft w:val="0"/>
                              <w:marRight w:val="0"/>
                              <w:marTop w:val="0"/>
                              <w:marBottom w:val="0"/>
                              <w:divBdr>
                                <w:top w:val="none" w:sz="0" w:space="0" w:color="auto"/>
                                <w:left w:val="none" w:sz="0" w:space="0" w:color="auto"/>
                                <w:bottom w:val="none" w:sz="0" w:space="0" w:color="auto"/>
                                <w:right w:val="none" w:sz="0" w:space="0" w:color="auto"/>
                              </w:divBdr>
                              <w:divsChild>
                                <w:div w:id="398212533">
                                  <w:marLeft w:val="0"/>
                                  <w:marRight w:val="0"/>
                                  <w:marTop w:val="0"/>
                                  <w:marBottom w:val="0"/>
                                  <w:divBdr>
                                    <w:top w:val="none" w:sz="0" w:space="0" w:color="auto"/>
                                    <w:left w:val="none" w:sz="0" w:space="0" w:color="auto"/>
                                    <w:bottom w:val="none" w:sz="0" w:space="0" w:color="auto"/>
                                    <w:right w:val="none" w:sz="0" w:space="0" w:color="auto"/>
                                  </w:divBdr>
                                  <w:divsChild>
                                    <w:div w:id="460732560">
                                      <w:marLeft w:val="0"/>
                                      <w:marRight w:val="0"/>
                                      <w:marTop w:val="0"/>
                                      <w:marBottom w:val="0"/>
                                      <w:divBdr>
                                        <w:top w:val="none" w:sz="0" w:space="0" w:color="auto"/>
                                        <w:left w:val="none" w:sz="0" w:space="0" w:color="auto"/>
                                        <w:bottom w:val="none" w:sz="0" w:space="0" w:color="auto"/>
                                        <w:right w:val="none" w:sz="0" w:space="0" w:color="auto"/>
                                      </w:divBdr>
                                      <w:divsChild>
                                        <w:div w:id="1556241118">
                                          <w:marLeft w:val="0"/>
                                          <w:marRight w:val="0"/>
                                          <w:marTop w:val="0"/>
                                          <w:marBottom w:val="0"/>
                                          <w:divBdr>
                                            <w:top w:val="none" w:sz="0" w:space="0" w:color="auto"/>
                                            <w:left w:val="none" w:sz="0" w:space="0" w:color="auto"/>
                                            <w:bottom w:val="none" w:sz="0" w:space="0" w:color="auto"/>
                                            <w:right w:val="none" w:sz="0" w:space="0" w:color="auto"/>
                                          </w:divBdr>
                                          <w:divsChild>
                                            <w:div w:id="378021439">
                                              <w:marLeft w:val="0"/>
                                              <w:marRight w:val="0"/>
                                              <w:marTop w:val="0"/>
                                              <w:marBottom w:val="0"/>
                                              <w:divBdr>
                                                <w:top w:val="none" w:sz="0" w:space="0" w:color="auto"/>
                                                <w:left w:val="none" w:sz="0" w:space="0" w:color="auto"/>
                                                <w:bottom w:val="none" w:sz="0" w:space="0" w:color="auto"/>
                                                <w:right w:val="none" w:sz="0" w:space="0" w:color="auto"/>
                                              </w:divBdr>
                                              <w:divsChild>
                                                <w:div w:id="4611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5325624">
      <w:bodyDiv w:val="1"/>
      <w:marLeft w:val="0"/>
      <w:marRight w:val="0"/>
      <w:marTop w:val="0"/>
      <w:marBottom w:val="0"/>
      <w:divBdr>
        <w:top w:val="none" w:sz="0" w:space="0" w:color="auto"/>
        <w:left w:val="none" w:sz="0" w:space="0" w:color="auto"/>
        <w:bottom w:val="none" w:sz="0" w:space="0" w:color="auto"/>
        <w:right w:val="none" w:sz="0" w:space="0" w:color="auto"/>
      </w:divBdr>
      <w:divsChild>
        <w:div w:id="1391152266">
          <w:marLeft w:val="0"/>
          <w:marRight w:val="0"/>
          <w:marTop w:val="0"/>
          <w:marBottom w:val="0"/>
          <w:divBdr>
            <w:top w:val="none" w:sz="0" w:space="0" w:color="auto"/>
            <w:left w:val="none" w:sz="0" w:space="0" w:color="auto"/>
            <w:bottom w:val="none" w:sz="0" w:space="0" w:color="auto"/>
            <w:right w:val="none" w:sz="0" w:space="0" w:color="auto"/>
          </w:divBdr>
          <w:divsChild>
            <w:div w:id="1703897518">
              <w:marLeft w:val="0"/>
              <w:marRight w:val="0"/>
              <w:marTop w:val="0"/>
              <w:marBottom w:val="0"/>
              <w:divBdr>
                <w:top w:val="none" w:sz="0" w:space="0" w:color="auto"/>
                <w:left w:val="none" w:sz="0" w:space="0" w:color="auto"/>
                <w:bottom w:val="none" w:sz="0" w:space="0" w:color="auto"/>
                <w:right w:val="none" w:sz="0" w:space="0" w:color="auto"/>
              </w:divBdr>
              <w:divsChild>
                <w:div w:id="1474252254">
                  <w:marLeft w:val="0"/>
                  <w:marRight w:val="0"/>
                  <w:marTop w:val="0"/>
                  <w:marBottom w:val="0"/>
                  <w:divBdr>
                    <w:top w:val="none" w:sz="0" w:space="0" w:color="auto"/>
                    <w:left w:val="none" w:sz="0" w:space="0" w:color="auto"/>
                    <w:bottom w:val="none" w:sz="0" w:space="0" w:color="auto"/>
                    <w:right w:val="none" w:sz="0" w:space="0" w:color="auto"/>
                  </w:divBdr>
                  <w:divsChild>
                    <w:div w:id="1663964847">
                      <w:marLeft w:val="0"/>
                      <w:marRight w:val="0"/>
                      <w:marTop w:val="0"/>
                      <w:marBottom w:val="0"/>
                      <w:divBdr>
                        <w:top w:val="none" w:sz="0" w:space="0" w:color="auto"/>
                        <w:left w:val="none" w:sz="0" w:space="0" w:color="auto"/>
                        <w:bottom w:val="none" w:sz="0" w:space="0" w:color="auto"/>
                        <w:right w:val="none" w:sz="0" w:space="0" w:color="auto"/>
                      </w:divBdr>
                      <w:divsChild>
                        <w:div w:id="1053887988">
                          <w:marLeft w:val="0"/>
                          <w:marRight w:val="0"/>
                          <w:marTop w:val="0"/>
                          <w:marBottom w:val="0"/>
                          <w:divBdr>
                            <w:top w:val="none" w:sz="0" w:space="0" w:color="auto"/>
                            <w:left w:val="none" w:sz="0" w:space="0" w:color="auto"/>
                            <w:bottom w:val="none" w:sz="0" w:space="0" w:color="auto"/>
                            <w:right w:val="none" w:sz="0" w:space="0" w:color="auto"/>
                          </w:divBdr>
                          <w:divsChild>
                            <w:div w:id="817310504">
                              <w:marLeft w:val="0"/>
                              <w:marRight w:val="0"/>
                              <w:marTop w:val="0"/>
                              <w:marBottom w:val="0"/>
                              <w:divBdr>
                                <w:top w:val="none" w:sz="0" w:space="0" w:color="auto"/>
                                <w:left w:val="none" w:sz="0" w:space="0" w:color="auto"/>
                                <w:bottom w:val="none" w:sz="0" w:space="0" w:color="auto"/>
                                <w:right w:val="none" w:sz="0" w:space="0" w:color="auto"/>
                              </w:divBdr>
                              <w:divsChild>
                                <w:div w:id="1955477445">
                                  <w:marLeft w:val="0"/>
                                  <w:marRight w:val="0"/>
                                  <w:marTop w:val="0"/>
                                  <w:marBottom w:val="0"/>
                                  <w:divBdr>
                                    <w:top w:val="none" w:sz="0" w:space="0" w:color="auto"/>
                                    <w:left w:val="none" w:sz="0" w:space="0" w:color="auto"/>
                                    <w:bottom w:val="none" w:sz="0" w:space="0" w:color="auto"/>
                                    <w:right w:val="none" w:sz="0" w:space="0" w:color="auto"/>
                                  </w:divBdr>
                                  <w:divsChild>
                                    <w:div w:id="381709876">
                                      <w:marLeft w:val="0"/>
                                      <w:marRight w:val="0"/>
                                      <w:marTop w:val="0"/>
                                      <w:marBottom w:val="0"/>
                                      <w:divBdr>
                                        <w:top w:val="none" w:sz="0" w:space="0" w:color="auto"/>
                                        <w:left w:val="none" w:sz="0" w:space="0" w:color="auto"/>
                                        <w:bottom w:val="none" w:sz="0" w:space="0" w:color="auto"/>
                                        <w:right w:val="none" w:sz="0" w:space="0" w:color="auto"/>
                                      </w:divBdr>
                                      <w:divsChild>
                                        <w:div w:id="1247038023">
                                          <w:marLeft w:val="0"/>
                                          <w:marRight w:val="0"/>
                                          <w:marTop w:val="0"/>
                                          <w:marBottom w:val="0"/>
                                          <w:divBdr>
                                            <w:top w:val="none" w:sz="0" w:space="0" w:color="auto"/>
                                            <w:left w:val="none" w:sz="0" w:space="0" w:color="auto"/>
                                            <w:bottom w:val="none" w:sz="0" w:space="0" w:color="auto"/>
                                            <w:right w:val="none" w:sz="0" w:space="0" w:color="auto"/>
                                          </w:divBdr>
                                          <w:divsChild>
                                            <w:div w:id="538393613">
                                              <w:marLeft w:val="0"/>
                                              <w:marRight w:val="0"/>
                                              <w:marTop w:val="0"/>
                                              <w:marBottom w:val="0"/>
                                              <w:divBdr>
                                                <w:top w:val="none" w:sz="0" w:space="0" w:color="auto"/>
                                                <w:left w:val="none" w:sz="0" w:space="0" w:color="auto"/>
                                                <w:bottom w:val="none" w:sz="0" w:space="0" w:color="auto"/>
                                                <w:right w:val="none" w:sz="0" w:space="0" w:color="auto"/>
                                              </w:divBdr>
                                              <w:divsChild>
                                                <w:div w:id="1095442805">
                                                  <w:marLeft w:val="0"/>
                                                  <w:marRight w:val="0"/>
                                                  <w:marTop w:val="0"/>
                                                  <w:marBottom w:val="0"/>
                                                  <w:divBdr>
                                                    <w:top w:val="none" w:sz="0" w:space="0" w:color="auto"/>
                                                    <w:left w:val="none" w:sz="0" w:space="0" w:color="auto"/>
                                                    <w:bottom w:val="none" w:sz="0" w:space="0" w:color="auto"/>
                                                    <w:right w:val="none" w:sz="0" w:space="0" w:color="auto"/>
                                                  </w:divBdr>
                                                  <w:divsChild>
                                                    <w:div w:id="1347826623">
                                                      <w:marLeft w:val="0"/>
                                                      <w:marRight w:val="0"/>
                                                      <w:marTop w:val="0"/>
                                                      <w:marBottom w:val="0"/>
                                                      <w:divBdr>
                                                        <w:top w:val="none" w:sz="0" w:space="0" w:color="auto"/>
                                                        <w:left w:val="none" w:sz="0" w:space="0" w:color="auto"/>
                                                        <w:bottom w:val="none" w:sz="0" w:space="0" w:color="auto"/>
                                                        <w:right w:val="none" w:sz="0" w:space="0" w:color="auto"/>
                                                      </w:divBdr>
                                                      <w:divsChild>
                                                        <w:div w:id="869413717">
                                                          <w:marLeft w:val="0"/>
                                                          <w:marRight w:val="0"/>
                                                          <w:marTop w:val="0"/>
                                                          <w:marBottom w:val="0"/>
                                                          <w:divBdr>
                                                            <w:top w:val="none" w:sz="0" w:space="0" w:color="auto"/>
                                                            <w:left w:val="none" w:sz="0" w:space="0" w:color="auto"/>
                                                            <w:bottom w:val="none" w:sz="0" w:space="0" w:color="auto"/>
                                                            <w:right w:val="none" w:sz="0" w:space="0" w:color="auto"/>
                                                          </w:divBdr>
                                                          <w:divsChild>
                                                            <w:div w:id="1357195258">
                                                              <w:marLeft w:val="0"/>
                                                              <w:marRight w:val="0"/>
                                                              <w:marTop w:val="0"/>
                                                              <w:marBottom w:val="0"/>
                                                              <w:divBdr>
                                                                <w:top w:val="none" w:sz="0" w:space="0" w:color="auto"/>
                                                                <w:left w:val="none" w:sz="0" w:space="0" w:color="auto"/>
                                                                <w:bottom w:val="none" w:sz="0" w:space="0" w:color="auto"/>
                                                                <w:right w:val="none" w:sz="0" w:space="0" w:color="auto"/>
                                                              </w:divBdr>
                                                              <w:divsChild>
                                                                <w:div w:id="960258063">
                                                                  <w:marLeft w:val="0"/>
                                                                  <w:marRight w:val="0"/>
                                                                  <w:marTop w:val="0"/>
                                                                  <w:marBottom w:val="0"/>
                                                                  <w:divBdr>
                                                                    <w:top w:val="none" w:sz="0" w:space="0" w:color="auto"/>
                                                                    <w:left w:val="none" w:sz="0" w:space="0" w:color="auto"/>
                                                                    <w:bottom w:val="none" w:sz="0" w:space="0" w:color="auto"/>
                                                                    <w:right w:val="none" w:sz="0" w:space="0" w:color="auto"/>
                                                                  </w:divBdr>
                                                                  <w:divsChild>
                                                                    <w:div w:id="1694452019">
                                                                      <w:marLeft w:val="0"/>
                                                                      <w:marRight w:val="0"/>
                                                                      <w:marTop w:val="0"/>
                                                                      <w:marBottom w:val="0"/>
                                                                      <w:divBdr>
                                                                        <w:top w:val="none" w:sz="0" w:space="0" w:color="auto"/>
                                                                        <w:left w:val="none" w:sz="0" w:space="0" w:color="auto"/>
                                                                        <w:bottom w:val="none" w:sz="0" w:space="0" w:color="auto"/>
                                                                        <w:right w:val="none" w:sz="0" w:space="0" w:color="auto"/>
                                                                      </w:divBdr>
                                                                      <w:divsChild>
                                                                        <w:div w:id="1868254876">
                                                                          <w:marLeft w:val="0"/>
                                                                          <w:marRight w:val="0"/>
                                                                          <w:marTop w:val="0"/>
                                                                          <w:marBottom w:val="0"/>
                                                                          <w:divBdr>
                                                                            <w:top w:val="none" w:sz="0" w:space="0" w:color="auto"/>
                                                                            <w:left w:val="none" w:sz="0" w:space="0" w:color="auto"/>
                                                                            <w:bottom w:val="none" w:sz="0" w:space="0" w:color="auto"/>
                                                                            <w:right w:val="none" w:sz="0" w:space="0" w:color="auto"/>
                                                                          </w:divBdr>
                                                                          <w:divsChild>
                                                                            <w:div w:id="125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423651">
                                  <w:marLeft w:val="0"/>
                                  <w:marRight w:val="0"/>
                                  <w:marTop w:val="0"/>
                                  <w:marBottom w:val="0"/>
                                  <w:divBdr>
                                    <w:top w:val="none" w:sz="0" w:space="0" w:color="auto"/>
                                    <w:left w:val="none" w:sz="0" w:space="0" w:color="auto"/>
                                    <w:bottom w:val="none" w:sz="0" w:space="0" w:color="auto"/>
                                    <w:right w:val="none" w:sz="0" w:space="0" w:color="auto"/>
                                  </w:divBdr>
                                  <w:divsChild>
                                    <w:div w:id="1582249924">
                                      <w:marLeft w:val="0"/>
                                      <w:marRight w:val="0"/>
                                      <w:marTop w:val="0"/>
                                      <w:marBottom w:val="0"/>
                                      <w:divBdr>
                                        <w:top w:val="none" w:sz="0" w:space="0" w:color="auto"/>
                                        <w:left w:val="none" w:sz="0" w:space="0" w:color="auto"/>
                                        <w:bottom w:val="none" w:sz="0" w:space="0" w:color="auto"/>
                                        <w:right w:val="none" w:sz="0" w:space="0" w:color="auto"/>
                                      </w:divBdr>
                                      <w:divsChild>
                                        <w:div w:id="194077795">
                                          <w:marLeft w:val="0"/>
                                          <w:marRight w:val="0"/>
                                          <w:marTop w:val="0"/>
                                          <w:marBottom w:val="0"/>
                                          <w:divBdr>
                                            <w:top w:val="none" w:sz="0" w:space="0" w:color="auto"/>
                                            <w:left w:val="none" w:sz="0" w:space="0" w:color="auto"/>
                                            <w:bottom w:val="none" w:sz="0" w:space="0" w:color="auto"/>
                                            <w:right w:val="none" w:sz="0" w:space="0" w:color="auto"/>
                                          </w:divBdr>
                                          <w:divsChild>
                                            <w:div w:id="783882425">
                                              <w:marLeft w:val="0"/>
                                              <w:marRight w:val="0"/>
                                              <w:marTop w:val="0"/>
                                              <w:marBottom w:val="0"/>
                                              <w:divBdr>
                                                <w:top w:val="none" w:sz="0" w:space="0" w:color="auto"/>
                                                <w:left w:val="none" w:sz="0" w:space="0" w:color="auto"/>
                                                <w:bottom w:val="none" w:sz="0" w:space="0" w:color="auto"/>
                                                <w:right w:val="none" w:sz="0" w:space="0" w:color="auto"/>
                                              </w:divBdr>
                                              <w:divsChild>
                                                <w:div w:id="1431773488">
                                                  <w:marLeft w:val="0"/>
                                                  <w:marRight w:val="0"/>
                                                  <w:marTop w:val="0"/>
                                                  <w:marBottom w:val="0"/>
                                                  <w:divBdr>
                                                    <w:top w:val="none" w:sz="0" w:space="0" w:color="auto"/>
                                                    <w:left w:val="none" w:sz="0" w:space="0" w:color="auto"/>
                                                    <w:bottom w:val="none" w:sz="0" w:space="0" w:color="auto"/>
                                                    <w:right w:val="none" w:sz="0" w:space="0" w:color="auto"/>
                                                  </w:divBdr>
                                                  <w:divsChild>
                                                    <w:div w:id="235014010">
                                                      <w:marLeft w:val="0"/>
                                                      <w:marRight w:val="0"/>
                                                      <w:marTop w:val="0"/>
                                                      <w:marBottom w:val="0"/>
                                                      <w:divBdr>
                                                        <w:top w:val="none" w:sz="0" w:space="0" w:color="auto"/>
                                                        <w:left w:val="none" w:sz="0" w:space="0" w:color="auto"/>
                                                        <w:bottom w:val="none" w:sz="0" w:space="0" w:color="auto"/>
                                                        <w:right w:val="none" w:sz="0" w:space="0" w:color="auto"/>
                                                      </w:divBdr>
                                                      <w:divsChild>
                                                        <w:div w:id="893077576">
                                                          <w:marLeft w:val="0"/>
                                                          <w:marRight w:val="0"/>
                                                          <w:marTop w:val="0"/>
                                                          <w:marBottom w:val="0"/>
                                                          <w:divBdr>
                                                            <w:top w:val="none" w:sz="0" w:space="0" w:color="auto"/>
                                                            <w:left w:val="none" w:sz="0" w:space="0" w:color="auto"/>
                                                            <w:bottom w:val="none" w:sz="0" w:space="0" w:color="auto"/>
                                                            <w:right w:val="none" w:sz="0" w:space="0" w:color="auto"/>
                                                          </w:divBdr>
                                                          <w:divsChild>
                                                            <w:div w:id="1595237624">
                                                              <w:marLeft w:val="0"/>
                                                              <w:marRight w:val="0"/>
                                                              <w:marTop w:val="0"/>
                                                              <w:marBottom w:val="0"/>
                                                              <w:divBdr>
                                                                <w:top w:val="none" w:sz="0" w:space="0" w:color="auto"/>
                                                                <w:left w:val="none" w:sz="0" w:space="0" w:color="auto"/>
                                                                <w:bottom w:val="none" w:sz="0" w:space="0" w:color="auto"/>
                                                                <w:right w:val="none" w:sz="0" w:space="0" w:color="auto"/>
                                                              </w:divBdr>
                                                              <w:divsChild>
                                                                <w:div w:id="1929338605">
                                                                  <w:marLeft w:val="0"/>
                                                                  <w:marRight w:val="0"/>
                                                                  <w:marTop w:val="0"/>
                                                                  <w:marBottom w:val="0"/>
                                                                  <w:divBdr>
                                                                    <w:top w:val="none" w:sz="0" w:space="0" w:color="auto"/>
                                                                    <w:left w:val="none" w:sz="0" w:space="0" w:color="auto"/>
                                                                    <w:bottom w:val="none" w:sz="0" w:space="0" w:color="auto"/>
                                                                    <w:right w:val="none" w:sz="0" w:space="0" w:color="auto"/>
                                                                  </w:divBdr>
                                                                  <w:divsChild>
                                                                    <w:div w:id="1055735809">
                                                                      <w:marLeft w:val="0"/>
                                                                      <w:marRight w:val="0"/>
                                                                      <w:marTop w:val="0"/>
                                                                      <w:marBottom w:val="0"/>
                                                                      <w:divBdr>
                                                                        <w:top w:val="none" w:sz="0" w:space="0" w:color="auto"/>
                                                                        <w:left w:val="none" w:sz="0" w:space="0" w:color="auto"/>
                                                                        <w:bottom w:val="none" w:sz="0" w:space="0" w:color="auto"/>
                                                                        <w:right w:val="none" w:sz="0" w:space="0" w:color="auto"/>
                                                                      </w:divBdr>
                                                                      <w:divsChild>
                                                                        <w:div w:id="72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93920">
                                      <w:marLeft w:val="0"/>
                                      <w:marRight w:val="0"/>
                                      <w:marTop w:val="0"/>
                                      <w:marBottom w:val="0"/>
                                      <w:divBdr>
                                        <w:top w:val="none" w:sz="0" w:space="0" w:color="auto"/>
                                        <w:left w:val="none" w:sz="0" w:space="0" w:color="auto"/>
                                        <w:bottom w:val="none" w:sz="0" w:space="0" w:color="auto"/>
                                        <w:right w:val="none" w:sz="0" w:space="0" w:color="auto"/>
                                      </w:divBdr>
                                      <w:divsChild>
                                        <w:div w:id="467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353044">
          <w:marLeft w:val="0"/>
          <w:marRight w:val="0"/>
          <w:marTop w:val="0"/>
          <w:marBottom w:val="0"/>
          <w:divBdr>
            <w:top w:val="none" w:sz="0" w:space="0" w:color="auto"/>
            <w:left w:val="none" w:sz="0" w:space="0" w:color="auto"/>
            <w:bottom w:val="none" w:sz="0" w:space="0" w:color="auto"/>
            <w:right w:val="none" w:sz="0" w:space="0" w:color="auto"/>
          </w:divBdr>
        </w:div>
      </w:divsChild>
    </w:div>
    <w:div w:id="1365448952">
      <w:bodyDiv w:val="1"/>
      <w:marLeft w:val="0"/>
      <w:marRight w:val="0"/>
      <w:marTop w:val="0"/>
      <w:marBottom w:val="0"/>
      <w:divBdr>
        <w:top w:val="none" w:sz="0" w:space="0" w:color="auto"/>
        <w:left w:val="none" w:sz="0" w:space="0" w:color="auto"/>
        <w:bottom w:val="none" w:sz="0" w:space="0" w:color="auto"/>
        <w:right w:val="none" w:sz="0" w:space="0" w:color="auto"/>
      </w:divBdr>
      <w:divsChild>
        <w:div w:id="1078599011">
          <w:marLeft w:val="0"/>
          <w:marRight w:val="0"/>
          <w:marTop w:val="0"/>
          <w:marBottom w:val="0"/>
          <w:divBdr>
            <w:top w:val="none" w:sz="0" w:space="0" w:color="auto"/>
            <w:left w:val="none" w:sz="0" w:space="0" w:color="auto"/>
            <w:bottom w:val="none" w:sz="0" w:space="0" w:color="auto"/>
            <w:right w:val="none" w:sz="0" w:space="0" w:color="auto"/>
          </w:divBdr>
          <w:divsChild>
            <w:div w:id="1935823052">
              <w:marLeft w:val="0"/>
              <w:marRight w:val="0"/>
              <w:marTop w:val="0"/>
              <w:marBottom w:val="0"/>
              <w:divBdr>
                <w:top w:val="none" w:sz="0" w:space="0" w:color="auto"/>
                <w:left w:val="none" w:sz="0" w:space="0" w:color="auto"/>
                <w:bottom w:val="none" w:sz="0" w:space="0" w:color="auto"/>
                <w:right w:val="none" w:sz="0" w:space="0" w:color="auto"/>
              </w:divBdr>
              <w:divsChild>
                <w:div w:id="2023508176">
                  <w:marLeft w:val="0"/>
                  <w:marRight w:val="0"/>
                  <w:marTop w:val="0"/>
                  <w:marBottom w:val="0"/>
                  <w:divBdr>
                    <w:top w:val="none" w:sz="0" w:space="0" w:color="auto"/>
                    <w:left w:val="none" w:sz="0" w:space="0" w:color="auto"/>
                    <w:bottom w:val="none" w:sz="0" w:space="0" w:color="auto"/>
                    <w:right w:val="none" w:sz="0" w:space="0" w:color="auto"/>
                  </w:divBdr>
                  <w:divsChild>
                    <w:div w:id="304816237">
                      <w:marLeft w:val="0"/>
                      <w:marRight w:val="0"/>
                      <w:marTop w:val="0"/>
                      <w:marBottom w:val="0"/>
                      <w:divBdr>
                        <w:top w:val="none" w:sz="0" w:space="0" w:color="auto"/>
                        <w:left w:val="none" w:sz="0" w:space="0" w:color="auto"/>
                        <w:bottom w:val="none" w:sz="0" w:space="0" w:color="auto"/>
                        <w:right w:val="none" w:sz="0" w:space="0" w:color="auto"/>
                      </w:divBdr>
                      <w:divsChild>
                        <w:div w:id="1543440011">
                          <w:marLeft w:val="0"/>
                          <w:marRight w:val="0"/>
                          <w:marTop w:val="0"/>
                          <w:marBottom w:val="0"/>
                          <w:divBdr>
                            <w:top w:val="none" w:sz="0" w:space="0" w:color="auto"/>
                            <w:left w:val="none" w:sz="0" w:space="0" w:color="auto"/>
                            <w:bottom w:val="none" w:sz="0" w:space="0" w:color="auto"/>
                            <w:right w:val="none" w:sz="0" w:space="0" w:color="auto"/>
                          </w:divBdr>
                          <w:divsChild>
                            <w:div w:id="1195190888">
                              <w:marLeft w:val="0"/>
                              <w:marRight w:val="0"/>
                              <w:marTop w:val="0"/>
                              <w:marBottom w:val="0"/>
                              <w:divBdr>
                                <w:top w:val="none" w:sz="0" w:space="0" w:color="auto"/>
                                <w:left w:val="none" w:sz="0" w:space="0" w:color="auto"/>
                                <w:bottom w:val="none" w:sz="0" w:space="0" w:color="auto"/>
                                <w:right w:val="none" w:sz="0" w:space="0" w:color="auto"/>
                              </w:divBdr>
                              <w:divsChild>
                                <w:div w:id="917981190">
                                  <w:marLeft w:val="0"/>
                                  <w:marRight w:val="0"/>
                                  <w:marTop w:val="0"/>
                                  <w:marBottom w:val="0"/>
                                  <w:divBdr>
                                    <w:top w:val="none" w:sz="0" w:space="0" w:color="auto"/>
                                    <w:left w:val="none" w:sz="0" w:space="0" w:color="auto"/>
                                    <w:bottom w:val="none" w:sz="0" w:space="0" w:color="auto"/>
                                    <w:right w:val="none" w:sz="0" w:space="0" w:color="auto"/>
                                  </w:divBdr>
                                  <w:divsChild>
                                    <w:div w:id="749274574">
                                      <w:marLeft w:val="0"/>
                                      <w:marRight w:val="0"/>
                                      <w:marTop w:val="0"/>
                                      <w:marBottom w:val="0"/>
                                      <w:divBdr>
                                        <w:top w:val="none" w:sz="0" w:space="0" w:color="auto"/>
                                        <w:left w:val="none" w:sz="0" w:space="0" w:color="auto"/>
                                        <w:bottom w:val="none" w:sz="0" w:space="0" w:color="auto"/>
                                        <w:right w:val="none" w:sz="0" w:space="0" w:color="auto"/>
                                      </w:divBdr>
                                      <w:divsChild>
                                        <w:div w:id="203252010">
                                          <w:marLeft w:val="0"/>
                                          <w:marRight w:val="0"/>
                                          <w:marTop w:val="0"/>
                                          <w:marBottom w:val="0"/>
                                          <w:divBdr>
                                            <w:top w:val="none" w:sz="0" w:space="0" w:color="auto"/>
                                            <w:left w:val="none" w:sz="0" w:space="0" w:color="auto"/>
                                            <w:bottom w:val="none" w:sz="0" w:space="0" w:color="auto"/>
                                            <w:right w:val="none" w:sz="0" w:space="0" w:color="auto"/>
                                          </w:divBdr>
                                          <w:divsChild>
                                            <w:div w:id="1781215389">
                                              <w:marLeft w:val="0"/>
                                              <w:marRight w:val="0"/>
                                              <w:marTop w:val="0"/>
                                              <w:marBottom w:val="0"/>
                                              <w:divBdr>
                                                <w:top w:val="none" w:sz="0" w:space="0" w:color="auto"/>
                                                <w:left w:val="none" w:sz="0" w:space="0" w:color="auto"/>
                                                <w:bottom w:val="none" w:sz="0" w:space="0" w:color="auto"/>
                                                <w:right w:val="none" w:sz="0" w:space="0" w:color="auto"/>
                                              </w:divBdr>
                                              <w:divsChild>
                                                <w:div w:id="43217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880477169">
                                                  <w:marLeft w:val="0"/>
                                                  <w:marRight w:val="0"/>
                                                  <w:marTop w:val="0"/>
                                                  <w:marBottom w:val="0"/>
                                                  <w:divBdr>
                                                    <w:top w:val="none" w:sz="0" w:space="0" w:color="auto"/>
                                                    <w:left w:val="none" w:sz="0" w:space="0" w:color="auto"/>
                                                    <w:bottom w:val="none" w:sz="0" w:space="0" w:color="auto"/>
                                                    <w:right w:val="none" w:sz="0" w:space="0" w:color="auto"/>
                                                  </w:divBdr>
                                                  <w:divsChild>
                                                    <w:div w:id="1895462478">
                                                      <w:marLeft w:val="0"/>
                                                      <w:marRight w:val="0"/>
                                                      <w:marTop w:val="0"/>
                                                      <w:marBottom w:val="0"/>
                                                      <w:divBdr>
                                                        <w:top w:val="none" w:sz="0" w:space="0" w:color="auto"/>
                                                        <w:left w:val="none" w:sz="0" w:space="0" w:color="auto"/>
                                                        <w:bottom w:val="none" w:sz="0" w:space="0" w:color="auto"/>
                                                        <w:right w:val="none" w:sz="0" w:space="0" w:color="auto"/>
                                                      </w:divBdr>
                                                    </w:div>
                                                  </w:divsChild>
                                                </w:div>
                                                <w:div w:id="1198588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24390340">
                                  <w:marLeft w:val="0"/>
                                  <w:marRight w:val="0"/>
                                  <w:marTop w:val="0"/>
                                  <w:marBottom w:val="0"/>
                                  <w:divBdr>
                                    <w:top w:val="none" w:sz="0" w:space="0" w:color="auto"/>
                                    <w:left w:val="none" w:sz="0" w:space="0" w:color="auto"/>
                                    <w:bottom w:val="none" w:sz="0" w:space="0" w:color="auto"/>
                                    <w:right w:val="none" w:sz="0" w:space="0" w:color="auto"/>
                                  </w:divBdr>
                                  <w:divsChild>
                                    <w:div w:id="6761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444831">
          <w:marLeft w:val="0"/>
          <w:marRight w:val="0"/>
          <w:marTop w:val="0"/>
          <w:marBottom w:val="0"/>
          <w:divBdr>
            <w:top w:val="none" w:sz="0" w:space="0" w:color="auto"/>
            <w:left w:val="none" w:sz="0" w:space="0" w:color="auto"/>
            <w:bottom w:val="none" w:sz="0" w:space="0" w:color="auto"/>
            <w:right w:val="none" w:sz="0" w:space="0" w:color="auto"/>
          </w:divBdr>
          <w:divsChild>
            <w:div w:id="138769883">
              <w:marLeft w:val="0"/>
              <w:marRight w:val="0"/>
              <w:marTop w:val="0"/>
              <w:marBottom w:val="0"/>
              <w:divBdr>
                <w:top w:val="none" w:sz="0" w:space="0" w:color="auto"/>
                <w:left w:val="none" w:sz="0" w:space="0" w:color="auto"/>
                <w:bottom w:val="none" w:sz="0" w:space="0" w:color="auto"/>
                <w:right w:val="none" w:sz="0" w:space="0" w:color="auto"/>
              </w:divBdr>
              <w:divsChild>
                <w:div w:id="1731734845">
                  <w:marLeft w:val="0"/>
                  <w:marRight w:val="0"/>
                  <w:marTop w:val="0"/>
                  <w:marBottom w:val="0"/>
                  <w:divBdr>
                    <w:top w:val="none" w:sz="0" w:space="0" w:color="auto"/>
                    <w:left w:val="none" w:sz="0" w:space="0" w:color="auto"/>
                    <w:bottom w:val="none" w:sz="0" w:space="0" w:color="auto"/>
                    <w:right w:val="none" w:sz="0" w:space="0" w:color="auto"/>
                  </w:divBdr>
                  <w:divsChild>
                    <w:div w:id="1272515097">
                      <w:marLeft w:val="0"/>
                      <w:marRight w:val="0"/>
                      <w:marTop w:val="0"/>
                      <w:marBottom w:val="0"/>
                      <w:divBdr>
                        <w:top w:val="none" w:sz="0" w:space="0" w:color="auto"/>
                        <w:left w:val="none" w:sz="0" w:space="0" w:color="auto"/>
                        <w:bottom w:val="none" w:sz="0" w:space="0" w:color="auto"/>
                        <w:right w:val="none" w:sz="0" w:space="0" w:color="auto"/>
                      </w:divBdr>
                      <w:divsChild>
                        <w:div w:id="653605817">
                          <w:marLeft w:val="0"/>
                          <w:marRight w:val="0"/>
                          <w:marTop w:val="0"/>
                          <w:marBottom w:val="0"/>
                          <w:divBdr>
                            <w:top w:val="none" w:sz="0" w:space="0" w:color="auto"/>
                            <w:left w:val="none" w:sz="0" w:space="0" w:color="auto"/>
                            <w:bottom w:val="none" w:sz="0" w:space="0" w:color="auto"/>
                            <w:right w:val="none" w:sz="0" w:space="0" w:color="auto"/>
                          </w:divBdr>
                          <w:divsChild>
                            <w:div w:id="681054941">
                              <w:marLeft w:val="0"/>
                              <w:marRight w:val="0"/>
                              <w:marTop w:val="0"/>
                              <w:marBottom w:val="0"/>
                              <w:divBdr>
                                <w:top w:val="none" w:sz="0" w:space="0" w:color="auto"/>
                                <w:left w:val="none" w:sz="0" w:space="0" w:color="auto"/>
                                <w:bottom w:val="none" w:sz="0" w:space="0" w:color="auto"/>
                                <w:right w:val="none" w:sz="0" w:space="0" w:color="auto"/>
                              </w:divBdr>
                              <w:divsChild>
                                <w:div w:id="843665391">
                                  <w:marLeft w:val="0"/>
                                  <w:marRight w:val="0"/>
                                  <w:marTop w:val="0"/>
                                  <w:marBottom w:val="0"/>
                                  <w:divBdr>
                                    <w:top w:val="none" w:sz="0" w:space="0" w:color="auto"/>
                                    <w:left w:val="none" w:sz="0" w:space="0" w:color="auto"/>
                                    <w:bottom w:val="none" w:sz="0" w:space="0" w:color="auto"/>
                                    <w:right w:val="none" w:sz="0" w:space="0" w:color="auto"/>
                                  </w:divBdr>
                                  <w:divsChild>
                                    <w:div w:id="2128549387">
                                      <w:marLeft w:val="0"/>
                                      <w:marRight w:val="0"/>
                                      <w:marTop w:val="0"/>
                                      <w:marBottom w:val="0"/>
                                      <w:divBdr>
                                        <w:top w:val="none" w:sz="0" w:space="0" w:color="auto"/>
                                        <w:left w:val="none" w:sz="0" w:space="0" w:color="auto"/>
                                        <w:bottom w:val="none" w:sz="0" w:space="0" w:color="auto"/>
                                        <w:right w:val="none" w:sz="0" w:space="0" w:color="auto"/>
                                      </w:divBdr>
                                      <w:divsChild>
                                        <w:div w:id="436605576">
                                          <w:marLeft w:val="0"/>
                                          <w:marRight w:val="0"/>
                                          <w:marTop w:val="0"/>
                                          <w:marBottom w:val="0"/>
                                          <w:divBdr>
                                            <w:top w:val="none" w:sz="0" w:space="0" w:color="auto"/>
                                            <w:left w:val="none" w:sz="0" w:space="0" w:color="auto"/>
                                            <w:bottom w:val="none" w:sz="0" w:space="0" w:color="auto"/>
                                            <w:right w:val="none" w:sz="0" w:space="0" w:color="auto"/>
                                          </w:divBdr>
                                          <w:divsChild>
                                            <w:div w:id="152986918">
                                              <w:marLeft w:val="0"/>
                                              <w:marRight w:val="0"/>
                                              <w:marTop w:val="0"/>
                                              <w:marBottom w:val="0"/>
                                              <w:divBdr>
                                                <w:top w:val="none" w:sz="0" w:space="0" w:color="auto"/>
                                                <w:left w:val="none" w:sz="0" w:space="0" w:color="auto"/>
                                                <w:bottom w:val="none" w:sz="0" w:space="0" w:color="auto"/>
                                                <w:right w:val="none" w:sz="0" w:space="0" w:color="auto"/>
                                              </w:divBdr>
                                              <w:divsChild>
                                                <w:div w:id="18125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734281">
              <w:marLeft w:val="0"/>
              <w:marRight w:val="0"/>
              <w:marTop w:val="0"/>
              <w:marBottom w:val="0"/>
              <w:divBdr>
                <w:top w:val="none" w:sz="0" w:space="0" w:color="auto"/>
                <w:left w:val="none" w:sz="0" w:space="0" w:color="auto"/>
                <w:bottom w:val="none" w:sz="0" w:space="0" w:color="auto"/>
                <w:right w:val="none" w:sz="0" w:space="0" w:color="auto"/>
              </w:divBdr>
              <w:divsChild>
                <w:div w:id="2717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5512">
      <w:bodyDiv w:val="1"/>
      <w:marLeft w:val="0"/>
      <w:marRight w:val="0"/>
      <w:marTop w:val="0"/>
      <w:marBottom w:val="0"/>
      <w:divBdr>
        <w:top w:val="none" w:sz="0" w:space="0" w:color="auto"/>
        <w:left w:val="none" w:sz="0" w:space="0" w:color="auto"/>
        <w:bottom w:val="none" w:sz="0" w:space="0" w:color="auto"/>
        <w:right w:val="none" w:sz="0" w:space="0" w:color="auto"/>
      </w:divBdr>
      <w:divsChild>
        <w:div w:id="1320385336">
          <w:marLeft w:val="0"/>
          <w:marRight w:val="0"/>
          <w:marTop w:val="0"/>
          <w:marBottom w:val="0"/>
          <w:divBdr>
            <w:top w:val="none" w:sz="0" w:space="0" w:color="auto"/>
            <w:left w:val="none" w:sz="0" w:space="0" w:color="auto"/>
            <w:bottom w:val="none" w:sz="0" w:space="0" w:color="auto"/>
            <w:right w:val="none" w:sz="0" w:space="0" w:color="auto"/>
          </w:divBdr>
          <w:divsChild>
            <w:div w:id="1841508744">
              <w:marLeft w:val="0"/>
              <w:marRight w:val="0"/>
              <w:marTop w:val="0"/>
              <w:marBottom w:val="0"/>
              <w:divBdr>
                <w:top w:val="none" w:sz="0" w:space="0" w:color="auto"/>
                <w:left w:val="none" w:sz="0" w:space="0" w:color="auto"/>
                <w:bottom w:val="none" w:sz="0" w:space="0" w:color="auto"/>
                <w:right w:val="none" w:sz="0" w:space="0" w:color="auto"/>
              </w:divBdr>
              <w:divsChild>
                <w:div w:id="317155198">
                  <w:marLeft w:val="0"/>
                  <w:marRight w:val="0"/>
                  <w:marTop w:val="0"/>
                  <w:marBottom w:val="0"/>
                  <w:divBdr>
                    <w:top w:val="none" w:sz="0" w:space="0" w:color="auto"/>
                    <w:left w:val="none" w:sz="0" w:space="0" w:color="auto"/>
                    <w:bottom w:val="none" w:sz="0" w:space="0" w:color="auto"/>
                    <w:right w:val="none" w:sz="0" w:space="0" w:color="auto"/>
                  </w:divBdr>
                  <w:divsChild>
                    <w:div w:id="1427842625">
                      <w:marLeft w:val="0"/>
                      <w:marRight w:val="0"/>
                      <w:marTop w:val="0"/>
                      <w:marBottom w:val="0"/>
                      <w:divBdr>
                        <w:top w:val="none" w:sz="0" w:space="0" w:color="auto"/>
                        <w:left w:val="none" w:sz="0" w:space="0" w:color="auto"/>
                        <w:bottom w:val="none" w:sz="0" w:space="0" w:color="auto"/>
                        <w:right w:val="none" w:sz="0" w:space="0" w:color="auto"/>
                      </w:divBdr>
                      <w:divsChild>
                        <w:div w:id="1478689130">
                          <w:marLeft w:val="0"/>
                          <w:marRight w:val="0"/>
                          <w:marTop w:val="0"/>
                          <w:marBottom w:val="0"/>
                          <w:divBdr>
                            <w:top w:val="none" w:sz="0" w:space="0" w:color="auto"/>
                            <w:left w:val="none" w:sz="0" w:space="0" w:color="auto"/>
                            <w:bottom w:val="none" w:sz="0" w:space="0" w:color="auto"/>
                            <w:right w:val="none" w:sz="0" w:space="0" w:color="auto"/>
                          </w:divBdr>
                          <w:divsChild>
                            <w:div w:id="1988775150">
                              <w:marLeft w:val="0"/>
                              <w:marRight w:val="0"/>
                              <w:marTop w:val="0"/>
                              <w:marBottom w:val="0"/>
                              <w:divBdr>
                                <w:top w:val="none" w:sz="0" w:space="0" w:color="auto"/>
                                <w:left w:val="none" w:sz="0" w:space="0" w:color="auto"/>
                                <w:bottom w:val="none" w:sz="0" w:space="0" w:color="auto"/>
                                <w:right w:val="none" w:sz="0" w:space="0" w:color="auto"/>
                              </w:divBdr>
                              <w:divsChild>
                                <w:div w:id="114377243">
                                  <w:marLeft w:val="0"/>
                                  <w:marRight w:val="0"/>
                                  <w:marTop w:val="0"/>
                                  <w:marBottom w:val="0"/>
                                  <w:divBdr>
                                    <w:top w:val="none" w:sz="0" w:space="0" w:color="auto"/>
                                    <w:left w:val="none" w:sz="0" w:space="0" w:color="auto"/>
                                    <w:bottom w:val="none" w:sz="0" w:space="0" w:color="auto"/>
                                    <w:right w:val="none" w:sz="0" w:space="0" w:color="auto"/>
                                  </w:divBdr>
                                  <w:divsChild>
                                    <w:div w:id="1995602199">
                                      <w:marLeft w:val="0"/>
                                      <w:marRight w:val="0"/>
                                      <w:marTop w:val="0"/>
                                      <w:marBottom w:val="0"/>
                                      <w:divBdr>
                                        <w:top w:val="none" w:sz="0" w:space="0" w:color="auto"/>
                                        <w:left w:val="none" w:sz="0" w:space="0" w:color="auto"/>
                                        <w:bottom w:val="none" w:sz="0" w:space="0" w:color="auto"/>
                                        <w:right w:val="none" w:sz="0" w:space="0" w:color="auto"/>
                                      </w:divBdr>
                                      <w:divsChild>
                                        <w:div w:id="1238393639">
                                          <w:marLeft w:val="0"/>
                                          <w:marRight w:val="0"/>
                                          <w:marTop w:val="0"/>
                                          <w:marBottom w:val="0"/>
                                          <w:divBdr>
                                            <w:top w:val="none" w:sz="0" w:space="0" w:color="auto"/>
                                            <w:left w:val="none" w:sz="0" w:space="0" w:color="auto"/>
                                            <w:bottom w:val="none" w:sz="0" w:space="0" w:color="auto"/>
                                            <w:right w:val="none" w:sz="0" w:space="0" w:color="auto"/>
                                          </w:divBdr>
                                          <w:divsChild>
                                            <w:div w:id="315108230">
                                              <w:marLeft w:val="0"/>
                                              <w:marRight w:val="0"/>
                                              <w:marTop w:val="0"/>
                                              <w:marBottom w:val="0"/>
                                              <w:divBdr>
                                                <w:top w:val="none" w:sz="0" w:space="0" w:color="auto"/>
                                                <w:left w:val="none" w:sz="0" w:space="0" w:color="auto"/>
                                                <w:bottom w:val="none" w:sz="0" w:space="0" w:color="auto"/>
                                                <w:right w:val="none" w:sz="0" w:space="0" w:color="auto"/>
                                              </w:divBdr>
                                              <w:divsChild>
                                                <w:div w:id="1511211264">
                                                  <w:marLeft w:val="0"/>
                                                  <w:marRight w:val="0"/>
                                                  <w:marTop w:val="0"/>
                                                  <w:marBottom w:val="0"/>
                                                  <w:divBdr>
                                                    <w:top w:val="none" w:sz="0" w:space="0" w:color="auto"/>
                                                    <w:left w:val="none" w:sz="0" w:space="0" w:color="auto"/>
                                                    <w:bottom w:val="none" w:sz="0" w:space="0" w:color="auto"/>
                                                    <w:right w:val="none" w:sz="0" w:space="0" w:color="auto"/>
                                                  </w:divBdr>
                                                  <w:divsChild>
                                                    <w:div w:id="1587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400034">
                                  <w:marLeft w:val="0"/>
                                  <w:marRight w:val="0"/>
                                  <w:marTop w:val="0"/>
                                  <w:marBottom w:val="0"/>
                                  <w:divBdr>
                                    <w:top w:val="none" w:sz="0" w:space="0" w:color="auto"/>
                                    <w:left w:val="none" w:sz="0" w:space="0" w:color="auto"/>
                                    <w:bottom w:val="none" w:sz="0" w:space="0" w:color="auto"/>
                                    <w:right w:val="none" w:sz="0" w:space="0" w:color="auto"/>
                                  </w:divBdr>
                                  <w:divsChild>
                                    <w:div w:id="6825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911316">
          <w:marLeft w:val="0"/>
          <w:marRight w:val="0"/>
          <w:marTop w:val="0"/>
          <w:marBottom w:val="0"/>
          <w:divBdr>
            <w:top w:val="none" w:sz="0" w:space="0" w:color="auto"/>
            <w:left w:val="none" w:sz="0" w:space="0" w:color="auto"/>
            <w:bottom w:val="none" w:sz="0" w:space="0" w:color="auto"/>
            <w:right w:val="none" w:sz="0" w:space="0" w:color="auto"/>
          </w:divBdr>
          <w:divsChild>
            <w:div w:id="2071883282">
              <w:marLeft w:val="0"/>
              <w:marRight w:val="0"/>
              <w:marTop w:val="0"/>
              <w:marBottom w:val="0"/>
              <w:divBdr>
                <w:top w:val="none" w:sz="0" w:space="0" w:color="auto"/>
                <w:left w:val="none" w:sz="0" w:space="0" w:color="auto"/>
                <w:bottom w:val="none" w:sz="0" w:space="0" w:color="auto"/>
                <w:right w:val="none" w:sz="0" w:space="0" w:color="auto"/>
              </w:divBdr>
              <w:divsChild>
                <w:div w:id="628782188">
                  <w:marLeft w:val="0"/>
                  <w:marRight w:val="0"/>
                  <w:marTop w:val="0"/>
                  <w:marBottom w:val="0"/>
                  <w:divBdr>
                    <w:top w:val="none" w:sz="0" w:space="0" w:color="auto"/>
                    <w:left w:val="none" w:sz="0" w:space="0" w:color="auto"/>
                    <w:bottom w:val="none" w:sz="0" w:space="0" w:color="auto"/>
                    <w:right w:val="none" w:sz="0" w:space="0" w:color="auto"/>
                  </w:divBdr>
                  <w:divsChild>
                    <w:div w:id="362245028">
                      <w:marLeft w:val="0"/>
                      <w:marRight w:val="0"/>
                      <w:marTop w:val="0"/>
                      <w:marBottom w:val="0"/>
                      <w:divBdr>
                        <w:top w:val="none" w:sz="0" w:space="0" w:color="auto"/>
                        <w:left w:val="none" w:sz="0" w:space="0" w:color="auto"/>
                        <w:bottom w:val="none" w:sz="0" w:space="0" w:color="auto"/>
                        <w:right w:val="none" w:sz="0" w:space="0" w:color="auto"/>
                      </w:divBdr>
                      <w:divsChild>
                        <w:div w:id="305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08908">
      <w:bodyDiv w:val="1"/>
      <w:marLeft w:val="0"/>
      <w:marRight w:val="0"/>
      <w:marTop w:val="0"/>
      <w:marBottom w:val="0"/>
      <w:divBdr>
        <w:top w:val="none" w:sz="0" w:space="0" w:color="auto"/>
        <w:left w:val="none" w:sz="0" w:space="0" w:color="auto"/>
        <w:bottom w:val="none" w:sz="0" w:space="0" w:color="auto"/>
        <w:right w:val="none" w:sz="0" w:space="0" w:color="auto"/>
      </w:divBdr>
      <w:divsChild>
        <w:div w:id="1535925200">
          <w:marLeft w:val="0"/>
          <w:marRight w:val="0"/>
          <w:marTop w:val="0"/>
          <w:marBottom w:val="0"/>
          <w:divBdr>
            <w:top w:val="none" w:sz="0" w:space="0" w:color="auto"/>
            <w:left w:val="none" w:sz="0" w:space="0" w:color="auto"/>
            <w:bottom w:val="none" w:sz="0" w:space="0" w:color="auto"/>
            <w:right w:val="none" w:sz="0" w:space="0" w:color="auto"/>
          </w:divBdr>
          <w:divsChild>
            <w:div w:id="734358044">
              <w:marLeft w:val="0"/>
              <w:marRight w:val="0"/>
              <w:marTop w:val="0"/>
              <w:marBottom w:val="0"/>
              <w:divBdr>
                <w:top w:val="none" w:sz="0" w:space="0" w:color="auto"/>
                <w:left w:val="none" w:sz="0" w:space="0" w:color="auto"/>
                <w:bottom w:val="none" w:sz="0" w:space="0" w:color="auto"/>
                <w:right w:val="none" w:sz="0" w:space="0" w:color="auto"/>
              </w:divBdr>
              <w:divsChild>
                <w:div w:id="1118184423">
                  <w:marLeft w:val="0"/>
                  <w:marRight w:val="0"/>
                  <w:marTop w:val="0"/>
                  <w:marBottom w:val="0"/>
                  <w:divBdr>
                    <w:top w:val="none" w:sz="0" w:space="0" w:color="auto"/>
                    <w:left w:val="none" w:sz="0" w:space="0" w:color="auto"/>
                    <w:bottom w:val="none" w:sz="0" w:space="0" w:color="auto"/>
                    <w:right w:val="none" w:sz="0" w:space="0" w:color="auto"/>
                  </w:divBdr>
                  <w:divsChild>
                    <w:div w:id="758255238">
                      <w:marLeft w:val="0"/>
                      <w:marRight w:val="0"/>
                      <w:marTop w:val="0"/>
                      <w:marBottom w:val="0"/>
                      <w:divBdr>
                        <w:top w:val="none" w:sz="0" w:space="0" w:color="auto"/>
                        <w:left w:val="none" w:sz="0" w:space="0" w:color="auto"/>
                        <w:bottom w:val="none" w:sz="0" w:space="0" w:color="auto"/>
                        <w:right w:val="none" w:sz="0" w:space="0" w:color="auto"/>
                      </w:divBdr>
                      <w:divsChild>
                        <w:div w:id="870455816">
                          <w:marLeft w:val="0"/>
                          <w:marRight w:val="0"/>
                          <w:marTop w:val="0"/>
                          <w:marBottom w:val="0"/>
                          <w:divBdr>
                            <w:top w:val="none" w:sz="0" w:space="0" w:color="auto"/>
                            <w:left w:val="none" w:sz="0" w:space="0" w:color="auto"/>
                            <w:bottom w:val="none" w:sz="0" w:space="0" w:color="auto"/>
                            <w:right w:val="none" w:sz="0" w:space="0" w:color="auto"/>
                          </w:divBdr>
                          <w:divsChild>
                            <w:div w:id="1626740949">
                              <w:marLeft w:val="0"/>
                              <w:marRight w:val="0"/>
                              <w:marTop w:val="0"/>
                              <w:marBottom w:val="0"/>
                              <w:divBdr>
                                <w:top w:val="none" w:sz="0" w:space="0" w:color="auto"/>
                                <w:left w:val="none" w:sz="0" w:space="0" w:color="auto"/>
                                <w:bottom w:val="none" w:sz="0" w:space="0" w:color="auto"/>
                                <w:right w:val="none" w:sz="0" w:space="0" w:color="auto"/>
                              </w:divBdr>
                              <w:divsChild>
                                <w:div w:id="2051802645">
                                  <w:marLeft w:val="0"/>
                                  <w:marRight w:val="0"/>
                                  <w:marTop w:val="0"/>
                                  <w:marBottom w:val="0"/>
                                  <w:divBdr>
                                    <w:top w:val="none" w:sz="0" w:space="0" w:color="auto"/>
                                    <w:left w:val="none" w:sz="0" w:space="0" w:color="auto"/>
                                    <w:bottom w:val="none" w:sz="0" w:space="0" w:color="auto"/>
                                    <w:right w:val="none" w:sz="0" w:space="0" w:color="auto"/>
                                  </w:divBdr>
                                  <w:divsChild>
                                    <w:div w:id="2052804424">
                                      <w:marLeft w:val="0"/>
                                      <w:marRight w:val="0"/>
                                      <w:marTop w:val="0"/>
                                      <w:marBottom w:val="0"/>
                                      <w:divBdr>
                                        <w:top w:val="none" w:sz="0" w:space="0" w:color="auto"/>
                                        <w:left w:val="none" w:sz="0" w:space="0" w:color="auto"/>
                                        <w:bottom w:val="none" w:sz="0" w:space="0" w:color="auto"/>
                                        <w:right w:val="none" w:sz="0" w:space="0" w:color="auto"/>
                                      </w:divBdr>
                                    </w:div>
                                    <w:div w:id="1680159813">
                                      <w:marLeft w:val="0"/>
                                      <w:marRight w:val="0"/>
                                      <w:marTop w:val="0"/>
                                      <w:marBottom w:val="0"/>
                                      <w:divBdr>
                                        <w:top w:val="none" w:sz="0" w:space="0" w:color="auto"/>
                                        <w:left w:val="none" w:sz="0" w:space="0" w:color="auto"/>
                                        <w:bottom w:val="none" w:sz="0" w:space="0" w:color="auto"/>
                                        <w:right w:val="none" w:sz="0" w:space="0" w:color="auto"/>
                                      </w:divBdr>
                                      <w:divsChild>
                                        <w:div w:id="652030658">
                                          <w:marLeft w:val="0"/>
                                          <w:marRight w:val="0"/>
                                          <w:marTop w:val="0"/>
                                          <w:marBottom w:val="0"/>
                                          <w:divBdr>
                                            <w:top w:val="none" w:sz="0" w:space="0" w:color="auto"/>
                                            <w:left w:val="none" w:sz="0" w:space="0" w:color="auto"/>
                                            <w:bottom w:val="none" w:sz="0" w:space="0" w:color="auto"/>
                                            <w:right w:val="none" w:sz="0" w:space="0" w:color="auto"/>
                                          </w:divBdr>
                                          <w:divsChild>
                                            <w:div w:id="6532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0275">
                                      <w:marLeft w:val="0"/>
                                      <w:marRight w:val="0"/>
                                      <w:marTop w:val="0"/>
                                      <w:marBottom w:val="0"/>
                                      <w:divBdr>
                                        <w:top w:val="none" w:sz="0" w:space="0" w:color="auto"/>
                                        <w:left w:val="none" w:sz="0" w:space="0" w:color="auto"/>
                                        <w:bottom w:val="none" w:sz="0" w:space="0" w:color="auto"/>
                                        <w:right w:val="none" w:sz="0" w:space="0" w:color="auto"/>
                                      </w:divBdr>
                                    </w:div>
                                  </w:divsChild>
                                </w:div>
                                <w:div w:id="104270179">
                                  <w:marLeft w:val="0"/>
                                  <w:marRight w:val="0"/>
                                  <w:marTop w:val="0"/>
                                  <w:marBottom w:val="0"/>
                                  <w:divBdr>
                                    <w:top w:val="none" w:sz="0" w:space="0" w:color="auto"/>
                                    <w:left w:val="none" w:sz="0" w:space="0" w:color="auto"/>
                                    <w:bottom w:val="none" w:sz="0" w:space="0" w:color="auto"/>
                                    <w:right w:val="none" w:sz="0" w:space="0" w:color="auto"/>
                                  </w:divBdr>
                                  <w:divsChild>
                                    <w:div w:id="1604266933">
                                      <w:marLeft w:val="0"/>
                                      <w:marRight w:val="0"/>
                                      <w:marTop w:val="0"/>
                                      <w:marBottom w:val="0"/>
                                      <w:divBdr>
                                        <w:top w:val="none" w:sz="0" w:space="0" w:color="auto"/>
                                        <w:left w:val="none" w:sz="0" w:space="0" w:color="auto"/>
                                        <w:bottom w:val="none" w:sz="0" w:space="0" w:color="auto"/>
                                        <w:right w:val="none" w:sz="0" w:space="0" w:color="auto"/>
                                      </w:divBdr>
                                    </w:div>
                                    <w:div w:id="965350247">
                                      <w:marLeft w:val="0"/>
                                      <w:marRight w:val="0"/>
                                      <w:marTop w:val="0"/>
                                      <w:marBottom w:val="0"/>
                                      <w:divBdr>
                                        <w:top w:val="none" w:sz="0" w:space="0" w:color="auto"/>
                                        <w:left w:val="none" w:sz="0" w:space="0" w:color="auto"/>
                                        <w:bottom w:val="none" w:sz="0" w:space="0" w:color="auto"/>
                                        <w:right w:val="none" w:sz="0" w:space="0" w:color="auto"/>
                                      </w:divBdr>
                                      <w:divsChild>
                                        <w:div w:id="1264605782">
                                          <w:marLeft w:val="0"/>
                                          <w:marRight w:val="0"/>
                                          <w:marTop w:val="0"/>
                                          <w:marBottom w:val="0"/>
                                          <w:divBdr>
                                            <w:top w:val="none" w:sz="0" w:space="0" w:color="auto"/>
                                            <w:left w:val="none" w:sz="0" w:space="0" w:color="auto"/>
                                            <w:bottom w:val="none" w:sz="0" w:space="0" w:color="auto"/>
                                            <w:right w:val="none" w:sz="0" w:space="0" w:color="auto"/>
                                          </w:divBdr>
                                          <w:divsChild>
                                            <w:div w:id="17194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5886">
                                      <w:marLeft w:val="0"/>
                                      <w:marRight w:val="0"/>
                                      <w:marTop w:val="0"/>
                                      <w:marBottom w:val="0"/>
                                      <w:divBdr>
                                        <w:top w:val="none" w:sz="0" w:space="0" w:color="auto"/>
                                        <w:left w:val="none" w:sz="0" w:space="0" w:color="auto"/>
                                        <w:bottom w:val="none" w:sz="0" w:space="0" w:color="auto"/>
                                        <w:right w:val="none" w:sz="0" w:space="0" w:color="auto"/>
                                      </w:divBdr>
                                    </w:div>
                                  </w:divsChild>
                                </w:div>
                                <w:div w:id="1889801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606828">
                                  <w:blockQuote w:val="1"/>
                                  <w:marLeft w:val="720"/>
                                  <w:marRight w:val="720"/>
                                  <w:marTop w:val="100"/>
                                  <w:marBottom w:val="100"/>
                                  <w:divBdr>
                                    <w:top w:val="none" w:sz="0" w:space="0" w:color="auto"/>
                                    <w:left w:val="none" w:sz="0" w:space="0" w:color="auto"/>
                                    <w:bottom w:val="none" w:sz="0" w:space="0" w:color="auto"/>
                                    <w:right w:val="none" w:sz="0" w:space="0" w:color="auto"/>
                                  </w:divBdr>
                                </w:div>
                                <w:div w:id="343477712">
                                  <w:marLeft w:val="0"/>
                                  <w:marRight w:val="0"/>
                                  <w:marTop w:val="0"/>
                                  <w:marBottom w:val="0"/>
                                  <w:divBdr>
                                    <w:top w:val="none" w:sz="0" w:space="0" w:color="auto"/>
                                    <w:left w:val="none" w:sz="0" w:space="0" w:color="auto"/>
                                    <w:bottom w:val="none" w:sz="0" w:space="0" w:color="auto"/>
                                    <w:right w:val="none" w:sz="0" w:space="0" w:color="auto"/>
                                  </w:divBdr>
                                  <w:divsChild>
                                    <w:div w:id="1642071961">
                                      <w:marLeft w:val="0"/>
                                      <w:marRight w:val="0"/>
                                      <w:marTop w:val="0"/>
                                      <w:marBottom w:val="0"/>
                                      <w:divBdr>
                                        <w:top w:val="none" w:sz="0" w:space="0" w:color="auto"/>
                                        <w:left w:val="none" w:sz="0" w:space="0" w:color="auto"/>
                                        <w:bottom w:val="none" w:sz="0" w:space="0" w:color="auto"/>
                                        <w:right w:val="none" w:sz="0" w:space="0" w:color="auto"/>
                                      </w:divBdr>
                                    </w:div>
                                    <w:div w:id="70204286">
                                      <w:marLeft w:val="0"/>
                                      <w:marRight w:val="0"/>
                                      <w:marTop w:val="0"/>
                                      <w:marBottom w:val="0"/>
                                      <w:divBdr>
                                        <w:top w:val="none" w:sz="0" w:space="0" w:color="auto"/>
                                        <w:left w:val="none" w:sz="0" w:space="0" w:color="auto"/>
                                        <w:bottom w:val="none" w:sz="0" w:space="0" w:color="auto"/>
                                        <w:right w:val="none" w:sz="0" w:space="0" w:color="auto"/>
                                      </w:divBdr>
                                      <w:divsChild>
                                        <w:div w:id="1961719763">
                                          <w:marLeft w:val="0"/>
                                          <w:marRight w:val="0"/>
                                          <w:marTop w:val="0"/>
                                          <w:marBottom w:val="0"/>
                                          <w:divBdr>
                                            <w:top w:val="none" w:sz="0" w:space="0" w:color="auto"/>
                                            <w:left w:val="none" w:sz="0" w:space="0" w:color="auto"/>
                                            <w:bottom w:val="none" w:sz="0" w:space="0" w:color="auto"/>
                                            <w:right w:val="none" w:sz="0" w:space="0" w:color="auto"/>
                                          </w:divBdr>
                                          <w:divsChild>
                                            <w:div w:id="2493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994480">
                  <w:marLeft w:val="0"/>
                  <w:marRight w:val="0"/>
                  <w:marTop w:val="0"/>
                  <w:marBottom w:val="0"/>
                  <w:divBdr>
                    <w:top w:val="none" w:sz="0" w:space="0" w:color="auto"/>
                    <w:left w:val="none" w:sz="0" w:space="0" w:color="auto"/>
                    <w:bottom w:val="none" w:sz="0" w:space="0" w:color="auto"/>
                    <w:right w:val="none" w:sz="0" w:space="0" w:color="auto"/>
                  </w:divBdr>
                  <w:divsChild>
                    <w:div w:id="16879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79601">
          <w:marLeft w:val="0"/>
          <w:marRight w:val="0"/>
          <w:marTop w:val="0"/>
          <w:marBottom w:val="0"/>
          <w:divBdr>
            <w:top w:val="none" w:sz="0" w:space="0" w:color="auto"/>
            <w:left w:val="none" w:sz="0" w:space="0" w:color="auto"/>
            <w:bottom w:val="none" w:sz="0" w:space="0" w:color="auto"/>
            <w:right w:val="none" w:sz="0" w:space="0" w:color="auto"/>
          </w:divBdr>
          <w:divsChild>
            <w:div w:id="2122723402">
              <w:marLeft w:val="0"/>
              <w:marRight w:val="0"/>
              <w:marTop w:val="0"/>
              <w:marBottom w:val="0"/>
              <w:divBdr>
                <w:top w:val="none" w:sz="0" w:space="0" w:color="auto"/>
                <w:left w:val="none" w:sz="0" w:space="0" w:color="auto"/>
                <w:bottom w:val="none" w:sz="0" w:space="0" w:color="auto"/>
                <w:right w:val="none" w:sz="0" w:space="0" w:color="auto"/>
              </w:divBdr>
              <w:divsChild>
                <w:div w:id="91703514">
                  <w:marLeft w:val="0"/>
                  <w:marRight w:val="0"/>
                  <w:marTop w:val="0"/>
                  <w:marBottom w:val="0"/>
                  <w:divBdr>
                    <w:top w:val="none" w:sz="0" w:space="0" w:color="auto"/>
                    <w:left w:val="none" w:sz="0" w:space="0" w:color="auto"/>
                    <w:bottom w:val="none" w:sz="0" w:space="0" w:color="auto"/>
                    <w:right w:val="none" w:sz="0" w:space="0" w:color="auto"/>
                  </w:divBdr>
                  <w:divsChild>
                    <w:div w:id="1866600189">
                      <w:marLeft w:val="0"/>
                      <w:marRight w:val="0"/>
                      <w:marTop w:val="0"/>
                      <w:marBottom w:val="0"/>
                      <w:divBdr>
                        <w:top w:val="none" w:sz="0" w:space="0" w:color="auto"/>
                        <w:left w:val="none" w:sz="0" w:space="0" w:color="auto"/>
                        <w:bottom w:val="none" w:sz="0" w:space="0" w:color="auto"/>
                        <w:right w:val="none" w:sz="0" w:space="0" w:color="auto"/>
                      </w:divBdr>
                      <w:divsChild>
                        <w:div w:id="1189367626">
                          <w:marLeft w:val="0"/>
                          <w:marRight w:val="0"/>
                          <w:marTop w:val="0"/>
                          <w:marBottom w:val="0"/>
                          <w:divBdr>
                            <w:top w:val="none" w:sz="0" w:space="0" w:color="auto"/>
                            <w:left w:val="none" w:sz="0" w:space="0" w:color="auto"/>
                            <w:bottom w:val="none" w:sz="0" w:space="0" w:color="auto"/>
                            <w:right w:val="none" w:sz="0" w:space="0" w:color="auto"/>
                          </w:divBdr>
                          <w:divsChild>
                            <w:div w:id="244344931">
                              <w:marLeft w:val="0"/>
                              <w:marRight w:val="0"/>
                              <w:marTop w:val="0"/>
                              <w:marBottom w:val="0"/>
                              <w:divBdr>
                                <w:top w:val="none" w:sz="0" w:space="0" w:color="auto"/>
                                <w:left w:val="none" w:sz="0" w:space="0" w:color="auto"/>
                                <w:bottom w:val="none" w:sz="0" w:space="0" w:color="auto"/>
                                <w:right w:val="none" w:sz="0" w:space="0" w:color="auto"/>
                              </w:divBdr>
                              <w:divsChild>
                                <w:div w:id="14379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91535">
          <w:marLeft w:val="0"/>
          <w:marRight w:val="0"/>
          <w:marTop w:val="0"/>
          <w:marBottom w:val="0"/>
          <w:divBdr>
            <w:top w:val="none" w:sz="0" w:space="0" w:color="auto"/>
            <w:left w:val="none" w:sz="0" w:space="0" w:color="auto"/>
            <w:bottom w:val="none" w:sz="0" w:space="0" w:color="auto"/>
            <w:right w:val="none" w:sz="0" w:space="0" w:color="auto"/>
          </w:divBdr>
          <w:divsChild>
            <w:div w:id="697701493">
              <w:marLeft w:val="0"/>
              <w:marRight w:val="0"/>
              <w:marTop w:val="0"/>
              <w:marBottom w:val="0"/>
              <w:divBdr>
                <w:top w:val="none" w:sz="0" w:space="0" w:color="auto"/>
                <w:left w:val="none" w:sz="0" w:space="0" w:color="auto"/>
                <w:bottom w:val="none" w:sz="0" w:space="0" w:color="auto"/>
                <w:right w:val="none" w:sz="0" w:space="0" w:color="auto"/>
              </w:divBdr>
              <w:divsChild>
                <w:div w:id="351803568">
                  <w:marLeft w:val="0"/>
                  <w:marRight w:val="0"/>
                  <w:marTop w:val="0"/>
                  <w:marBottom w:val="0"/>
                  <w:divBdr>
                    <w:top w:val="none" w:sz="0" w:space="0" w:color="auto"/>
                    <w:left w:val="none" w:sz="0" w:space="0" w:color="auto"/>
                    <w:bottom w:val="none" w:sz="0" w:space="0" w:color="auto"/>
                    <w:right w:val="none" w:sz="0" w:space="0" w:color="auto"/>
                  </w:divBdr>
                  <w:divsChild>
                    <w:div w:id="1335956619">
                      <w:marLeft w:val="0"/>
                      <w:marRight w:val="0"/>
                      <w:marTop w:val="0"/>
                      <w:marBottom w:val="0"/>
                      <w:divBdr>
                        <w:top w:val="none" w:sz="0" w:space="0" w:color="auto"/>
                        <w:left w:val="none" w:sz="0" w:space="0" w:color="auto"/>
                        <w:bottom w:val="none" w:sz="0" w:space="0" w:color="auto"/>
                        <w:right w:val="none" w:sz="0" w:space="0" w:color="auto"/>
                      </w:divBdr>
                      <w:divsChild>
                        <w:div w:id="2010331095">
                          <w:marLeft w:val="0"/>
                          <w:marRight w:val="0"/>
                          <w:marTop w:val="0"/>
                          <w:marBottom w:val="0"/>
                          <w:divBdr>
                            <w:top w:val="none" w:sz="0" w:space="0" w:color="auto"/>
                            <w:left w:val="none" w:sz="0" w:space="0" w:color="auto"/>
                            <w:bottom w:val="none" w:sz="0" w:space="0" w:color="auto"/>
                            <w:right w:val="none" w:sz="0" w:space="0" w:color="auto"/>
                          </w:divBdr>
                          <w:divsChild>
                            <w:div w:id="69158099">
                              <w:marLeft w:val="0"/>
                              <w:marRight w:val="0"/>
                              <w:marTop w:val="0"/>
                              <w:marBottom w:val="0"/>
                              <w:divBdr>
                                <w:top w:val="none" w:sz="0" w:space="0" w:color="auto"/>
                                <w:left w:val="none" w:sz="0" w:space="0" w:color="auto"/>
                                <w:bottom w:val="none" w:sz="0" w:space="0" w:color="auto"/>
                                <w:right w:val="none" w:sz="0" w:space="0" w:color="auto"/>
                              </w:divBdr>
                              <w:divsChild>
                                <w:div w:id="2113166746">
                                  <w:marLeft w:val="0"/>
                                  <w:marRight w:val="0"/>
                                  <w:marTop w:val="0"/>
                                  <w:marBottom w:val="0"/>
                                  <w:divBdr>
                                    <w:top w:val="none" w:sz="0" w:space="0" w:color="auto"/>
                                    <w:left w:val="none" w:sz="0" w:space="0" w:color="auto"/>
                                    <w:bottom w:val="none" w:sz="0" w:space="0" w:color="auto"/>
                                    <w:right w:val="none" w:sz="0" w:space="0" w:color="auto"/>
                                  </w:divBdr>
                                  <w:divsChild>
                                    <w:div w:id="1813213375">
                                      <w:marLeft w:val="0"/>
                                      <w:marRight w:val="0"/>
                                      <w:marTop w:val="0"/>
                                      <w:marBottom w:val="0"/>
                                      <w:divBdr>
                                        <w:top w:val="none" w:sz="0" w:space="0" w:color="auto"/>
                                        <w:left w:val="none" w:sz="0" w:space="0" w:color="auto"/>
                                        <w:bottom w:val="none" w:sz="0" w:space="0" w:color="auto"/>
                                        <w:right w:val="none" w:sz="0" w:space="0" w:color="auto"/>
                                      </w:divBdr>
                                    </w:div>
                                  </w:divsChild>
                                </w:div>
                                <w:div w:id="2019767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87403">
                                  <w:marLeft w:val="0"/>
                                  <w:marRight w:val="0"/>
                                  <w:marTop w:val="0"/>
                                  <w:marBottom w:val="0"/>
                                  <w:divBdr>
                                    <w:top w:val="none" w:sz="0" w:space="0" w:color="auto"/>
                                    <w:left w:val="none" w:sz="0" w:space="0" w:color="auto"/>
                                    <w:bottom w:val="none" w:sz="0" w:space="0" w:color="auto"/>
                                    <w:right w:val="none" w:sz="0" w:space="0" w:color="auto"/>
                                  </w:divBdr>
                                  <w:divsChild>
                                    <w:div w:id="1861317322">
                                      <w:marLeft w:val="0"/>
                                      <w:marRight w:val="0"/>
                                      <w:marTop w:val="0"/>
                                      <w:marBottom w:val="0"/>
                                      <w:divBdr>
                                        <w:top w:val="none" w:sz="0" w:space="0" w:color="auto"/>
                                        <w:left w:val="none" w:sz="0" w:space="0" w:color="auto"/>
                                        <w:bottom w:val="none" w:sz="0" w:space="0" w:color="auto"/>
                                        <w:right w:val="none" w:sz="0" w:space="0" w:color="auto"/>
                                      </w:divBdr>
                                    </w:div>
                                    <w:div w:id="1111509011">
                                      <w:marLeft w:val="0"/>
                                      <w:marRight w:val="0"/>
                                      <w:marTop w:val="0"/>
                                      <w:marBottom w:val="0"/>
                                      <w:divBdr>
                                        <w:top w:val="none" w:sz="0" w:space="0" w:color="auto"/>
                                        <w:left w:val="none" w:sz="0" w:space="0" w:color="auto"/>
                                        <w:bottom w:val="none" w:sz="0" w:space="0" w:color="auto"/>
                                        <w:right w:val="none" w:sz="0" w:space="0" w:color="auto"/>
                                      </w:divBdr>
                                      <w:divsChild>
                                        <w:div w:id="598952797">
                                          <w:marLeft w:val="0"/>
                                          <w:marRight w:val="0"/>
                                          <w:marTop w:val="0"/>
                                          <w:marBottom w:val="0"/>
                                          <w:divBdr>
                                            <w:top w:val="none" w:sz="0" w:space="0" w:color="auto"/>
                                            <w:left w:val="none" w:sz="0" w:space="0" w:color="auto"/>
                                            <w:bottom w:val="none" w:sz="0" w:space="0" w:color="auto"/>
                                            <w:right w:val="none" w:sz="0" w:space="0" w:color="auto"/>
                                          </w:divBdr>
                                          <w:divsChild>
                                            <w:div w:id="16936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9345">
                                      <w:marLeft w:val="0"/>
                                      <w:marRight w:val="0"/>
                                      <w:marTop w:val="0"/>
                                      <w:marBottom w:val="0"/>
                                      <w:divBdr>
                                        <w:top w:val="none" w:sz="0" w:space="0" w:color="auto"/>
                                        <w:left w:val="none" w:sz="0" w:space="0" w:color="auto"/>
                                        <w:bottom w:val="none" w:sz="0" w:space="0" w:color="auto"/>
                                        <w:right w:val="none" w:sz="0" w:space="0" w:color="auto"/>
                                      </w:divBdr>
                                    </w:div>
                                  </w:divsChild>
                                </w:div>
                                <w:div w:id="1807892161">
                                  <w:marLeft w:val="0"/>
                                  <w:marRight w:val="0"/>
                                  <w:marTop w:val="0"/>
                                  <w:marBottom w:val="0"/>
                                  <w:divBdr>
                                    <w:top w:val="none" w:sz="0" w:space="0" w:color="auto"/>
                                    <w:left w:val="none" w:sz="0" w:space="0" w:color="auto"/>
                                    <w:bottom w:val="none" w:sz="0" w:space="0" w:color="auto"/>
                                    <w:right w:val="none" w:sz="0" w:space="0" w:color="auto"/>
                                  </w:divBdr>
                                  <w:divsChild>
                                    <w:div w:id="17654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230589">
      <w:bodyDiv w:val="1"/>
      <w:marLeft w:val="0"/>
      <w:marRight w:val="0"/>
      <w:marTop w:val="0"/>
      <w:marBottom w:val="0"/>
      <w:divBdr>
        <w:top w:val="none" w:sz="0" w:space="0" w:color="auto"/>
        <w:left w:val="none" w:sz="0" w:space="0" w:color="auto"/>
        <w:bottom w:val="none" w:sz="0" w:space="0" w:color="auto"/>
        <w:right w:val="none" w:sz="0" w:space="0" w:color="auto"/>
      </w:divBdr>
      <w:divsChild>
        <w:div w:id="2102411770">
          <w:marLeft w:val="0"/>
          <w:marRight w:val="0"/>
          <w:marTop w:val="0"/>
          <w:marBottom w:val="0"/>
          <w:divBdr>
            <w:top w:val="none" w:sz="0" w:space="0" w:color="auto"/>
            <w:left w:val="none" w:sz="0" w:space="0" w:color="auto"/>
            <w:bottom w:val="none" w:sz="0" w:space="0" w:color="auto"/>
            <w:right w:val="none" w:sz="0" w:space="0" w:color="auto"/>
          </w:divBdr>
          <w:divsChild>
            <w:div w:id="317802724">
              <w:marLeft w:val="0"/>
              <w:marRight w:val="0"/>
              <w:marTop w:val="0"/>
              <w:marBottom w:val="0"/>
              <w:divBdr>
                <w:top w:val="none" w:sz="0" w:space="0" w:color="auto"/>
                <w:left w:val="none" w:sz="0" w:space="0" w:color="auto"/>
                <w:bottom w:val="none" w:sz="0" w:space="0" w:color="auto"/>
                <w:right w:val="none" w:sz="0" w:space="0" w:color="auto"/>
              </w:divBdr>
              <w:divsChild>
                <w:div w:id="2055806021">
                  <w:marLeft w:val="0"/>
                  <w:marRight w:val="0"/>
                  <w:marTop w:val="0"/>
                  <w:marBottom w:val="0"/>
                  <w:divBdr>
                    <w:top w:val="none" w:sz="0" w:space="0" w:color="auto"/>
                    <w:left w:val="none" w:sz="0" w:space="0" w:color="auto"/>
                    <w:bottom w:val="none" w:sz="0" w:space="0" w:color="auto"/>
                    <w:right w:val="none" w:sz="0" w:space="0" w:color="auto"/>
                  </w:divBdr>
                  <w:divsChild>
                    <w:div w:id="2126272678">
                      <w:marLeft w:val="0"/>
                      <w:marRight w:val="0"/>
                      <w:marTop w:val="0"/>
                      <w:marBottom w:val="0"/>
                      <w:divBdr>
                        <w:top w:val="none" w:sz="0" w:space="0" w:color="auto"/>
                        <w:left w:val="none" w:sz="0" w:space="0" w:color="auto"/>
                        <w:bottom w:val="none" w:sz="0" w:space="0" w:color="auto"/>
                        <w:right w:val="none" w:sz="0" w:space="0" w:color="auto"/>
                      </w:divBdr>
                      <w:divsChild>
                        <w:div w:id="937757106">
                          <w:marLeft w:val="0"/>
                          <w:marRight w:val="0"/>
                          <w:marTop w:val="0"/>
                          <w:marBottom w:val="0"/>
                          <w:divBdr>
                            <w:top w:val="none" w:sz="0" w:space="0" w:color="auto"/>
                            <w:left w:val="none" w:sz="0" w:space="0" w:color="auto"/>
                            <w:bottom w:val="none" w:sz="0" w:space="0" w:color="auto"/>
                            <w:right w:val="none" w:sz="0" w:space="0" w:color="auto"/>
                          </w:divBdr>
                          <w:divsChild>
                            <w:div w:id="1214151326">
                              <w:marLeft w:val="0"/>
                              <w:marRight w:val="0"/>
                              <w:marTop w:val="0"/>
                              <w:marBottom w:val="0"/>
                              <w:divBdr>
                                <w:top w:val="none" w:sz="0" w:space="0" w:color="auto"/>
                                <w:left w:val="none" w:sz="0" w:space="0" w:color="auto"/>
                                <w:bottom w:val="none" w:sz="0" w:space="0" w:color="auto"/>
                                <w:right w:val="none" w:sz="0" w:space="0" w:color="auto"/>
                              </w:divBdr>
                              <w:divsChild>
                                <w:div w:id="2000620114">
                                  <w:marLeft w:val="0"/>
                                  <w:marRight w:val="0"/>
                                  <w:marTop w:val="0"/>
                                  <w:marBottom w:val="0"/>
                                  <w:divBdr>
                                    <w:top w:val="none" w:sz="0" w:space="0" w:color="auto"/>
                                    <w:left w:val="none" w:sz="0" w:space="0" w:color="auto"/>
                                    <w:bottom w:val="none" w:sz="0" w:space="0" w:color="auto"/>
                                    <w:right w:val="none" w:sz="0" w:space="0" w:color="auto"/>
                                  </w:divBdr>
                                  <w:divsChild>
                                    <w:div w:id="71203625">
                                      <w:marLeft w:val="0"/>
                                      <w:marRight w:val="0"/>
                                      <w:marTop w:val="0"/>
                                      <w:marBottom w:val="0"/>
                                      <w:divBdr>
                                        <w:top w:val="none" w:sz="0" w:space="0" w:color="auto"/>
                                        <w:left w:val="none" w:sz="0" w:space="0" w:color="auto"/>
                                        <w:bottom w:val="none" w:sz="0" w:space="0" w:color="auto"/>
                                        <w:right w:val="none" w:sz="0" w:space="0" w:color="auto"/>
                                      </w:divBdr>
                                      <w:divsChild>
                                        <w:div w:id="2032608409">
                                          <w:marLeft w:val="0"/>
                                          <w:marRight w:val="0"/>
                                          <w:marTop w:val="0"/>
                                          <w:marBottom w:val="0"/>
                                          <w:divBdr>
                                            <w:top w:val="none" w:sz="0" w:space="0" w:color="auto"/>
                                            <w:left w:val="none" w:sz="0" w:space="0" w:color="auto"/>
                                            <w:bottom w:val="none" w:sz="0" w:space="0" w:color="auto"/>
                                            <w:right w:val="none" w:sz="0" w:space="0" w:color="auto"/>
                                          </w:divBdr>
                                          <w:divsChild>
                                            <w:div w:id="1907714669">
                                              <w:marLeft w:val="0"/>
                                              <w:marRight w:val="0"/>
                                              <w:marTop w:val="0"/>
                                              <w:marBottom w:val="0"/>
                                              <w:divBdr>
                                                <w:top w:val="none" w:sz="0" w:space="0" w:color="auto"/>
                                                <w:left w:val="none" w:sz="0" w:space="0" w:color="auto"/>
                                                <w:bottom w:val="none" w:sz="0" w:space="0" w:color="auto"/>
                                                <w:right w:val="none" w:sz="0" w:space="0" w:color="auto"/>
                                              </w:divBdr>
                                              <w:divsChild>
                                                <w:div w:id="121658955">
                                                  <w:marLeft w:val="0"/>
                                                  <w:marRight w:val="0"/>
                                                  <w:marTop w:val="0"/>
                                                  <w:marBottom w:val="0"/>
                                                  <w:divBdr>
                                                    <w:top w:val="none" w:sz="0" w:space="0" w:color="auto"/>
                                                    <w:left w:val="none" w:sz="0" w:space="0" w:color="auto"/>
                                                    <w:bottom w:val="none" w:sz="0" w:space="0" w:color="auto"/>
                                                    <w:right w:val="none" w:sz="0" w:space="0" w:color="auto"/>
                                                  </w:divBdr>
                                                  <w:divsChild>
                                                    <w:div w:id="15735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9510">
                                  <w:marLeft w:val="0"/>
                                  <w:marRight w:val="0"/>
                                  <w:marTop w:val="0"/>
                                  <w:marBottom w:val="0"/>
                                  <w:divBdr>
                                    <w:top w:val="none" w:sz="0" w:space="0" w:color="auto"/>
                                    <w:left w:val="none" w:sz="0" w:space="0" w:color="auto"/>
                                    <w:bottom w:val="none" w:sz="0" w:space="0" w:color="auto"/>
                                    <w:right w:val="none" w:sz="0" w:space="0" w:color="auto"/>
                                  </w:divBdr>
                                  <w:divsChild>
                                    <w:div w:id="19993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25164">
          <w:marLeft w:val="0"/>
          <w:marRight w:val="0"/>
          <w:marTop w:val="0"/>
          <w:marBottom w:val="0"/>
          <w:divBdr>
            <w:top w:val="none" w:sz="0" w:space="0" w:color="auto"/>
            <w:left w:val="none" w:sz="0" w:space="0" w:color="auto"/>
            <w:bottom w:val="none" w:sz="0" w:space="0" w:color="auto"/>
            <w:right w:val="none" w:sz="0" w:space="0" w:color="auto"/>
          </w:divBdr>
          <w:divsChild>
            <w:div w:id="1096948211">
              <w:marLeft w:val="0"/>
              <w:marRight w:val="0"/>
              <w:marTop w:val="0"/>
              <w:marBottom w:val="0"/>
              <w:divBdr>
                <w:top w:val="none" w:sz="0" w:space="0" w:color="auto"/>
                <w:left w:val="none" w:sz="0" w:space="0" w:color="auto"/>
                <w:bottom w:val="none" w:sz="0" w:space="0" w:color="auto"/>
                <w:right w:val="none" w:sz="0" w:space="0" w:color="auto"/>
              </w:divBdr>
              <w:divsChild>
                <w:div w:id="1410537909">
                  <w:marLeft w:val="0"/>
                  <w:marRight w:val="0"/>
                  <w:marTop w:val="0"/>
                  <w:marBottom w:val="0"/>
                  <w:divBdr>
                    <w:top w:val="none" w:sz="0" w:space="0" w:color="auto"/>
                    <w:left w:val="none" w:sz="0" w:space="0" w:color="auto"/>
                    <w:bottom w:val="none" w:sz="0" w:space="0" w:color="auto"/>
                    <w:right w:val="none" w:sz="0" w:space="0" w:color="auto"/>
                  </w:divBdr>
                  <w:divsChild>
                    <w:div w:id="1981305894">
                      <w:marLeft w:val="0"/>
                      <w:marRight w:val="0"/>
                      <w:marTop w:val="0"/>
                      <w:marBottom w:val="0"/>
                      <w:divBdr>
                        <w:top w:val="none" w:sz="0" w:space="0" w:color="auto"/>
                        <w:left w:val="none" w:sz="0" w:space="0" w:color="auto"/>
                        <w:bottom w:val="none" w:sz="0" w:space="0" w:color="auto"/>
                        <w:right w:val="none" w:sz="0" w:space="0" w:color="auto"/>
                      </w:divBdr>
                      <w:divsChild>
                        <w:div w:id="14657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347619">
      <w:bodyDiv w:val="1"/>
      <w:marLeft w:val="0"/>
      <w:marRight w:val="0"/>
      <w:marTop w:val="0"/>
      <w:marBottom w:val="0"/>
      <w:divBdr>
        <w:top w:val="none" w:sz="0" w:space="0" w:color="auto"/>
        <w:left w:val="none" w:sz="0" w:space="0" w:color="auto"/>
        <w:bottom w:val="none" w:sz="0" w:space="0" w:color="auto"/>
        <w:right w:val="none" w:sz="0" w:space="0" w:color="auto"/>
      </w:divBdr>
      <w:divsChild>
        <w:div w:id="144705693">
          <w:marLeft w:val="0"/>
          <w:marRight w:val="0"/>
          <w:marTop w:val="0"/>
          <w:marBottom w:val="0"/>
          <w:divBdr>
            <w:top w:val="none" w:sz="0" w:space="0" w:color="auto"/>
            <w:left w:val="none" w:sz="0" w:space="0" w:color="auto"/>
            <w:bottom w:val="none" w:sz="0" w:space="0" w:color="auto"/>
            <w:right w:val="none" w:sz="0" w:space="0" w:color="auto"/>
          </w:divBdr>
          <w:divsChild>
            <w:div w:id="2127383160">
              <w:marLeft w:val="0"/>
              <w:marRight w:val="0"/>
              <w:marTop w:val="0"/>
              <w:marBottom w:val="0"/>
              <w:divBdr>
                <w:top w:val="none" w:sz="0" w:space="0" w:color="auto"/>
                <w:left w:val="none" w:sz="0" w:space="0" w:color="auto"/>
                <w:bottom w:val="none" w:sz="0" w:space="0" w:color="auto"/>
                <w:right w:val="none" w:sz="0" w:space="0" w:color="auto"/>
              </w:divBdr>
              <w:divsChild>
                <w:div w:id="842353025">
                  <w:marLeft w:val="0"/>
                  <w:marRight w:val="0"/>
                  <w:marTop w:val="0"/>
                  <w:marBottom w:val="0"/>
                  <w:divBdr>
                    <w:top w:val="none" w:sz="0" w:space="0" w:color="auto"/>
                    <w:left w:val="none" w:sz="0" w:space="0" w:color="auto"/>
                    <w:bottom w:val="none" w:sz="0" w:space="0" w:color="auto"/>
                    <w:right w:val="none" w:sz="0" w:space="0" w:color="auto"/>
                  </w:divBdr>
                  <w:divsChild>
                    <w:div w:id="1809277156">
                      <w:marLeft w:val="0"/>
                      <w:marRight w:val="0"/>
                      <w:marTop w:val="0"/>
                      <w:marBottom w:val="0"/>
                      <w:divBdr>
                        <w:top w:val="none" w:sz="0" w:space="0" w:color="auto"/>
                        <w:left w:val="none" w:sz="0" w:space="0" w:color="auto"/>
                        <w:bottom w:val="none" w:sz="0" w:space="0" w:color="auto"/>
                        <w:right w:val="none" w:sz="0" w:space="0" w:color="auto"/>
                      </w:divBdr>
                      <w:divsChild>
                        <w:div w:id="11886318">
                          <w:marLeft w:val="0"/>
                          <w:marRight w:val="0"/>
                          <w:marTop w:val="0"/>
                          <w:marBottom w:val="0"/>
                          <w:divBdr>
                            <w:top w:val="none" w:sz="0" w:space="0" w:color="auto"/>
                            <w:left w:val="none" w:sz="0" w:space="0" w:color="auto"/>
                            <w:bottom w:val="none" w:sz="0" w:space="0" w:color="auto"/>
                            <w:right w:val="none" w:sz="0" w:space="0" w:color="auto"/>
                          </w:divBdr>
                          <w:divsChild>
                            <w:div w:id="1813403384">
                              <w:marLeft w:val="0"/>
                              <w:marRight w:val="0"/>
                              <w:marTop w:val="0"/>
                              <w:marBottom w:val="0"/>
                              <w:divBdr>
                                <w:top w:val="none" w:sz="0" w:space="0" w:color="auto"/>
                                <w:left w:val="none" w:sz="0" w:space="0" w:color="auto"/>
                                <w:bottom w:val="none" w:sz="0" w:space="0" w:color="auto"/>
                                <w:right w:val="none" w:sz="0" w:space="0" w:color="auto"/>
                              </w:divBdr>
                              <w:divsChild>
                                <w:div w:id="944119376">
                                  <w:marLeft w:val="0"/>
                                  <w:marRight w:val="0"/>
                                  <w:marTop w:val="0"/>
                                  <w:marBottom w:val="0"/>
                                  <w:divBdr>
                                    <w:top w:val="none" w:sz="0" w:space="0" w:color="auto"/>
                                    <w:left w:val="none" w:sz="0" w:space="0" w:color="auto"/>
                                    <w:bottom w:val="none" w:sz="0" w:space="0" w:color="auto"/>
                                    <w:right w:val="none" w:sz="0" w:space="0" w:color="auto"/>
                                  </w:divBdr>
                                  <w:divsChild>
                                    <w:div w:id="245191991">
                                      <w:marLeft w:val="0"/>
                                      <w:marRight w:val="0"/>
                                      <w:marTop w:val="0"/>
                                      <w:marBottom w:val="0"/>
                                      <w:divBdr>
                                        <w:top w:val="none" w:sz="0" w:space="0" w:color="auto"/>
                                        <w:left w:val="none" w:sz="0" w:space="0" w:color="auto"/>
                                        <w:bottom w:val="none" w:sz="0" w:space="0" w:color="auto"/>
                                        <w:right w:val="none" w:sz="0" w:space="0" w:color="auto"/>
                                      </w:divBdr>
                                      <w:divsChild>
                                        <w:div w:id="1465540445">
                                          <w:marLeft w:val="0"/>
                                          <w:marRight w:val="0"/>
                                          <w:marTop w:val="0"/>
                                          <w:marBottom w:val="0"/>
                                          <w:divBdr>
                                            <w:top w:val="none" w:sz="0" w:space="0" w:color="auto"/>
                                            <w:left w:val="none" w:sz="0" w:space="0" w:color="auto"/>
                                            <w:bottom w:val="none" w:sz="0" w:space="0" w:color="auto"/>
                                            <w:right w:val="none" w:sz="0" w:space="0" w:color="auto"/>
                                          </w:divBdr>
                                          <w:divsChild>
                                            <w:div w:id="1939827685">
                                              <w:marLeft w:val="0"/>
                                              <w:marRight w:val="0"/>
                                              <w:marTop w:val="0"/>
                                              <w:marBottom w:val="0"/>
                                              <w:divBdr>
                                                <w:top w:val="none" w:sz="0" w:space="0" w:color="auto"/>
                                                <w:left w:val="none" w:sz="0" w:space="0" w:color="auto"/>
                                                <w:bottom w:val="none" w:sz="0" w:space="0" w:color="auto"/>
                                                <w:right w:val="none" w:sz="0" w:space="0" w:color="auto"/>
                                              </w:divBdr>
                                              <w:divsChild>
                                                <w:div w:id="1456675980">
                                                  <w:marLeft w:val="0"/>
                                                  <w:marRight w:val="0"/>
                                                  <w:marTop w:val="0"/>
                                                  <w:marBottom w:val="0"/>
                                                  <w:divBdr>
                                                    <w:top w:val="none" w:sz="0" w:space="0" w:color="auto"/>
                                                    <w:left w:val="none" w:sz="0" w:space="0" w:color="auto"/>
                                                    <w:bottom w:val="none" w:sz="0" w:space="0" w:color="auto"/>
                                                    <w:right w:val="none" w:sz="0" w:space="0" w:color="auto"/>
                                                  </w:divBdr>
                                                  <w:divsChild>
                                                    <w:div w:id="10163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505299">
                                  <w:marLeft w:val="0"/>
                                  <w:marRight w:val="0"/>
                                  <w:marTop w:val="0"/>
                                  <w:marBottom w:val="0"/>
                                  <w:divBdr>
                                    <w:top w:val="none" w:sz="0" w:space="0" w:color="auto"/>
                                    <w:left w:val="none" w:sz="0" w:space="0" w:color="auto"/>
                                    <w:bottom w:val="none" w:sz="0" w:space="0" w:color="auto"/>
                                    <w:right w:val="none" w:sz="0" w:space="0" w:color="auto"/>
                                  </w:divBdr>
                                  <w:divsChild>
                                    <w:div w:id="479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643704">
          <w:marLeft w:val="0"/>
          <w:marRight w:val="0"/>
          <w:marTop w:val="0"/>
          <w:marBottom w:val="0"/>
          <w:divBdr>
            <w:top w:val="none" w:sz="0" w:space="0" w:color="auto"/>
            <w:left w:val="none" w:sz="0" w:space="0" w:color="auto"/>
            <w:bottom w:val="none" w:sz="0" w:space="0" w:color="auto"/>
            <w:right w:val="none" w:sz="0" w:space="0" w:color="auto"/>
          </w:divBdr>
          <w:divsChild>
            <w:div w:id="1890145261">
              <w:marLeft w:val="0"/>
              <w:marRight w:val="0"/>
              <w:marTop w:val="0"/>
              <w:marBottom w:val="0"/>
              <w:divBdr>
                <w:top w:val="none" w:sz="0" w:space="0" w:color="auto"/>
                <w:left w:val="none" w:sz="0" w:space="0" w:color="auto"/>
                <w:bottom w:val="none" w:sz="0" w:space="0" w:color="auto"/>
                <w:right w:val="none" w:sz="0" w:space="0" w:color="auto"/>
              </w:divBdr>
              <w:divsChild>
                <w:div w:id="853300766">
                  <w:marLeft w:val="0"/>
                  <w:marRight w:val="0"/>
                  <w:marTop w:val="0"/>
                  <w:marBottom w:val="0"/>
                  <w:divBdr>
                    <w:top w:val="none" w:sz="0" w:space="0" w:color="auto"/>
                    <w:left w:val="none" w:sz="0" w:space="0" w:color="auto"/>
                    <w:bottom w:val="none" w:sz="0" w:space="0" w:color="auto"/>
                    <w:right w:val="none" w:sz="0" w:space="0" w:color="auto"/>
                  </w:divBdr>
                  <w:divsChild>
                    <w:div w:id="1859151443">
                      <w:marLeft w:val="0"/>
                      <w:marRight w:val="0"/>
                      <w:marTop w:val="0"/>
                      <w:marBottom w:val="0"/>
                      <w:divBdr>
                        <w:top w:val="none" w:sz="0" w:space="0" w:color="auto"/>
                        <w:left w:val="none" w:sz="0" w:space="0" w:color="auto"/>
                        <w:bottom w:val="none" w:sz="0" w:space="0" w:color="auto"/>
                        <w:right w:val="none" w:sz="0" w:space="0" w:color="auto"/>
                      </w:divBdr>
                      <w:divsChild>
                        <w:div w:id="1756438680">
                          <w:marLeft w:val="0"/>
                          <w:marRight w:val="0"/>
                          <w:marTop w:val="0"/>
                          <w:marBottom w:val="0"/>
                          <w:divBdr>
                            <w:top w:val="none" w:sz="0" w:space="0" w:color="auto"/>
                            <w:left w:val="none" w:sz="0" w:space="0" w:color="auto"/>
                            <w:bottom w:val="none" w:sz="0" w:space="0" w:color="auto"/>
                            <w:right w:val="none" w:sz="0" w:space="0" w:color="auto"/>
                          </w:divBdr>
                          <w:divsChild>
                            <w:div w:id="1219123596">
                              <w:marLeft w:val="0"/>
                              <w:marRight w:val="0"/>
                              <w:marTop w:val="0"/>
                              <w:marBottom w:val="0"/>
                              <w:divBdr>
                                <w:top w:val="none" w:sz="0" w:space="0" w:color="auto"/>
                                <w:left w:val="none" w:sz="0" w:space="0" w:color="auto"/>
                                <w:bottom w:val="none" w:sz="0" w:space="0" w:color="auto"/>
                                <w:right w:val="none" w:sz="0" w:space="0" w:color="auto"/>
                              </w:divBdr>
                              <w:divsChild>
                                <w:div w:id="1002244619">
                                  <w:marLeft w:val="0"/>
                                  <w:marRight w:val="0"/>
                                  <w:marTop w:val="0"/>
                                  <w:marBottom w:val="0"/>
                                  <w:divBdr>
                                    <w:top w:val="none" w:sz="0" w:space="0" w:color="auto"/>
                                    <w:left w:val="none" w:sz="0" w:space="0" w:color="auto"/>
                                    <w:bottom w:val="none" w:sz="0" w:space="0" w:color="auto"/>
                                    <w:right w:val="none" w:sz="0" w:space="0" w:color="auto"/>
                                  </w:divBdr>
                                  <w:divsChild>
                                    <w:div w:id="2144155613">
                                      <w:marLeft w:val="0"/>
                                      <w:marRight w:val="0"/>
                                      <w:marTop w:val="0"/>
                                      <w:marBottom w:val="0"/>
                                      <w:divBdr>
                                        <w:top w:val="none" w:sz="0" w:space="0" w:color="auto"/>
                                        <w:left w:val="none" w:sz="0" w:space="0" w:color="auto"/>
                                        <w:bottom w:val="none" w:sz="0" w:space="0" w:color="auto"/>
                                        <w:right w:val="none" w:sz="0" w:space="0" w:color="auto"/>
                                      </w:divBdr>
                                      <w:divsChild>
                                        <w:div w:id="1225872990">
                                          <w:marLeft w:val="0"/>
                                          <w:marRight w:val="0"/>
                                          <w:marTop w:val="0"/>
                                          <w:marBottom w:val="0"/>
                                          <w:divBdr>
                                            <w:top w:val="none" w:sz="0" w:space="0" w:color="auto"/>
                                            <w:left w:val="none" w:sz="0" w:space="0" w:color="auto"/>
                                            <w:bottom w:val="none" w:sz="0" w:space="0" w:color="auto"/>
                                            <w:right w:val="none" w:sz="0" w:space="0" w:color="auto"/>
                                          </w:divBdr>
                                          <w:divsChild>
                                            <w:div w:id="1244488269">
                                              <w:marLeft w:val="0"/>
                                              <w:marRight w:val="0"/>
                                              <w:marTop w:val="0"/>
                                              <w:marBottom w:val="0"/>
                                              <w:divBdr>
                                                <w:top w:val="none" w:sz="0" w:space="0" w:color="auto"/>
                                                <w:left w:val="none" w:sz="0" w:space="0" w:color="auto"/>
                                                <w:bottom w:val="none" w:sz="0" w:space="0" w:color="auto"/>
                                                <w:right w:val="none" w:sz="0" w:space="0" w:color="auto"/>
                                              </w:divBdr>
                                              <w:divsChild>
                                                <w:div w:id="2023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027394">
              <w:marLeft w:val="0"/>
              <w:marRight w:val="0"/>
              <w:marTop w:val="0"/>
              <w:marBottom w:val="0"/>
              <w:divBdr>
                <w:top w:val="none" w:sz="0" w:space="0" w:color="auto"/>
                <w:left w:val="none" w:sz="0" w:space="0" w:color="auto"/>
                <w:bottom w:val="none" w:sz="0" w:space="0" w:color="auto"/>
                <w:right w:val="none" w:sz="0" w:space="0" w:color="auto"/>
              </w:divBdr>
              <w:divsChild>
                <w:div w:id="10548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6529">
      <w:bodyDiv w:val="1"/>
      <w:marLeft w:val="0"/>
      <w:marRight w:val="0"/>
      <w:marTop w:val="0"/>
      <w:marBottom w:val="0"/>
      <w:divBdr>
        <w:top w:val="none" w:sz="0" w:space="0" w:color="auto"/>
        <w:left w:val="none" w:sz="0" w:space="0" w:color="auto"/>
        <w:bottom w:val="none" w:sz="0" w:space="0" w:color="auto"/>
        <w:right w:val="none" w:sz="0" w:space="0" w:color="auto"/>
      </w:divBdr>
      <w:divsChild>
        <w:div w:id="1238901305">
          <w:marLeft w:val="0"/>
          <w:marRight w:val="0"/>
          <w:marTop w:val="0"/>
          <w:marBottom w:val="0"/>
          <w:divBdr>
            <w:top w:val="none" w:sz="0" w:space="0" w:color="auto"/>
            <w:left w:val="none" w:sz="0" w:space="0" w:color="auto"/>
            <w:bottom w:val="none" w:sz="0" w:space="0" w:color="auto"/>
            <w:right w:val="none" w:sz="0" w:space="0" w:color="auto"/>
          </w:divBdr>
          <w:divsChild>
            <w:div w:id="304312053">
              <w:marLeft w:val="0"/>
              <w:marRight w:val="0"/>
              <w:marTop w:val="0"/>
              <w:marBottom w:val="0"/>
              <w:divBdr>
                <w:top w:val="none" w:sz="0" w:space="0" w:color="auto"/>
                <w:left w:val="none" w:sz="0" w:space="0" w:color="auto"/>
                <w:bottom w:val="none" w:sz="0" w:space="0" w:color="auto"/>
                <w:right w:val="none" w:sz="0" w:space="0" w:color="auto"/>
              </w:divBdr>
              <w:divsChild>
                <w:div w:id="965500648">
                  <w:marLeft w:val="0"/>
                  <w:marRight w:val="0"/>
                  <w:marTop w:val="0"/>
                  <w:marBottom w:val="0"/>
                  <w:divBdr>
                    <w:top w:val="none" w:sz="0" w:space="0" w:color="auto"/>
                    <w:left w:val="none" w:sz="0" w:space="0" w:color="auto"/>
                    <w:bottom w:val="none" w:sz="0" w:space="0" w:color="auto"/>
                    <w:right w:val="none" w:sz="0" w:space="0" w:color="auto"/>
                  </w:divBdr>
                  <w:divsChild>
                    <w:div w:id="1810781128">
                      <w:marLeft w:val="0"/>
                      <w:marRight w:val="0"/>
                      <w:marTop w:val="0"/>
                      <w:marBottom w:val="0"/>
                      <w:divBdr>
                        <w:top w:val="none" w:sz="0" w:space="0" w:color="auto"/>
                        <w:left w:val="none" w:sz="0" w:space="0" w:color="auto"/>
                        <w:bottom w:val="none" w:sz="0" w:space="0" w:color="auto"/>
                        <w:right w:val="none" w:sz="0" w:space="0" w:color="auto"/>
                      </w:divBdr>
                      <w:divsChild>
                        <w:div w:id="1600219143">
                          <w:marLeft w:val="0"/>
                          <w:marRight w:val="0"/>
                          <w:marTop w:val="0"/>
                          <w:marBottom w:val="0"/>
                          <w:divBdr>
                            <w:top w:val="none" w:sz="0" w:space="0" w:color="auto"/>
                            <w:left w:val="none" w:sz="0" w:space="0" w:color="auto"/>
                            <w:bottom w:val="none" w:sz="0" w:space="0" w:color="auto"/>
                            <w:right w:val="none" w:sz="0" w:space="0" w:color="auto"/>
                          </w:divBdr>
                          <w:divsChild>
                            <w:div w:id="343410167">
                              <w:marLeft w:val="0"/>
                              <w:marRight w:val="0"/>
                              <w:marTop w:val="0"/>
                              <w:marBottom w:val="0"/>
                              <w:divBdr>
                                <w:top w:val="none" w:sz="0" w:space="0" w:color="auto"/>
                                <w:left w:val="none" w:sz="0" w:space="0" w:color="auto"/>
                                <w:bottom w:val="none" w:sz="0" w:space="0" w:color="auto"/>
                                <w:right w:val="none" w:sz="0" w:space="0" w:color="auto"/>
                              </w:divBdr>
                              <w:divsChild>
                                <w:div w:id="287442387">
                                  <w:marLeft w:val="0"/>
                                  <w:marRight w:val="0"/>
                                  <w:marTop w:val="0"/>
                                  <w:marBottom w:val="0"/>
                                  <w:divBdr>
                                    <w:top w:val="none" w:sz="0" w:space="0" w:color="auto"/>
                                    <w:left w:val="none" w:sz="0" w:space="0" w:color="auto"/>
                                    <w:bottom w:val="none" w:sz="0" w:space="0" w:color="auto"/>
                                    <w:right w:val="none" w:sz="0" w:space="0" w:color="auto"/>
                                  </w:divBdr>
                                  <w:divsChild>
                                    <w:div w:id="1332102259">
                                      <w:marLeft w:val="0"/>
                                      <w:marRight w:val="0"/>
                                      <w:marTop w:val="0"/>
                                      <w:marBottom w:val="0"/>
                                      <w:divBdr>
                                        <w:top w:val="none" w:sz="0" w:space="0" w:color="auto"/>
                                        <w:left w:val="none" w:sz="0" w:space="0" w:color="auto"/>
                                        <w:bottom w:val="none" w:sz="0" w:space="0" w:color="auto"/>
                                        <w:right w:val="none" w:sz="0" w:space="0" w:color="auto"/>
                                      </w:divBdr>
                                      <w:divsChild>
                                        <w:div w:id="856044750">
                                          <w:marLeft w:val="0"/>
                                          <w:marRight w:val="0"/>
                                          <w:marTop w:val="0"/>
                                          <w:marBottom w:val="0"/>
                                          <w:divBdr>
                                            <w:top w:val="none" w:sz="0" w:space="0" w:color="auto"/>
                                            <w:left w:val="none" w:sz="0" w:space="0" w:color="auto"/>
                                            <w:bottom w:val="none" w:sz="0" w:space="0" w:color="auto"/>
                                            <w:right w:val="none" w:sz="0" w:space="0" w:color="auto"/>
                                          </w:divBdr>
                                          <w:divsChild>
                                            <w:div w:id="466632883">
                                              <w:marLeft w:val="0"/>
                                              <w:marRight w:val="0"/>
                                              <w:marTop w:val="0"/>
                                              <w:marBottom w:val="0"/>
                                              <w:divBdr>
                                                <w:top w:val="none" w:sz="0" w:space="0" w:color="auto"/>
                                                <w:left w:val="none" w:sz="0" w:space="0" w:color="auto"/>
                                                <w:bottom w:val="none" w:sz="0" w:space="0" w:color="auto"/>
                                                <w:right w:val="none" w:sz="0" w:space="0" w:color="auto"/>
                                              </w:divBdr>
                                              <w:divsChild>
                                                <w:div w:id="1048992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084465">
                                                  <w:marLeft w:val="0"/>
                                                  <w:marRight w:val="0"/>
                                                  <w:marTop w:val="0"/>
                                                  <w:marBottom w:val="0"/>
                                                  <w:divBdr>
                                                    <w:top w:val="none" w:sz="0" w:space="0" w:color="auto"/>
                                                    <w:left w:val="none" w:sz="0" w:space="0" w:color="auto"/>
                                                    <w:bottom w:val="none" w:sz="0" w:space="0" w:color="auto"/>
                                                    <w:right w:val="none" w:sz="0" w:space="0" w:color="auto"/>
                                                  </w:divBdr>
                                                  <w:divsChild>
                                                    <w:div w:id="1037697944">
                                                      <w:marLeft w:val="0"/>
                                                      <w:marRight w:val="0"/>
                                                      <w:marTop w:val="0"/>
                                                      <w:marBottom w:val="0"/>
                                                      <w:divBdr>
                                                        <w:top w:val="none" w:sz="0" w:space="0" w:color="auto"/>
                                                        <w:left w:val="none" w:sz="0" w:space="0" w:color="auto"/>
                                                        <w:bottom w:val="none" w:sz="0" w:space="0" w:color="auto"/>
                                                        <w:right w:val="none" w:sz="0" w:space="0" w:color="auto"/>
                                                      </w:divBdr>
                                                    </w:div>
                                                  </w:divsChild>
                                                </w:div>
                                                <w:div w:id="1299455320">
                                                  <w:marLeft w:val="0"/>
                                                  <w:marRight w:val="0"/>
                                                  <w:marTop w:val="0"/>
                                                  <w:marBottom w:val="0"/>
                                                  <w:divBdr>
                                                    <w:top w:val="none" w:sz="0" w:space="0" w:color="auto"/>
                                                    <w:left w:val="none" w:sz="0" w:space="0" w:color="auto"/>
                                                    <w:bottom w:val="none" w:sz="0" w:space="0" w:color="auto"/>
                                                    <w:right w:val="none" w:sz="0" w:space="0" w:color="auto"/>
                                                  </w:divBdr>
                                                  <w:divsChild>
                                                    <w:div w:id="2721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770107">
                                  <w:marLeft w:val="0"/>
                                  <w:marRight w:val="0"/>
                                  <w:marTop w:val="0"/>
                                  <w:marBottom w:val="0"/>
                                  <w:divBdr>
                                    <w:top w:val="none" w:sz="0" w:space="0" w:color="auto"/>
                                    <w:left w:val="none" w:sz="0" w:space="0" w:color="auto"/>
                                    <w:bottom w:val="none" w:sz="0" w:space="0" w:color="auto"/>
                                    <w:right w:val="none" w:sz="0" w:space="0" w:color="auto"/>
                                  </w:divBdr>
                                  <w:divsChild>
                                    <w:div w:id="494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555254">
          <w:marLeft w:val="0"/>
          <w:marRight w:val="0"/>
          <w:marTop w:val="0"/>
          <w:marBottom w:val="0"/>
          <w:divBdr>
            <w:top w:val="none" w:sz="0" w:space="0" w:color="auto"/>
            <w:left w:val="none" w:sz="0" w:space="0" w:color="auto"/>
            <w:bottom w:val="none" w:sz="0" w:space="0" w:color="auto"/>
            <w:right w:val="none" w:sz="0" w:space="0" w:color="auto"/>
          </w:divBdr>
          <w:divsChild>
            <w:div w:id="753481063">
              <w:marLeft w:val="0"/>
              <w:marRight w:val="0"/>
              <w:marTop w:val="0"/>
              <w:marBottom w:val="0"/>
              <w:divBdr>
                <w:top w:val="none" w:sz="0" w:space="0" w:color="auto"/>
                <w:left w:val="none" w:sz="0" w:space="0" w:color="auto"/>
                <w:bottom w:val="none" w:sz="0" w:space="0" w:color="auto"/>
                <w:right w:val="none" w:sz="0" w:space="0" w:color="auto"/>
              </w:divBdr>
              <w:divsChild>
                <w:div w:id="1706177734">
                  <w:marLeft w:val="0"/>
                  <w:marRight w:val="0"/>
                  <w:marTop w:val="0"/>
                  <w:marBottom w:val="0"/>
                  <w:divBdr>
                    <w:top w:val="none" w:sz="0" w:space="0" w:color="auto"/>
                    <w:left w:val="none" w:sz="0" w:space="0" w:color="auto"/>
                    <w:bottom w:val="none" w:sz="0" w:space="0" w:color="auto"/>
                    <w:right w:val="none" w:sz="0" w:space="0" w:color="auto"/>
                  </w:divBdr>
                  <w:divsChild>
                    <w:div w:id="702100473">
                      <w:marLeft w:val="0"/>
                      <w:marRight w:val="0"/>
                      <w:marTop w:val="0"/>
                      <w:marBottom w:val="0"/>
                      <w:divBdr>
                        <w:top w:val="none" w:sz="0" w:space="0" w:color="auto"/>
                        <w:left w:val="none" w:sz="0" w:space="0" w:color="auto"/>
                        <w:bottom w:val="none" w:sz="0" w:space="0" w:color="auto"/>
                        <w:right w:val="none" w:sz="0" w:space="0" w:color="auto"/>
                      </w:divBdr>
                      <w:divsChild>
                        <w:div w:id="514735987">
                          <w:marLeft w:val="0"/>
                          <w:marRight w:val="0"/>
                          <w:marTop w:val="0"/>
                          <w:marBottom w:val="0"/>
                          <w:divBdr>
                            <w:top w:val="none" w:sz="0" w:space="0" w:color="auto"/>
                            <w:left w:val="none" w:sz="0" w:space="0" w:color="auto"/>
                            <w:bottom w:val="none" w:sz="0" w:space="0" w:color="auto"/>
                            <w:right w:val="none" w:sz="0" w:space="0" w:color="auto"/>
                          </w:divBdr>
                          <w:divsChild>
                            <w:div w:id="1871870492">
                              <w:marLeft w:val="0"/>
                              <w:marRight w:val="0"/>
                              <w:marTop w:val="0"/>
                              <w:marBottom w:val="0"/>
                              <w:divBdr>
                                <w:top w:val="none" w:sz="0" w:space="0" w:color="auto"/>
                                <w:left w:val="none" w:sz="0" w:space="0" w:color="auto"/>
                                <w:bottom w:val="none" w:sz="0" w:space="0" w:color="auto"/>
                                <w:right w:val="none" w:sz="0" w:space="0" w:color="auto"/>
                              </w:divBdr>
                              <w:divsChild>
                                <w:div w:id="384454257">
                                  <w:marLeft w:val="0"/>
                                  <w:marRight w:val="0"/>
                                  <w:marTop w:val="0"/>
                                  <w:marBottom w:val="0"/>
                                  <w:divBdr>
                                    <w:top w:val="none" w:sz="0" w:space="0" w:color="auto"/>
                                    <w:left w:val="none" w:sz="0" w:space="0" w:color="auto"/>
                                    <w:bottom w:val="none" w:sz="0" w:space="0" w:color="auto"/>
                                    <w:right w:val="none" w:sz="0" w:space="0" w:color="auto"/>
                                  </w:divBdr>
                                  <w:divsChild>
                                    <w:div w:id="2107529506">
                                      <w:marLeft w:val="0"/>
                                      <w:marRight w:val="0"/>
                                      <w:marTop w:val="0"/>
                                      <w:marBottom w:val="0"/>
                                      <w:divBdr>
                                        <w:top w:val="none" w:sz="0" w:space="0" w:color="auto"/>
                                        <w:left w:val="none" w:sz="0" w:space="0" w:color="auto"/>
                                        <w:bottom w:val="none" w:sz="0" w:space="0" w:color="auto"/>
                                        <w:right w:val="none" w:sz="0" w:space="0" w:color="auto"/>
                                      </w:divBdr>
                                      <w:divsChild>
                                        <w:div w:id="853422240">
                                          <w:marLeft w:val="0"/>
                                          <w:marRight w:val="0"/>
                                          <w:marTop w:val="0"/>
                                          <w:marBottom w:val="0"/>
                                          <w:divBdr>
                                            <w:top w:val="none" w:sz="0" w:space="0" w:color="auto"/>
                                            <w:left w:val="none" w:sz="0" w:space="0" w:color="auto"/>
                                            <w:bottom w:val="none" w:sz="0" w:space="0" w:color="auto"/>
                                            <w:right w:val="none" w:sz="0" w:space="0" w:color="auto"/>
                                          </w:divBdr>
                                          <w:divsChild>
                                            <w:div w:id="1441873729">
                                              <w:marLeft w:val="0"/>
                                              <w:marRight w:val="0"/>
                                              <w:marTop w:val="0"/>
                                              <w:marBottom w:val="0"/>
                                              <w:divBdr>
                                                <w:top w:val="none" w:sz="0" w:space="0" w:color="auto"/>
                                                <w:left w:val="none" w:sz="0" w:space="0" w:color="auto"/>
                                                <w:bottom w:val="none" w:sz="0" w:space="0" w:color="auto"/>
                                                <w:right w:val="none" w:sz="0" w:space="0" w:color="auto"/>
                                              </w:divBdr>
                                              <w:divsChild>
                                                <w:div w:id="21440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850198">
              <w:marLeft w:val="0"/>
              <w:marRight w:val="0"/>
              <w:marTop w:val="0"/>
              <w:marBottom w:val="0"/>
              <w:divBdr>
                <w:top w:val="none" w:sz="0" w:space="0" w:color="auto"/>
                <w:left w:val="none" w:sz="0" w:space="0" w:color="auto"/>
                <w:bottom w:val="none" w:sz="0" w:space="0" w:color="auto"/>
                <w:right w:val="none" w:sz="0" w:space="0" w:color="auto"/>
              </w:divBdr>
              <w:divsChild>
                <w:div w:id="14397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89282">
      <w:bodyDiv w:val="1"/>
      <w:marLeft w:val="0"/>
      <w:marRight w:val="0"/>
      <w:marTop w:val="0"/>
      <w:marBottom w:val="0"/>
      <w:divBdr>
        <w:top w:val="none" w:sz="0" w:space="0" w:color="auto"/>
        <w:left w:val="none" w:sz="0" w:space="0" w:color="auto"/>
        <w:bottom w:val="none" w:sz="0" w:space="0" w:color="auto"/>
        <w:right w:val="none" w:sz="0" w:space="0" w:color="auto"/>
      </w:divBdr>
      <w:divsChild>
        <w:div w:id="2069376963">
          <w:marLeft w:val="0"/>
          <w:marRight w:val="0"/>
          <w:marTop w:val="0"/>
          <w:marBottom w:val="0"/>
          <w:divBdr>
            <w:top w:val="none" w:sz="0" w:space="0" w:color="auto"/>
            <w:left w:val="none" w:sz="0" w:space="0" w:color="auto"/>
            <w:bottom w:val="none" w:sz="0" w:space="0" w:color="auto"/>
            <w:right w:val="none" w:sz="0" w:space="0" w:color="auto"/>
          </w:divBdr>
          <w:divsChild>
            <w:div w:id="1483615552">
              <w:marLeft w:val="0"/>
              <w:marRight w:val="0"/>
              <w:marTop w:val="0"/>
              <w:marBottom w:val="0"/>
              <w:divBdr>
                <w:top w:val="none" w:sz="0" w:space="0" w:color="auto"/>
                <w:left w:val="none" w:sz="0" w:space="0" w:color="auto"/>
                <w:bottom w:val="none" w:sz="0" w:space="0" w:color="auto"/>
                <w:right w:val="none" w:sz="0" w:space="0" w:color="auto"/>
              </w:divBdr>
              <w:divsChild>
                <w:div w:id="1621911902">
                  <w:marLeft w:val="0"/>
                  <w:marRight w:val="0"/>
                  <w:marTop w:val="0"/>
                  <w:marBottom w:val="0"/>
                  <w:divBdr>
                    <w:top w:val="none" w:sz="0" w:space="0" w:color="auto"/>
                    <w:left w:val="none" w:sz="0" w:space="0" w:color="auto"/>
                    <w:bottom w:val="none" w:sz="0" w:space="0" w:color="auto"/>
                    <w:right w:val="none" w:sz="0" w:space="0" w:color="auto"/>
                  </w:divBdr>
                  <w:divsChild>
                    <w:div w:id="325204311">
                      <w:marLeft w:val="0"/>
                      <w:marRight w:val="0"/>
                      <w:marTop w:val="0"/>
                      <w:marBottom w:val="0"/>
                      <w:divBdr>
                        <w:top w:val="none" w:sz="0" w:space="0" w:color="auto"/>
                        <w:left w:val="none" w:sz="0" w:space="0" w:color="auto"/>
                        <w:bottom w:val="none" w:sz="0" w:space="0" w:color="auto"/>
                        <w:right w:val="none" w:sz="0" w:space="0" w:color="auto"/>
                      </w:divBdr>
                      <w:divsChild>
                        <w:div w:id="22177836">
                          <w:marLeft w:val="0"/>
                          <w:marRight w:val="0"/>
                          <w:marTop w:val="0"/>
                          <w:marBottom w:val="0"/>
                          <w:divBdr>
                            <w:top w:val="none" w:sz="0" w:space="0" w:color="auto"/>
                            <w:left w:val="none" w:sz="0" w:space="0" w:color="auto"/>
                            <w:bottom w:val="none" w:sz="0" w:space="0" w:color="auto"/>
                            <w:right w:val="none" w:sz="0" w:space="0" w:color="auto"/>
                          </w:divBdr>
                          <w:divsChild>
                            <w:div w:id="447162798">
                              <w:marLeft w:val="0"/>
                              <w:marRight w:val="0"/>
                              <w:marTop w:val="0"/>
                              <w:marBottom w:val="0"/>
                              <w:divBdr>
                                <w:top w:val="none" w:sz="0" w:space="0" w:color="auto"/>
                                <w:left w:val="none" w:sz="0" w:space="0" w:color="auto"/>
                                <w:bottom w:val="none" w:sz="0" w:space="0" w:color="auto"/>
                                <w:right w:val="none" w:sz="0" w:space="0" w:color="auto"/>
                              </w:divBdr>
                              <w:divsChild>
                                <w:div w:id="345251269">
                                  <w:marLeft w:val="0"/>
                                  <w:marRight w:val="0"/>
                                  <w:marTop w:val="0"/>
                                  <w:marBottom w:val="0"/>
                                  <w:divBdr>
                                    <w:top w:val="none" w:sz="0" w:space="0" w:color="auto"/>
                                    <w:left w:val="none" w:sz="0" w:space="0" w:color="auto"/>
                                    <w:bottom w:val="none" w:sz="0" w:space="0" w:color="auto"/>
                                    <w:right w:val="none" w:sz="0" w:space="0" w:color="auto"/>
                                  </w:divBdr>
                                  <w:divsChild>
                                    <w:div w:id="2134326547">
                                      <w:marLeft w:val="0"/>
                                      <w:marRight w:val="0"/>
                                      <w:marTop w:val="0"/>
                                      <w:marBottom w:val="0"/>
                                      <w:divBdr>
                                        <w:top w:val="none" w:sz="0" w:space="0" w:color="auto"/>
                                        <w:left w:val="none" w:sz="0" w:space="0" w:color="auto"/>
                                        <w:bottom w:val="none" w:sz="0" w:space="0" w:color="auto"/>
                                        <w:right w:val="none" w:sz="0" w:space="0" w:color="auto"/>
                                      </w:divBdr>
                                      <w:divsChild>
                                        <w:div w:id="522548359">
                                          <w:marLeft w:val="0"/>
                                          <w:marRight w:val="0"/>
                                          <w:marTop w:val="0"/>
                                          <w:marBottom w:val="0"/>
                                          <w:divBdr>
                                            <w:top w:val="none" w:sz="0" w:space="0" w:color="auto"/>
                                            <w:left w:val="none" w:sz="0" w:space="0" w:color="auto"/>
                                            <w:bottom w:val="none" w:sz="0" w:space="0" w:color="auto"/>
                                            <w:right w:val="none" w:sz="0" w:space="0" w:color="auto"/>
                                          </w:divBdr>
                                          <w:divsChild>
                                            <w:div w:id="695622006">
                                              <w:marLeft w:val="0"/>
                                              <w:marRight w:val="0"/>
                                              <w:marTop w:val="0"/>
                                              <w:marBottom w:val="0"/>
                                              <w:divBdr>
                                                <w:top w:val="none" w:sz="0" w:space="0" w:color="auto"/>
                                                <w:left w:val="none" w:sz="0" w:space="0" w:color="auto"/>
                                                <w:bottom w:val="none" w:sz="0" w:space="0" w:color="auto"/>
                                                <w:right w:val="none" w:sz="0" w:space="0" w:color="auto"/>
                                              </w:divBdr>
                                              <w:divsChild>
                                                <w:div w:id="2115055552">
                                                  <w:marLeft w:val="0"/>
                                                  <w:marRight w:val="0"/>
                                                  <w:marTop w:val="0"/>
                                                  <w:marBottom w:val="0"/>
                                                  <w:divBdr>
                                                    <w:top w:val="none" w:sz="0" w:space="0" w:color="auto"/>
                                                    <w:left w:val="none" w:sz="0" w:space="0" w:color="auto"/>
                                                    <w:bottom w:val="none" w:sz="0" w:space="0" w:color="auto"/>
                                                    <w:right w:val="none" w:sz="0" w:space="0" w:color="auto"/>
                                                  </w:divBdr>
                                                  <w:divsChild>
                                                    <w:div w:id="11207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015121">
                                  <w:marLeft w:val="0"/>
                                  <w:marRight w:val="0"/>
                                  <w:marTop w:val="0"/>
                                  <w:marBottom w:val="0"/>
                                  <w:divBdr>
                                    <w:top w:val="none" w:sz="0" w:space="0" w:color="auto"/>
                                    <w:left w:val="none" w:sz="0" w:space="0" w:color="auto"/>
                                    <w:bottom w:val="none" w:sz="0" w:space="0" w:color="auto"/>
                                    <w:right w:val="none" w:sz="0" w:space="0" w:color="auto"/>
                                  </w:divBdr>
                                  <w:divsChild>
                                    <w:div w:id="6235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756502">
          <w:marLeft w:val="0"/>
          <w:marRight w:val="0"/>
          <w:marTop w:val="0"/>
          <w:marBottom w:val="0"/>
          <w:divBdr>
            <w:top w:val="none" w:sz="0" w:space="0" w:color="auto"/>
            <w:left w:val="none" w:sz="0" w:space="0" w:color="auto"/>
            <w:bottom w:val="none" w:sz="0" w:space="0" w:color="auto"/>
            <w:right w:val="none" w:sz="0" w:space="0" w:color="auto"/>
          </w:divBdr>
          <w:divsChild>
            <w:div w:id="569267299">
              <w:marLeft w:val="0"/>
              <w:marRight w:val="0"/>
              <w:marTop w:val="0"/>
              <w:marBottom w:val="0"/>
              <w:divBdr>
                <w:top w:val="none" w:sz="0" w:space="0" w:color="auto"/>
                <w:left w:val="none" w:sz="0" w:space="0" w:color="auto"/>
                <w:bottom w:val="none" w:sz="0" w:space="0" w:color="auto"/>
                <w:right w:val="none" w:sz="0" w:space="0" w:color="auto"/>
              </w:divBdr>
              <w:divsChild>
                <w:div w:id="906766056">
                  <w:marLeft w:val="0"/>
                  <w:marRight w:val="0"/>
                  <w:marTop w:val="0"/>
                  <w:marBottom w:val="0"/>
                  <w:divBdr>
                    <w:top w:val="none" w:sz="0" w:space="0" w:color="auto"/>
                    <w:left w:val="none" w:sz="0" w:space="0" w:color="auto"/>
                    <w:bottom w:val="none" w:sz="0" w:space="0" w:color="auto"/>
                    <w:right w:val="none" w:sz="0" w:space="0" w:color="auto"/>
                  </w:divBdr>
                  <w:divsChild>
                    <w:div w:id="1246308333">
                      <w:marLeft w:val="0"/>
                      <w:marRight w:val="0"/>
                      <w:marTop w:val="0"/>
                      <w:marBottom w:val="0"/>
                      <w:divBdr>
                        <w:top w:val="none" w:sz="0" w:space="0" w:color="auto"/>
                        <w:left w:val="none" w:sz="0" w:space="0" w:color="auto"/>
                        <w:bottom w:val="none" w:sz="0" w:space="0" w:color="auto"/>
                        <w:right w:val="none" w:sz="0" w:space="0" w:color="auto"/>
                      </w:divBdr>
                      <w:divsChild>
                        <w:div w:id="2138598299">
                          <w:marLeft w:val="0"/>
                          <w:marRight w:val="0"/>
                          <w:marTop w:val="0"/>
                          <w:marBottom w:val="0"/>
                          <w:divBdr>
                            <w:top w:val="none" w:sz="0" w:space="0" w:color="auto"/>
                            <w:left w:val="none" w:sz="0" w:space="0" w:color="auto"/>
                            <w:bottom w:val="none" w:sz="0" w:space="0" w:color="auto"/>
                            <w:right w:val="none" w:sz="0" w:space="0" w:color="auto"/>
                          </w:divBdr>
                          <w:divsChild>
                            <w:div w:id="722291740">
                              <w:marLeft w:val="0"/>
                              <w:marRight w:val="0"/>
                              <w:marTop w:val="0"/>
                              <w:marBottom w:val="0"/>
                              <w:divBdr>
                                <w:top w:val="none" w:sz="0" w:space="0" w:color="auto"/>
                                <w:left w:val="none" w:sz="0" w:space="0" w:color="auto"/>
                                <w:bottom w:val="none" w:sz="0" w:space="0" w:color="auto"/>
                                <w:right w:val="none" w:sz="0" w:space="0" w:color="auto"/>
                              </w:divBdr>
                              <w:divsChild>
                                <w:div w:id="407000791">
                                  <w:marLeft w:val="0"/>
                                  <w:marRight w:val="0"/>
                                  <w:marTop w:val="0"/>
                                  <w:marBottom w:val="0"/>
                                  <w:divBdr>
                                    <w:top w:val="none" w:sz="0" w:space="0" w:color="auto"/>
                                    <w:left w:val="none" w:sz="0" w:space="0" w:color="auto"/>
                                    <w:bottom w:val="none" w:sz="0" w:space="0" w:color="auto"/>
                                    <w:right w:val="none" w:sz="0" w:space="0" w:color="auto"/>
                                  </w:divBdr>
                                  <w:divsChild>
                                    <w:div w:id="242764886">
                                      <w:marLeft w:val="0"/>
                                      <w:marRight w:val="0"/>
                                      <w:marTop w:val="0"/>
                                      <w:marBottom w:val="0"/>
                                      <w:divBdr>
                                        <w:top w:val="none" w:sz="0" w:space="0" w:color="auto"/>
                                        <w:left w:val="none" w:sz="0" w:space="0" w:color="auto"/>
                                        <w:bottom w:val="none" w:sz="0" w:space="0" w:color="auto"/>
                                        <w:right w:val="none" w:sz="0" w:space="0" w:color="auto"/>
                                      </w:divBdr>
                                      <w:divsChild>
                                        <w:div w:id="1525290556">
                                          <w:marLeft w:val="0"/>
                                          <w:marRight w:val="0"/>
                                          <w:marTop w:val="0"/>
                                          <w:marBottom w:val="0"/>
                                          <w:divBdr>
                                            <w:top w:val="none" w:sz="0" w:space="0" w:color="auto"/>
                                            <w:left w:val="none" w:sz="0" w:space="0" w:color="auto"/>
                                            <w:bottom w:val="none" w:sz="0" w:space="0" w:color="auto"/>
                                            <w:right w:val="none" w:sz="0" w:space="0" w:color="auto"/>
                                          </w:divBdr>
                                          <w:divsChild>
                                            <w:div w:id="1774783257">
                                              <w:marLeft w:val="0"/>
                                              <w:marRight w:val="0"/>
                                              <w:marTop w:val="0"/>
                                              <w:marBottom w:val="0"/>
                                              <w:divBdr>
                                                <w:top w:val="none" w:sz="0" w:space="0" w:color="auto"/>
                                                <w:left w:val="none" w:sz="0" w:space="0" w:color="auto"/>
                                                <w:bottom w:val="none" w:sz="0" w:space="0" w:color="auto"/>
                                                <w:right w:val="none" w:sz="0" w:space="0" w:color="auto"/>
                                              </w:divBdr>
                                              <w:divsChild>
                                                <w:div w:id="14113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532398">
              <w:marLeft w:val="0"/>
              <w:marRight w:val="0"/>
              <w:marTop w:val="0"/>
              <w:marBottom w:val="0"/>
              <w:divBdr>
                <w:top w:val="none" w:sz="0" w:space="0" w:color="auto"/>
                <w:left w:val="none" w:sz="0" w:space="0" w:color="auto"/>
                <w:bottom w:val="none" w:sz="0" w:space="0" w:color="auto"/>
                <w:right w:val="none" w:sz="0" w:space="0" w:color="auto"/>
              </w:divBdr>
              <w:divsChild>
                <w:div w:id="499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274">
      <w:bodyDiv w:val="1"/>
      <w:marLeft w:val="0"/>
      <w:marRight w:val="0"/>
      <w:marTop w:val="0"/>
      <w:marBottom w:val="0"/>
      <w:divBdr>
        <w:top w:val="none" w:sz="0" w:space="0" w:color="auto"/>
        <w:left w:val="none" w:sz="0" w:space="0" w:color="auto"/>
        <w:bottom w:val="none" w:sz="0" w:space="0" w:color="auto"/>
        <w:right w:val="none" w:sz="0" w:space="0" w:color="auto"/>
      </w:divBdr>
      <w:divsChild>
        <w:div w:id="1249776527">
          <w:marLeft w:val="0"/>
          <w:marRight w:val="0"/>
          <w:marTop w:val="0"/>
          <w:marBottom w:val="0"/>
          <w:divBdr>
            <w:top w:val="none" w:sz="0" w:space="0" w:color="auto"/>
            <w:left w:val="none" w:sz="0" w:space="0" w:color="auto"/>
            <w:bottom w:val="none" w:sz="0" w:space="0" w:color="auto"/>
            <w:right w:val="none" w:sz="0" w:space="0" w:color="auto"/>
          </w:divBdr>
          <w:divsChild>
            <w:div w:id="102502403">
              <w:marLeft w:val="0"/>
              <w:marRight w:val="0"/>
              <w:marTop w:val="0"/>
              <w:marBottom w:val="0"/>
              <w:divBdr>
                <w:top w:val="none" w:sz="0" w:space="0" w:color="auto"/>
                <w:left w:val="none" w:sz="0" w:space="0" w:color="auto"/>
                <w:bottom w:val="none" w:sz="0" w:space="0" w:color="auto"/>
                <w:right w:val="none" w:sz="0" w:space="0" w:color="auto"/>
              </w:divBdr>
              <w:divsChild>
                <w:div w:id="1827427711">
                  <w:marLeft w:val="0"/>
                  <w:marRight w:val="0"/>
                  <w:marTop w:val="0"/>
                  <w:marBottom w:val="0"/>
                  <w:divBdr>
                    <w:top w:val="none" w:sz="0" w:space="0" w:color="auto"/>
                    <w:left w:val="none" w:sz="0" w:space="0" w:color="auto"/>
                    <w:bottom w:val="none" w:sz="0" w:space="0" w:color="auto"/>
                    <w:right w:val="none" w:sz="0" w:space="0" w:color="auto"/>
                  </w:divBdr>
                  <w:divsChild>
                    <w:div w:id="123160283">
                      <w:marLeft w:val="0"/>
                      <w:marRight w:val="0"/>
                      <w:marTop w:val="0"/>
                      <w:marBottom w:val="0"/>
                      <w:divBdr>
                        <w:top w:val="none" w:sz="0" w:space="0" w:color="auto"/>
                        <w:left w:val="none" w:sz="0" w:space="0" w:color="auto"/>
                        <w:bottom w:val="none" w:sz="0" w:space="0" w:color="auto"/>
                        <w:right w:val="none" w:sz="0" w:space="0" w:color="auto"/>
                      </w:divBdr>
                      <w:divsChild>
                        <w:div w:id="572542691">
                          <w:marLeft w:val="0"/>
                          <w:marRight w:val="0"/>
                          <w:marTop w:val="0"/>
                          <w:marBottom w:val="0"/>
                          <w:divBdr>
                            <w:top w:val="none" w:sz="0" w:space="0" w:color="auto"/>
                            <w:left w:val="none" w:sz="0" w:space="0" w:color="auto"/>
                            <w:bottom w:val="none" w:sz="0" w:space="0" w:color="auto"/>
                            <w:right w:val="none" w:sz="0" w:space="0" w:color="auto"/>
                          </w:divBdr>
                          <w:divsChild>
                            <w:div w:id="751632932">
                              <w:marLeft w:val="0"/>
                              <w:marRight w:val="0"/>
                              <w:marTop w:val="0"/>
                              <w:marBottom w:val="0"/>
                              <w:divBdr>
                                <w:top w:val="none" w:sz="0" w:space="0" w:color="auto"/>
                                <w:left w:val="none" w:sz="0" w:space="0" w:color="auto"/>
                                <w:bottom w:val="none" w:sz="0" w:space="0" w:color="auto"/>
                                <w:right w:val="none" w:sz="0" w:space="0" w:color="auto"/>
                              </w:divBdr>
                              <w:divsChild>
                                <w:div w:id="1644386586">
                                  <w:marLeft w:val="0"/>
                                  <w:marRight w:val="0"/>
                                  <w:marTop w:val="0"/>
                                  <w:marBottom w:val="0"/>
                                  <w:divBdr>
                                    <w:top w:val="none" w:sz="0" w:space="0" w:color="auto"/>
                                    <w:left w:val="none" w:sz="0" w:space="0" w:color="auto"/>
                                    <w:bottom w:val="none" w:sz="0" w:space="0" w:color="auto"/>
                                    <w:right w:val="none" w:sz="0" w:space="0" w:color="auto"/>
                                  </w:divBdr>
                                  <w:divsChild>
                                    <w:div w:id="41444632">
                                      <w:marLeft w:val="0"/>
                                      <w:marRight w:val="0"/>
                                      <w:marTop w:val="0"/>
                                      <w:marBottom w:val="0"/>
                                      <w:divBdr>
                                        <w:top w:val="none" w:sz="0" w:space="0" w:color="auto"/>
                                        <w:left w:val="none" w:sz="0" w:space="0" w:color="auto"/>
                                        <w:bottom w:val="none" w:sz="0" w:space="0" w:color="auto"/>
                                        <w:right w:val="none" w:sz="0" w:space="0" w:color="auto"/>
                                      </w:divBdr>
                                      <w:divsChild>
                                        <w:div w:id="818765637">
                                          <w:marLeft w:val="0"/>
                                          <w:marRight w:val="0"/>
                                          <w:marTop w:val="0"/>
                                          <w:marBottom w:val="0"/>
                                          <w:divBdr>
                                            <w:top w:val="none" w:sz="0" w:space="0" w:color="auto"/>
                                            <w:left w:val="none" w:sz="0" w:space="0" w:color="auto"/>
                                            <w:bottom w:val="none" w:sz="0" w:space="0" w:color="auto"/>
                                            <w:right w:val="none" w:sz="0" w:space="0" w:color="auto"/>
                                          </w:divBdr>
                                          <w:divsChild>
                                            <w:div w:id="32704450">
                                              <w:marLeft w:val="0"/>
                                              <w:marRight w:val="0"/>
                                              <w:marTop w:val="0"/>
                                              <w:marBottom w:val="0"/>
                                              <w:divBdr>
                                                <w:top w:val="none" w:sz="0" w:space="0" w:color="auto"/>
                                                <w:left w:val="none" w:sz="0" w:space="0" w:color="auto"/>
                                                <w:bottom w:val="none" w:sz="0" w:space="0" w:color="auto"/>
                                                <w:right w:val="none" w:sz="0" w:space="0" w:color="auto"/>
                                              </w:divBdr>
                                              <w:divsChild>
                                                <w:div w:id="284241593">
                                                  <w:marLeft w:val="0"/>
                                                  <w:marRight w:val="0"/>
                                                  <w:marTop w:val="0"/>
                                                  <w:marBottom w:val="0"/>
                                                  <w:divBdr>
                                                    <w:top w:val="none" w:sz="0" w:space="0" w:color="auto"/>
                                                    <w:left w:val="none" w:sz="0" w:space="0" w:color="auto"/>
                                                    <w:bottom w:val="none" w:sz="0" w:space="0" w:color="auto"/>
                                                    <w:right w:val="none" w:sz="0" w:space="0" w:color="auto"/>
                                                  </w:divBdr>
                                                  <w:divsChild>
                                                    <w:div w:id="1014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72278">
                                  <w:marLeft w:val="0"/>
                                  <w:marRight w:val="0"/>
                                  <w:marTop w:val="0"/>
                                  <w:marBottom w:val="0"/>
                                  <w:divBdr>
                                    <w:top w:val="none" w:sz="0" w:space="0" w:color="auto"/>
                                    <w:left w:val="none" w:sz="0" w:space="0" w:color="auto"/>
                                    <w:bottom w:val="none" w:sz="0" w:space="0" w:color="auto"/>
                                    <w:right w:val="none" w:sz="0" w:space="0" w:color="auto"/>
                                  </w:divBdr>
                                  <w:divsChild>
                                    <w:div w:id="16291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585564">
          <w:marLeft w:val="0"/>
          <w:marRight w:val="0"/>
          <w:marTop w:val="0"/>
          <w:marBottom w:val="0"/>
          <w:divBdr>
            <w:top w:val="none" w:sz="0" w:space="0" w:color="auto"/>
            <w:left w:val="none" w:sz="0" w:space="0" w:color="auto"/>
            <w:bottom w:val="none" w:sz="0" w:space="0" w:color="auto"/>
            <w:right w:val="none" w:sz="0" w:space="0" w:color="auto"/>
          </w:divBdr>
          <w:divsChild>
            <w:div w:id="605230852">
              <w:marLeft w:val="0"/>
              <w:marRight w:val="0"/>
              <w:marTop w:val="0"/>
              <w:marBottom w:val="0"/>
              <w:divBdr>
                <w:top w:val="none" w:sz="0" w:space="0" w:color="auto"/>
                <w:left w:val="none" w:sz="0" w:space="0" w:color="auto"/>
                <w:bottom w:val="none" w:sz="0" w:space="0" w:color="auto"/>
                <w:right w:val="none" w:sz="0" w:space="0" w:color="auto"/>
              </w:divBdr>
              <w:divsChild>
                <w:div w:id="585965995">
                  <w:marLeft w:val="0"/>
                  <w:marRight w:val="0"/>
                  <w:marTop w:val="0"/>
                  <w:marBottom w:val="0"/>
                  <w:divBdr>
                    <w:top w:val="none" w:sz="0" w:space="0" w:color="auto"/>
                    <w:left w:val="none" w:sz="0" w:space="0" w:color="auto"/>
                    <w:bottom w:val="none" w:sz="0" w:space="0" w:color="auto"/>
                    <w:right w:val="none" w:sz="0" w:space="0" w:color="auto"/>
                  </w:divBdr>
                  <w:divsChild>
                    <w:div w:id="857234389">
                      <w:marLeft w:val="0"/>
                      <w:marRight w:val="0"/>
                      <w:marTop w:val="0"/>
                      <w:marBottom w:val="0"/>
                      <w:divBdr>
                        <w:top w:val="none" w:sz="0" w:space="0" w:color="auto"/>
                        <w:left w:val="none" w:sz="0" w:space="0" w:color="auto"/>
                        <w:bottom w:val="none" w:sz="0" w:space="0" w:color="auto"/>
                        <w:right w:val="none" w:sz="0" w:space="0" w:color="auto"/>
                      </w:divBdr>
                      <w:divsChild>
                        <w:div w:id="612369516">
                          <w:marLeft w:val="0"/>
                          <w:marRight w:val="0"/>
                          <w:marTop w:val="0"/>
                          <w:marBottom w:val="0"/>
                          <w:divBdr>
                            <w:top w:val="none" w:sz="0" w:space="0" w:color="auto"/>
                            <w:left w:val="none" w:sz="0" w:space="0" w:color="auto"/>
                            <w:bottom w:val="none" w:sz="0" w:space="0" w:color="auto"/>
                            <w:right w:val="none" w:sz="0" w:space="0" w:color="auto"/>
                          </w:divBdr>
                          <w:divsChild>
                            <w:div w:id="2039624645">
                              <w:marLeft w:val="0"/>
                              <w:marRight w:val="0"/>
                              <w:marTop w:val="0"/>
                              <w:marBottom w:val="0"/>
                              <w:divBdr>
                                <w:top w:val="none" w:sz="0" w:space="0" w:color="auto"/>
                                <w:left w:val="none" w:sz="0" w:space="0" w:color="auto"/>
                                <w:bottom w:val="none" w:sz="0" w:space="0" w:color="auto"/>
                                <w:right w:val="none" w:sz="0" w:space="0" w:color="auto"/>
                              </w:divBdr>
                              <w:divsChild>
                                <w:div w:id="1365210540">
                                  <w:marLeft w:val="0"/>
                                  <w:marRight w:val="0"/>
                                  <w:marTop w:val="0"/>
                                  <w:marBottom w:val="0"/>
                                  <w:divBdr>
                                    <w:top w:val="none" w:sz="0" w:space="0" w:color="auto"/>
                                    <w:left w:val="none" w:sz="0" w:space="0" w:color="auto"/>
                                    <w:bottom w:val="none" w:sz="0" w:space="0" w:color="auto"/>
                                    <w:right w:val="none" w:sz="0" w:space="0" w:color="auto"/>
                                  </w:divBdr>
                                  <w:divsChild>
                                    <w:div w:id="1835028421">
                                      <w:marLeft w:val="0"/>
                                      <w:marRight w:val="0"/>
                                      <w:marTop w:val="0"/>
                                      <w:marBottom w:val="0"/>
                                      <w:divBdr>
                                        <w:top w:val="none" w:sz="0" w:space="0" w:color="auto"/>
                                        <w:left w:val="none" w:sz="0" w:space="0" w:color="auto"/>
                                        <w:bottom w:val="none" w:sz="0" w:space="0" w:color="auto"/>
                                        <w:right w:val="none" w:sz="0" w:space="0" w:color="auto"/>
                                      </w:divBdr>
                                      <w:divsChild>
                                        <w:div w:id="1428841952">
                                          <w:marLeft w:val="0"/>
                                          <w:marRight w:val="0"/>
                                          <w:marTop w:val="0"/>
                                          <w:marBottom w:val="0"/>
                                          <w:divBdr>
                                            <w:top w:val="none" w:sz="0" w:space="0" w:color="auto"/>
                                            <w:left w:val="none" w:sz="0" w:space="0" w:color="auto"/>
                                            <w:bottom w:val="none" w:sz="0" w:space="0" w:color="auto"/>
                                            <w:right w:val="none" w:sz="0" w:space="0" w:color="auto"/>
                                          </w:divBdr>
                                          <w:divsChild>
                                            <w:div w:id="1942450870">
                                              <w:marLeft w:val="0"/>
                                              <w:marRight w:val="0"/>
                                              <w:marTop w:val="0"/>
                                              <w:marBottom w:val="0"/>
                                              <w:divBdr>
                                                <w:top w:val="none" w:sz="0" w:space="0" w:color="auto"/>
                                                <w:left w:val="none" w:sz="0" w:space="0" w:color="auto"/>
                                                <w:bottom w:val="none" w:sz="0" w:space="0" w:color="auto"/>
                                                <w:right w:val="none" w:sz="0" w:space="0" w:color="auto"/>
                                              </w:divBdr>
                                              <w:divsChild>
                                                <w:div w:id="1716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575138">
              <w:marLeft w:val="0"/>
              <w:marRight w:val="0"/>
              <w:marTop w:val="0"/>
              <w:marBottom w:val="0"/>
              <w:divBdr>
                <w:top w:val="none" w:sz="0" w:space="0" w:color="auto"/>
                <w:left w:val="none" w:sz="0" w:space="0" w:color="auto"/>
                <w:bottom w:val="none" w:sz="0" w:space="0" w:color="auto"/>
                <w:right w:val="none" w:sz="0" w:space="0" w:color="auto"/>
              </w:divBdr>
              <w:divsChild>
                <w:div w:id="2157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3793">
      <w:bodyDiv w:val="1"/>
      <w:marLeft w:val="0"/>
      <w:marRight w:val="0"/>
      <w:marTop w:val="0"/>
      <w:marBottom w:val="0"/>
      <w:divBdr>
        <w:top w:val="none" w:sz="0" w:space="0" w:color="auto"/>
        <w:left w:val="none" w:sz="0" w:space="0" w:color="auto"/>
        <w:bottom w:val="none" w:sz="0" w:space="0" w:color="auto"/>
        <w:right w:val="none" w:sz="0" w:space="0" w:color="auto"/>
      </w:divBdr>
      <w:divsChild>
        <w:div w:id="1236473862">
          <w:marLeft w:val="0"/>
          <w:marRight w:val="0"/>
          <w:marTop w:val="0"/>
          <w:marBottom w:val="0"/>
          <w:divBdr>
            <w:top w:val="none" w:sz="0" w:space="0" w:color="auto"/>
            <w:left w:val="none" w:sz="0" w:space="0" w:color="auto"/>
            <w:bottom w:val="none" w:sz="0" w:space="0" w:color="auto"/>
            <w:right w:val="none" w:sz="0" w:space="0" w:color="auto"/>
          </w:divBdr>
          <w:divsChild>
            <w:div w:id="575895889">
              <w:marLeft w:val="0"/>
              <w:marRight w:val="0"/>
              <w:marTop w:val="0"/>
              <w:marBottom w:val="0"/>
              <w:divBdr>
                <w:top w:val="none" w:sz="0" w:space="0" w:color="auto"/>
                <w:left w:val="none" w:sz="0" w:space="0" w:color="auto"/>
                <w:bottom w:val="none" w:sz="0" w:space="0" w:color="auto"/>
                <w:right w:val="none" w:sz="0" w:space="0" w:color="auto"/>
              </w:divBdr>
              <w:divsChild>
                <w:div w:id="1700232969">
                  <w:marLeft w:val="0"/>
                  <w:marRight w:val="0"/>
                  <w:marTop w:val="0"/>
                  <w:marBottom w:val="0"/>
                  <w:divBdr>
                    <w:top w:val="none" w:sz="0" w:space="0" w:color="auto"/>
                    <w:left w:val="none" w:sz="0" w:space="0" w:color="auto"/>
                    <w:bottom w:val="none" w:sz="0" w:space="0" w:color="auto"/>
                    <w:right w:val="none" w:sz="0" w:space="0" w:color="auto"/>
                  </w:divBdr>
                  <w:divsChild>
                    <w:div w:id="1623612979">
                      <w:marLeft w:val="0"/>
                      <w:marRight w:val="0"/>
                      <w:marTop w:val="0"/>
                      <w:marBottom w:val="0"/>
                      <w:divBdr>
                        <w:top w:val="none" w:sz="0" w:space="0" w:color="auto"/>
                        <w:left w:val="none" w:sz="0" w:space="0" w:color="auto"/>
                        <w:bottom w:val="none" w:sz="0" w:space="0" w:color="auto"/>
                        <w:right w:val="none" w:sz="0" w:space="0" w:color="auto"/>
                      </w:divBdr>
                      <w:divsChild>
                        <w:div w:id="2086417551">
                          <w:marLeft w:val="0"/>
                          <w:marRight w:val="0"/>
                          <w:marTop w:val="0"/>
                          <w:marBottom w:val="0"/>
                          <w:divBdr>
                            <w:top w:val="none" w:sz="0" w:space="0" w:color="auto"/>
                            <w:left w:val="none" w:sz="0" w:space="0" w:color="auto"/>
                            <w:bottom w:val="none" w:sz="0" w:space="0" w:color="auto"/>
                            <w:right w:val="none" w:sz="0" w:space="0" w:color="auto"/>
                          </w:divBdr>
                          <w:divsChild>
                            <w:div w:id="1435905654">
                              <w:marLeft w:val="0"/>
                              <w:marRight w:val="0"/>
                              <w:marTop w:val="0"/>
                              <w:marBottom w:val="0"/>
                              <w:divBdr>
                                <w:top w:val="none" w:sz="0" w:space="0" w:color="auto"/>
                                <w:left w:val="none" w:sz="0" w:space="0" w:color="auto"/>
                                <w:bottom w:val="none" w:sz="0" w:space="0" w:color="auto"/>
                                <w:right w:val="none" w:sz="0" w:space="0" w:color="auto"/>
                              </w:divBdr>
                              <w:divsChild>
                                <w:div w:id="1485968022">
                                  <w:marLeft w:val="0"/>
                                  <w:marRight w:val="0"/>
                                  <w:marTop w:val="0"/>
                                  <w:marBottom w:val="0"/>
                                  <w:divBdr>
                                    <w:top w:val="none" w:sz="0" w:space="0" w:color="auto"/>
                                    <w:left w:val="none" w:sz="0" w:space="0" w:color="auto"/>
                                    <w:bottom w:val="none" w:sz="0" w:space="0" w:color="auto"/>
                                    <w:right w:val="none" w:sz="0" w:space="0" w:color="auto"/>
                                  </w:divBdr>
                                  <w:divsChild>
                                    <w:div w:id="201476824">
                                      <w:marLeft w:val="0"/>
                                      <w:marRight w:val="0"/>
                                      <w:marTop w:val="0"/>
                                      <w:marBottom w:val="0"/>
                                      <w:divBdr>
                                        <w:top w:val="none" w:sz="0" w:space="0" w:color="auto"/>
                                        <w:left w:val="none" w:sz="0" w:space="0" w:color="auto"/>
                                        <w:bottom w:val="none" w:sz="0" w:space="0" w:color="auto"/>
                                        <w:right w:val="none" w:sz="0" w:space="0" w:color="auto"/>
                                      </w:divBdr>
                                      <w:divsChild>
                                        <w:div w:id="2124768927">
                                          <w:marLeft w:val="0"/>
                                          <w:marRight w:val="0"/>
                                          <w:marTop w:val="0"/>
                                          <w:marBottom w:val="0"/>
                                          <w:divBdr>
                                            <w:top w:val="none" w:sz="0" w:space="0" w:color="auto"/>
                                            <w:left w:val="none" w:sz="0" w:space="0" w:color="auto"/>
                                            <w:bottom w:val="none" w:sz="0" w:space="0" w:color="auto"/>
                                            <w:right w:val="none" w:sz="0" w:space="0" w:color="auto"/>
                                          </w:divBdr>
                                          <w:divsChild>
                                            <w:div w:id="606162082">
                                              <w:marLeft w:val="0"/>
                                              <w:marRight w:val="0"/>
                                              <w:marTop w:val="0"/>
                                              <w:marBottom w:val="0"/>
                                              <w:divBdr>
                                                <w:top w:val="none" w:sz="0" w:space="0" w:color="auto"/>
                                                <w:left w:val="none" w:sz="0" w:space="0" w:color="auto"/>
                                                <w:bottom w:val="none" w:sz="0" w:space="0" w:color="auto"/>
                                                <w:right w:val="none" w:sz="0" w:space="0" w:color="auto"/>
                                              </w:divBdr>
                                              <w:divsChild>
                                                <w:div w:id="1529485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00518584">
                                                  <w:marLeft w:val="0"/>
                                                  <w:marRight w:val="0"/>
                                                  <w:marTop w:val="0"/>
                                                  <w:marBottom w:val="0"/>
                                                  <w:divBdr>
                                                    <w:top w:val="none" w:sz="0" w:space="0" w:color="auto"/>
                                                    <w:left w:val="none" w:sz="0" w:space="0" w:color="auto"/>
                                                    <w:bottom w:val="none" w:sz="0" w:space="0" w:color="auto"/>
                                                    <w:right w:val="none" w:sz="0" w:space="0" w:color="auto"/>
                                                  </w:divBdr>
                                                  <w:divsChild>
                                                    <w:div w:id="1476607502">
                                                      <w:marLeft w:val="0"/>
                                                      <w:marRight w:val="0"/>
                                                      <w:marTop w:val="0"/>
                                                      <w:marBottom w:val="0"/>
                                                      <w:divBdr>
                                                        <w:top w:val="none" w:sz="0" w:space="0" w:color="auto"/>
                                                        <w:left w:val="none" w:sz="0" w:space="0" w:color="auto"/>
                                                        <w:bottom w:val="none" w:sz="0" w:space="0" w:color="auto"/>
                                                        <w:right w:val="none" w:sz="0" w:space="0" w:color="auto"/>
                                                      </w:divBdr>
                                                    </w:div>
                                                  </w:divsChild>
                                                </w:div>
                                                <w:div w:id="784033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62522">
                                                  <w:marLeft w:val="0"/>
                                                  <w:marRight w:val="0"/>
                                                  <w:marTop w:val="0"/>
                                                  <w:marBottom w:val="0"/>
                                                  <w:divBdr>
                                                    <w:top w:val="none" w:sz="0" w:space="0" w:color="auto"/>
                                                    <w:left w:val="none" w:sz="0" w:space="0" w:color="auto"/>
                                                    <w:bottom w:val="none" w:sz="0" w:space="0" w:color="auto"/>
                                                    <w:right w:val="none" w:sz="0" w:space="0" w:color="auto"/>
                                                  </w:divBdr>
                                                  <w:divsChild>
                                                    <w:div w:id="469061551">
                                                      <w:marLeft w:val="0"/>
                                                      <w:marRight w:val="0"/>
                                                      <w:marTop w:val="0"/>
                                                      <w:marBottom w:val="0"/>
                                                      <w:divBdr>
                                                        <w:top w:val="none" w:sz="0" w:space="0" w:color="auto"/>
                                                        <w:left w:val="none" w:sz="0" w:space="0" w:color="auto"/>
                                                        <w:bottom w:val="none" w:sz="0" w:space="0" w:color="auto"/>
                                                        <w:right w:val="none" w:sz="0" w:space="0" w:color="auto"/>
                                                      </w:divBdr>
                                                    </w:div>
                                                  </w:divsChild>
                                                </w:div>
                                                <w:div w:id="235484347">
                                                  <w:blockQuote w:val="1"/>
                                                  <w:marLeft w:val="720"/>
                                                  <w:marRight w:val="720"/>
                                                  <w:marTop w:val="100"/>
                                                  <w:marBottom w:val="100"/>
                                                  <w:divBdr>
                                                    <w:top w:val="none" w:sz="0" w:space="0" w:color="auto"/>
                                                    <w:left w:val="none" w:sz="0" w:space="0" w:color="auto"/>
                                                    <w:bottom w:val="none" w:sz="0" w:space="0" w:color="auto"/>
                                                    <w:right w:val="none" w:sz="0" w:space="0" w:color="auto"/>
                                                  </w:divBdr>
                                                </w:div>
                                                <w:div w:id="494423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339751">
                                                  <w:marLeft w:val="0"/>
                                                  <w:marRight w:val="0"/>
                                                  <w:marTop w:val="0"/>
                                                  <w:marBottom w:val="0"/>
                                                  <w:divBdr>
                                                    <w:top w:val="none" w:sz="0" w:space="0" w:color="auto"/>
                                                    <w:left w:val="none" w:sz="0" w:space="0" w:color="auto"/>
                                                    <w:bottom w:val="none" w:sz="0" w:space="0" w:color="auto"/>
                                                    <w:right w:val="none" w:sz="0" w:space="0" w:color="auto"/>
                                                  </w:divBdr>
                                                  <w:divsChild>
                                                    <w:div w:id="568424005">
                                                      <w:marLeft w:val="0"/>
                                                      <w:marRight w:val="0"/>
                                                      <w:marTop w:val="0"/>
                                                      <w:marBottom w:val="0"/>
                                                      <w:divBdr>
                                                        <w:top w:val="none" w:sz="0" w:space="0" w:color="auto"/>
                                                        <w:left w:val="none" w:sz="0" w:space="0" w:color="auto"/>
                                                        <w:bottom w:val="none" w:sz="0" w:space="0" w:color="auto"/>
                                                        <w:right w:val="none" w:sz="0" w:space="0" w:color="auto"/>
                                                      </w:divBdr>
                                                    </w:div>
                                                    <w:div w:id="1903755960">
                                                      <w:marLeft w:val="0"/>
                                                      <w:marRight w:val="0"/>
                                                      <w:marTop w:val="0"/>
                                                      <w:marBottom w:val="0"/>
                                                      <w:divBdr>
                                                        <w:top w:val="none" w:sz="0" w:space="0" w:color="auto"/>
                                                        <w:left w:val="none" w:sz="0" w:space="0" w:color="auto"/>
                                                        <w:bottom w:val="none" w:sz="0" w:space="0" w:color="auto"/>
                                                        <w:right w:val="none" w:sz="0" w:space="0" w:color="auto"/>
                                                      </w:divBdr>
                                                      <w:divsChild>
                                                        <w:div w:id="622885135">
                                                          <w:marLeft w:val="0"/>
                                                          <w:marRight w:val="0"/>
                                                          <w:marTop w:val="0"/>
                                                          <w:marBottom w:val="0"/>
                                                          <w:divBdr>
                                                            <w:top w:val="none" w:sz="0" w:space="0" w:color="auto"/>
                                                            <w:left w:val="none" w:sz="0" w:space="0" w:color="auto"/>
                                                            <w:bottom w:val="none" w:sz="0" w:space="0" w:color="auto"/>
                                                            <w:right w:val="none" w:sz="0" w:space="0" w:color="auto"/>
                                                          </w:divBdr>
                                                          <w:divsChild>
                                                            <w:div w:id="15408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422543">
                                  <w:marLeft w:val="0"/>
                                  <w:marRight w:val="0"/>
                                  <w:marTop w:val="0"/>
                                  <w:marBottom w:val="0"/>
                                  <w:divBdr>
                                    <w:top w:val="none" w:sz="0" w:space="0" w:color="auto"/>
                                    <w:left w:val="none" w:sz="0" w:space="0" w:color="auto"/>
                                    <w:bottom w:val="none" w:sz="0" w:space="0" w:color="auto"/>
                                    <w:right w:val="none" w:sz="0" w:space="0" w:color="auto"/>
                                  </w:divBdr>
                                  <w:divsChild>
                                    <w:div w:id="4437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078970">
          <w:marLeft w:val="0"/>
          <w:marRight w:val="0"/>
          <w:marTop w:val="0"/>
          <w:marBottom w:val="0"/>
          <w:divBdr>
            <w:top w:val="none" w:sz="0" w:space="0" w:color="auto"/>
            <w:left w:val="none" w:sz="0" w:space="0" w:color="auto"/>
            <w:bottom w:val="none" w:sz="0" w:space="0" w:color="auto"/>
            <w:right w:val="none" w:sz="0" w:space="0" w:color="auto"/>
          </w:divBdr>
          <w:divsChild>
            <w:div w:id="1883788242">
              <w:marLeft w:val="0"/>
              <w:marRight w:val="0"/>
              <w:marTop w:val="0"/>
              <w:marBottom w:val="0"/>
              <w:divBdr>
                <w:top w:val="none" w:sz="0" w:space="0" w:color="auto"/>
                <w:left w:val="none" w:sz="0" w:space="0" w:color="auto"/>
                <w:bottom w:val="none" w:sz="0" w:space="0" w:color="auto"/>
                <w:right w:val="none" w:sz="0" w:space="0" w:color="auto"/>
              </w:divBdr>
              <w:divsChild>
                <w:div w:id="710881683">
                  <w:marLeft w:val="0"/>
                  <w:marRight w:val="0"/>
                  <w:marTop w:val="0"/>
                  <w:marBottom w:val="0"/>
                  <w:divBdr>
                    <w:top w:val="none" w:sz="0" w:space="0" w:color="auto"/>
                    <w:left w:val="none" w:sz="0" w:space="0" w:color="auto"/>
                    <w:bottom w:val="none" w:sz="0" w:space="0" w:color="auto"/>
                    <w:right w:val="none" w:sz="0" w:space="0" w:color="auto"/>
                  </w:divBdr>
                  <w:divsChild>
                    <w:div w:id="596132503">
                      <w:marLeft w:val="0"/>
                      <w:marRight w:val="0"/>
                      <w:marTop w:val="0"/>
                      <w:marBottom w:val="0"/>
                      <w:divBdr>
                        <w:top w:val="none" w:sz="0" w:space="0" w:color="auto"/>
                        <w:left w:val="none" w:sz="0" w:space="0" w:color="auto"/>
                        <w:bottom w:val="none" w:sz="0" w:space="0" w:color="auto"/>
                        <w:right w:val="none" w:sz="0" w:space="0" w:color="auto"/>
                      </w:divBdr>
                      <w:divsChild>
                        <w:div w:id="201751064">
                          <w:marLeft w:val="0"/>
                          <w:marRight w:val="0"/>
                          <w:marTop w:val="0"/>
                          <w:marBottom w:val="0"/>
                          <w:divBdr>
                            <w:top w:val="none" w:sz="0" w:space="0" w:color="auto"/>
                            <w:left w:val="none" w:sz="0" w:space="0" w:color="auto"/>
                            <w:bottom w:val="none" w:sz="0" w:space="0" w:color="auto"/>
                            <w:right w:val="none" w:sz="0" w:space="0" w:color="auto"/>
                          </w:divBdr>
                          <w:divsChild>
                            <w:div w:id="303509674">
                              <w:marLeft w:val="0"/>
                              <w:marRight w:val="0"/>
                              <w:marTop w:val="0"/>
                              <w:marBottom w:val="0"/>
                              <w:divBdr>
                                <w:top w:val="none" w:sz="0" w:space="0" w:color="auto"/>
                                <w:left w:val="none" w:sz="0" w:space="0" w:color="auto"/>
                                <w:bottom w:val="none" w:sz="0" w:space="0" w:color="auto"/>
                                <w:right w:val="none" w:sz="0" w:space="0" w:color="auto"/>
                              </w:divBdr>
                              <w:divsChild>
                                <w:div w:id="701134867">
                                  <w:marLeft w:val="0"/>
                                  <w:marRight w:val="0"/>
                                  <w:marTop w:val="0"/>
                                  <w:marBottom w:val="0"/>
                                  <w:divBdr>
                                    <w:top w:val="none" w:sz="0" w:space="0" w:color="auto"/>
                                    <w:left w:val="none" w:sz="0" w:space="0" w:color="auto"/>
                                    <w:bottom w:val="none" w:sz="0" w:space="0" w:color="auto"/>
                                    <w:right w:val="none" w:sz="0" w:space="0" w:color="auto"/>
                                  </w:divBdr>
                                  <w:divsChild>
                                    <w:div w:id="535696066">
                                      <w:marLeft w:val="0"/>
                                      <w:marRight w:val="0"/>
                                      <w:marTop w:val="0"/>
                                      <w:marBottom w:val="0"/>
                                      <w:divBdr>
                                        <w:top w:val="none" w:sz="0" w:space="0" w:color="auto"/>
                                        <w:left w:val="none" w:sz="0" w:space="0" w:color="auto"/>
                                        <w:bottom w:val="none" w:sz="0" w:space="0" w:color="auto"/>
                                        <w:right w:val="none" w:sz="0" w:space="0" w:color="auto"/>
                                      </w:divBdr>
                                      <w:divsChild>
                                        <w:div w:id="1797870342">
                                          <w:marLeft w:val="0"/>
                                          <w:marRight w:val="0"/>
                                          <w:marTop w:val="0"/>
                                          <w:marBottom w:val="0"/>
                                          <w:divBdr>
                                            <w:top w:val="none" w:sz="0" w:space="0" w:color="auto"/>
                                            <w:left w:val="none" w:sz="0" w:space="0" w:color="auto"/>
                                            <w:bottom w:val="none" w:sz="0" w:space="0" w:color="auto"/>
                                            <w:right w:val="none" w:sz="0" w:space="0" w:color="auto"/>
                                          </w:divBdr>
                                          <w:divsChild>
                                            <w:div w:id="950361137">
                                              <w:marLeft w:val="0"/>
                                              <w:marRight w:val="0"/>
                                              <w:marTop w:val="0"/>
                                              <w:marBottom w:val="0"/>
                                              <w:divBdr>
                                                <w:top w:val="none" w:sz="0" w:space="0" w:color="auto"/>
                                                <w:left w:val="none" w:sz="0" w:space="0" w:color="auto"/>
                                                <w:bottom w:val="none" w:sz="0" w:space="0" w:color="auto"/>
                                                <w:right w:val="none" w:sz="0" w:space="0" w:color="auto"/>
                                              </w:divBdr>
                                              <w:divsChild>
                                                <w:div w:id="8886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648432">
              <w:marLeft w:val="0"/>
              <w:marRight w:val="0"/>
              <w:marTop w:val="0"/>
              <w:marBottom w:val="0"/>
              <w:divBdr>
                <w:top w:val="none" w:sz="0" w:space="0" w:color="auto"/>
                <w:left w:val="none" w:sz="0" w:space="0" w:color="auto"/>
                <w:bottom w:val="none" w:sz="0" w:space="0" w:color="auto"/>
                <w:right w:val="none" w:sz="0" w:space="0" w:color="auto"/>
              </w:divBdr>
              <w:divsChild>
                <w:div w:id="11459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40632">
      <w:bodyDiv w:val="1"/>
      <w:marLeft w:val="0"/>
      <w:marRight w:val="0"/>
      <w:marTop w:val="0"/>
      <w:marBottom w:val="0"/>
      <w:divBdr>
        <w:top w:val="none" w:sz="0" w:space="0" w:color="auto"/>
        <w:left w:val="none" w:sz="0" w:space="0" w:color="auto"/>
        <w:bottom w:val="none" w:sz="0" w:space="0" w:color="auto"/>
        <w:right w:val="none" w:sz="0" w:space="0" w:color="auto"/>
      </w:divBdr>
      <w:divsChild>
        <w:div w:id="1808817644">
          <w:marLeft w:val="0"/>
          <w:marRight w:val="0"/>
          <w:marTop w:val="0"/>
          <w:marBottom w:val="0"/>
          <w:divBdr>
            <w:top w:val="none" w:sz="0" w:space="0" w:color="auto"/>
            <w:left w:val="none" w:sz="0" w:space="0" w:color="auto"/>
            <w:bottom w:val="none" w:sz="0" w:space="0" w:color="auto"/>
            <w:right w:val="none" w:sz="0" w:space="0" w:color="auto"/>
          </w:divBdr>
          <w:divsChild>
            <w:div w:id="215549632">
              <w:marLeft w:val="0"/>
              <w:marRight w:val="0"/>
              <w:marTop w:val="0"/>
              <w:marBottom w:val="0"/>
              <w:divBdr>
                <w:top w:val="none" w:sz="0" w:space="0" w:color="auto"/>
                <w:left w:val="none" w:sz="0" w:space="0" w:color="auto"/>
                <w:bottom w:val="none" w:sz="0" w:space="0" w:color="auto"/>
                <w:right w:val="none" w:sz="0" w:space="0" w:color="auto"/>
              </w:divBdr>
              <w:divsChild>
                <w:div w:id="4868802">
                  <w:marLeft w:val="0"/>
                  <w:marRight w:val="0"/>
                  <w:marTop w:val="0"/>
                  <w:marBottom w:val="0"/>
                  <w:divBdr>
                    <w:top w:val="none" w:sz="0" w:space="0" w:color="auto"/>
                    <w:left w:val="none" w:sz="0" w:space="0" w:color="auto"/>
                    <w:bottom w:val="none" w:sz="0" w:space="0" w:color="auto"/>
                    <w:right w:val="none" w:sz="0" w:space="0" w:color="auto"/>
                  </w:divBdr>
                  <w:divsChild>
                    <w:div w:id="1320304728">
                      <w:marLeft w:val="0"/>
                      <w:marRight w:val="0"/>
                      <w:marTop w:val="0"/>
                      <w:marBottom w:val="0"/>
                      <w:divBdr>
                        <w:top w:val="none" w:sz="0" w:space="0" w:color="auto"/>
                        <w:left w:val="none" w:sz="0" w:space="0" w:color="auto"/>
                        <w:bottom w:val="none" w:sz="0" w:space="0" w:color="auto"/>
                        <w:right w:val="none" w:sz="0" w:space="0" w:color="auto"/>
                      </w:divBdr>
                      <w:divsChild>
                        <w:div w:id="1750955502">
                          <w:marLeft w:val="0"/>
                          <w:marRight w:val="0"/>
                          <w:marTop w:val="0"/>
                          <w:marBottom w:val="0"/>
                          <w:divBdr>
                            <w:top w:val="none" w:sz="0" w:space="0" w:color="auto"/>
                            <w:left w:val="none" w:sz="0" w:space="0" w:color="auto"/>
                            <w:bottom w:val="none" w:sz="0" w:space="0" w:color="auto"/>
                            <w:right w:val="none" w:sz="0" w:space="0" w:color="auto"/>
                          </w:divBdr>
                          <w:divsChild>
                            <w:div w:id="1778482741">
                              <w:marLeft w:val="0"/>
                              <w:marRight w:val="0"/>
                              <w:marTop w:val="0"/>
                              <w:marBottom w:val="0"/>
                              <w:divBdr>
                                <w:top w:val="none" w:sz="0" w:space="0" w:color="auto"/>
                                <w:left w:val="none" w:sz="0" w:space="0" w:color="auto"/>
                                <w:bottom w:val="none" w:sz="0" w:space="0" w:color="auto"/>
                                <w:right w:val="none" w:sz="0" w:space="0" w:color="auto"/>
                              </w:divBdr>
                              <w:divsChild>
                                <w:div w:id="1363047111">
                                  <w:marLeft w:val="0"/>
                                  <w:marRight w:val="0"/>
                                  <w:marTop w:val="0"/>
                                  <w:marBottom w:val="0"/>
                                  <w:divBdr>
                                    <w:top w:val="none" w:sz="0" w:space="0" w:color="auto"/>
                                    <w:left w:val="none" w:sz="0" w:space="0" w:color="auto"/>
                                    <w:bottom w:val="none" w:sz="0" w:space="0" w:color="auto"/>
                                    <w:right w:val="none" w:sz="0" w:space="0" w:color="auto"/>
                                  </w:divBdr>
                                  <w:divsChild>
                                    <w:div w:id="258300793">
                                      <w:marLeft w:val="0"/>
                                      <w:marRight w:val="0"/>
                                      <w:marTop w:val="0"/>
                                      <w:marBottom w:val="0"/>
                                      <w:divBdr>
                                        <w:top w:val="none" w:sz="0" w:space="0" w:color="auto"/>
                                        <w:left w:val="none" w:sz="0" w:space="0" w:color="auto"/>
                                        <w:bottom w:val="none" w:sz="0" w:space="0" w:color="auto"/>
                                        <w:right w:val="none" w:sz="0" w:space="0" w:color="auto"/>
                                      </w:divBdr>
                                      <w:divsChild>
                                        <w:div w:id="1853252382">
                                          <w:marLeft w:val="0"/>
                                          <w:marRight w:val="0"/>
                                          <w:marTop w:val="0"/>
                                          <w:marBottom w:val="0"/>
                                          <w:divBdr>
                                            <w:top w:val="none" w:sz="0" w:space="0" w:color="auto"/>
                                            <w:left w:val="none" w:sz="0" w:space="0" w:color="auto"/>
                                            <w:bottom w:val="none" w:sz="0" w:space="0" w:color="auto"/>
                                            <w:right w:val="none" w:sz="0" w:space="0" w:color="auto"/>
                                          </w:divBdr>
                                          <w:divsChild>
                                            <w:div w:id="533881682">
                                              <w:marLeft w:val="0"/>
                                              <w:marRight w:val="0"/>
                                              <w:marTop w:val="0"/>
                                              <w:marBottom w:val="0"/>
                                              <w:divBdr>
                                                <w:top w:val="none" w:sz="0" w:space="0" w:color="auto"/>
                                                <w:left w:val="none" w:sz="0" w:space="0" w:color="auto"/>
                                                <w:bottom w:val="none" w:sz="0" w:space="0" w:color="auto"/>
                                                <w:right w:val="none" w:sz="0" w:space="0" w:color="auto"/>
                                              </w:divBdr>
                                              <w:divsChild>
                                                <w:div w:id="1316180223">
                                                  <w:marLeft w:val="0"/>
                                                  <w:marRight w:val="0"/>
                                                  <w:marTop w:val="0"/>
                                                  <w:marBottom w:val="0"/>
                                                  <w:divBdr>
                                                    <w:top w:val="none" w:sz="0" w:space="0" w:color="auto"/>
                                                    <w:left w:val="none" w:sz="0" w:space="0" w:color="auto"/>
                                                    <w:bottom w:val="none" w:sz="0" w:space="0" w:color="auto"/>
                                                    <w:right w:val="none" w:sz="0" w:space="0" w:color="auto"/>
                                                  </w:divBdr>
                                                  <w:divsChild>
                                                    <w:div w:id="17643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751465">
                                  <w:marLeft w:val="0"/>
                                  <w:marRight w:val="0"/>
                                  <w:marTop w:val="0"/>
                                  <w:marBottom w:val="0"/>
                                  <w:divBdr>
                                    <w:top w:val="none" w:sz="0" w:space="0" w:color="auto"/>
                                    <w:left w:val="none" w:sz="0" w:space="0" w:color="auto"/>
                                    <w:bottom w:val="none" w:sz="0" w:space="0" w:color="auto"/>
                                    <w:right w:val="none" w:sz="0" w:space="0" w:color="auto"/>
                                  </w:divBdr>
                                  <w:divsChild>
                                    <w:div w:id="18387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676012">
          <w:marLeft w:val="0"/>
          <w:marRight w:val="0"/>
          <w:marTop w:val="0"/>
          <w:marBottom w:val="0"/>
          <w:divBdr>
            <w:top w:val="none" w:sz="0" w:space="0" w:color="auto"/>
            <w:left w:val="none" w:sz="0" w:space="0" w:color="auto"/>
            <w:bottom w:val="none" w:sz="0" w:space="0" w:color="auto"/>
            <w:right w:val="none" w:sz="0" w:space="0" w:color="auto"/>
          </w:divBdr>
          <w:divsChild>
            <w:div w:id="1040934803">
              <w:marLeft w:val="0"/>
              <w:marRight w:val="0"/>
              <w:marTop w:val="0"/>
              <w:marBottom w:val="0"/>
              <w:divBdr>
                <w:top w:val="none" w:sz="0" w:space="0" w:color="auto"/>
                <w:left w:val="none" w:sz="0" w:space="0" w:color="auto"/>
                <w:bottom w:val="none" w:sz="0" w:space="0" w:color="auto"/>
                <w:right w:val="none" w:sz="0" w:space="0" w:color="auto"/>
              </w:divBdr>
              <w:divsChild>
                <w:div w:id="1705667189">
                  <w:marLeft w:val="0"/>
                  <w:marRight w:val="0"/>
                  <w:marTop w:val="0"/>
                  <w:marBottom w:val="0"/>
                  <w:divBdr>
                    <w:top w:val="none" w:sz="0" w:space="0" w:color="auto"/>
                    <w:left w:val="none" w:sz="0" w:space="0" w:color="auto"/>
                    <w:bottom w:val="none" w:sz="0" w:space="0" w:color="auto"/>
                    <w:right w:val="none" w:sz="0" w:space="0" w:color="auto"/>
                  </w:divBdr>
                  <w:divsChild>
                    <w:div w:id="2048601474">
                      <w:marLeft w:val="0"/>
                      <w:marRight w:val="0"/>
                      <w:marTop w:val="0"/>
                      <w:marBottom w:val="0"/>
                      <w:divBdr>
                        <w:top w:val="none" w:sz="0" w:space="0" w:color="auto"/>
                        <w:left w:val="none" w:sz="0" w:space="0" w:color="auto"/>
                        <w:bottom w:val="none" w:sz="0" w:space="0" w:color="auto"/>
                        <w:right w:val="none" w:sz="0" w:space="0" w:color="auto"/>
                      </w:divBdr>
                      <w:divsChild>
                        <w:div w:id="953832771">
                          <w:marLeft w:val="0"/>
                          <w:marRight w:val="0"/>
                          <w:marTop w:val="0"/>
                          <w:marBottom w:val="0"/>
                          <w:divBdr>
                            <w:top w:val="none" w:sz="0" w:space="0" w:color="auto"/>
                            <w:left w:val="none" w:sz="0" w:space="0" w:color="auto"/>
                            <w:bottom w:val="none" w:sz="0" w:space="0" w:color="auto"/>
                            <w:right w:val="none" w:sz="0" w:space="0" w:color="auto"/>
                          </w:divBdr>
                          <w:divsChild>
                            <w:div w:id="192041194">
                              <w:marLeft w:val="0"/>
                              <w:marRight w:val="0"/>
                              <w:marTop w:val="0"/>
                              <w:marBottom w:val="0"/>
                              <w:divBdr>
                                <w:top w:val="none" w:sz="0" w:space="0" w:color="auto"/>
                                <w:left w:val="none" w:sz="0" w:space="0" w:color="auto"/>
                                <w:bottom w:val="none" w:sz="0" w:space="0" w:color="auto"/>
                                <w:right w:val="none" w:sz="0" w:space="0" w:color="auto"/>
                              </w:divBdr>
                              <w:divsChild>
                                <w:div w:id="1271669803">
                                  <w:marLeft w:val="0"/>
                                  <w:marRight w:val="0"/>
                                  <w:marTop w:val="0"/>
                                  <w:marBottom w:val="0"/>
                                  <w:divBdr>
                                    <w:top w:val="none" w:sz="0" w:space="0" w:color="auto"/>
                                    <w:left w:val="none" w:sz="0" w:space="0" w:color="auto"/>
                                    <w:bottom w:val="none" w:sz="0" w:space="0" w:color="auto"/>
                                    <w:right w:val="none" w:sz="0" w:space="0" w:color="auto"/>
                                  </w:divBdr>
                                  <w:divsChild>
                                    <w:div w:id="2111970985">
                                      <w:marLeft w:val="0"/>
                                      <w:marRight w:val="0"/>
                                      <w:marTop w:val="0"/>
                                      <w:marBottom w:val="0"/>
                                      <w:divBdr>
                                        <w:top w:val="none" w:sz="0" w:space="0" w:color="auto"/>
                                        <w:left w:val="none" w:sz="0" w:space="0" w:color="auto"/>
                                        <w:bottom w:val="none" w:sz="0" w:space="0" w:color="auto"/>
                                        <w:right w:val="none" w:sz="0" w:space="0" w:color="auto"/>
                                      </w:divBdr>
                                      <w:divsChild>
                                        <w:div w:id="731537378">
                                          <w:marLeft w:val="0"/>
                                          <w:marRight w:val="0"/>
                                          <w:marTop w:val="0"/>
                                          <w:marBottom w:val="0"/>
                                          <w:divBdr>
                                            <w:top w:val="none" w:sz="0" w:space="0" w:color="auto"/>
                                            <w:left w:val="none" w:sz="0" w:space="0" w:color="auto"/>
                                            <w:bottom w:val="none" w:sz="0" w:space="0" w:color="auto"/>
                                            <w:right w:val="none" w:sz="0" w:space="0" w:color="auto"/>
                                          </w:divBdr>
                                          <w:divsChild>
                                            <w:div w:id="450444387">
                                              <w:marLeft w:val="0"/>
                                              <w:marRight w:val="0"/>
                                              <w:marTop w:val="0"/>
                                              <w:marBottom w:val="0"/>
                                              <w:divBdr>
                                                <w:top w:val="none" w:sz="0" w:space="0" w:color="auto"/>
                                                <w:left w:val="none" w:sz="0" w:space="0" w:color="auto"/>
                                                <w:bottom w:val="none" w:sz="0" w:space="0" w:color="auto"/>
                                                <w:right w:val="none" w:sz="0" w:space="0" w:color="auto"/>
                                              </w:divBdr>
                                              <w:divsChild>
                                                <w:div w:id="13896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8688">
              <w:marLeft w:val="0"/>
              <w:marRight w:val="0"/>
              <w:marTop w:val="0"/>
              <w:marBottom w:val="0"/>
              <w:divBdr>
                <w:top w:val="none" w:sz="0" w:space="0" w:color="auto"/>
                <w:left w:val="none" w:sz="0" w:space="0" w:color="auto"/>
                <w:bottom w:val="none" w:sz="0" w:space="0" w:color="auto"/>
                <w:right w:val="none" w:sz="0" w:space="0" w:color="auto"/>
              </w:divBdr>
              <w:divsChild>
                <w:div w:id="6342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97051">
      <w:bodyDiv w:val="1"/>
      <w:marLeft w:val="0"/>
      <w:marRight w:val="0"/>
      <w:marTop w:val="0"/>
      <w:marBottom w:val="0"/>
      <w:divBdr>
        <w:top w:val="none" w:sz="0" w:space="0" w:color="auto"/>
        <w:left w:val="none" w:sz="0" w:space="0" w:color="auto"/>
        <w:bottom w:val="none" w:sz="0" w:space="0" w:color="auto"/>
        <w:right w:val="none" w:sz="0" w:space="0" w:color="auto"/>
      </w:divBdr>
      <w:divsChild>
        <w:div w:id="324864940">
          <w:marLeft w:val="0"/>
          <w:marRight w:val="0"/>
          <w:marTop w:val="0"/>
          <w:marBottom w:val="0"/>
          <w:divBdr>
            <w:top w:val="none" w:sz="0" w:space="0" w:color="auto"/>
            <w:left w:val="none" w:sz="0" w:space="0" w:color="auto"/>
            <w:bottom w:val="none" w:sz="0" w:space="0" w:color="auto"/>
            <w:right w:val="none" w:sz="0" w:space="0" w:color="auto"/>
          </w:divBdr>
          <w:divsChild>
            <w:div w:id="1755322477">
              <w:marLeft w:val="0"/>
              <w:marRight w:val="0"/>
              <w:marTop w:val="0"/>
              <w:marBottom w:val="0"/>
              <w:divBdr>
                <w:top w:val="none" w:sz="0" w:space="0" w:color="auto"/>
                <w:left w:val="none" w:sz="0" w:space="0" w:color="auto"/>
                <w:bottom w:val="none" w:sz="0" w:space="0" w:color="auto"/>
                <w:right w:val="none" w:sz="0" w:space="0" w:color="auto"/>
              </w:divBdr>
              <w:divsChild>
                <w:div w:id="1008754847">
                  <w:marLeft w:val="0"/>
                  <w:marRight w:val="0"/>
                  <w:marTop w:val="0"/>
                  <w:marBottom w:val="0"/>
                  <w:divBdr>
                    <w:top w:val="none" w:sz="0" w:space="0" w:color="auto"/>
                    <w:left w:val="none" w:sz="0" w:space="0" w:color="auto"/>
                    <w:bottom w:val="none" w:sz="0" w:space="0" w:color="auto"/>
                    <w:right w:val="none" w:sz="0" w:space="0" w:color="auto"/>
                  </w:divBdr>
                  <w:divsChild>
                    <w:div w:id="82652431">
                      <w:marLeft w:val="0"/>
                      <w:marRight w:val="0"/>
                      <w:marTop w:val="0"/>
                      <w:marBottom w:val="0"/>
                      <w:divBdr>
                        <w:top w:val="none" w:sz="0" w:space="0" w:color="auto"/>
                        <w:left w:val="none" w:sz="0" w:space="0" w:color="auto"/>
                        <w:bottom w:val="none" w:sz="0" w:space="0" w:color="auto"/>
                        <w:right w:val="none" w:sz="0" w:space="0" w:color="auto"/>
                      </w:divBdr>
                      <w:divsChild>
                        <w:div w:id="342783441">
                          <w:marLeft w:val="0"/>
                          <w:marRight w:val="0"/>
                          <w:marTop w:val="0"/>
                          <w:marBottom w:val="0"/>
                          <w:divBdr>
                            <w:top w:val="none" w:sz="0" w:space="0" w:color="auto"/>
                            <w:left w:val="none" w:sz="0" w:space="0" w:color="auto"/>
                            <w:bottom w:val="none" w:sz="0" w:space="0" w:color="auto"/>
                            <w:right w:val="none" w:sz="0" w:space="0" w:color="auto"/>
                          </w:divBdr>
                          <w:divsChild>
                            <w:div w:id="1942956873">
                              <w:marLeft w:val="0"/>
                              <w:marRight w:val="0"/>
                              <w:marTop w:val="0"/>
                              <w:marBottom w:val="0"/>
                              <w:divBdr>
                                <w:top w:val="none" w:sz="0" w:space="0" w:color="auto"/>
                                <w:left w:val="none" w:sz="0" w:space="0" w:color="auto"/>
                                <w:bottom w:val="none" w:sz="0" w:space="0" w:color="auto"/>
                                <w:right w:val="none" w:sz="0" w:space="0" w:color="auto"/>
                              </w:divBdr>
                              <w:divsChild>
                                <w:div w:id="1696153831">
                                  <w:marLeft w:val="0"/>
                                  <w:marRight w:val="0"/>
                                  <w:marTop w:val="0"/>
                                  <w:marBottom w:val="0"/>
                                  <w:divBdr>
                                    <w:top w:val="none" w:sz="0" w:space="0" w:color="auto"/>
                                    <w:left w:val="none" w:sz="0" w:space="0" w:color="auto"/>
                                    <w:bottom w:val="none" w:sz="0" w:space="0" w:color="auto"/>
                                    <w:right w:val="none" w:sz="0" w:space="0" w:color="auto"/>
                                  </w:divBdr>
                                  <w:divsChild>
                                    <w:div w:id="199587220">
                                      <w:marLeft w:val="0"/>
                                      <w:marRight w:val="0"/>
                                      <w:marTop w:val="0"/>
                                      <w:marBottom w:val="0"/>
                                      <w:divBdr>
                                        <w:top w:val="none" w:sz="0" w:space="0" w:color="auto"/>
                                        <w:left w:val="none" w:sz="0" w:space="0" w:color="auto"/>
                                        <w:bottom w:val="none" w:sz="0" w:space="0" w:color="auto"/>
                                        <w:right w:val="none" w:sz="0" w:space="0" w:color="auto"/>
                                      </w:divBdr>
                                      <w:divsChild>
                                        <w:div w:id="620916741">
                                          <w:marLeft w:val="0"/>
                                          <w:marRight w:val="0"/>
                                          <w:marTop w:val="0"/>
                                          <w:marBottom w:val="0"/>
                                          <w:divBdr>
                                            <w:top w:val="none" w:sz="0" w:space="0" w:color="auto"/>
                                            <w:left w:val="none" w:sz="0" w:space="0" w:color="auto"/>
                                            <w:bottom w:val="none" w:sz="0" w:space="0" w:color="auto"/>
                                            <w:right w:val="none" w:sz="0" w:space="0" w:color="auto"/>
                                          </w:divBdr>
                                          <w:divsChild>
                                            <w:div w:id="1066149007">
                                              <w:marLeft w:val="0"/>
                                              <w:marRight w:val="0"/>
                                              <w:marTop w:val="0"/>
                                              <w:marBottom w:val="0"/>
                                              <w:divBdr>
                                                <w:top w:val="none" w:sz="0" w:space="0" w:color="auto"/>
                                                <w:left w:val="none" w:sz="0" w:space="0" w:color="auto"/>
                                                <w:bottom w:val="none" w:sz="0" w:space="0" w:color="auto"/>
                                                <w:right w:val="none" w:sz="0" w:space="0" w:color="auto"/>
                                              </w:divBdr>
                                              <w:divsChild>
                                                <w:div w:id="315383285">
                                                  <w:marLeft w:val="0"/>
                                                  <w:marRight w:val="0"/>
                                                  <w:marTop w:val="0"/>
                                                  <w:marBottom w:val="0"/>
                                                  <w:divBdr>
                                                    <w:top w:val="none" w:sz="0" w:space="0" w:color="auto"/>
                                                    <w:left w:val="none" w:sz="0" w:space="0" w:color="auto"/>
                                                    <w:bottom w:val="none" w:sz="0" w:space="0" w:color="auto"/>
                                                    <w:right w:val="none" w:sz="0" w:space="0" w:color="auto"/>
                                                  </w:divBdr>
                                                  <w:divsChild>
                                                    <w:div w:id="9761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962257">
                                  <w:marLeft w:val="0"/>
                                  <w:marRight w:val="0"/>
                                  <w:marTop w:val="0"/>
                                  <w:marBottom w:val="0"/>
                                  <w:divBdr>
                                    <w:top w:val="none" w:sz="0" w:space="0" w:color="auto"/>
                                    <w:left w:val="none" w:sz="0" w:space="0" w:color="auto"/>
                                    <w:bottom w:val="none" w:sz="0" w:space="0" w:color="auto"/>
                                    <w:right w:val="none" w:sz="0" w:space="0" w:color="auto"/>
                                  </w:divBdr>
                                  <w:divsChild>
                                    <w:div w:id="1831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314094">
          <w:marLeft w:val="0"/>
          <w:marRight w:val="0"/>
          <w:marTop w:val="0"/>
          <w:marBottom w:val="0"/>
          <w:divBdr>
            <w:top w:val="none" w:sz="0" w:space="0" w:color="auto"/>
            <w:left w:val="none" w:sz="0" w:space="0" w:color="auto"/>
            <w:bottom w:val="none" w:sz="0" w:space="0" w:color="auto"/>
            <w:right w:val="none" w:sz="0" w:space="0" w:color="auto"/>
          </w:divBdr>
          <w:divsChild>
            <w:div w:id="337193183">
              <w:marLeft w:val="0"/>
              <w:marRight w:val="0"/>
              <w:marTop w:val="0"/>
              <w:marBottom w:val="0"/>
              <w:divBdr>
                <w:top w:val="none" w:sz="0" w:space="0" w:color="auto"/>
                <w:left w:val="none" w:sz="0" w:space="0" w:color="auto"/>
                <w:bottom w:val="none" w:sz="0" w:space="0" w:color="auto"/>
                <w:right w:val="none" w:sz="0" w:space="0" w:color="auto"/>
              </w:divBdr>
              <w:divsChild>
                <w:div w:id="1639921465">
                  <w:marLeft w:val="0"/>
                  <w:marRight w:val="0"/>
                  <w:marTop w:val="0"/>
                  <w:marBottom w:val="0"/>
                  <w:divBdr>
                    <w:top w:val="none" w:sz="0" w:space="0" w:color="auto"/>
                    <w:left w:val="none" w:sz="0" w:space="0" w:color="auto"/>
                    <w:bottom w:val="none" w:sz="0" w:space="0" w:color="auto"/>
                    <w:right w:val="none" w:sz="0" w:space="0" w:color="auto"/>
                  </w:divBdr>
                  <w:divsChild>
                    <w:div w:id="1735929211">
                      <w:marLeft w:val="0"/>
                      <w:marRight w:val="0"/>
                      <w:marTop w:val="0"/>
                      <w:marBottom w:val="0"/>
                      <w:divBdr>
                        <w:top w:val="none" w:sz="0" w:space="0" w:color="auto"/>
                        <w:left w:val="none" w:sz="0" w:space="0" w:color="auto"/>
                        <w:bottom w:val="none" w:sz="0" w:space="0" w:color="auto"/>
                        <w:right w:val="none" w:sz="0" w:space="0" w:color="auto"/>
                      </w:divBdr>
                      <w:divsChild>
                        <w:div w:id="1085037300">
                          <w:marLeft w:val="0"/>
                          <w:marRight w:val="0"/>
                          <w:marTop w:val="0"/>
                          <w:marBottom w:val="0"/>
                          <w:divBdr>
                            <w:top w:val="none" w:sz="0" w:space="0" w:color="auto"/>
                            <w:left w:val="none" w:sz="0" w:space="0" w:color="auto"/>
                            <w:bottom w:val="none" w:sz="0" w:space="0" w:color="auto"/>
                            <w:right w:val="none" w:sz="0" w:space="0" w:color="auto"/>
                          </w:divBdr>
                          <w:divsChild>
                            <w:div w:id="978149725">
                              <w:marLeft w:val="0"/>
                              <w:marRight w:val="0"/>
                              <w:marTop w:val="0"/>
                              <w:marBottom w:val="0"/>
                              <w:divBdr>
                                <w:top w:val="none" w:sz="0" w:space="0" w:color="auto"/>
                                <w:left w:val="none" w:sz="0" w:space="0" w:color="auto"/>
                                <w:bottom w:val="none" w:sz="0" w:space="0" w:color="auto"/>
                                <w:right w:val="none" w:sz="0" w:space="0" w:color="auto"/>
                              </w:divBdr>
                              <w:divsChild>
                                <w:div w:id="1224416059">
                                  <w:marLeft w:val="0"/>
                                  <w:marRight w:val="0"/>
                                  <w:marTop w:val="0"/>
                                  <w:marBottom w:val="0"/>
                                  <w:divBdr>
                                    <w:top w:val="none" w:sz="0" w:space="0" w:color="auto"/>
                                    <w:left w:val="none" w:sz="0" w:space="0" w:color="auto"/>
                                    <w:bottom w:val="none" w:sz="0" w:space="0" w:color="auto"/>
                                    <w:right w:val="none" w:sz="0" w:space="0" w:color="auto"/>
                                  </w:divBdr>
                                  <w:divsChild>
                                    <w:div w:id="1860972469">
                                      <w:marLeft w:val="0"/>
                                      <w:marRight w:val="0"/>
                                      <w:marTop w:val="0"/>
                                      <w:marBottom w:val="0"/>
                                      <w:divBdr>
                                        <w:top w:val="none" w:sz="0" w:space="0" w:color="auto"/>
                                        <w:left w:val="none" w:sz="0" w:space="0" w:color="auto"/>
                                        <w:bottom w:val="none" w:sz="0" w:space="0" w:color="auto"/>
                                        <w:right w:val="none" w:sz="0" w:space="0" w:color="auto"/>
                                      </w:divBdr>
                                      <w:divsChild>
                                        <w:div w:id="252202843">
                                          <w:marLeft w:val="0"/>
                                          <w:marRight w:val="0"/>
                                          <w:marTop w:val="0"/>
                                          <w:marBottom w:val="0"/>
                                          <w:divBdr>
                                            <w:top w:val="none" w:sz="0" w:space="0" w:color="auto"/>
                                            <w:left w:val="none" w:sz="0" w:space="0" w:color="auto"/>
                                            <w:bottom w:val="none" w:sz="0" w:space="0" w:color="auto"/>
                                            <w:right w:val="none" w:sz="0" w:space="0" w:color="auto"/>
                                          </w:divBdr>
                                          <w:divsChild>
                                            <w:div w:id="405809479">
                                              <w:marLeft w:val="0"/>
                                              <w:marRight w:val="0"/>
                                              <w:marTop w:val="0"/>
                                              <w:marBottom w:val="0"/>
                                              <w:divBdr>
                                                <w:top w:val="none" w:sz="0" w:space="0" w:color="auto"/>
                                                <w:left w:val="none" w:sz="0" w:space="0" w:color="auto"/>
                                                <w:bottom w:val="none" w:sz="0" w:space="0" w:color="auto"/>
                                                <w:right w:val="none" w:sz="0" w:space="0" w:color="auto"/>
                                              </w:divBdr>
                                              <w:divsChild>
                                                <w:div w:id="16349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120348">
              <w:marLeft w:val="0"/>
              <w:marRight w:val="0"/>
              <w:marTop w:val="0"/>
              <w:marBottom w:val="0"/>
              <w:divBdr>
                <w:top w:val="none" w:sz="0" w:space="0" w:color="auto"/>
                <w:left w:val="none" w:sz="0" w:space="0" w:color="auto"/>
                <w:bottom w:val="none" w:sz="0" w:space="0" w:color="auto"/>
                <w:right w:val="none" w:sz="0" w:space="0" w:color="auto"/>
              </w:divBdr>
              <w:divsChild>
                <w:div w:id="2877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227">
      <w:bodyDiv w:val="1"/>
      <w:marLeft w:val="0"/>
      <w:marRight w:val="0"/>
      <w:marTop w:val="0"/>
      <w:marBottom w:val="0"/>
      <w:divBdr>
        <w:top w:val="none" w:sz="0" w:space="0" w:color="auto"/>
        <w:left w:val="none" w:sz="0" w:space="0" w:color="auto"/>
        <w:bottom w:val="none" w:sz="0" w:space="0" w:color="auto"/>
        <w:right w:val="none" w:sz="0" w:space="0" w:color="auto"/>
      </w:divBdr>
      <w:divsChild>
        <w:div w:id="270284436">
          <w:marLeft w:val="0"/>
          <w:marRight w:val="0"/>
          <w:marTop w:val="0"/>
          <w:marBottom w:val="0"/>
          <w:divBdr>
            <w:top w:val="none" w:sz="0" w:space="0" w:color="auto"/>
            <w:left w:val="none" w:sz="0" w:space="0" w:color="auto"/>
            <w:bottom w:val="none" w:sz="0" w:space="0" w:color="auto"/>
            <w:right w:val="none" w:sz="0" w:space="0" w:color="auto"/>
          </w:divBdr>
          <w:divsChild>
            <w:div w:id="1979871257">
              <w:marLeft w:val="0"/>
              <w:marRight w:val="0"/>
              <w:marTop w:val="0"/>
              <w:marBottom w:val="0"/>
              <w:divBdr>
                <w:top w:val="none" w:sz="0" w:space="0" w:color="auto"/>
                <w:left w:val="none" w:sz="0" w:space="0" w:color="auto"/>
                <w:bottom w:val="none" w:sz="0" w:space="0" w:color="auto"/>
                <w:right w:val="none" w:sz="0" w:space="0" w:color="auto"/>
              </w:divBdr>
              <w:divsChild>
                <w:div w:id="1498691170">
                  <w:marLeft w:val="0"/>
                  <w:marRight w:val="0"/>
                  <w:marTop w:val="0"/>
                  <w:marBottom w:val="0"/>
                  <w:divBdr>
                    <w:top w:val="none" w:sz="0" w:space="0" w:color="auto"/>
                    <w:left w:val="none" w:sz="0" w:space="0" w:color="auto"/>
                    <w:bottom w:val="none" w:sz="0" w:space="0" w:color="auto"/>
                    <w:right w:val="none" w:sz="0" w:space="0" w:color="auto"/>
                  </w:divBdr>
                  <w:divsChild>
                    <w:div w:id="335115831">
                      <w:marLeft w:val="0"/>
                      <w:marRight w:val="0"/>
                      <w:marTop w:val="0"/>
                      <w:marBottom w:val="0"/>
                      <w:divBdr>
                        <w:top w:val="none" w:sz="0" w:space="0" w:color="auto"/>
                        <w:left w:val="none" w:sz="0" w:space="0" w:color="auto"/>
                        <w:bottom w:val="none" w:sz="0" w:space="0" w:color="auto"/>
                        <w:right w:val="none" w:sz="0" w:space="0" w:color="auto"/>
                      </w:divBdr>
                      <w:divsChild>
                        <w:div w:id="1398894687">
                          <w:marLeft w:val="0"/>
                          <w:marRight w:val="0"/>
                          <w:marTop w:val="0"/>
                          <w:marBottom w:val="0"/>
                          <w:divBdr>
                            <w:top w:val="none" w:sz="0" w:space="0" w:color="auto"/>
                            <w:left w:val="none" w:sz="0" w:space="0" w:color="auto"/>
                            <w:bottom w:val="none" w:sz="0" w:space="0" w:color="auto"/>
                            <w:right w:val="none" w:sz="0" w:space="0" w:color="auto"/>
                          </w:divBdr>
                          <w:divsChild>
                            <w:div w:id="640233914">
                              <w:marLeft w:val="0"/>
                              <w:marRight w:val="0"/>
                              <w:marTop w:val="0"/>
                              <w:marBottom w:val="0"/>
                              <w:divBdr>
                                <w:top w:val="none" w:sz="0" w:space="0" w:color="auto"/>
                                <w:left w:val="none" w:sz="0" w:space="0" w:color="auto"/>
                                <w:bottom w:val="none" w:sz="0" w:space="0" w:color="auto"/>
                                <w:right w:val="none" w:sz="0" w:space="0" w:color="auto"/>
                              </w:divBdr>
                              <w:divsChild>
                                <w:div w:id="1520463750">
                                  <w:marLeft w:val="0"/>
                                  <w:marRight w:val="0"/>
                                  <w:marTop w:val="0"/>
                                  <w:marBottom w:val="0"/>
                                  <w:divBdr>
                                    <w:top w:val="none" w:sz="0" w:space="0" w:color="auto"/>
                                    <w:left w:val="none" w:sz="0" w:space="0" w:color="auto"/>
                                    <w:bottom w:val="none" w:sz="0" w:space="0" w:color="auto"/>
                                    <w:right w:val="none" w:sz="0" w:space="0" w:color="auto"/>
                                  </w:divBdr>
                                  <w:divsChild>
                                    <w:div w:id="1568684378">
                                      <w:marLeft w:val="0"/>
                                      <w:marRight w:val="0"/>
                                      <w:marTop w:val="0"/>
                                      <w:marBottom w:val="0"/>
                                      <w:divBdr>
                                        <w:top w:val="none" w:sz="0" w:space="0" w:color="auto"/>
                                        <w:left w:val="none" w:sz="0" w:space="0" w:color="auto"/>
                                        <w:bottom w:val="none" w:sz="0" w:space="0" w:color="auto"/>
                                        <w:right w:val="none" w:sz="0" w:space="0" w:color="auto"/>
                                      </w:divBdr>
                                      <w:divsChild>
                                        <w:div w:id="1451822353">
                                          <w:marLeft w:val="0"/>
                                          <w:marRight w:val="0"/>
                                          <w:marTop w:val="0"/>
                                          <w:marBottom w:val="0"/>
                                          <w:divBdr>
                                            <w:top w:val="none" w:sz="0" w:space="0" w:color="auto"/>
                                            <w:left w:val="none" w:sz="0" w:space="0" w:color="auto"/>
                                            <w:bottom w:val="none" w:sz="0" w:space="0" w:color="auto"/>
                                            <w:right w:val="none" w:sz="0" w:space="0" w:color="auto"/>
                                          </w:divBdr>
                                          <w:divsChild>
                                            <w:div w:id="2082210722">
                                              <w:marLeft w:val="0"/>
                                              <w:marRight w:val="0"/>
                                              <w:marTop w:val="0"/>
                                              <w:marBottom w:val="0"/>
                                              <w:divBdr>
                                                <w:top w:val="none" w:sz="0" w:space="0" w:color="auto"/>
                                                <w:left w:val="none" w:sz="0" w:space="0" w:color="auto"/>
                                                <w:bottom w:val="none" w:sz="0" w:space="0" w:color="auto"/>
                                                <w:right w:val="none" w:sz="0" w:space="0" w:color="auto"/>
                                              </w:divBdr>
                                              <w:divsChild>
                                                <w:div w:id="21077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194711">
                                                  <w:marLeft w:val="0"/>
                                                  <w:marRight w:val="0"/>
                                                  <w:marTop w:val="0"/>
                                                  <w:marBottom w:val="0"/>
                                                  <w:divBdr>
                                                    <w:top w:val="none" w:sz="0" w:space="0" w:color="auto"/>
                                                    <w:left w:val="none" w:sz="0" w:space="0" w:color="auto"/>
                                                    <w:bottom w:val="none" w:sz="0" w:space="0" w:color="auto"/>
                                                    <w:right w:val="none" w:sz="0" w:space="0" w:color="auto"/>
                                                  </w:divBdr>
                                                  <w:divsChild>
                                                    <w:div w:id="1406026610">
                                                      <w:marLeft w:val="0"/>
                                                      <w:marRight w:val="0"/>
                                                      <w:marTop w:val="0"/>
                                                      <w:marBottom w:val="0"/>
                                                      <w:divBdr>
                                                        <w:top w:val="none" w:sz="0" w:space="0" w:color="auto"/>
                                                        <w:left w:val="none" w:sz="0" w:space="0" w:color="auto"/>
                                                        <w:bottom w:val="none" w:sz="0" w:space="0" w:color="auto"/>
                                                        <w:right w:val="none" w:sz="0" w:space="0" w:color="auto"/>
                                                      </w:divBdr>
                                                    </w:div>
                                                  </w:divsChild>
                                                </w:div>
                                                <w:div w:id="436490478">
                                                  <w:marLeft w:val="0"/>
                                                  <w:marRight w:val="0"/>
                                                  <w:marTop w:val="0"/>
                                                  <w:marBottom w:val="0"/>
                                                  <w:divBdr>
                                                    <w:top w:val="none" w:sz="0" w:space="0" w:color="auto"/>
                                                    <w:left w:val="none" w:sz="0" w:space="0" w:color="auto"/>
                                                    <w:bottom w:val="none" w:sz="0" w:space="0" w:color="auto"/>
                                                    <w:right w:val="none" w:sz="0" w:space="0" w:color="auto"/>
                                                  </w:divBdr>
                                                  <w:divsChild>
                                                    <w:div w:id="4003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81085">
                                  <w:marLeft w:val="0"/>
                                  <w:marRight w:val="0"/>
                                  <w:marTop w:val="0"/>
                                  <w:marBottom w:val="0"/>
                                  <w:divBdr>
                                    <w:top w:val="none" w:sz="0" w:space="0" w:color="auto"/>
                                    <w:left w:val="none" w:sz="0" w:space="0" w:color="auto"/>
                                    <w:bottom w:val="none" w:sz="0" w:space="0" w:color="auto"/>
                                    <w:right w:val="none" w:sz="0" w:space="0" w:color="auto"/>
                                  </w:divBdr>
                                  <w:divsChild>
                                    <w:div w:id="5839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612296">
          <w:marLeft w:val="0"/>
          <w:marRight w:val="0"/>
          <w:marTop w:val="0"/>
          <w:marBottom w:val="0"/>
          <w:divBdr>
            <w:top w:val="none" w:sz="0" w:space="0" w:color="auto"/>
            <w:left w:val="none" w:sz="0" w:space="0" w:color="auto"/>
            <w:bottom w:val="none" w:sz="0" w:space="0" w:color="auto"/>
            <w:right w:val="none" w:sz="0" w:space="0" w:color="auto"/>
          </w:divBdr>
          <w:divsChild>
            <w:div w:id="432821880">
              <w:marLeft w:val="0"/>
              <w:marRight w:val="0"/>
              <w:marTop w:val="0"/>
              <w:marBottom w:val="0"/>
              <w:divBdr>
                <w:top w:val="none" w:sz="0" w:space="0" w:color="auto"/>
                <w:left w:val="none" w:sz="0" w:space="0" w:color="auto"/>
                <w:bottom w:val="none" w:sz="0" w:space="0" w:color="auto"/>
                <w:right w:val="none" w:sz="0" w:space="0" w:color="auto"/>
              </w:divBdr>
              <w:divsChild>
                <w:div w:id="565653238">
                  <w:marLeft w:val="0"/>
                  <w:marRight w:val="0"/>
                  <w:marTop w:val="0"/>
                  <w:marBottom w:val="0"/>
                  <w:divBdr>
                    <w:top w:val="none" w:sz="0" w:space="0" w:color="auto"/>
                    <w:left w:val="none" w:sz="0" w:space="0" w:color="auto"/>
                    <w:bottom w:val="none" w:sz="0" w:space="0" w:color="auto"/>
                    <w:right w:val="none" w:sz="0" w:space="0" w:color="auto"/>
                  </w:divBdr>
                  <w:divsChild>
                    <w:div w:id="378818696">
                      <w:marLeft w:val="0"/>
                      <w:marRight w:val="0"/>
                      <w:marTop w:val="0"/>
                      <w:marBottom w:val="0"/>
                      <w:divBdr>
                        <w:top w:val="none" w:sz="0" w:space="0" w:color="auto"/>
                        <w:left w:val="none" w:sz="0" w:space="0" w:color="auto"/>
                        <w:bottom w:val="none" w:sz="0" w:space="0" w:color="auto"/>
                        <w:right w:val="none" w:sz="0" w:space="0" w:color="auto"/>
                      </w:divBdr>
                      <w:divsChild>
                        <w:div w:id="402292589">
                          <w:marLeft w:val="0"/>
                          <w:marRight w:val="0"/>
                          <w:marTop w:val="0"/>
                          <w:marBottom w:val="0"/>
                          <w:divBdr>
                            <w:top w:val="none" w:sz="0" w:space="0" w:color="auto"/>
                            <w:left w:val="none" w:sz="0" w:space="0" w:color="auto"/>
                            <w:bottom w:val="none" w:sz="0" w:space="0" w:color="auto"/>
                            <w:right w:val="none" w:sz="0" w:space="0" w:color="auto"/>
                          </w:divBdr>
                          <w:divsChild>
                            <w:div w:id="1387804166">
                              <w:marLeft w:val="0"/>
                              <w:marRight w:val="0"/>
                              <w:marTop w:val="0"/>
                              <w:marBottom w:val="0"/>
                              <w:divBdr>
                                <w:top w:val="none" w:sz="0" w:space="0" w:color="auto"/>
                                <w:left w:val="none" w:sz="0" w:space="0" w:color="auto"/>
                                <w:bottom w:val="none" w:sz="0" w:space="0" w:color="auto"/>
                                <w:right w:val="none" w:sz="0" w:space="0" w:color="auto"/>
                              </w:divBdr>
                              <w:divsChild>
                                <w:div w:id="1305231987">
                                  <w:marLeft w:val="0"/>
                                  <w:marRight w:val="0"/>
                                  <w:marTop w:val="0"/>
                                  <w:marBottom w:val="0"/>
                                  <w:divBdr>
                                    <w:top w:val="none" w:sz="0" w:space="0" w:color="auto"/>
                                    <w:left w:val="none" w:sz="0" w:space="0" w:color="auto"/>
                                    <w:bottom w:val="none" w:sz="0" w:space="0" w:color="auto"/>
                                    <w:right w:val="none" w:sz="0" w:space="0" w:color="auto"/>
                                  </w:divBdr>
                                  <w:divsChild>
                                    <w:div w:id="895317522">
                                      <w:marLeft w:val="0"/>
                                      <w:marRight w:val="0"/>
                                      <w:marTop w:val="0"/>
                                      <w:marBottom w:val="0"/>
                                      <w:divBdr>
                                        <w:top w:val="none" w:sz="0" w:space="0" w:color="auto"/>
                                        <w:left w:val="none" w:sz="0" w:space="0" w:color="auto"/>
                                        <w:bottom w:val="none" w:sz="0" w:space="0" w:color="auto"/>
                                        <w:right w:val="none" w:sz="0" w:space="0" w:color="auto"/>
                                      </w:divBdr>
                                      <w:divsChild>
                                        <w:div w:id="1258563551">
                                          <w:marLeft w:val="0"/>
                                          <w:marRight w:val="0"/>
                                          <w:marTop w:val="0"/>
                                          <w:marBottom w:val="0"/>
                                          <w:divBdr>
                                            <w:top w:val="none" w:sz="0" w:space="0" w:color="auto"/>
                                            <w:left w:val="none" w:sz="0" w:space="0" w:color="auto"/>
                                            <w:bottom w:val="none" w:sz="0" w:space="0" w:color="auto"/>
                                            <w:right w:val="none" w:sz="0" w:space="0" w:color="auto"/>
                                          </w:divBdr>
                                          <w:divsChild>
                                            <w:div w:id="1942227517">
                                              <w:marLeft w:val="0"/>
                                              <w:marRight w:val="0"/>
                                              <w:marTop w:val="0"/>
                                              <w:marBottom w:val="0"/>
                                              <w:divBdr>
                                                <w:top w:val="none" w:sz="0" w:space="0" w:color="auto"/>
                                                <w:left w:val="none" w:sz="0" w:space="0" w:color="auto"/>
                                                <w:bottom w:val="none" w:sz="0" w:space="0" w:color="auto"/>
                                                <w:right w:val="none" w:sz="0" w:space="0" w:color="auto"/>
                                              </w:divBdr>
                                              <w:divsChild>
                                                <w:div w:id="16924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86942">
              <w:marLeft w:val="0"/>
              <w:marRight w:val="0"/>
              <w:marTop w:val="0"/>
              <w:marBottom w:val="0"/>
              <w:divBdr>
                <w:top w:val="none" w:sz="0" w:space="0" w:color="auto"/>
                <w:left w:val="none" w:sz="0" w:space="0" w:color="auto"/>
                <w:bottom w:val="none" w:sz="0" w:space="0" w:color="auto"/>
                <w:right w:val="none" w:sz="0" w:space="0" w:color="auto"/>
              </w:divBdr>
              <w:divsChild>
                <w:div w:id="18083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574">
      <w:bodyDiv w:val="1"/>
      <w:marLeft w:val="0"/>
      <w:marRight w:val="0"/>
      <w:marTop w:val="0"/>
      <w:marBottom w:val="0"/>
      <w:divBdr>
        <w:top w:val="none" w:sz="0" w:space="0" w:color="auto"/>
        <w:left w:val="none" w:sz="0" w:space="0" w:color="auto"/>
        <w:bottom w:val="none" w:sz="0" w:space="0" w:color="auto"/>
        <w:right w:val="none" w:sz="0" w:space="0" w:color="auto"/>
      </w:divBdr>
      <w:divsChild>
        <w:div w:id="1297182320">
          <w:marLeft w:val="0"/>
          <w:marRight w:val="0"/>
          <w:marTop w:val="0"/>
          <w:marBottom w:val="0"/>
          <w:divBdr>
            <w:top w:val="none" w:sz="0" w:space="0" w:color="auto"/>
            <w:left w:val="none" w:sz="0" w:space="0" w:color="auto"/>
            <w:bottom w:val="none" w:sz="0" w:space="0" w:color="auto"/>
            <w:right w:val="none" w:sz="0" w:space="0" w:color="auto"/>
          </w:divBdr>
          <w:divsChild>
            <w:div w:id="44571665">
              <w:marLeft w:val="0"/>
              <w:marRight w:val="0"/>
              <w:marTop w:val="0"/>
              <w:marBottom w:val="0"/>
              <w:divBdr>
                <w:top w:val="none" w:sz="0" w:space="0" w:color="auto"/>
                <w:left w:val="none" w:sz="0" w:space="0" w:color="auto"/>
                <w:bottom w:val="none" w:sz="0" w:space="0" w:color="auto"/>
                <w:right w:val="none" w:sz="0" w:space="0" w:color="auto"/>
              </w:divBdr>
              <w:divsChild>
                <w:div w:id="452477476">
                  <w:marLeft w:val="0"/>
                  <w:marRight w:val="0"/>
                  <w:marTop w:val="0"/>
                  <w:marBottom w:val="0"/>
                  <w:divBdr>
                    <w:top w:val="none" w:sz="0" w:space="0" w:color="auto"/>
                    <w:left w:val="none" w:sz="0" w:space="0" w:color="auto"/>
                    <w:bottom w:val="none" w:sz="0" w:space="0" w:color="auto"/>
                    <w:right w:val="none" w:sz="0" w:space="0" w:color="auto"/>
                  </w:divBdr>
                  <w:divsChild>
                    <w:div w:id="2021269640">
                      <w:marLeft w:val="0"/>
                      <w:marRight w:val="0"/>
                      <w:marTop w:val="0"/>
                      <w:marBottom w:val="0"/>
                      <w:divBdr>
                        <w:top w:val="none" w:sz="0" w:space="0" w:color="auto"/>
                        <w:left w:val="none" w:sz="0" w:space="0" w:color="auto"/>
                        <w:bottom w:val="none" w:sz="0" w:space="0" w:color="auto"/>
                        <w:right w:val="none" w:sz="0" w:space="0" w:color="auto"/>
                      </w:divBdr>
                      <w:divsChild>
                        <w:div w:id="911161815">
                          <w:marLeft w:val="0"/>
                          <w:marRight w:val="0"/>
                          <w:marTop w:val="0"/>
                          <w:marBottom w:val="0"/>
                          <w:divBdr>
                            <w:top w:val="none" w:sz="0" w:space="0" w:color="auto"/>
                            <w:left w:val="none" w:sz="0" w:space="0" w:color="auto"/>
                            <w:bottom w:val="none" w:sz="0" w:space="0" w:color="auto"/>
                            <w:right w:val="none" w:sz="0" w:space="0" w:color="auto"/>
                          </w:divBdr>
                          <w:divsChild>
                            <w:div w:id="907419605">
                              <w:marLeft w:val="0"/>
                              <w:marRight w:val="0"/>
                              <w:marTop w:val="0"/>
                              <w:marBottom w:val="0"/>
                              <w:divBdr>
                                <w:top w:val="none" w:sz="0" w:space="0" w:color="auto"/>
                                <w:left w:val="none" w:sz="0" w:space="0" w:color="auto"/>
                                <w:bottom w:val="none" w:sz="0" w:space="0" w:color="auto"/>
                                <w:right w:val="none" w:sz="0" w:space="0" w:color="auto"/>
                              </w:divBdr>
                              <w:divsChild>
                                <w:div w:id="1534685717">
                                  <w:marLeft w:val="0"/>
                                  <w:marRight w:val="0"/>
                                  <w:marTop w:val="0"/>
                                  <w:marBottom w:val="0"/>
                                  <w:divBdr>
                                    <w:top w:val="none" w:sz="0" w:space="0" w:color="auto"/>
                                    <w:left w:val="none" w:sz="0" w:space="0" w:color="auto"/>
                                    <w:bottom w:val="none" w:sz="0" w:space="0" w:color="auto"/>
                                    <w:right w:val="none" w:sz="0" w:space="0" w:color="auto"/>
                                  </w:divBdr>
                                  <w:divsChild>
                                    <w:div w:id="550700972">
                                      <w:marLeft w:val="0"/>
                                      <w:marRight w:val="0"/>
                                      <w:marTop w:val="0"/>
                                      <w:marBottom w:val="0"/>
                                      <w:divBdr>
                                        <w:top w:val="none" w:sz="0" w:space="0" w:color="auto"/>
                                        <w:left w:val="none" w:sz="0" w:space="0" w:color="auto"/>
                                        <w:bottom w:val="none" w:sz="0" w:space="0" w:color="auto"/>
                                        <w:right w:val="none" w:sz="0" w:space="0" w:color="auto"/>
                                      </w:divBdr>
                                      <w:divsChild>
                                        <w:div w:id="1348754242">
                                          <w:marLeft w:val="0"/>
                                          <w:marRight w:val="0"/>
                                          <w:marTop w:val="0"/>
                                          <w:marBottom w:val="0"/>
                                          <w:divBdr>
                                            <w:top w:val="none" w:sz="0" w:space="0" w:color="auto"/>
                                            <w:left w:val="none" w:sz="0" w:space="0" w:color="auto"/>
                                            <w:bottom w:val="none" w:sz="0" w:space="0" w:color="auto"/>
                                            <w:right w:val="none" w:sz="0" w:space="0" w:color="auto"/>
                                          </w:divBdr>
                                          <w:divsChild>
                                            <w:div w:id="395667919">
                                              <w:marLeft w:val="0"/>
                                              <w:marRight w:val="0"/>
                                              <w:marTop w:val="0"/>
                                              <w:marBottom w:val="0"/>
                                              <w:divBdr>
                                                <w:top w:val="none" w:sz="0" w:space="0" w:color="auto"/>
                                                <w:left w:val="none" w:sz="0" w:space="0" w:color="auto"/>
                                                <w:bottom w:val="none" w:sz="0" w:space="0" w:color="auto"/>
                                                <w:right w:val="none" w:sz="0" w:space="0" w:color="auto"/>
                                              </w:divBdr>
                                              <w:divsChild>
                                                <w:div w:id="1940723140">
                                                  <w:marLeft w:val="0"/>
                                                  <w:marRight w:val="0"/>
                                                  <w:marTop w:val="0"/>
                                                  <w:marBottom w:val="0"/>
                                                  <w:divBdr>
                                                    <w:top w:val="none" w:sz="0" w:space="0" w:color="auto"/>
                                                    <w:left w:val="none" w:sz="0" w:space="0" w:color="auto"/>
                                                    <w:bottom w:val="none" w:sz="0" w:space="0" w:color="auto"/>
                                                    <w:right w:val="none" w:sz="0" w:space="0" w:color="auto"/>
                                                  </w:divBdr>
                                                  <w:divsChild>
                                                    <w:div w:id="54934578">
                                                      <w:marLeft w:val="0"/>
                                                      <w:marRight w:val="0"/>
                                                      <w:marTop w:val="0"/>
                                                      <w:marBottom w:val="0"/>
                                                      <w:divBdr>
                                                        <w:top w:val="none" w:sz="0" w:space="0" w:color="auto"/>
                                                        <w:left w:val="none" w:sz="0" w:space="0" w:color="auto"/>
                                                        <w:bottom w:val="none" w:sz="0" w:space="0" w:color="auto"/>
                                                        <w:right w:val="none" w:sz="0" w:space="0" w:color="auto"/>
                                                      </w:divBdr>
                                                    </w:div>
                                                  </w:divsChild>
                                                </w:div>
                                                <w:div w:id="924805067">
                                                  <w:marLeft w:val="0"/>
                                                  <w:marRight w:val="0"/>
                                                  <w:marTop w:val="0"/>
                                                  <w:marBottom w:val="0"/>
                                                  <w:divBdr>
                                                    <w:top w:val="none" w:sz="0" w:space="0" w:color="auto"/>
                                                    <w:left w:val="none" w:sz="0" w:space="0" w:color="auto"/>
                                                    <w:bottom w:val="none" w:sz="0" w:space="0" w:color="auto"/>
                                                    <w:right w:val="none" w:sz="0" w:space="0" w:color="auto"/>
                                                  </w:divBdr>
                                                  <w:divsChild>
                                                    <w:div w:id="296643016">
                                                      <w:marLeft w:val="0"/>
                                                      <w:marRight w:val="0"/>
                                                      <w:marTop w:val="0"/>
                                                      <w:marBottom w:val="0"/>
                                                      <w:divBdr>
                                                        <w:top w:val="none" w:sz="0" w:space="0" w:color="auto"/>
                                                        <w:left w:val="none" w:sz="0" w:space="0" w:color="auto"/>
                                                        <w:bottom w:val="none" w:sz="0" w:space="0" w:color="auto"/>
                                                        <w:right w:val="none" w:sz="0" w:space="0" w:color="auto"/>
                                                      </w:divBdr>
                                                    </w:div>
                                                  </w:divsChild>
                                                </w:div>
                                                <w:div w:id="1005087027">
                                                  <w:marLeft w:val="0"/>
                                                  <w:marRight w:val="0"/>
                                                  <w:marTop w:val="0"/>
                                                  <w:marBottom w:val="0"/>
                                                  <w:divBdr>
                                                    <w:top w:val="none" w:sz="0" w:space="0" w:color="auto"/>
                                                    <w:left w:val="none" w:sz="0" w:space="0" w:color="auto"/>
                                                    <w:bottom w:val="none" w:sz="0" w:space="0" w:color="auto"/>
                                                    <w:right w:val="none" w:sz="0" w:space="0" w:color="auto"/>
                                                  </w:divBdr>
                                                  <w:divsChild>
                                                    <w:div w:id="1903175971">
                                                      <w:marLeft w:val="0"/>
                                                      <w:marRight w:val="0"/>
                                                      <w:marTop w:val="0"/>
                                                      <w:marBottom w:val="0"/>
                                                      <w:divBdr>
                                                        <w:top w:val="none" w:sz="0" w:space="0" w:color="auto"/>
                                                        <w:left w:val="none" w:sz="0" w:space="0" w:color="auto"/>
                                                        <w:bottom w:val="none" w:sz="0" w:space="0" w:color="auto"/>
                                                        <w:right w:val="none" w:sz="0" w:space="0" w:color="auto"/>
                                                      </w:divBdr>
                                                    </w:div>
                                                    <w:div w:id="1376392587">
                                                      <w:marLeft w:val="0"/>
                                                      <w:marRight w:val="0"/>
                                                      <w:marTop w:val="0"/>
                                                      <w:marBottom w:val="0"/>
                                                      <w:divBdr>
                                                        <w:top w:val="none" w:sz="0" w:space="0" w:color="auto"/>
                                                        <w:left w:val="none" w:sz="0" w:space="0" w:color="auto"/>
                                                        <w:bottom w:val="none" w:sz="0" w:space="0" w:color="auto"/>
                                                        <w:right w:val="none" w:sz="0" w:space="0" w:color="auto"/>
                                                      </w:divBdr>
                                                      <w:divsChild>
                                                        <w:div w:id="191112890">
                                                          <w:marLeft w:val="0"/>
                                                          <w:marRight w:val="0"/>
                                                          <w:marTop w:val="0"/>
                                                          <w:marBottom w:val="0"/>
                                                          <w:divBdr>
                                                            <w:top w:val="none" w:sz="0" w:space="0" w:color="auto"/>
                                                            <w:left w:val="none" w:sz="0" w:space="0" w:color="auto"/>
                                                            <w:bottom w:val="none" w:sz="0" w:space="0" w:color="auto"/>
                                                            <w:right w:val="none" w:sz="0" w:space="0" w:color="auto"/>
                                                          </w:divBdr>
                                                          <w:divsChild>
                                                            <w:div w:id="12087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865991">
          <w:marLeft w:val="0"/>
          <w:marRight w:val="0"/>
          <w:marTop w:val="0"/>
          <w:marBottom w:val="0"/>
          <w:divBdr>
            <w:top w:val="none" w:sz="0" w:space="0" w:color="auto"/>
            <w:left w:val="none" w:sz="0" w:space="0" w:color="auto"/>
            <w:bottom w:val="none" w:sz="0" w:space="0" w:color="auto"/>
            <w:right w:val="none" w:sz="0" w:space="0" w:color="auto"/>
          </w:divBdr>
          <w:divsChild>
            <w:div w:id="103382603">
              <w:marLeft w:val="0"/>
              <w:marRight w:val="0"/>
              <w:marTop w:val="0"/>
              <w:marBottom w:val="0"/>
              <w:divBdr>
                <w:top w:val="none" w:sz="0" w:space="0" w:color="auto"/>
                <w:left w:val="none" w:sz="0" w:space="0" w:color="auto"/>
                <w:bottom w:val="none" w:sz="0" w:space="0" w:color="auto"/>
                <w:right w:val="none" w:sz="0" w:space="0" w:color="auto"/>
              </w:divBdr>
              <w:divsChild>
                <w:div w:id="599987638">
                  <w:marLeft w:val="0"/>
                  <w:marRight w:val="0"/>
                  <w:marTop w:val="0"/>
                  <w:marBottom w:val="0"/>
                  <w:divBdr>
                    <w:top w:val="none" w:sz="0" w:space="0" w:color="auto"/>
                    <w:left w:val="none" w:sz="0" w:space="0" w:color="auto"/>
                    <w:bottom w:val="none" w:sz="0" w:space="0" w:color="auto"/>
                    <w:right w:val="none" w:sz="0" w:space="0" w:color="auto"/>
                  </w:divBdr>
                  <w:divsChild>
                    <w:div w:id="365252057">
                      <w:marLeft w:val="0"/>
                      <w:marRight w:val="0"/>
                      <w:marTop w:val="0"/>
                      <w:marBottom w:val="0"/>
                      <w:divBdr>
                        <w:top w:val="none" w:sz="0" w:space="0" w:color="auto"/>
                        <w:left w:val="none" w:sz="0" w:space="0" w:color="auto"/>
                        <w:bottom w:val="none" w:sz="0" w:space="0" w:color="auto"/>
                        <w:right w:val="none" w:sz="0" w:space="0" w:color="auto"/>
                      </w:divBdr>
                      <w:divsChild>
                        <w:div w:id="1704861742">
                          <w:marLeft w:val="0"/>
                          <w:marRight w:val="0"/>
                          <w:marTop w:val="0"/>
                          <w:marBottom w:val="0"/>
                          <w:divBdr>
                            <w:top w:val="none" w:sz="0" w:space="0" w:color="auto"/>
                            <w:left w:val="none" w:sz="0" w:space="0" w:color="auto"/>
                            <w:bottom w:val="none" w:sz="0" w:space="0" w:color="auto"/>
                            <w:right w:val="none" w:sz="0" w:space="0" w:color="auto"/>
                          </w:divBdr>
                          <w:divsChild>
                            <w:div w:id="1449542893">
                              <w:marLeft w:val="0"/>
                              <w:marRight w:val="0"/>
                              <w:marTop w:val="0"/>
                              <w:marBottom w:val="0"/>
                              <w:divBdr>
                                <w:top w:val="none" w:sz="0" w:space="0" w:color="auto"/>
                                <w:left w:val="none" w:sz="0" w:space="0" w:color="auto"/>
                                <w:bottom w:val="none" w:sz="0" w:space="0" w:color="auto"/>
                                <w:right w:val="none" w:sz="0" w:space="0" w:color="auto"/>
                              </w:divBdr>
                              <w:divsChild>
                                <w:div w:id="1365403484">
                                  <w:marLeft w:val="0"/>
                                  <w:marRight w:val="0"/>
                                  <w:marTop w:val="0"/>
                                  <w:marBottom w:val="0"/>
                                  <w:divBdr>
                                    <w:top w:val="none" w:sz="0" w:space="0" w:color="auto"/>
                                    <w:left w:val="none" w:sz="0" w:space="0" w:color="auto"/>
                                    <w:bottom w:val="none" w:sz="0" w:space="0" w:color="auto"/>
                                    <w:right w:val="none" w:sz="0" w:space="0" w:color="auto"/>
                                  </w:divBdr>
                                  <w:divsChild>
                                    <w:div w:id="556017819">
                                      <w:marLeft w:val="0"/>
                                      <w:marRight w:val="0"/>
                                      <w:marTop w:val="0"/>
                                      <w:marBottom w:val="0"/>
                                      <w:divBdr>
                                        <w:top w:val="none" w:sz="0" w:space="0" w:color="auto"/>
                                        <w:left w:val="none" w:sz="0" w:space="0" w:color="auto"/>
                                        <w:bottom w:val="none" w:sz="0" w:space="0" w:color="auto"/>
                                        <w:right w:val="none" w:sz="0" w:space="0" w:color="auto"/>
                                      </w:divBdr>
                                      <w:divsChild>
                                        <w:div w:id="731971882">
                                          <w:marLeft w:val="0"/>
                                          <w:marRight w:val="0"/>
                                          <w:marTop w:val="0"/>
                                          <w:marBottom w:val="0"/>
                                          <w:divBdr>
                                            <w:top w:val="none" w:sz="0" w:space="0" w:color="auto"/>
                                            <w:left w:val="none" w:sz="0" w:space="0" w:color="auto"/>
                                            <w:bottom w:val="none" w:sz="0" w:space="0" w:color="auto"/>
                                            <w:right w:val="none" w:sz="0" w:space="0" w:color="auto"/>
                                          </w:divBdr>
                                          <w:divsChild>
                                            <w:div w:id="1830096855">
                                              <w:marLeft w:val="0"/>
                                              <w:marRight w:val="0"/>
                                              <w:marTop w:val="0"/>
                                              <w:marBottom w:val="0"/>
                                              <w:divBdr>
                                                <w:top w:val="none" w:sz="0" w:space="0" w:color="auto"/>
                                                <w:left w:val="none" w:sz="0" w:space="0" w:color="auto"/>
                                                <w:bottom w:val="none" w:sz="0" w:space="0" w:color="auto"/>
                                                <w:right w:val="none" w:sz="0" w:space="0" w:color="auto"/>
                                              </w:divBdr>
                                              <w:divsChild>
                                                <w:div w:id="19308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345311">
              <w:marLeft w:val="0"/>
              <w:marRight w:val="0"/>
              <w:marTop w:val="0"/>
              <w:marBottom w:val="0"/>
              <w:divBdr>
                <w:top w:val="none" w:sz="0" w:space="0" w:color="auto"/>
                <w:left w:val="none" w:sz="0" w:space="0" w:color="auto"/>
                <w:bottom w:val="none" w:sz="0" w:space="0" w:color="auto"/>
                <w:right w:val="none" w:sz="0" w:space="0" w:color="auto"/>
              </w:divBdr>
              <w:divsChild>
                <w:div w:id="8526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49330">
      <w:bodyDiv w:val="1"/>
      <w:marLeft w:val="0"/>
      <w:marRight w:val="0"/>
      <w:marTop w:val="0"/>
      <w:marBottom w:val="0"/>
      <w:divBdr>
        <w:top w:val="none" w:sz="0" w:space="0" w:color="auto"/>
        <w:left w:val="none" w:sz="0" w:space="0" w:color="auto"/>
        <w:bottom w:val="none" w:sz="0" w:space="0" w:color="auto"/>
        <w:right w:val="none" w:sz="0" w:space="0" w:color="auto"/>
      </w:divBdr>
      <w:divsChild>
        <w:div w:id="618801780">
          <w:marLeft w:val="0"/>
          <w:marRight w:val="0"/>
          <w:marTop w:val="0"/>
          <w:marBottom w:val="0"/>
          <w:divBdr>
            <w:top w:val="none" w:sz="0" w:space="0" w:color="auto"/>
            <w:left w:val="none" w:sz="0" w:space="0" w:color="auto"/>
            <w:bottom w:val="none" w:sz="0" w:space="0" w:color="auto"/>
            <w:right w:val="none" w:sz="0" w:space="0" w:color="auto"/>
          </w:divBdr>
          <w:divsChild>
            <w:div w:id="1856462338">
              <w:marLeft w:val="0"/>
              <w:marRight w:val="0"/>
              <w:marTop w:val="0"/>
              <w:marBottom w:val="0"/>
              <w:divBdr>
                <w:top w:val="none" w:sz="0" w:space="0" w:color="auto"/>
                <w:left w:val="none" w:sz="0" w:space="0" w:color="auto"/>
                <w:bottom w:val="none" w:sz="0" w:space="0" w:color="auto"/>
                <w:right w:val="none" w:sz="0" w:space="0" w:color="auto"/>
              </w:divBdr>
              <w:divsChild>
                <w:div w:id="1795783131">
                  <w:marLeft w:val="0"/>
                  <w:marRight w:val="0"/>
                  <w:marTop w:val="0"/>
                  <w:marBottom w:val="0"/>
                  <w:divBdr>
                    <w:top w:val="none" w:sz="0" w:space="0" w:color="auto"/>
                    <w:left w:val="none" w:sz="0" w:space="0" w:color="auto"/>
                    <w:bottom w:val="none" w:sz="0" w:space="0" w:color="auto"/>
                    <w:right w:val="none" w:sz="0" w:space="0" w:color="auto"/>
                  </w:divBdr>
                  <w:divsChild>
                    <w:div w:id="940257790">
                      <w:marLeft w:val="0"/>
                      <w:marRight w:val="0"/>
                      <w:marTop w:val="0"/>
                      <w:marBottom w:val="0"/>
                      <w:divBdr>
                        <w:top w:val="none" w:sz="0" w:space="0" w:color="auto"/>
                        <w:left w:val="none" w:sz="0" w:space="0" w:color="auto"/>
                        <w:bottom w:val="none" w:sz="0" w:space="0" w:color="auto"/>
                        <w:right w:val="none" w:sz="0" w:space="0" w:color="auto"/>
                      </w:divBdr>
                      <w:divsChild>
                        <w:div w:id="1217887803">
                          <w:marLeft w:val="0"/>
                          <w:marRight w:val="0"/>
                          <w:marTop w:val="0"/>
                          <w:marBottom w:val="0"/>
                          <w:divBdr>
                            <w:top w:val="none" w:sz="0" w:space="0" w:color="auto"/>
                            <w:left w:val="none" w:sz="0" w:space="0" w:color="auto"/>
                            <w:bottom w:val="none" w:sz="0" w:space="0" w:color="auto"/>
                            <w:right w:val="none" w:sz="0" w:space="0" w:color="auto"/>
                          </w:divBdr>
                          <w:divsChild>
                            <w:div w:id="163739114">
                              <w:marLeft w:val="0"/>
                              <w:marRight w:val="0"/>
                              <w:marTop w:val="0"/>
                              <w:marBottom w:val="0"/>
                              <w:divBdr>
                                <w:top w:val="none" w:sz="0" w:space="0" w:color="auto"/>
                                <w:left w:val="none" w:sz="0" w:space="0" w:color="auto"/>
                                <w:bottom w:val="none" w:sz="0" w:space="0" w:color="auto"/>
                                <w:right w:val="none" w:sz="0" w:space="0" w:color="auto"/>
                              </w:divBdr>
                              <w:divsChild>
                                <w:div w:id="1473133957">
                                  <w:marLeft w:val="0"/>
                                  <w:marRight w:val="0"/>
                                  <w:marTop w:val="0"/>
                                  <w:marBottom w:val="0"/>
                                  <w:divBdr>
                                    <w:top w:val="none" w:sz="0" w:space="0" w:color="auto"/>
                                    <w:left w:val="none" w:sz="0" w:space="0" w:color="auto"/>
                                    <w:bottom w:val="none" w:sz="0" w:space="0" w:color="auto"/>
                                    <w:right w:val="none" w:sz="0" w:space="0" w:color="auto"/>
                                  </w:divBdr>
                                  <w:divsChild>
                                    <w:div w:id="264386379">
                                      <w:marLeft w:val="0"/>
                                      <w:marRight w:val="0"/>
                                      <w:marTop w:val="0"/>
                                      <w:marBottom w:val="0"/>
                                      <w:divBdr>
                                        <w:top w:val="none" w:sz="0" w:space="0" w:color="auto"/>
                                        <w:left w:val="none" w:sz="0" w:space="0" w:color="auto"/>
                                        <w:bottom w:val="none" w:sz="0" w:space="0" w:color="auto"/>
                                        <w:right w:val="none" w:sz="0" w:space="0" w:color="auto"/>
                                      </w:divBdr>
                                      <w:divsChild>
                                        <w:div w:id="514880360">
                                          <w:marLeft w:val="0"/>
                                          <w:marRight w:val="0"/>
                                          <w:marTop w:val="0"/>
                                          <w:marBottom w:val="0"/>
                                          <w:divBdr>
                                            <w:top w:val="none" w:sz="0" w:space="0" w:color="auto"/>
                                            <w:left w:val="none" w:sz="0" w:space="0" w:color="auto"/>
                                            <w:bottom w:val="none" w:sz="0" w:space="0" w:color="auto"/>
                                            <w:right w:val="none" w:sz="0" w:space="0" w:color="auto"/>
                                          </w:divBdr>
                                          <w:divsChild>
                                            <w:div w:id="261955150">
                                              <w:marLeft w:val="0"/>
                                              <w:marRight w:val="0"/>
                                              <w:marTop w:val="0"/>
                                              <w:marBottom w:val="0"/>
                                              <w:divBdr>
                                                <w:top w:val="none" w:sz="0" w:space="0" w:color="auto"/>
                                                <w:left w:val="none" w:sz="0" w:space="0" w:color="auto"/>
                                                <w:bottom w:val="none" w:sz="0" w:space="0" w:color="auto"/>
                                                <w:right w:val="none" w:sz="0" w:space="0" w:color="auto"/>
                                              </w:divBdr>
                                              <w:divsChild>
                                                <w:div w:id="1792438810">
                                                  <w:blockQuote w:val="1"/>
                                                  <w:marLeft w:val="720"/>
                                                  <w:marRight w:val="720"/>
                                                  <w:marTop w:val="100"/>
                                                  <w:marBottom w:val="100"/>
                                                  <w:divBdr>
                                                    <w:top w:val="none" w:sz="0" w:space="0" w:color="auto"/>
                                                    <w:left w:val="none" w:sz="0" w:space="0" w:color="auto"/>
                                                    <w:bottom w:val="none" w:sz="0" w:space="0" w:color="auto"/>
                                                    <w:right w:val="none" w:sz="0" w:space="0" w:color="auto"/>
                                                  </w:divBdr>
                                                </w:div>
                                                <w:div w:id="548763864">
                                                  <w:marLeft w:val="0"/>
                                                  <w:marRight w:val="0"/>
                                                  <w:marTop w:val="0"/>
                                                  <w:marBottom w:val="0"/>
                                                  <w:divBdr>
                                                    <w:top w:val="none" w:sz="0" w:space="0" w:color="auto"/>
                                                    <w:left w:val="none" w:sz="0" w:space="0" w:color="auto"/>
                                                    <w:bottom w:val="none" w:sz="0" w:space="0" w:color="auto"/>
                                                    <w:right w:val="none" w:sz="0" w:space="0" w:color="auto"/>
                                                  </w:divBdr>
                                                  <w:divsChild>
                                                    <w:div w:id="186532095">
                                                      <w:marLeft w:val="0"/>
                                                      <w:marRight w:val="0"/>
                                                      <w:marTop w:val="0"/>
                                                      <w:marBottom w:val="0"/>
                                                      <w:divBdr>
                                                        <w:top w:val="none" w:sz="0" w:space="0" w:color="auto"/>
                                                        <w:left w:val="none" w:sz="0" w:space="0" w:color="auto"/>
                                                        <w:bottom w:val="none" w:sz="0" w:space="0" w:color="auto"/>
                                                        <w:right w:val="none" w:sz="0" w:space="0" w:color="auto"/>
                                                      </w:divBdr>
                                                    </w:div>
                                                  </w:divsChild>
                                                </w:div>
                                                <w:div w:id="412554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04087322">
                                  <w:marLeft w:val="0"/>
                                  <w:marRight w:val="0"/>
                                  <w:marTop w:val="0"/>
                                  <w:marBottom w:val="0"/>
                                  <w:divBdr>
                                    <w:top w:val="none" w:sz="0" w:space="0" w:color="auto"/>
                                    <w:left w:val="none" w:sz="0" w:space="0" w:color="auto"/>
                                    <w:bottom w:val="none" w:sz="0" w:space="0" w:color="auto"/>
                                    <w:right w:val="none" w:sz="0" w:space="0" w:color="auto"/>
                                  </w:divBdr>
                                  <w:divsChild>
                                    <w:div w:id="10774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309373">
          <w:marLeft w:val="0"/>
          <w:marRight w:val="0"/>
          <w:marTop w:val="0"/>
          <w:marBottom w:val="0"/>
          <w:divBdr>
            <w:top w:val="none" w:sz="0" w:space="0" w:color="auto"/>
            <w:left w:val="none" w:sz="0" w:space="0" w:color="auto"/>
            <w:bottom w:val="none" w:sz="0" w:space="0" w:color="auto"/>
            <w:right w:val="none" w:sz="0" w:space="0" w:color="auto"/>
          </w:divBdr>
          <w:divsChild>
            <w:div w:id="1108350803">
              <w:marLeft w:val="0"/>
              <w:marRight w:val="0"/>
              <w:marTop w:val="0"/>
              <w:marBottom w:val="0"/>
              <w:divBdr>
                <w:top w:val="none" w:sz="0" w:space="0" w:color="auto"/>
                <w:left w:val="none" w:sz="0" w:space="0" w:color="auto"/>
                <w:bottom w:val="none" w:sz="0" w:space="0" w:color="auto"/>
                <w:right w:val="none" w:sz="0" w:space="0" w:color="auto"/>
              </w:divBdr>
              <w:divsChild>
                <w:div w:id="1242449480">
                  <w:marLeft w:val="0"/>
                  <w:marRight w:val="0"/>
                  <w:marTop w:val="0"/>
                  <w:marBottom w:val="0"/>
                  <w:divBdr>
                    <w:top w:val="none" w:sz="0" w:space="0" w:color="auto"/>
                    <w:left w:val="none" w:sz="0" w:space="0" w:color="auto"/>
                    <w:bottom w:val="none" w:sz="0" w:space="0" w:color="auto"/>
                    <w:right w:val="none" w:sz="0" w:space="0" w:color="auto"/>
                  </w:divBdr>
                  <w:divsChild>
                    <w:div w:id="1777090703">
                      <w:marLeft w:val="0"/>
                      <w:marRight w:val="0"/>
                      <w:marTop w:val="0"/>
                      <w:marBottom w:val="0"/>
                      <w:divBdr>
                        <w:top w:val="none" w:sz="0" w:space="0" w:color="auto"/>
                        <w:left w:val="none" w:sz="0" w:space="0" w:color="auto"/>
                        <w:bottom w:val="none" w:sz="0" w:space="0" w:color="auto"/>
                        <w:right w:val="none" w:sz="0" w:space="0" w:color="auto"/>
                      </w:divBdr>
                      <w:divsChild>
                        <w:div w:id="1332291463">
                          <w:marLeft w:val="0"/>
                          <w:marRight w:val="0"/>
                          <w:marTop w:val="0"/>
                          <w:marBottom w:val="0"/>
                          <w:divBdr>
                            <w:top w:val="none" w:sz="0" w:space="0" w:color="auto"/>
                            <w:left w:val="none" w:sz="0" w:space="0" w:color="auto"/>
                            <w:bottom w:val="none" w:sz="0" w:space="0" w:color="auto"/>
                            <w:right w:val="none" w:sz="0" w:space="0" w:color="auto"/>
                          </w:divBdr>
                          <w:divsChild>
                            <w:div w:id="592125225">
                              <w:marLeft w:val="0"/>
                              <w:marRight w:val="0"/>
                              <w:marTop w:val="0"/>
                              <w:marBottom w:val="0"/>
                              <w:divBdr>
                                <w:top w:val="none" w:sz="0" w:space="0" w:color="auto"/>
                                <w:left w:val="none" w:sz="0" w:space="0" w:color="auto"/>
                                <w:bottom w:val="none" w:sz="0" w:space="0" w:color="auto"/>
                                <w:right w:val="none" w:sz="0" w:space="0" w:color="auto"/>
                              </w:divBdr>
                              <w:divsChild>
                                <w:div w:id="1408310468">
                                  <w:marLeft w:val="0"/>
                                  <w:marRight w:val="0"/>
                                  <w:marTop w:val="0"/>
                                  <w:marBottom w:val="0"/>
                                  <w:divBdr>
                                    <w:top w:val="none" w:sz="0" w:space="0" w:color="auto"/>
                                    <w:left w:val="none" w:sz="0" w:space="0" w:color="auto"/>
                                    <w:bottom w:val="none" w:sz="0" w:space="0" w:color="auto"/>
                                    <w:right w:val="none" w:sz="0" w:space="0" w:color="auto"/>
                                  </w:divBdr>
                                  <w:divsChild>
                                    <w:div w:id="1153373504">
                                      <w:marLeft w:val="0"/>
                                      <w:marRight w:val="0"/>
                                      <w:marTop w:val="0"/>
                                      <w:marBottom w:val="0"/>
                                      <w:divBdr>
                                        <w:top w:val="none" w:sz="0" w:space="0" w:color="auto"/>
                                        <w:left w:val="none" w:sz="0" w:space="0" w:color="auto"/>
                                        <w:bottom w:val="none" w:sz="0" w:space="0" w:color="auto"/>
                                        <w:right w:val="none" w:sz="0" w:space="0" w:color="auto"/>
                                      </w:divBdr>
                                      <w:divsChild>
                                        <w:div w:id="906720296">
                                          <w:marLeft w:val="0"/>
                                          <w:marRight w:val="0"/>
                                          <w:marTop w:val="0"/>
                                          <w:marBottom w:val="0"/>
                                          <w:divBdr>
                                            <w:top w:val="none" w:sz="0" w:space="0" w:color="auto"/>
                                            <w:left w:val="none" w:sz="0" w:space="0" w:color="auto"/>
                                            <w:bottom w:val="none" w:sz="0" w:space="0" w:color="auto"/>
                                            <w:right w:val="none" w:sz="0" w:space="0" w:color="auto"/>
                                          </w:divBdr>
                                          <w:divsChild>
                                            <w:div w:id="546141901">
                                              <w:marLeft w:val="0"/>
                                              <w:marRight w:val="0"/>
                                              <w:marTop w:val="0"/>
                                              <w:marBottom w:val="0"/>
                                              <w:divBdr>
                                                <w:top w:val="none" w:sz="0" w:space="0" w:color="auto"/>
                                                <w:left w:val="none" w:sz="0" w:space="0" w:color="auto"/>
                                                <w:bottom w:val="none" w:sz="0" w:space="0" w:color="auto"/>
                                                <w:right w:val="none" w:sz="0" w:space="0" w:color="auto"/>
                                              </w:divBdr>
                                              <w:divsChild>
                                                <w:div w:id="12417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941087">
              <w:marLeft w:val="0"/>
              <w:marRight w:val="0"/>
              <w:marTop w:val="0"/>
              <w:marBottom w:val="0"/>
              <w:divBdr>
                <w:top w:val="none" w:sz="0" w:space="0" w:color="auto"/>
                <w:left w:val="none" w:sz="0" w:space="0" w:color="auto"/>
                <w:bottom w:val="none" w:sz="0" w:space="0" w:color="auto"/>
                <w:right w:val="none" w:sz="0" w:space="0" w:color="auto"/>
              </w:divBdr>
              <w:divsChild>
                <w:div w:id="14577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1349">
      <w:bodyDiv w:val="1"/>
      <w:marLeft w:val="0"/>
      <w:marRight w:val="0"/>
      <w:marTop w:val="0"/>
      <w:marBottom w:val="0"/>
      <w:divBdr>
        <w:top w:val="none" w:sz="0" w:space="0" w:color="auto"/>
        <w:left w:val="none" w:sz="0" w:space="0" w:color="auto"/>
        <w:bottom w:val="none" w:sz="0" w:space="0" w:color="auto"/>
        <w:right w:val="none" w:sz="0" w:space="0" w:color="auto"/>
      </w:divBdr>
      <w:divsChild>
        <w:div w:id="114761702">
          <w:marLeft w:val="0"/>
          <w:marRight w:val="0"/>
          <w:marTop w:val="0"/>
          <w:marBottom w:val="0"/>
          <w:divBdr>
            <w:top w:val="none" w:sz="0" w:space="0" w:color="auto"/>
            <w:left w:val="none" w:sz="0" w:space="0" w:color="auto"/>
            <w:bottom w:val="none" w:sz="0" w:space="0" w:color="auto"/>
            <w:right w:val="none" w:sz="0" w:space="0" w:color="auto"/>
          </w:divBdr>
          <w:divsChild>
            <w:div w:id="1937861590">
              <w:marLeft w:val="0"/>
              <w:marRight w:val="0"/>
              <w:marTop w:val="0"/>
              <w:marBottom w:val="0"/>
              <w:divBdr>
                <w:top w:val="none" w:sz="0" w:space="0" w:color="auto"/>
                <w:left w:val="none" w:sz="0" w:space="0" w:color="auto"/>
                <w:bottom w:val="none" w:sz="0" w:space="0" w:color="auto"/>
                <w:right w:val="none" w:sz="0" w:space="0" w:color="auto"/>
              </w:divBdr>
              <w:divsChild>
                <w:div w:id="1337683004">
                  <w:marLeft w:val="0"/>
                  <w:marRight w:val="0"/>
                  <w:marTop w:val="0"/>
                  <w:marBottom w:val="0"/>
                  <w:divBdr>
                    <w:top w:val="none" w:sz="0" w:space="0" w:color="auto"/>
                    <w:left w:val="none" w:sz="0" w:space="0" w:color="auto"/>
                    <w:bottom w:val="none" w:sz="0" w:space="0" w:color="auto"/>
                    <w:right w:val="none" w:sz="0" w:space="0" w:color="auto"/>
                  </w:divBdr>
                  <w:divsChild>
                    <w:div w:id="1945377439">
                      <w:marLeft w:val="0"/>
                      <w:marRight w:val="0"/>
                      <w:marTop w:val="0"/>
                      <w:marBottom w:val="0"/>
                      <w:divBdr>
                        <w:top w:val="none" w:sz="0" w:space="0" w:color="auto"/>
                        <w:left w:val="none" w:sz="0" w:space="0" w:color="auto"/>
                        <w:bottom w:val="none" w:sz="0" w:space="0" w:color="auto"/>
                        <w:right w:val="none" w:sz="0" w:space="0" w:color="auto"/>
                      </w:divBdr>
                      <w:divsChild>
                        <w:div w:id="461312568">
                          <w:marLeft w:val="0"/>
                          <w:marRight w:val="0"/>
                          <w:marTop w:val="0"/>
                          <w:marBottom w:val="0"/>
                          <w:divBdr>
                            <w:top w:val="none" w:sz="0" w:space="0" w:color="auto"/>
                            <w:left w:val="none" w:sz="0" w:space="0" w:color="auto"/>
                            <w:bottom w:val="none" w:sz="0" w:space="0" w:color="auto"/>
                            <w:right w:val="none" w:sz="0" w:space="0" w:color="auto"/>
                          </w:divBdr>
                          <w:divsChild>
                            <w:div w:id="2125417495">
                              <w:marLeft w:val="0"/>
                              <w:marRight w:val="0"/>
                              <w:marTop w:val="0"/>
                              <w:marBottom w:val="0"/>
                              <w:divBdr>
                                <w:top w:val="none" w:sz="0" w:space="0" w:color="auto"/>
                                <w:left w:val="none" w:sz="0" w:space="0" w:color="auto"/>
                                <w:bottom w:val="none" w:sz="0" w:space="0" w:color="auto"/>
                                <w:right w:val="none" w:sz="0" w:space="0" w:color="auto"/>
                              </w:divBdr>
                              <w:divsChild>
                                <w:div w:id="731005969">
                                  <w:marLeft w:val="0"/>
                                  <w:marRight w:val="0"/>
                                  <w:marTop w:val="0"/>
                                  <w:marBottom w:val="0"/>
                                  <w:divBdr>
                                    <w:top w:val="none" w:sz="0" w:space="0" w:color="auto"/>
                                    <w:left w:val="none" w:sz="0" w:space="0" w:color="auto"/>
                                    <w:bottom w:val="none" w:sz="0" w:space="0" w:color="auto"/>
                                    <w:right w:val="none" w:sz="0" w:space="0" w:color="auto"/>
                                  </w:divBdr>
                                  <w:divsChild>
                                    <w:div w:id="1830444276">
                                      <w:marLeft w:val="0"/>
                                      <w:marRight w:val="0"/>
                                      <w:marTop w:val="0"/>
                                      <w:marBottom w:val="0"/>
                                      <w:divBdr>
                                        <w:top w:val="none" w:sz="0" w:space="0" w:color="auto"/>
                                        <w:left w:val="none" w:sz="0" w:space="0" w:color="auto"/>
                                        <w:bottom w:val="none" w:sz="0" w:space="0" w:color="auto"/>
                                        <w:right w:val="none" w:sz="0" w:space="0" w:color="auto"/>
                                      </w:divBdr>
                                      <w:divsChild>
                                        <w:div w:id="75370083">
                                          <w:marLeft w:val="0"/>
                                          <w:marRight w:val="0"/>
                                          <w:marTop w:val="0"/>
                                          <w:marBottom w:val="0"/>
                                          <w:divBdr>
                                            <w:top w:val="none" w:sz="0" w:space="0" w:color="auto"/>
                                            <w:left w:val="none" w:sz="0" w:space="0" w:color="auto"/>
                                            <w:bottom w:val="none" w:sz="0" w:space="0" w:color="auto"/>
                                            <w:right w:val="none" w:sz="0" w:space="0" w:color="auto"/>
                                          </w:divBdr>
                                          <w:divsChild>
                                            <w:div w:id="22291822">
                                              <w:marLeft w:val="0"/>
                                              <w:marRight w:val="0"/>
                                              <w:marTop w:val="0"/>
                                              <w:marBottom w:val="0"/>
                                              <w:divBdr>
                                                <w:top w:val="none" w:sz="0" w:space="0" w:color="auto"/>
                                                <w:left w:val="none" w:sz="0" w:space="0" w:color="auto"/>
                                                <w:bottom w:val="none" w:sz="0" w:space="0" w:color="auto"/>
                                                <w:right w:val="none" w:sz="0" w:space="0" w:color="auto"/>
                                              </w:divBdr>
                                              <w:divsChild>
                                                <w:div w:id="37369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534970528">
                                                  <w:marLeft w:val="0"/>
                                                  <w:marRight w:val="0"/>
                                                  <w:marTop w:val="0"/>
                                                  <w:marBottom w:val="0"/>
                                                  <w:divBdr>
                                                    <w:top w:val="none" w:sz="0" w:space="0" w:color="auto"/>
                                                    <w:left w:val="none" w:sz="0" w:space="0" w:color="auto"/>
                                                    <w:bottom w:val="none" w:sz="0" w:space="0" w:color="auto"/>
                                                    <w:right w:val="none" w:sz="0" w:space="0" w:color="auto"/>
                                                  </w:divBdr>
                                                  <w:divsChild>
                                                    <w:div w:id="151796671">
                                                      <w:marLeft w:val="0"/>
                                                      <w:marRight w:val="0"/>
                                                      <w:marTop w:val="0"/>
                                                      <w:marBottom w:val="0"/>
                                                      <w:divBdr>
                                                        <w:top w:val="none" w:sz="0" w:space="0" w:color="auto"/>
                                                        <w:left w:val="none" w:sz="0" w:space="0" w:color="auto"/>
                                                        <w:bottom w:val="none" w:sz="0" w:space="0" w:color="auto"/>
                                                        <w:right w:val="none" w:sz="0" w:space="0" w:color="auto"/>
                                                      </w:divBdr>
                                                    </w:div>
                                                  </w:divsChild>
                                                </w:div>
                                                <w:div w:id="170566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968163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35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347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07607941">
                                  <w:marLeft w:val="0"/>
                                  <w:marRight w:val="0"/>
                                  <w:marTop w:val="0"/>
                                  <w:marBottom w:val="0"/>
                                  <w:divBdr>
                                    <w:top w:val="none" w:sz="0" w:space="0" w:color="auto"/>
                                    <w:left w:val="none" w:sz="0" w:space="0" w:color="auto"/>
                                    <w:bottom w:val="none" w:sz="0" w:space="0" w:color="auto"/>
                                    <w:right w:val="none" w:sz="0" w:space="0" w:color="auto"/>
                                  </w:divBdr>
                                  <w:divsChild>
                                    <w:div w:id="18066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224398">
          <w:marLeft w:val="0"/>
          <w:marRight w:val="0"/>
          <w:marTop w:val="0"/>
          <w:marBottom w:val="0"/>
          <w:divBdr>
            <w:top w:val="none" w:sz="0" w:space="0" w:color="auto"/>
            <w:left w:val="none" w:sz="0" w:space="0" w:color="auto"/>
            <w:bottom w:val="none" w:sz="0" w:space="0" w:color="auto"/>
            <w:right w:val="none" w:sz="0" w:space="0" w:color="auto"/>
          </w:divBdr>
          <w:divsChild>
            <w:div w:id="2086148425">
              <w:marLeft w:val="0"/>
              <w:marRight w:val="0"/>
              <w:marTop w:val="0"/>
              <w:marBottom w:val="0"/>
              <w:divBdr>
                <w:top w:val="none" w:sz="0" w:space="0" w:color="auto"/>
                <w:left w:val="none" w:sz="0" w:space="0" w:color="auto"/>
                <w:bottom w:val="none" w:sz="0" w:space="0" w:color="auto"/>
                <w:right w:val="none" w:sz="0" w:space="0" w:color="auto"/>
              </w:divBdr>
              <w:divsChild>
                <w:div w:id="698353481">
                  <w:marLeft w:val="0"/>
                  <w:marRight w:val="0"/>
                  <w:marTop w:val="0"/>
                  <w:marBottom w:val="0"/>
                  <w:divBdr>
                    <w:top w:val="none" w:sz="0" w:space="0" w:color="auto"/>
                    <w:left w:val="none" w:sz="0" w:space="0" w:color="auto"/>
                    <w:bottom w:val="none" w:sz="0" w:space="0" w:color="auto"/>
                    <w:right w:val="none" w:sz="0" w:space="0" w:color="auto"/>
                  </w:divBdr>
                  <w:divsChild>
                    <w:div w:id="1806847826">
                      <w:marLeft w:val="0"/>
                      <w:marRight w:val="0"/>
                      <w:marTop w:val="0"/>
                      <w:marBottom w:val="0"/>
                      <w:divBdr>
                        <w:top w:val="none" w:sz="0" w:space="0" w:color="auto"/>
                        <w:left w:val="none" w:sz="0" w:space="0" w:color="auto"/>
                        <w:bottom w:val="none" w:sz="0" w:space="0" w:color="auto"/>
                        <w:right w:val="none" w:sz="0" w:space="0" w:color="auto"/>
                      </w:divBdr>
                      <w:divsChild>
                        <w:div w:id="171840926">
                          <w:marLeft w:val="0"/>
                          <w:marRight w:val="0"/>
                          <w:marTop w:val="0"/>
                          <w:marBottom w:val="0"/>
                          <w:divBdr>
                            <w:top w:val="none" w:sz="0" w:space="0" w:color="auto"/>
                            <w:left w:val="none" w:sz="0" w:space="0" w:color="auto"/>
                            <w:bottom w:val="none" w:sz="0" w:space="0" w:color="auto"/>
                            <w:right w:val="none" w:sz="0" w:space="0" w:color="auto"/>
                          </w:divBdr>
                          <w:divsChild>
                            <w:div w:id="202906960">
                              <w:marLeft w:val="0"/>
                              <w:marRight w:val="0"/>
                              <w:marTop w:val="0"/>
                              <w:marBottom w:val="0"/>
                              <w:divBdr>
                                <w:top w:val="none" w:sz="0" w:space="0" w:color="auto"/>
                                <w:left w:val="none" w:sz="0" w:space="0" w:color="auto"/>
                                <w:bottom w:val="none" w:sz="0" w:space="0" w:color="auto"/>
                                <w:right w:val="none" w:sz="0" w:space="0" w:color="auto"/>
                              </w:divBdr>
                              <w:divsChild>
                                <w:div w:id="1014261851">
                                  <w:marLeft w:val="0"/>
                                  <w:marRight w:val="0"/>
                                  <w:marTop w:val="0"/>
                                  <w:marBottom w:val="0"/>
                                  <w:divBdr>
                                    <w:top w:val="none" w:sz="0" w:space="0" w:color="auto"/>
                                    <w:left w:val="none" w:sz="0" w:space="0" w:color="auto"/>
                                    <w:bottom w:val="none" w:sz="0" w:space="0" w:color="auto"/>
                                    <w:right w:val="none" w:sz="0" w:space="0" w:color="auto"/>
                                  </w:divBdr>
                                  <w:divsChild>
                                    <w:div w:id="1036154813">
                                      <w:marLeft w:val="0"/>
                                      <w:marRight w:val="0"/>
                                      <w:marTop w:val="0"/>
                                      <w:marBottom w:val="0"/>
                                      <w:divBdr>
                                        <w:top w:val="none" w:sz="0" w:space="0" w:color="auto"/>
                                        <w:left w:val="none" w:sz="0" w:space="0" w:color="auto"/>
                                        <w:bottom w:val="none" w:sz="0" w:space="0" w:color="auto"/>
                                        <w:right w:val="none" w:sz="0" w:space="0" w:color="auto"/>
                                      </w:divBdr>
                                      <w:divsChild>
                                        <w:div w:id="245268334">
                                          <w:marLeft w:val="0"/>
                                          <w:marRight w:val="0"/>
                                          <w:marTop w:val="0"/>
                                          <w:marBottom w:val="0"/>
                                          <w:divBdr>
                                            <w:top w:val="none" w:sz="0" w:space="0" w:color="auto"/>
                                            <w:left w:val="none" w:sz="0" w:space="0" w:color="auto"/>
                                            <w:bottom w:val="none" w:sz="0" w:space="0" w:color="auto"/>
                                            <w:right w:val="none" w:sz="0" w:space="0" w:color="auto"/>
                                          </w:divBdr>
                                          <w:divsChild>
                                            <w:div w:id="1203516834">
                                              <w:marLeft w:val="0"/>
                                              <w:marRight w:val="0"/>
                                              <w:marTop w:val="0"/>
                                              <w:marBottom w:val="0"/>
                                              <w:divBdr>
                                                <w:top w:val="none" w:sz="0" w:space="0" w:color="auto"/>
                                                <w:left w:val="none" w:sz="0" w:space="0" w:color="auto"/>
                                                <w:bottom w:val="none" w:sz="0" w:space="0" w:color="auto"/>
                                                <w:right w:val="none" w:sz="0" w:space="0" w:color="auto"/>
                                              </w:divBdr>
                                              <w:divsChild>
                                                <w:div w:id="14633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863437">
              <w:marLeft w:val="0"/>
              <w:marRight w:val="0"/>
              <w:marTop w:val="0"/>
              <w:marBottom w:val="0"/>
              <w:divBdr>
                <w:top w:val="none" w:sz="0" w:space="0" w:color="auto"/>
                <w:left w:val="none" w:sz="0" w:space="0" w:color="auto"/>
                <w:bottom w:val="none" w:sz="0" w:space="0" w:color="auto"/>
                <w:right w:val="none" w:sz="0" w:space="0" w:color="auto"/>
              </w:divBdr>
              <w:divsChild>
                <w:div w:id="2015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6600">
      <w:bodyDiv w:val="1"/>
      <w:marLeft w:val="0"/>
      <w:marRight w:val="0"/>
      <w:marTop w:val="0"/>
      <w:marBottom w:val="0"/>
      <w:divBdr>
        <w:top w:val="none" w:sz="0" w:space="0" w:color="auto"/>
        <w:left w:val="none" w:sz="0" w:space="0" w:color="auto"/>
        <w:bottom w:val="none" w:sz="0" w:space="0" w:color="auto"/>
        <w:right w:val="none" w:sz="0" w:space="0" w:color="auto"/>
      </w:divBdr>
      <w:divsChild>
        <w:div w:id="1438284246">
          <w:marLeft w:val="0"/>
          <w:marRight w:val="0"/>
          <w:marTop w:val="0"/>
          <w:marBottom w:val="0"/>
          <w:divBdr>
            <w:top w:val="none" w:sz="0" w:space="0" w:color="auto"/>
            <w:left w:val="none" w:sz="0" w:space="0" w:color="auto"/>
            <w:bottom w:val="none" w:sz="0" w:space="0" w:color="auto"/>
            <w:right w:val="none" w:sz="0" w:space="0" w:color="auto"/>
          </w:divBdr>
          <w:divsChild>
            <w:div w:id="2126078408">
              <w:marLeft w:val="0"/>
              <w:marRight w:val="0"/>
              <w:marTop w:val="0"/>
              <w:marBottom w:val="0"/>
              <w:divBdr>
                <w:top w:val="none" w:sz="0" w:space="0" w:color="auto"/>
                <w:left w:val="none" w:sz="0" w:space="0" w:color="auto"/>
                <w:bottom w:val="none" w:sz="0" w:space="0" w:color="auto"/>
                <w:right w:val="none" w:sz="0" w:space="0" w:color="auto"/>
              </w:divBdr>
              <w:divsChild>
                <w:div w:id="913050248">
                  <w:marLeft w:val="0"/>
                  <w:marRight w:val="0"/>
                  <w:marTop w:val="0"/>
                  <w:marBottom w:val="0"/>
                  <w:divBdr>
                    <w:top w:val="none" w:sz="0" w:space="0" w:color="auto"/>
                    <w:left w:val="none" w:sz="0" w:space="0" w:color="auto"/>
                    <w:bottom w:val="none" w:sz="0" w:space="0" w:color="auto"/>
                    <w:right w:val="none" w:sz="0" w:space="0" w:color="auto"/>
                  </w:divBdr>
                  <w:divsChild>
                    <w:div w:id="1245531730">
                      <w:marLeft w:val="0"/>
                      <w:marRight w:val="0"/>
                      <w:marTop w:val="0"/>
                      <w:marBottom w:val="0"/>
                      <w:divBdr>
                        <w:top w:val="none" w:sz="0" w:space="0" w:color="auto"/>
                        <w:left w:val="none" w:sz="0" w:space="0" w:color="auto"/>
                        <w:bottom w:val="none" w:sz="0" w:space="0" w:color="auto"/>
                        <w:right w:val="none" w:sz="0" w:space="0" w:color="auto"/>
                      </w:divBdr>
                      <w:divsChild>
                        <w:div w:id="888878356">
                          <w:marLeft w:val="0"/>
                          <w:marRight w:val="0"/>
                          <w:marTop w:val="0"/>
                          <w:marBottom w:val="0"/>
                          <w:divBdr>
                            <w:top w:val="none" w:sz="0" w:space="0" w:color="auto"/>
                            <w:left w:val="none" w:sz="0" w:space="0" w:color="auto"/>
                            <w:bottom w:val="none" w:sz="0" w:space="0" w:color="auto"/>
                            <w:right w:val="none" w:sz="0" w:space="0" w:color="auto"/>
                          </w:divBdr>
                          <w:divsChild>
                            <w:div w:id="989946485">
                              <w:marLeft w:val="0"/>
                              <w:marRight w:val="0"/>
                              <w:marTop w:val="0"/>
                              <w:marBottom w:val="0"/>
                              <w:divBdr>
                                <w:top w:val="none" w:sz="0" w:space="0" w:color="auto"/>
                                <w:left w:val="none" w:sz="0" w:space="0" w:color="auto"/>
                                <w:bottom w:val="none" w:sz="0" w:space="0" w:color="auto"/>
                                <w:right w:val="none" w:sz="0" w:space="0" w:color="auto"/>
                              </w:divBdr>
                              <w:divsChild>
                                <w:div w:id="654989112">
                                  <w:marLeft w:val="0"/>
                                  <w:marRight w:val="0"/>
                                  <w:marTop w:val="0"/>
                                  <w:marBottom w:val="0"/>
                                  <w:divBdr>
                                    <w:top w:val="none" w:sz="0" w:space="0" w:color="auto"/>
                                    <w:left w:val="none" w:sz="0" w:space="0" w:color="auto"/>
                                    <w:bottom w:val="none" w:sz="0" w:space="0" w:color="auto"/>
                                    <w:right w:val="none" w:sz="0" w:space="0" w:color="auto"/>
                                  </w:divBdr>
                                  <w:divsChild>
                                    <w:div w:id="1811551912">
                                      <w:marLeft w:val="0"/>
                                      <w:marRight w:val="0"/>
                                      <w:marTop w:val="0"/>
                                      <w:marBottom w:val="0"/>
                                      <w:divBdr>
                                        <w:top w:val="none" w:sz="0" w:space="0" w:color="auto"/>
                                        <w:left w:val="none" w:sz="0" w:space="0" w:color="auto"/>
                                        <w:bottom w:val="none" w:sz="0" w:space="0" w:color="auto"/>
                                        <w:right w:val="none" w:sz="0" w:space="0" w:color="auto"/>
                                      </w:divBdr>
                                      <w:divsChild>
                                        <w:div w:id="1134325217">
                                          <w:marLeft w:val="0"/>
                                          <w:marRight w:val="0"/>
                                          <w:marTop w:val="0"/>
                                          <w:marBottom w:val="0"/>
                                          <w:divBdr>
                                            <w:top w:val="none" w:sz="0" w:space="0" w:color="auto"/>
                                            <w:left w:val="none" w:sz="0" w:space="0" w:color="auto"/>
                                            <w:bottom w:val="none" w:sz="0" w:space="0" w:color="auto"/>
                                            <w:right w:val="none" w:sz="0" w:space="0" w:color="auto"/>
                                          </w:divBdr>
                                          <w:divsChild>
                                            <w:div w:id="2049799064">
                                              <w:marLeft w:val="0"/>
                                              <w:marRight w:val="0"/>
                                              <w:marTop w:val="0"/>
                                              <w:marBottom w:val="0"/>
                                              <w:divBdr>
                                                <w:top w:val="none" w:sz="0" w:space="0" w:color="auto"/>
                                                <w:left w:val="none" w:sz="0" w:space="0" w:color="auto"/>
                                                <w:bottom w:val="none" w:sz="0" w:space="0" w:color="auto"/>
                                                <w:right w:val="none" w:sz="0" w:space="0" w:color="auto"/>
                                              </w:divBdr>
                                              <w:divsChild>
                                                <w:div w:id="2048145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35866603">
                                  <w:marLeft w:val="0"/>
                                  <w:marRight w:val="0"/>
                                  <w:marTop w:val="0"/>
                                  <w:marBottom w:val="0"/>
                                  <w:divBdr>
                                    <w:top w:val="none" w:sz="0" w:space="0" w:color="auto"/>
                                    <w:left w:val="none" w:sz="0" w:space="0" w:color="auto"/>
                                    <w:bottom w:val="none" w:sz="0" w:space="0" w:color="auto"/>
                                    <w:right w:val="none" w:sz="0" w:space="0" w:color="auto"/>
                                  </w:divBdr>
                                  <w:divsChild>
                                    <w:div w:id="3197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061724">
          <w:marLeft w:val="0"/>
          <w:marRight w:val="0"/>
          <w:marTop w:val="0"/>
          <w:marBottom w:val="0"/>
          <w:divBdr>
            <w:top w:val="none" w:sz="0" w:space="0" w:color="auto"/>
            <w:left w:val="none" w:sz="0" w:space="0" w:color="auto"/>
            <w:bottom w:val="none" w:sz="0" w:space="0" w:color="auto"/>
            <w:right w:val="none" w:sz="0" w:space="0" w:color="auto"/>
          </w:divBdr>
          <w:divsChild>
            <w:div w:id="808859469">
              <w:marLeft w:val="0"/>
              <w:marRight w:val="0"/>
              <w:marTop w:val="0"/>
              <w:marBottom w:val="0"/>
              <w:divBdr>
                <w:top w:val="none" w:sz="0" w:space="0" w:color="auto"/>
                <w:left w:val="none" w:sz="0" w:space="0" w:color="auto"/>
                <w:bottom w:val="none" w:sz="0" w:space="0" w:color="auto"/>
                <w:right w:val="none" w:sz="0" w:space="0" w:color="auto"/>
              </w:divBdr>
              <w:divsChild>
                <w:div w:id="1571304049">
                  <w:marLeft w:val="0"/>
                  <w:marRight w:val="0"/>
                  <w:marTop w:val="0"/>
                  <w:marBottom w:val="0"/>
                  <w:divBdr>
                    <w:top w:val="none" w:sz="0" w:space="0" w:color="auto"/>
                    <w:left w:val="none" w:sz="0" w:space="0" w:color="auto"/>
                    <w:bottom w:val="none" w:sz="0" w:space="0" w:color="auto"/>
                    <w:right w:val="none" w:sz="0" w:space="0" w:color="auto"/>
                  </w:divBdr>
                  <w:divsChild>
                    <w:div w:id="819536527">
                      <w:marLeft w:val="0"/>
                      <w:marRight w:val="0"/>
                      <w:marTop w:val="0"/>
                      <w:marBottom w:val="0"/>
                      <w:divBdr>
                        <w:top w:val="none" w:sz="0" w:space="0" w:color="auto"/>
                        <w:left w:val="none" w:sz="0" w:space="0" w:color="auto"/>
                        <w:bottom w:val="none" w:sz="0" w:space="0" w:color="auto"/>
                        <w:right w:val="none" w:sz="0" w:space="0" w:color="auto"/>
                      </w:divBdr>
                      <w:divsChild>
                        <w:div w:id="1567958023">
                          <w:marLeft w:val="0"/>
                          <w:marRight w:val="0"/>
                          <w:marTop w:val="0"/>
                          <w:marBottom w:val="0"/>
                          <w:divBdr>
                            <w:top w:val="none" w:sz="0" w:space="0" w:color="auto"/>
                            <w:left w:val="none" w:sz="0" w:space="0" w:color="auto"/>
                            <w:bottom w:val="none" w:sz="0" w:space="0" w:color="auto"/>
                            <w:right w:val="none" w:sz="0" w:space="0" w:color="auto"/>
                          </w:divBdr>
                          <w:divsChild>
                            <w:div w:id="1418790521">
                              <w:marLeft w:val="0"/>
                              <w:marRight w:val="0"/>
                              <w:marTop w:val="0"/>
                              <w:marBottom w:val="0"/>
                              <w:divBdr>
                                <w:top w:val="none" w:sz="0" w:space="0" w:color="auto"/>
                                <w:left w:val="none" w:sz="0" w:space="0" w:color="auto"/>
                                <w:bottom w:val="none" w:sz="0" w:space="0" w:color="auto"/>
                                <w:right w:val="none" w:sz="0" w:space="0" w:color="auto"/>
                              </w:divBdr>
                              <w:divsChild>
                                <w:div w:id="1729693298">
                                  <w:marLeft w:val="0"/>
                                  <w:marRight w:val="0"/>
                                  <w:marTop w:val="0"/>
                                  <w:marBottom w:val="0"/>
                                  <w:divBdr>
                                    <w:top w:val="none" w:sz="0" w:space="0" w:color="auto"/>
                                    <w:left w:val="none" w:sz="0" w:space="0" w:color="auto"/>
                                    <w:bottom w:val="none" w:sz="0" w:space="0" w:color="auto"/>
                                    <w:right w:val="none" w:sz="0" w:space="0" w:color="auto"/>
                                  </w:divBdr>
                                  <w:divsChild>
                                    <w:div w:id="1341353280">
                                      <w:marLeft w:val="0"/>
                                      <w:marRight w:val="0"/>
                                      <w:marTop w:val="0"/>
                                      <w:marBottom w:val="0"/>
                                      <w:divBdr>
                                        <w:top w:val="none" w:sz="0" w:space="0" w:color="auto"/>
                                        <w:left w:val="none" w:sz="0" w:space="0" w:color="auto"/>
                                        <w:bottom w:val="none" w:sz="0" w:space="0" w:color="auto"/>
                                        <w:right w:val="none" w:sz="0" w:space="0" w:color="auto"/>
                                      </w:divBdr>
                                      <w:divsChild>
                                        <w:div w:id="1966153575">
                                          <w:marLeft w:val="0"/>
                                          <w:marRight w:val="0"/>
                                          <w:marTop w:val="0"/>
                                          <w:marBottom w:val="0"/>
                                          <w:divBdr>
                                            <w:top w:val="none" w:sz="0" w:space="0" w:color="auto"/>
                                            <w:left w:val="none" w:sz="0" w:space="0" w:color="auto"/>
                                            <w:bottom w:val="none" w:sz="0" w:space="0" w:color="auto"/>
                                            <w:right w:val="none" w:sz="0" w:space="0" w:color="auto"/>
                                          </w:divBdr>
                                          <w:divsChild>
                                            <w:div w:id="1238856572">
                                              <w:marLeft w:val="0"/>
                                              <w:marRight w:val="0"/>
                                              <w:marTop w:val="0"/>
                                              <w:marBottom w:val="0"/>
                                              <w:divBdr>
                                                <w:top w:val="none" w:sz="0" w:space="0" w:color="auto"/>
                                                <w:left w:val="none" w:sz="0" w:space="0" w:color="auto"/>
                                                <w:bottom w:val="none" w:sz="0" w:space="0" w:color="auto"/>
                                                <w:right w:val="none" w:sz="0" w:space="0" w:color="auto"/>
                                              </w:divBdr>
                                              <w:divsChild>
                                                <w:div w:id="11135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719890">
              <w:marLeft w:val="0"/>
              <w:marRight w:val="0"/>
              <w:marTop w:val="0"/>
              <w:marBottom w:val="0"/>
              <w:divBdr>
                <w:top w:val="none" w:sz="0" w:space="0" w:color="auto"/>
                <w:left w:val="none" w:sz="0" w:space="0" w:color="auto"/>
                <w:bottom w:val="none" w:sz="0" w:space="0" w:color="auto"/>
                <w:right w:val="none" w:sz="0" w:space="0" w:color="auto"/>
              </w:divBdr>
              <w:divsChild>
                <w:div w:id="6343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033029">
      <w:bodyDiv w:val="1"/>
      <w:marLeft w:val="0"/>
      <w:marRight w:val="0"/>
      <w:marTop w:val="0"/>
      <w:marBottom w:val="0"/>
      <w:divBdr>
        <w:top w:val="none" w:sz="0" w:space="0" w:color="auto"/>
        <w:left w:val="none" w:sz="0" w:space="0" w:color="auto"/>
        <w:bottom w:val="none" w:sz="0" w:space="0" w:color="auto"/>
        <w:right w:val="none" w:sz="0" w:space="0" w:color="auto"/>
      </w:divBdr>
      <w:divsChild>
        <w:div w:id="897321526">
          <w:marLeft w:val="0"/>
          <w:marRight w:val="0"/>
          <w:marTop w:val="0"/>
          <w:marBottom w:val="0"/>
          <w:divBdr>
            <w:top w:val="none" w:sz="0" w:space="0" w:color="auto"/>
            <w:left w:val="none" w:sz="0" w:space="0" w:color="auto"/>
            <w:bottom w:val="none" w:sz="0" w:space="0" w:color="auto"/>
            <w:right w:val="none" w:sz="0" w:space="0" w:color="auto"/>
          </w:divBdr>
          <w:divsChild>
            <w:div w:id="1163815544">
              <w:marLeft w:val="0"/>
              <w:marRight w:val="0"/>
              <w:marTop w:val="0"/>
              <w:marBottom w:val="0"/>
              <w:divBdr>
                <w:top w:val="none" w:sz="0" w:space="0" w:color="auto"/>
                <w:left w:val="none" w:sz="0" w:space="0" w:color="auto"/>
                <w:bottom w:val="none" w:sz="0" w:space="0" w:color="auto"/>
                <w:right w:val="none" w:sz="0" w:space="0" w:color="auto"/>
              </w:divBdr>
              <w:divsChild>
                <w:div w:id="478959871">
                  <w:marLeft w:val="0"/>
                  <w:marRight w:val="0"/>
                  <w:marTop w:val="0"/>
                  <w:marBottom w:val="0"/>
                  <w:divBdr>
                    <w:top w:val="none" w:sz="0" w:space="0" w:color="auto"/>
                    <w:left w:val="none" w:sz="0" w:space="0" w:color="auto"/>
                    <w:bottom w:val="none" w:sz="0" w:space="0" w:color="auto"/>
                    <w:right w:val="none" w:sz="0" w:space="0" w:color="auto"/>
                  </w:divBdr>
                  <w:divsChild>
                    <w:div w:id="1160072608">
                      <w:marLeft w:val="0"/>
                      <w:marRight w:val="0"/>
                      <w:marTop w:val="0"/>
                      <w:marBottom w:val="0"/>
                      <w:divBdr>
                        <w:top w:val="none" w:sz="0" w:space="0" w:color="auto"/>
                        <w:left w:val="none" w:sz="0" w:space="0" w:color="auto"/>
                        <w:bottom w:val="none" w:sz="0" w:space="0" w:color="auto"/>
                        <w:right w:val="none" w:sz="0" w:space="0" w:color="auto"/>
                      </w:divBdr>
                      <w:divsChild>
                        <w:div w:id="2097165471">
                          <w:marLeft w:val="0"/>
                          <w:marRight w:val="0"/>
                          <w:marTop w:val="0"/>
                          <w:marBottom w:val="0"/>
                          <w:divBdr>
                            <w:top w:val="none" w:sz="0" w:space="0" w:color="auto"/>
                            <w:left w:val="none" w:sz="0" w:space="0" w:color="auto"/>
                            <w:bottom w:val="none" w:sz="0" w:space="0" w:color="auto"/>
                            <w:right w:val="none" w:sz="0" w:space="0" w:color="auto"/>
                          </w:divBdr>
                          <w:divsChild>
                            <w:div w:id="742531247">
                              <w:marLeft w:val="0"/>
                              <w:marRight w:val="0"/>
                              <w:marTop w:val="0"/>
                              <w:marBottom w:val="0"/>
                              <w:divBdr>
                                <w:top w:val="none" w:sz="0" w:space="0" w:color="auto"/>
                                <w:left w:val="none" w:sz="0" w:space="0" w:color="auto"/>
                                <w:bottom w:val="none" w:sz="0" w:space="0" w:color="auto"/>
                                <w:right w:val="none" w:sz="0" w:space="0" w:color="auto"/>
                              </w:divBdr>
                              <w:divsChild>
                                <w:div w:id="344674720">
                                  <w:marLeft w:val="0"/>
                                  <w:marRight w:val="0"/>
                                  <w:marTop w:val="0"/>
                                  <w:marBottom w:val="0"/>
                                  <w:divBdr>
                                    <w:top w:val="none" w:sz="0" w:space="0" w:color="auto"/>
                                    <w:left w:val="none" w:sz="0" w:space="0" w:color="auto"/>
                                    <w:bottom w:val="none" w:sz="0" w:space="0" w:color="auto"/>
                                    <w:right w:val="none" w:sz="0" w:space="0" w:color="auto"/>
                                  </w:divBdr>
                                  <w:divsChild>
                                    <w:div w:id="276833510">
                                      <w:marLeft w:val="0"/>
                                      <w:marRight w:val="0"/>
                                      <w:marTop w:val="0"/>
                                      <w:marBottom w:val="0"/>
                                      <w:divBdr>
                                        <w:top w:val="none" w:sz="0" w:space="0" w:color="auto"/>
                                        <w:left w:val="none" w:sz="0" w:space="0" w:color="auto"/>
                                        <w:bottom w:val="none" w:sz="0" w:space="0" w:color="auto"/>
                                        <w:right w:val="none" w:sz="0" w:space="0" w:color="auto"/>
                                      </w:divBdr>
                                      <w:divsChild>
                                        <w:div w:id="427703110">
                                          <w:marLeft w:val="0"/>
                                          <w:marRight w:val="0"/>
                                          <w:marTop w:val="0"/>
                                          <w:marBottom w:val="0"/>
                                          <w:divBdr>
                                            <w:top w:val="none" w:sz="0" w:space="0" w:color="auto"/>
                                            <w:left w:val="none" w:sz="0" w:space="0" w:color="auto"/>
                                            <w:bottom w:val="none" w:sz="0" w:space="0" w:color="auto"/>
                                            <w:right w:val="none" w:sz="0" w:space="0" w:color="auto"/>
                                          </w:divBdr>
                                          <w:divsChild>
                                            <w:div w:id="1858539281">
                                              <w:marLeft w:val="0"/>
                                              <w:marRight w:val="0"/>
                                              <w:marTop w:val="0"/>
                                              <w:marBottom w:val="0"/>
                                              <w:divBdr>
                                                <w:top w:val="none" w:sz="0" w:space="0" w:color="auto"/>
                                                <w:left w:val="none" w:sz="0" w:space="0" w:color="auto"/>
                                                <w:bottom w:val="none" w:sz="0" w:space="0" w:color="auto"/>
                                                <w:right w:val="none" w:sz="0" w:space="0" w:color="auto"/>
                                              </w:divBdr>
                                              <w:divsChild>
                                                <w:div w:id="185283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591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240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8330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51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804316">
                                                  <w:marLeft w:val="0"/>
                                                  <w:marRight w:val="0"/>
                                                  <w:marTop w:val="0"/>
                                                  <w:marBottom w:val="0"/>
                                                  <w:divBdr>
                                                    <w:top w:val="none" w:sz="0" w:space="0" w:color="auto"/>
                                                    <w:left w:val="none" w:sz="0" w:space="0" w:color="auto"/>
                                                    <w:bottom w:val="none" w:sz="0" w:space="0" w:color="auto"/>
                                                    <w:right w:val="none" w:sz="0" w:space="0" w:color="auto"/>
                                                  </w:divBdr>
                                                  <w:divsChild>
                                                    <w:div w:id="737749868">
                                                      <w:marLeft w:val="0"/>
                                                      <w:marRight w:val="0"/>
                                                      <w:marTop w:val="0"/>
                                                      <w:marBottom w:val="0"/>
                                                      <w:divBdr>
                                                        <w:top w:val="none" w:sz="0" w:space="0" w:color="auto"/>
                                                        <w:left w:val="none" w:sz="0" w:space="0" w:color="auto"/>
                                                        <w:bottom w:val="none" w:sz="0" w:space="0" w:color="auto"/>
                                                        <w:right w:val="none" w:sz="0" w:space="0" w:color="auto"/>
                                                      </w:divBdr>
                                                    </w:div>
                                                  </w:divsChild>
                                                </w:div>
                                                <w:div w:id="1161238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5904125">
                                  <w:marLeft w:val="0"/>
                                  <w:marRight w:val="0"/>
                                  <w:marTop w:val="0"/>
                                  <w:marBottom w:val="0"/>
                                  <w:divBdr>
                                    <w:top w:val="none" w:sz="0" w:space="0" w:color="auto"/>
                                    <w:left w:val="none" w:sz="0" w:space="0" w:color="auto"/>
                                    <w:bottom w:val="none" w:sz="0" w:space="0" w:color="auto"/>
                                    <w:right w:val="none" w:sz="0" w:space="0" w:color="auto"/>
                                  </w:divBdr>
                                  <w:divsChild>
                                    <w:div w:id="54858709">
                                      <w:marLeft w:val="0"/>
                                      <w:marRight w:val="0"/>
                                      <w:marTop w:val="0"/>
                                      <w:marBottom w:val="0"/>
                                      <w:divBdr>
                                        <w:top w:val="none" w:sz="0" w:space="0" w:color="auto"/>
                                        <w:left w:val="none" w:sz="0" w:space="0" w:color="auto"/>
                                        <w:bottom w:val="none" w:sz="0" w:space="0" w:color="auto"/>
                                        <w:right w:val="none" w:sz="0" w:space="0" w:color="auto"/>
                                      </w:divBdr>
                                      <w:divsChild>
                                        <w:div w:id="11490537">
                                          <w:marLeft w:val="0"/>
                                          <w:marRight w:val="0"/>
                                          <w:marTop w:val="0"/>
                                          <w:marBottom w:val="0"/>
                                          <w:divBdr>
                                            <w:top w:val="none" w:sz="0" w:space="0" w:color="auto"/>
                                            <w:left w:val="none" w:sz="0" w:space="0" w:color="auto"/>
                                            <w:bottom w:val="none" w:sz="0" w:space="0" w:color="auto"/>
                                            <w:right w:val="none" w:sz="0" w:space="0" w:color="auto"/>
                                          </w:divBdr>
                                          <w:divsChild>
                                            <w:div w:id="923881347">
                                              <w:marLeft w:val="0"/>
                                              <w:marRight w:val="0"/>
                                              <w:marTop w:val="0"/>
                                              <w:marBottom w:val="0"/>
                                              <w:divBdr>
                                                <w:top w:val="none" w:sz="0" w:space="0" w:color="auto"/>
                                                <w:left w:val="none" w:sz="0" w:space="0" w:color="auto"/>
                                                <w:bottom w:val="none" w:sz="0" w:space="0" w:color="auto"/>
                                                <w:right w:val="none" w:sz="0" w:space="0" w:color="auto"/>
                                              </w:divBdr>
                                              <w:divsChild>
                                                <w:div w:id="20307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188872">
                                  <w:marLeft w:val="0"/>
                                  <w:marRight w:val="0"/>
                                  <w:marTop w:val="0"/>
                                  <w:marBottom w:val="0"/>
                                  <w:divBdr>
                                    <w:top w:val="none" w:sz="0" w:space="0" w:color="auto"/>
                                    <w:left w:val="none" w:sz="0" w:space="0" w:color="auto"/>
                                    <w:bottom w:val="none" w:sz="0" w:space="0" w:color="auto"/>
                                    <w:right w:val="none" w:sz="0" w:space="0" w:color="auto"/>
                                  </w:divBdr>
                                  <w:divsChild>
                                    <w:div w:id="9573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750064">
          <w:marLeft w:val="0"/>
          <w:marRight w:val="0"/>
          <w:marTop w:val="0"/>
          <w:marBottom w:val="0"/>
          <w:divBdr>
            <w:top w:val="none" w:sz="0" w:space="0" w:color="auto"/>
            <w:left w:val="none" w:sz="0" w:space="0" w:color="auto"/>
            <w:bottom w:val="none" w:sz="0" w:space="0" w:color="auto"/>
            <w:right w:val="none" w:sz="0" w:space="0" w:color="auto"/>
          </w:divBdr>
          <w:divsChild>
            <w:div w:id="1937207320">
              <w:marLeft w:val="0"/>
              <w:marRight w:val="0"/>
              <w:marTop w:val="0"/>
              <w:marBottom w:val="0"/>
              <w:divBdr>
                <w:top w:val="none" w:sz="0" w:space="0" w:color="auto"/>
                <w:left w:val="none" w:sz="0" w:space="0" w:color="auto"/>
                <w:bottom w:val="none" w:sz="0" w:space="0" w:color="auto"/>
                <w:right w:val="none" w:sz="0" w:space="0" w:color="auto"/>
              </w:divBdr>
              <w:divsChild>
                <w:div w:id="1393653975">
                  <w:marLeft w:val="0"/>
                  <w:marRight w:val="0"/>
                  <w:marTop w:val="0"/>
                  <w:marBottom w:val="0"/>
                  <w:divBdr>
                    <w:top w:val="none" w:sz="0" w:space="0" w:color="auto"/>
                    <w:left w:val="none" w:sz="0" w:space="0" w:color="auto"/>
                    <w:bottom w:val="none" w:sz="0" w:space="0" w:color="auto"/>
                    <w:right w:val="none" w:sz="0" w:space="0" w:color="auto"/>
                  </w:divBdr>
                  <w:divsChild>
                    <w:div w:id="841697050">
                      <w:marLeft w:val="0"/>
                      <w:marRight w:val="0"/>
                      <w:marTop w:val="0"/>
                      <w:marBottom w:val="0"/>
                      <w:divBdr>
                        <w:top w:val="none" w:sz="0" w:space="0" w:color="auto"/>
                        <w:left w:val="none" w:sz="0" w:space="0" w:color="auto"/>
                        <w:bottom w:val="none" w:sz="0" w:space="0" w:color="auto"/>
                        <w:right w:val="none" w:sz="0" w:space="0" w:color="auto"/>
                      </w:divBdr>
                      <w:divsChild>
                        <w:div w:id="1300186211">
                          <w:marLeft w:val="0"/>
                          <w:marRight w:val="0"/>
                          <w:marTop w:val="0"/>
                          <w:marBottom w:val="0"/>
                          <w:divBdr>
                            <w:top w:val="none" w:sz="0" w:space="0" w:color="auto"/>
                            <w:left w:val="none" w:sz="0" w:space="0" w:color="auto"/>
                            <w:bottom w:val="none" w:sz="0" w:space="0" w:color="auto"/>
                            <w:right w:val="none" w:sz="0" w:space="0" w:color="auto"/>
                          </w:divBdr>
                          <w:divsChild>
                            <w:div w:id="1431391529">
                              <w:marLeft w:val="0"/>
                              <w:marRight w:val="0"/>
                              <w:marTop w:val="0"/>
                              <w:marBottom w:val="0"/>
                              <w:divBdr>
                                <w:top w:val="none" w:sz="0" w:space="0" w:color="auto"/>
                                <w:left w:val="none" w:sz="0" w:space="0" w:color="auto"/>
                                <w:bottom w:val="none" w:sz="0" w:space="0" w:color="auto"/>
                                <w:right w:val="none" w:sz="0" w:space="0" w:color="auto"/>
                              </w:divBdr>
                              <w:divsChild>
                                <w:div w:id="805706462">
                                  <w:marLeft w:val="0"/>
                                  <w:marRight w:val="0"/>
                                  <w:marTop w:val="0"/>
                                  <w:marBottom w:val="0"/>
                                  <w:divBdr>
                                    <w:top w:val="none" w:sz="0" w:space="0" w:color="auto"/>
                                    <w:left w:val="none" w:sz="0" w:space="0" w:color="auto"/>
                                    <w:bottom w:val="none" w:sz="0" w:space="0" w:color="auto"/>
                                    <w:right w:val="none" w:sz="0" w:space="0" w:color="auto"/>
                                  </w:divBdr>
                                  <w:divsChild>
                                    <w:div w:id="467820665">
                                      <w:marLeft w:val="0"/>
                                      <w:marRight w:val="0"/>
                                      <w:marTop w:val="0"/>
                                      <w:marBottom w:val="0"/>
                                      <w:divBdr>
                                        <w:top w:val="none" w:sz="0" w:space="0" w:color="auto"/>
                                        <w:left w:val="none" w:sz="0" w:space="0" w:color="auto"/>
                                        <w:bottom w:val="none" w:sz="0" w:space="0" w:color="auto"/>
                                        <w:right w:val="none" w:sz="0" w:space="0" w:color="auto"/>
                                      </w:divBdr>
                                      <w:divsChild>
                                        <w:div w:id="246424215">
                                          <w:marLeft w:val="0"/>
                                          <w:marRight w:val="0"/>
                                          <w:marTop w:val="0"/>
                                          <w:marBottom w:val="0"/>
                                          <w:divBdr>
                                            <w:top w:val="none" w:sz="0" w:space="0" w:color="auto"/>
                                            <w:left w:val="none" w:sz="0" w:space="0" w:color="auto"/>
                                            <w:bottom w:val="none" w:sz="0" w:space="0" w:color="auto"/>
                                            <w:right w:val="none" w:sz="0" w:space="0" w:color="auto"/>
                                          </w:divBdr>
                                          <w:divsChild>
                                            <w:div w:id="2090078349">
                                              <w:marLeft w:val="0"/>
                                              <w:marRight w:val="0"/>
                                              <w:marTop w:val="0"/>
                                              <w:marBottom w:val="0"/>
                                              <w:divBdr>
                                                <w:top w:val="none" w:sz="0" w:space="0" w:color="auto"/>
                                                <w:left w:val="none" w:sz="0" w:space="0" w:color="auto"/>
                                                <w:bottom w:val="none" w:sz="0" w:space="0" w:color="auto"/>
                                                <w:right w:val="none" w:sz="0" w:space="0" w:color="auto"/>
                                              </w:divBdr>
                                              <w:divsChild>
                                                <w:div w:id="911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778294">
              <w:marLeft w:val="0"/>
              <w:marRight w:val="0"/>
              <w:marTop w:val="0"/>
              <w:marBottom w:val="0"/>
              <w:divBdr>
                <w:top w:val="none" w:sz="0" w:space="0" w:color="auto"/>
                <w:left w:val="none" w:sz="0" w:space="0" w:color="auto"/>
                <w:bottom w:val="none" w:sz="0" w:space="0" w:color="auto"/>
                <w:right w:val="none" w:sz="0" w:space="0" w:color="auto"/>
              </w:divBdr>
              <w:divsChild>
                <w:div w:id="17478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4266">
      <w:bodyDiv w:val="1"/>
      <w:marLeft w:val="0"/>
      <w:marRight w:val="0"/>
      <w:marTop w:val="0"/>
      <w:marBottom w:val="0"/>
      <w:divBdr>
        <w:top w:val="none" w:sz="0" w:space="0" w:color="auto"/>
        <w:left w:val="none" w:sz="0" w:space="0" w:color="auto"/>
        <w:bottom w:val="none" w:sz="0" w:space="0" w:color="auto"/>
        <w:right w:val="none" w:sz="0" w:space="0" w:color="auto"/>
      </w:divBdr>
      <w:divsChild>
        <w:div w:id="1390810640">
          <w:marLeft w:val="0"/>
          <w:marRight w:val="0"/>
          <w:marTop w:val="0"/>
          <w:marBottom w:val="0"/>
          <w:divBdr>
            <w:top w:val="none" w:sz="0" w:space="0" w:color="auto"/>
            <w:left w:val="none" w:sz="0" w:space="0" w:color="auto"/>
            <w:bottom w:val="none" w:sz="0" w:space="0" w:color="auto"/>
            <w:right w:val="none" w:sz="0" w:space="0" w:color="auto"/>
          </w:divBdr>
          <w:divsChild>
            <w:div w:id="757216845">
              <w:marLeft w:val="0"/>
              <w:marRight w:val="0"/>
              <w:marTop w:val="0"/>
              <w:marBottom w:val="0"/>
              <w:divBdr>
                <w:top w:val="none" w:sz="0" w:space="0" w:color="auto"/>
                <w:left w:val="none" w:sz="0" w:space="0" w:color="auto"/>
                <w:bottom w:val="none" w:sz="0" w:space="0" w:color="auto"/>
                <w:right w:val="none" w:sz="0" w:space="0" w:color="auto"/>
              </w:divBdr>
              <w:divsChild>
                <w:div w:id="1098253033">
                  <w:marLeft w:val="0"/>
                  <w:marRight w:val="0"/>
                  <w:marTop w:val="0"/>
                  <w:marBottom w:val="0"/>
                  <w:divBdr>
                    <w:top w:val="none" w:sz="0" w:space="0" w:color="auto"/>
                    <w:left w:val="none" w:sz="0" w:space="0" w:color="auto"/>
                    <w:bottom w:val="none" w:sz="0" w:space="0" w:color="auto"/>
                    <w:right w:val="none" w:sz="0" w:space="0" w:color="auto"/>
                  </w:divBdr>
                  <w:divsChild>
                    <w:div w:id="499347312">
                      <w:marLeft w:val="0"/>
                      <w:marRight w:val="0"/>
                      <w:marTop w:val="0"/>
                      <w:marBottom w:val="0"/>
                      <w:divBdr>
                        <w:top w:val="none" w:sz="0" w:space="0" w:color="auto"/>
                        <w:left w:val="none" w:sz="0" w:space="0" w:color="auto"/>
                        <w:bottom w:val="none" w:sz="0" w:space="0" w:color="auto"/>
                        <w:right w:val="none" w:sz="0" w:space="0" w:color="auto"/>
                      </w:divBdr>
                      <w:divsChild>
                        <w:div w:id="2137523615">
                          <w:marLeft w:val="0"/>
                          <w:marRight w:val="0"/>
                          <w:marTop w:val="0"/>
                          <w:marBottom w:val="0"/>
                          <w:divBdr>
                            <w:top w:val="none" w:sz="0" w:space="0" w:color="auto"/>
                            <w:left w:val="none" w:sz="0" w:space="0" w:color="auto"/>
                            <w:bottom w:val="none" w:sz="0" w:space="0" w:color="auto"/>
                            <w:right w:val="none" w:sz="0" w:space="0" w:color="auto"/>
                          </w:divBdr>
                          <w:divsChild>
                            <w:div w:id="18900712">
                              <w:marLeft w:val="0"/>
                              <w:marRight w:val="0"/>
                              <w:marTop w:val="0"/>
                              <w:marBottom w:val="0"/>
                              <w:divBdr>
                                <w:top w:val="none" w:sz="0" w:space="0" w:color="auto"/>
                                <w:left w:val="none" w:sz="0" w:space="0" w:color="auto"/>
                                <w:bottom w:val="none" w:sz="0" w:space="0" w:color="auto"/>
                                <w:right w:val="none" w:sz="0" w:space="0" w:color="auto"/>
                              </w:divBdr>
                              <w:divsChild>
                                <w:div w:id="1173494653">
                                  <w:marLeft w:val="0"/>
                                  <w:marRight w:val="0"/>
                                  <w:marTop w:val="0"/>
                                  <w:marBottom w:val="0"/>
                                  <w:divBdr>
                                    <w:top w:val="none" w:sz="0" w:space="0" w:color="auto"/>
                                    <w:left w:val="none" w:sz="0" w:space="0" w:color="auto"/>
                                    <w:bottom w:val="none" w:sz="0" w:space="0" w:color="auto"/>
                                    <w:right w:val="none" w:sz="0" w:space="0" w:color="auto"/>
                                  </w:divBdr>
                                  <w:divsChild>
                                    <w:div w:id="1189566986">
                                      <w:marLeft w:val="0"/>
                                      <w:marRight w:val="0"/>
                                      <w:marTop w:val="0"/>
                                      <w:marBottom w:val="0"/>
                                      <w:divBdr>
                                        <w:top w:val="none" w:sz="0" w:space="0" w:color="auto"/>
                                        <w:left w:val="none" w:sz="0" w:space="0" w:color="auto"/>
                                        <w:bottom w:val="none" w:sz="0" w:space="0" w:color="auto"/>
                                        <w:right w:val="none" w:sz="0" w:space="0" w:color="auto"/>
                                      </w:divBdr>
                                    </w:div>
                                    <w:div w:id="748307145">
                                      <w:marLeft w:val="0"/>
                                      <w:marRight w:val="0"/>
                                      <w:marTop w:val="0"/>
                                      <w:marBottom w:val="0"/>
                                      <w:divBdr>
                                        <w:top w:val="none" w:sz="0" w:space="0" w:color="auto"/>
                                        <w:left w:val="none" w:sz="0" w:space="0" w:color="auto"/>
                                        <w:bottom w:val="none" w:sz="0" w:space="0" w:color="auto"/>
                                        <w:right w:val="none" w:sz="0" w:space="0" w:color="auto"/>
                                      </w:divBdr>
                                      <w:divsChild>
                                        <w:div w:id="1703747250">
                                          <w:marLeft w:val="0"/>
                                          <w:marRight w:val="0"/>
                                          <w:marTop w:val="0"/>
                                          <w:marBottom w:val="0"/>
                                          <w:divBdr>
                                            <w:top w:val="none" w:sz="0" w:space="0" w:color="auto"/>
                                            <w:left w:val="none" w:sz="0" w:space="0" w:color="auto"/>
                                            <w:bottom w:val="none" w:sz="0" w:space="0" w:color="auto"/>
                                            <w:right w:val="none" w:sz="0" w:space="0" w:color="auto"/>
                                          </w:divBdr>
                                          <w:divsChild>
                                            <w:div w:id="12224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6018">
                                      <w:marLeft w:val="0"/>
                                      <w:marRight w:val="0"/>
                                      <w:marTop w:val="0"/>
                                      <w:marBottom w:val="0"/>
                                      <w:divBdr>
                                        <w:top w:val="none" w:sz="0" w:space="0" w:color="auto"/>
                                        <w:left w:val="none" w:sz="0" w:space="0" w:color="auto"/>
                                        <w:bottom w:val="none" w:sz="0" w:space="0" w:color="auto"/>
                                        <w:right w:val="none" w:sz="0" w:space="0" w:color="auto"/>
                                      </w:divBdr>
                                    </w:div>
                                  </w:divsChild>
                                </w:div>
                                <w:div w:id="1129933737">
                                  <w:marLeft w:val="0"/>
                                  <w:marRight w:val="0"/>
                                  <w:marTop w:val="0"/>
                                  <w:marBottom w:val="0"/>
                                  <w:divBdr>
                                    <w:top w:val="none" w:sz="0" w:space="0" w:color="auto"/>
                                    <w:left w:val="none" w:sz="0" w:space="0" w:color="auto"/>
                                    <w:bottom w:val="none" w:sz="0" w:space="0" w:color="auto"/>
                                    <w:right w:val="none" w:sz="0" w:space="0" w:color="auto"/>
                                  </w:divBdr>
                                  <w:divsChild>
                                    <w:div w:id="1292051694">
                                      <w:marLeft w:val="0"/>
                                      <w:marRight w:val="0"/>
                                      <w:marTop w:val="0"/>
                                      <w:marBottom w:val="0"/>
                                      <w:divBdr>
                                        <w:top w:val="none" w:sz="0" w:space="0" w:color="auto"/>
                                        <w:left w:val="none" w:sz="0" w:space="0" w:color="auto"/>
                                        <w:bottom w:val="none" w:sz="0" w:space="0" w:color="auto"/>
                                        <w:right w:val="none" w:sz="0" w:space="0" w:color="auto"/>
                                      </w:divBdr>
                                    </w:div>
                                  </w:divsChild>
                                </w:div>
                                <w:div w:id="790366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66447725">
                  <w:marLeft w:val="0"/>
                  <w:marRight w:val="0"/>
                  <w:marTop w:val="0"/>
                  <w:marBottom w:val="0"/>
                  <w:divBdr>
                    <w:top w:val="none" w:sz="0" w:space="0" w:color="auto"/>
                    <w:left w:val="none" w:sz="0" w:space="0" w:color="auto"/>
                    <w:bottom w:val="none" w:sz="0" w:space="0" w:color="auto"/>
                    <w:right w:val="none" w:sz="0" w:space="0" w:color="auto"/>
                  </w:divBdr>
                  <w:divsChild>
                    <w:div w:id="5838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55022">
      <w:bodyDiv w:val="1"/>
      <w:marLeft w:val="0"/>
      <w:marRight w:val="0"/>
      <w:marTop w:val="0"/>
      <w:marBottom w:val="0"/>
      <w:divBdr>
        <w:top w:val="none" w:sz="0" w:space="0" w:color="auto"/>
        <w:left w:val="none" w:sz="0" w:space="0" w:color="auto"/>
        <w:bottom w:val="none" w:sz="0" w:space="0" w:color="auto"/>
        <w:right w:val="none" w:sz="0" w:space="0" w:color="auto"/>
      </w:divBdr>
      <w:divsChild>
        <w:div w:id="1823086445">
          <w:marLeft w:val="0"/>
          <w:marRight w:val="0"/>
          <w:marTop w:val="0"/>
          <w:marBottom w:val="0"/>
          <w:divBdr>
            <w:top w:val="none" w:sz="0" w:space="0" w:color="auto"/>
            <w:left w:val="none" w:sz="0" w:space="0" w:color="auto"/>
            <w:bottom w:val="none" w:sz="0" w:space="0" w:color="auto"/>
            <w:right w:val="none" w:sz="0" w:space="0" w:color="auto"/>
          </w:divBdr>
          <w:divsChild>
            <w:div w:id="405961422">
              <w:marLeft w:val="0"/>
              <w:marRight w:val="0"/>
              <w:marTop w:val="0"/>
              <w:marBottom w:val="0"/>
              <w:divBdr>
                <w:top w:val="none" w:sz="0" w:space="0" w:color="auto"/>
                <w:left w:val="none" w:sz="0" w:space="0" w:color="auto"/>
                <w:bottom w:val="none" w:sz="0" w:space="0" w:color="auto"/>
                <w:right w:val="none" w:sz="0" w:space="0" w:color="auto"/>
              </w:divBdr>
              <w:divsChild>
                <w:div w:id="1661154582">
                  <w:marLeft w:val="0"/>
                  <w:marRight w:val="0"/>
                  <w:marTop w:val="0"/>
                  <w:marBottom w:val="0"/>
                  <w:divBdr>
                    <w:top w:val="none" w:sz="0" w:space="0" w:color="auto"/>
                    <w:left w:val="none" w:sz="0" w:space="0" w:color="auto"/>
                    <w:bottom w:val="none" w:sz="0" w:space="0" w:color="auto"/>
                    <w:right w:val="none" w:sz="0" w:space="0" w:color="auto"/>
                  </w:divBdr>
                  <w:divsChild>
                    <w:div w:id="1176648370">
                      <w:marLeft w:val="0"/>
                      <w:marRight w:val="0"/>
                      <w:marTop w:val="0"/>
                      <w:marBottom w:val="0"/>
                      <w:divBdr>
                        <w:top w:val="none" w:sz="0" w:space="0" w:color="auto"/>
                        <w:left w:val="none" w:sz="0" w:space="0" w:color="auto"/>
                        <w:bottom w:val="none" w:sz="0" w:space="0" w:color="auto"/>
                        <w:right w:val="none" w:sz="0" w:space="0" w:color="auto"/>
                      </w:divBdr>
                      <w:divsChild>
                        <w:div w:id="625744366">
                          <w:marLeft w:val="0"/>
                          <w:marRight w:val="0"/>
                          <w:marTop w:val="0"/>
                          <w:marBottom w:val="0"/>
                          <w:divBdr>
                            <w:top w:val="none" w:sz="0" w:space="0" w:color="auto"/>
                            <w:left w:val="none" w:sz="0" w:space="0" w:color="auto"/>
                            <w:bottom w:val="none" w:sz="0" w:space="0" w:color="auto"/>
                            <w:right w:val="none" w:sz="0" w:space="0" w:color="auto"/>
                          </w:divBdr>
                          <w:divsChild>
                            <w:div w:id="1513884647">
                              <w:marLeft w:val="0"/>
                              <w:marRight w:val="0"/>
                              <w:marTop w:val="0"/>
                              <w:marBottom w:val="0"/>
                              <w:divBdr>
                                <w:top w:val="none" w:sz="0" w:space="0" w:color="auto"/>
                                <w:left w:val="none" w:sz="0" w:space="0" w:color="auto"/>
                                <w:bottom w:val="none" w:sz="0" w:space="0" w:color="auto"/>
                                <w:right w:val="none" w:sz="0" w:space="0" w:color="auto"/>
                              </w:divBdr>
                              <w:divsChild>
                                <w:div w:id="1338270939">
                                  <w:marLeft w:val="0"/>
                                  <w:marRight w:val="0"/>
                                  <w:marTop w:val="0"/>
                                  <w:marBottom w:val="0"/>
                                  <w:divBdr>
                                    <w:top w:val="none" w:sz="0" w:space="0" w:color="auto"/>
                                    <w:left w:val="none" w:sz="0" w:space="0" w:color="auto"/>
                                    <w:bottom w:val="none" w:sz="0" w:space="0" w:color="auto"/>
                                    <w:right w:val="none" w:sz="0" w:space="0" w:color="auto"/>
                                  </w:divBdr>
                                  <w:divsChild>
                                    <w:div w:id="949430423">
                                      <w:marLeft w:val="0"/>
                                      <w:marRight w:val="0"/>
                                      <w:marTop w:val="0"/>
                                      <w:marBottom w:val="0"/>
                                      <w:divBdr>
                                        <w:top w:val="none" w:sz="0" w:space="0" w:color="auto"/>
                                        <w:left w:val="none" w:sz="0" w:space="0" w:color="auto"/>
                                        <w:bottom w:val="none" w:sz="0" w:space="0" w:color="auto"/>
                                        <w:right w:val="none" w:sz="0" w:space="0" w:color="auto"/>
                                      </w:divBdr>
                                      <w:divsChild>
                                        <w:div w:id="48235879">
                                          <w:marLeft w:val="0"/>
                                          <w:marRight w:val="0"/>
                                          <w:marTop w:val="0"/>
                                          <w:marBottom w:val="0"/>
                                          <w:divBdr>
                                            <w:top w:val="none" w:sz="0" w:space="0" w:color="auto"/>
                                            <w:left w:val="none" w:sz="0" w:space="0" w:color="auto"/>
                                            <w:bottom w:val="none" w:sz="0" w:space="0" w:color="auto"/>
                                            <w:right w:val="none" w:sz="0" w:space="0" w:color="auto"/>
                                          </w:divBdr>
                                          <w:divsChild>
                                            <w:div w:id="1103108912">
                                              <w:marLeft w:val="0"/>
                                              <w:marRight w:val="0"/>
                                              <w:marTop w:val="0"/>
                                              <w:marBottom w:val="0"/>
                                              <w:divBdr>
                                                <w:top w:val="none" w:sz="0" w:space="0" w:color="auto"/>
                                                <w:left w:val="none" w:sz="0" w:space="0" w:color="auto"/>
                                                <w:bottom w:val="none" w:sz="0" w:space="0" w:color="auto"/>
                                                <w:right w:val="none" w:sz="0" w:space="0" w:color="auto"/>
                                              </w:divBdr>
                                              <w:divsChild>
                                                <w:div w:id="42639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09529437">
                                  <w:marLeft w:val="0"/>
                                  <w:marRight w:val="0"/>
                                  <w:marTop w:val="0"/>
                                  <w:marBottom w:val="0"/>
                                  <w:divBdr>
                                    <w:top w:val="none" w:sz="0" w:space="0" w:color="auto"/>
                                    <w:left w:val="none" w:sz="0" w:space="0" w:color="auto"/>
                                    <w:bottom w:val="none" w:sz="0" w:space="0" w:color="auto"/>
                                    <w:right w:val="none" w:sz="0" w:space="0" w:color="auto"/>
                                  </w:divBdr>
                                  <w:divsChild>
                                    <w:div w:id="13989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796030">
          <w:marLeft w:val="0"/>
          <w:marRight w:val="0"/>
          <w:marTop w:val="0"/>
          <w:marBottom w:val="0"/>
          <w:divBdr>
            <w:top w:val="none" w:sz="0" w:space="0" w:color="auto"/>
            <w:left w:val="none" w:sz="0" w:space="0" w:color="auto"/>
            <w:bottom w:val="none" w:sz="0" w:space="0" w:color="auto"/>
            <w:right w:val="none" w:sz="0" w:space="0" w:color="auto"/>
          </w:divBdr>
          <w:divsChild>
            <w:div w:id="1423724456">
              <w:marLeft w:val="0"/>
              <w:marRight w:val="0"/>
              <w:marTop w:val="0"/>
              <w:marBottom w:val="0"/>
              <w:divBdr>
                <w:top w:val="none" w:sz="0" w:space="0" w:color="auto"/>
                <w:left w:val="none" w:sz="0" w:space="0" w:color="auto"/>
                <w:bottom w:val="none" w:sz="0" w:space="0" w:color="auto"/>
                <w:right w:val="none" w:sz="0" w:space="0" w:color="auto"/>
              </w:divBdr>
              <w:divsChild>
                <w:div w:id="1528979875">
                  <w:marLeft w:val="0"/>
                  <w:marRight w:val="0"/>
                  <w:marTop w:val="0"/>
                  <w:marBottom w:val="0"/>
                  <w:divBdr>
                    <w:top w:val="none" w:sz="0" w:space="0" w:color="auto"/>
                    <w:left w:val="none" w:sz="0" w:space="0" w:color="auto"/>
                    <w:bottom w:val="none" w:sz="0" w:space="0" w:color="auto"/>
                    <w:right w:val="none" w:sz="0" w:space="0" w:color="auto"/>
                  </w:divBdr>
                  <w:divsChild>
                    <w:div w:id="1463308639">
                      <w:marLeft w:val="0"/>
                      <w:marRight w:val="0"/>
                      <w:marTop w:val="0"/>
                      <w:marBottom w:val="0"/>
                      <w:divBdr>
                        <w:top w:val="none" w:sz="0" w:space="0" w:color="auto"/>
                        <w:left w:val="none" w:sz="0" w:space="0" w:color="auto"/>
                        <w:bottom w:val="none" w:sz="0" w:space="0" w:color="auto"/>
                        <w:right w:val="none" w:sz="0" w:space="0" w:color="auto"/>
                      </w:divBdr>
                      <w:divsChild>
                        <w:div w:id="13181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701604">
      <w:bodyDiv w:val="1"/>
      <w:marLeft w:val="0"/>
      <w:marRight w:val="0"/>
      <w:marTop w:val="0"/>
      <w:marBottom w:val="0"/>
      <w:divBdr>
        <w:top w:val="none" w:sz="0" w:space="0" w:color="auto"/>
        <w:left w:val="none" w:sz="0" w:space="0" w:color="auto"/>
        <w:bottom w:val="none" w:sz="0" w:space="0" w:color="auto"/>
        <w:right w:val="none" w:sz="0" w:space="0" w:color="auto"/>
      </w:divBdr>
      <w:divsChild>
        <w:div w:id="794101560">
          <w:marLeft w:val="0"/>
          <w:marRight w:val="0"/>
          <w:marTop w:val="0"/>
          <w:marBottom w:val="0"/>
          <w:divBdr>
            <w:top w:val="none" w:sz="0" w:space="0" w:color="auto"/>
            <w:left w:val="none" w:sz="0" w:space="0" w:color="auto"/>
            <w:bottom w:val="none" w:sz="0" w:space="0" w:color="auto"/>
            <w:right w:val="none" w:sz="0" w:space="0" w:color="auto"/>
          </w:divBdr>
          <w:divsChild>
            <w:div w:id="1259828183">
              <w:marLeft w:val="0"/>
              <w:marRight w:val="0"/>
              <w:marTop w:val="0"/>
              <w:marBottom w:val="0"/>
              <w:divBdr>
                <w:top w:val="none" w:sz="0" w:space="0" w:color="auto"/>
                <w:left w:val="none" w:sz="0" w:space="0" w:color="auto"/>
                <w:bottom w:val="none" w:sz="0" w:space="0" w:color="auto"/>
                <w:right w:val="none" w:sz="0" w:space="0" w:color="auto"/>
              </w:divBdr>
              <w:divsChild>
                <w:div w:id="586816669">
                  <w:marLeft w:val="0"/>
                  <w:marRight w:val="0"/>
                  <w:marTop w:val="0"/>
                  <w:marBottom w:val="0"/>
                  <w:divBdr>
                    <w:top w:val="none" w:sz="0" w:space="0" w:color="auto"/>
                    <w:left w:val="none" w:sz="0" w:space="0" w:color="auto"/>
                    <w:bottom w:val="none" w:sz="0" w:space="0" w:color="auto"/>
                    <w:right w:val="none" w:sz="0" w:space="0" w:color="auto"/>
                  </w:divBdr>
                  <w:divsChild>
                    <w:div w:id="1690790794">
                      <w:marLeft w:val="0"/>
                      <w:marRight w:val="0"/>
                      <w:marTop w:val="0"/>
                      <w:marBottom w:val="0"/>
                      <w:divBdr>
                        <w:top w:val="none" w:sz="0" w:space="0" w:color="auto"/>
                        <w:left w:val="none" w:sz="0" w:space="0" w:color="auto"/>
                        <w:bottom w:val="none" w:sz="0" w:space="0" w:color="auto"/>
                        <w:right w:val="none" w:sz="0" w:space="0" w:color="auto"/>
                      </w:divBdr>
                      <w:divsChild>
                        <w:div w:id="281569730">
                          <w:marLeft w:val="0"/>
                          <w:marRight w:val="0"/>
                          <w:marTop w:val="0"/>
                          <w:marBottom w:val="0"/>
                          <w:divBdr>
                            <w:top w:val="none" w:sz="0" w:space="0" w:color="auto"/>
                            <w:left w:val="none" w:sz="0" w:space="0" w:color="auto"/>
                            <w:bottom w:val="none" w:sz="0" w:space="0" w:color="auto"/>
                            <w:right w:val="none" w:sz="0" w:space="0" w:color="auto"/>
                          </w:divBdr>
                          <w:divsChild>
                            <w:div w:id="1135560783">
                              <w:marLeft w:val="0"/>
                              <w:marRight w:val="0"/>
                              <w:marTop w:val="0"/>
                              <w:marBottom w:val="0"/>
                              <w:divBdr>
                                <w:top w:val="none" w:sz="0" w:space="0" w:color="auto"/>
                                <w:left w:val="none" w:sz="0" w:space="0" w:color="auto"/>
                                <w:bottom w:val="none" w:sz="0" w:space="0" w:color="auto"/>
                                <w:right w:val="none" w:sz="0" w:space="0" w:color="auto"/>
                              </w:divBdr>
                              <w:divsChild>
                                <w:div w:id="1995916865">
                                  <w:marLeft w:val="0"/>
                                  <w:marRight w:val="0"/>
                                  <w:marTop w:val="0"/>
                                  <w:marBottom w:val="0"/>
                                  <w:divBdr>
                                    <w:top w:val="none" w:sz="0" w:space="0" w:color="auto"/>
                                    <w:left w:val="none" w:sz="0" w:space="0" w:color="auto"/>
                                    <w:bottom w:val="none" w:sz="0" w:space="0" w:color="auto"/>
                                    <w:right w:val="none" w:sz="0" w:space="0" w:color="auto"/>
                                  </w:divBdr>
                                  <w:divsChild>
                                    <w:div w:id="548878279">
                                      <w:marLeft w:val="0"/>
                                      <w:marRight w:val="0"/>
                                      <w:marTop w:val="0"/>
                                      <w:marBottom w:val="0"/>
                                      <w:divBdr>
                                        <w:top w:val="none" w:sz="0" w:space="0" w:color="auto"/>
                                        <w:left w:val="none" w:sz="0" w:space="0" w:color="auto"/>
                                        <w:bottom w:val="none" w:sz="0" w:space="0" w:color="auto"/>
                                        <w:right w:val="none" w:sz="0" w:space="0" w:color="auto"/>
                                      </w:divBdr>
                                      <w:divsChild>
                                        <w:div w:id="603463429">
                                          <w:marLeft w:val="0"/>
                                          <w:marRight w:val="0"/>
                                          <w:marTop w:val="0"/>
                                          <w:marBottom w:val="0"/>
                                          <w:divBdr>
                                            <w:top w:val="none" w:sz="0" w:space="0" w:color="auto"/>
                                            <w:left w:val="none" w:sz="0" w:space="0" w:color="auto"/>
                                            <w:bottom w:val="none" w:sz="0" w:space="0" w:color="auto"/>
                                            <w:right w:val="none" w:sz="0" w:space="0" w:color="auto"/>
                                          </w:divBdr>
                                          <w:divsChild>
                                            <w:div w:id="1705591203">
                                              <w:marLeft w:val="0"/>
                                              <w:marRight w:val="0"/>
                                              <w:marTop w:val="0"/>
                                              <w:marBottom w:val="0"/>
                                              <w:divBdr>
                                                <w:top w:val="none" w:sz="0" w:space="0" w:color="auto"/>
                                                <w:left w:val="none" w:sz="0" w:space="0" w:color="auto"/>
                                                <w:bottom w:val="none" w:sz="0" w:space="0" w:color="auto"/>
                                                <w:right w:val="none" w:sz="0" w:space="0" w:color="auto"/>
                                              </w:divBdr>
                                              <w:divsChild>
                                                <w:div w:id="78643361">
                                                  <w:marLeft w:val="0"/>
                                                  <w:marRight w:val="0"/>
                                                  <w:marTop w:val="0"/>
                                                  <w:marBottom w:val="0"/>
                                                  <w:divBdr>
                                                    <w:top w:val="none" w:sz="0" w:space="0" w:color="auto"/>
                                                    <w:left w:val="none" w:sz="0" w:space="0" w:color="auto"/>
                                                    <w:bottom w:val="none" w:sz="0" w:space="0" w:color="auto"/>
                                                    <w:right w:val="none" w:sz="0" w:space="0" w:color="auto"/>
                                                  </w:divBdr>
                                                  <w:divsChild>
                                                    <w:div w:id="7166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765378">
                                  <w:marLeft w:val="0"/>
                                  <w:marRight w:val="0"/>
                                  <w:marTop w:val="0"/>
                                  <w:marBottom w:val="0"/>
                                  <w:divBdr>
                                    <w:top w:val="none" w:sz="0" w:space="0" w:color="auto"/>
                                    <w:left w:val="none" w:sz="0" w:space="0" w:color="auto"/>
                                    <w:bottom w:val="none" w:sz="0" w:space="0" w:color="auto"/>
                                    <w:right w:val="none" w:sz="0" w:space="0" w:color="auto"/>
                                  </w:divBdr>
                                  <w:divsChild>
                                    <w:div w:id="14473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506561">
          <w:marLeft w:val="0"/>
          <w:marRight w:val="0"/>
          <w:marTop w:val="0"/>
          <w:marBottom w:val="0"/>
          <w:divBdr>
            <w:top w:val="none" w:sz="0" w:space="0" w:color="auto"/>
            <w:left w:val="none" w:sz="0" w:space="0" w:color="auto"/>
            <w:bottom w:val="none" w:sz="0" w:space="0" w:color="auto"/>
            <w:right w:val="none" w:sz="0" w:space="0" w:color="auto"/>
          </w:divBdr>
          <w:divsChild>
            <w:div w:id="1548646531">
              <w:marLeft w:val="0"/>
              <w:marRight w:val="0"/>
              <w:marTop w:val="0"/>
              <w:marBottom w:val="0"/>
              <w:divBdr>
                <w:top w:val="none" w:sz="0" w:space="0" w:color="auto"/>
                <w:left w:val="none" w:sz="0" w:space="0" w:color="auto"/>
                <w:bottom w:val="none" w:sz="0" w:space="0" w:color="auto"/>
                <w:right w:val="none" w:sz="0" w:space="0" w:color="auto"/>
              </w:divBdr>
              <w:divsChild>
                <w:div w:id="1904828225">
                  <w:marLeft w:val="0"/>
                  <w:marRight w:val="0"/>
                  <w:marTop w:val="0"/>
                  <w:marBottom w:val="0"/>
                  <w:divBdr>
                    <w:top w:val="none" w:sz="0" w:space="0" w:color="auto"/>
                    <w:left w:val="none" w:sz="0" w:space="0" w:color="auto"/>
                    <w:bottom w:val="none" w:sz="0" w:space="0" w:color="auto"/>
                    <w:right w:val="none" w:sz="0" w:space="0" w:color="auto"/>
                  </w:divBdr>
                  <w:divsChild>
                    <w:div w:id="318390843">
                      <w:marLeft w:val="0"/>
                      <w:marRight w:val="0"/>
                      <w:marTop w:val="0"/>
                      <w:marBottom w:val="0"/>
                      <w:divBdr>
                        <w:top w:val="none" w:sz="0" w:space="0" w:color="auto"/>
                        <w:left w:val="none" w:sz="0" w:space="0" w:color="auto"/>
                        <w:bottom w:val="none" w:sz="0" w:space="0" w:color="auto"/>
                        <w:right w:val="none" w:sz="0" w:space="0" w:color="auto"/>
                      </w:divBdr>
                      <w:divsChild>
                        <w:div w:id="458960439">
                          <w:marLeft w:val="0"/>
                          <w:marRight w:val="0"/>
                          <w:marTop w:val="0"/>
                          <w:marBottom w:val="0"/>
                          <w:divBdr>
                            <w:top w:val="none" w:sz="0" w:space="0" w:color="auto"/>
                            <w:left w:val="none" w:sz="0" w:space="0" w:color="auto"/>
                            <w:bottom w:val="none" w:sz="0" w:space="0" w:color="auto"/>
                            <w:right w:val="none" w:sz="0" w:space="0" w:color="auto"/>
                          </w:divBdr>
                          <w:divsChild>
                            <w:div w:id="2034112881">
                              <w:marLeft w:val="0"/>
                              <w:marRight w:val="0"/>
                              <w:marTop w:val="0"/>
                              <w:marBottom w:val="0"/>
                              <w:divBdr>
                                <w:top w:val="none" w:sz="0" w:space="0" w:color="auto"/>
                                <w:left w:val="none" w:sz="0" w:space="0" w:color="auto"/>
                                <w:bottom w:val="none" w:sz="0" w:space="0" w:color="auto"/>
                                <w:right w:val="none" w:sz="0" w:space="0" w:color="auto"/>
                              </w:divBdr>
                              <w:divsChild>
                                <w:div w:id="491677886">
                                  <w:marLeft w:val="0"/>
                                  <w:marRight w:val="0"/>
                                  <w:marTop w:val="0"/>
                                  <w:marBottom w:val="0"/>
                                  <w:divBdr>
                                    <w:top w:val="none" w:sz="0" w:space="0" w:color="auto"/>
                                    <w:left w:val="none" w:sz="0" w:space="0" w:color="auto"/>
                                    <w:bottom w:val="none" w:sz="0" w:space="0" w:color="auto"/>
                                    <w:right w:val="none" w:sz="0" w:space="0" w:color="auto"/>
                                  </w:divBdr>
                                  <w:divsChild>
                                    <w:div w:id="573470249">
                                      <w:marLeft w:val="0"/>
                                      <w:marRight w:val="0"/>
                                      <w:marTop w:val="0"/>
                                      <w:marBottom w:val="0"/>
                                      <w:divBdr>
                                        <w:top w:val="none" w:sz="0" w:space="0" w:color="auto"/>
                                        <w:left w:val="none" w:sz="0" w:space="0" w:color="auto"/>
                                        <w:bottom w:val="none" w:sz="0" w:space="0" w:color="auto"/>
                                        <w:right w:val="none" w:sz="0" w:space="0" w:color="auto"/>
                                      </w:divBdr>
                                      <w:divsChild>
                                        <w:div w:id="1780635148">
                                          <w:marLeft w:val="0"/>
                                          <w:marRight w:val="0"/>
                                          <w:marTop w:val="0"/>
                                          <w:marBottom w:val="0"/>
                                          <w:divBdr>
                                            <w:top w:val="none" w:sz="0" w:space="0" w:color="auto"/>
                                            <w:left w:val="none" w:sz="0" w:space="0" w:color="auto"/>
                                            <w:bottom w:val="none" w:sz="0" w:space="0" w:color="auto"/>
                                            <w:right w:val="none" w:sz="0" w:space="0" w:color="auto"/>
                                          </w:divBdr>
                                          <w:divsChild>
                                            <w:div w:id="1486429085">
                                              <w:marLeft w:val="0"/>
                                              <w:marRight w:val="0"/>
                                              <w:marTop w:val="0"/>
                                              <w:marBottom w:val="0"/>
                                              <w:divBdr>
                                                <w:top w:val="none" w:sz="0" w:space="0" w:color="auto"/>
                                                <w:left w:val="none" w:sz="0" w:space="0" w:color="auto"/>
                                                <w:bottom w:val="none" w:sz="0" w:space="0" w:color="auto"/>
                                                <w:right w:val="none" w:sz="0" w:space="0" w:color="auto"/>
                                              </w:divBdr>
                                              <w:divsChild>
                                                <w:div w:id="1900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118955">
              <w:marLeft w:val="0"/>
              <w:marRight w:val="0"/>
              <w:marTop w:val="0"/>
              <w:marBottom w:val="0"/>
              <w:divBdr>
                <w:top w:val="none" w:sz="0" w:space="0" w:color="auto"/>
                <w:left w:val="none" w:sz="0" w:space="0" w:color="auto"/>
                <w:bottom w:val="none" w:sz="0" w:space="0" w:color="auto"/>
                <w:right w:val="none" w:sz="0" w:space="0" w:color="auto"/>
              </w:divBdr>
              <w:divsChild>
                <w:div w:id="18187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2958">
      <w:bodyDiv w:val="1"/>
      <w:marLeft w:val="0"/>
      <w:marRight w:val="0"/>
      <w:marTop w:val="0"/>
      <w:marBottom w:val="0"/>
      <w:divBdr>
        <w:top w:val="none" w:sz="0" w:space="0" w:color="auto"/>
        <w:left w:val="none" w:sz="0" w:space="0" w:color="auto"/>
        <w:bottom w:val="none" w:sz="0" w:space="0" w:color="auto"/>
        <w:right w:val="none" w:sz="0" w:space="0" w:color="auto"/>
      </w:divBdr>
      <w:divsChild>
        <w:div w:id="808866529">
          <w:marLeft w:val="0"/>
          <w:marRight w:val="0"/>
          <w:marTop w:val="0"/>
          <w:marBottom w:val="0"/>
          <w:divBdr>
            <w:top w:val="none" w:sz="0" w:space="0" w:color="auto"/>
            <w:left w:val="none" w:sz="0" w:space="0" w:color="auto"/>
            <w:bottom w:val="none" w:sz="0" w:space="0" w:color="auto"/>
            <w:right w:val="none" w:sz="0" w:space="0" w:color="auto"/>
          </w:divBdr>
          <w:divsChild>
            <w:div w:id="463885492">
              <w:marLeft w:val="0"/>
              <w:marRight w:val="0"/>
              <w:marTop w:val="0"/>
              <w:marBottom w:val="0"/>
              <w:divBdr>
                <w:top w:val="none" w:sz="0" w:space="0" w:color="auto"/>
                <w:left w:val="none" w:sz="0" w:space="0" w:color="auto"/>
                <w:bottom w:val="none" w:sz="0" w:space="0" w:color="auto"/>
                <w:right w:val="none" w:sz="0" w:space="0" w:color="auto"/>
              </w:divBdr>
              <w:divsChild>
                <w:div w:id="1273246437">
                  <w:marLeft w:val="0"/>
                  <w:marRight w:val="0"/>
                  <w:marTop w:val="0"/>
                  <w:marBottom w:val="0"/>
                  <w:divBdr>
                    <w:top w:val="none" w:sz="0" w:space="0" w:color="auto"/>
                    <w:left w:val="none" w:sz="0" w:space="0" w:color="auto"/>
                    <w:bottom w:val="none" w:sz="0" w:space="0" w:color="auto"/>
                    <w:right w:val="none" w:sz="0" w:space="0" w:color="auto"/>
                  </w:divBdr>
                  <w:divsChild>
                    <w:div w:id="1764109397">
                      <w:marLeft w:val="0"/>
                      <w:marRight w:val="0"/>
                      <w:marTop w:val="0"/>
                      <w:marBottom w:val="0"/>
                      <w:divBdr>
                        <w:top w:val="none" w:sz="0" w:space="0" w:color="auto"/>
                        <w:left w:val="none" w:sz="0" w:space="0" w:color="auto"/>
                        <w:bottom w:val="none" w:sz="0" w:space="0" w:color="auto"/>
                        <w:right w:val="none" w:sz="0" w:space="0" w:color="auto"/>
                      </w:divBdr>
                      <w:divsChild>
                        <w:div w:id="669597840">
                          <w:marLeft w:val="0"/>
                          <w:marRight w:val="0"/>
                          <w:marTop w:val="0"/>
                          <w:marBottom w:val="0"/>
                          <w:divBdr>
                            <w:top w:val="none" w:sz="0" w:space="0" w:color="auto"/>
                            <w:left w:val="none" w:sz="0" w:space="0" w:color="auto"/>
                            <w:bottom w:val="none" w:sz="0" w:space="0" w:color="auto"/>
                            <w:right w:val="none" w:sz="0" w:space="0" w:color="auto"/>
                          </w:divBdr>
                          <w:divsChild>
                            <w:div w:id="856043017">
                              <w:marLeft w:val="0"/>
                              <w:marRight w:val="0"/>
                              <w:marTop w:val="0"/>
                              <w:marBottom w:val="0"/>
                              <w:divBdr>
                                <w:top w:val="none" w:sz="0" w:space="0" w:color="auto"/>
                                <w:left w:val="none" w:sz="0" w:space="0" w:color="auto"/>
                                <w:bottom w:val="none" w:sz="0" w:space="0" w:color="auto"/>
                                <w:right w:val="none" w:sz="0" w:space="0" w:color="auto"/>
                              </w:divBdr>
                              <w:divsChild>
                                <w:div w:id="790436816">
                                  <w:marLeft w:val="0"/>
                                  <w:marRight w:val="0"/>
                                  <w:marTop w:val="0"/>
                                  <w:marBottom w:val="0"/>
                                  <w:divBdr>
                                    <w:top w:val="none" w:sz="0" w:space="0" w:color="auto"/>
                                    <w:left w:val="none" w:sz="0" w:space="0" w:color="auto"/>
                                    <w:bottom w:val="none" w:sz="0" w:space="0" w:color="auto"/>
                                    <w:right w:val="none" w:sz="0" w:space="0" w:color="auto"/>
                                  </w:divBdr>
                                  <w:divsChild>
                                    <w:div w:id="103615703">
                                      <w:marLeft w:val="0"/>
                                      <w:marRight w:val="0"/>
                                      <w:marTop w:val="0"/>
                                      <w:marBottom w:val="0"/>
                                      <w:divBdr>
                                        <w:top w:val="none" w:sz="0" w:space="0" w:color="auto"/>
                                        <w:left w:val="none" w:sz="0" w:space="0" w:color="auto"/>
                                        <w:bottom w:val="none" w:sz="0" w:space="0" w:color="auto"/>
                                        <w:right w:val="none" w:sz="0" w:space="0" w:color="auto"/>
                                      </w:divBdr>
                                      <w:divsChild>
                                        <w:div w:id="926694898">
                                          <w:marLeft w:val="0"/>
                                          <w:marRight w:val="0"/>
                                          <w:marTop w:val="0"/>
                                          <w:marBottom w:val="0"/>
                                          <w:divBdr>
                                            <w:top w:val="none" w:sz="0" w:space="0" w:color="auto"/>
                                            <w:left w:val="none" w:sz="0" w:space="0" w:color="auto"/>
                                            <w:bottom w:val="none" w:sz="0" w:space="0" w:color="auto"/>
                                            <w:right w:val="none" w:sz="0" w:space="0" w:color="auto"/>
                                          </w:divBdr>
                                          <w:divsChild>
                                            <w:div w:id="1542747292">
                                              <w:marLeft w:val="0"/>
                                              <w:marRight w:val="0"/>
                                              <w:marTop w:val="0"/>
                                              <w:marBottom w:val="0"/>
                                              <w:divBdr>
                                                <w:top w:val="none" w:sz="0" w:space="0" w:color="auto"/>
                                                <w:left w:val="none" w:sz="0" w:space="0" w:color="auto"/>
                                                <w:bottom w:val="none" w:sz="0" w:space="0" w:color="auto"/>
                                                <w:right w:val="none" w:sz="0" w:space="0" w:color="auto"/>
                                              </w:divBdr>
                                              <w:divsChild>
                                                <w:div w:id="1059783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523910">
                                                  <w:marLeft w:val="0"/>
                                                  <w:marRight w:val="0"/>
                                                  <w:marTop w:val="0"/>
                                                  <w:marBottom w:val="0"/>
                                                  <w:divBdr>
                                                    <w:top w:val="none" w:sz="0" w:space="0" w:color="auto"/>
                                                    <w:left w:val="none" w:sz="0" w:space="0" w:color="auto"/>
                                                    <w:bottom w:val="none" w:sz="0" w:space="0" w:color="auto"/>
                                                    <w:right w:val="none" w:sz="0" w:space="0" w:color="auto"/>
                                                  </w:divBdr>
                                                  <w:divsChild>
                                                    <w:div w:id="1225721908">
                                                      <w:marLeft w:val="0"/>
                                                      <w:marRight w:val="0"/>
                                                      <w:marTop w:val="0"/>
                                                      <w:marBottom w:val="0"/>
                                                      <w:divBdr>
                                                        <w:top w:val="none" w:sz="0" w:space="0" w:color="auto"/>
                                                        <w:left w:val="none" w:sz="0" w:space="0" w:color="auto"/>
                                                        <w:bottom w:val="none" w:sz="0" w:space="0" w:color="auto"/>
                                                        <w:right w:val="none" w:sz="0" w:space="0" w:color="auto"/>
                                                      </w:divBdr>
                                                    </w:div>
                                                  </w:divsChild>
                                                </w:div>
                                                <w:div w:id="527917659">
                                                  <w:blockQuote w:val="1"/>
                                                  <w:marLeft w:val="720"/>
                                                  <w:marRight w:val="720"/>
                                                  <w:marTop w:val="100"/>
                                                  <w:marBottom w:val="100"/>
                                                  <w:divBdr>
                                                    <w:top w:val="none" w:sz="0" w:space="0" w:color="auto"/>
                                                    <w:left w:val="none" w:sz="0" w:space="0" w:color="auto"/>
                                                    <w:bottom w:val="none" w:sz="0" w:space="0" w:color="auto"/>
                                                    <w:right w:val="none" w:sz="0" w:space="0" w:color="auto"/>
                                                  </w:divBdr>
                                                </w:div>
                                                <w:div w:id="48447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0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28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5229367">
                                  <w:marLeft w:val="0"/>
                                  <w:marRight w:val="0"/>
                                  <w:marTop w:val="0"/>
                                  <w:marBottom w:val="0"/>
                                  <w:divBdr>
                                    <w:top w:val="none" w:sz="0" w:space="0" w:color="auto"/>
                                    <w:left w:val="none" w:sz="0" w:space="0" w:color="auto"/>
                                    <w:bottom w:val="none" w:sz="0" w:space="0" w:color="auto"/>
                                    <w:right w:val="none" w:sz="0" w:space="0" w:color="auto"/>
                                  </w:divBdr>
                                  <w:divsChild>
                                    <w:div w:id="52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754392">
          <w:marLeft w:val="0"/>
          <w:marRight w:val="0"/>
          <w:marTop w:val="0"/>
          <w:marBottom w:val="0"/>
          <w:divBdr>
            <w:top w:val="none" w:sz="0" w:space="0" w:color="auto"/>
            <w:left w:val="none" w:sz="0" w:space="0" w:color="auto"/>
            <w:bottom w:val="none" w:sz="0" w:space="0" w:color="auto"/>
            <w:right w:val="none" w:sz="0" w:space="0" w:color="auto"/>
          </w:divBdr>
          <w:divsChild>
            <w:div w:id="751701707">
              <w:marLeft w:val="0"/>
              <w:marRight w:val="0"/>
              <w:marTop w:val="0"/>
              <w:marBottom w:val="0"/>
              <w:divBdr>
                <w:top w:val="none" w:sz="0" w:space="0" w:color="auto"/>
                <w:left w:val="none" w:sz="0" w:space="0" w:color="auto"/>
                <w:bottom w:val="none" w:sz="0" w:space="0" w:color="auto"/>
                <w:right w:val="none" w:sz="0" w:space="0" w:color="auto"/>
              </w:divBdr>
              <w:divsChild>
                <w:div w:id="292565250">
                  <w:marLeft w:val="0"/>
                  <w:marRight w:val="0"/>
                  <w:marTop w:val="0"/>
                  <w:marBottom w:val="0"/>
                  <w:divBdr>
                    <w:top w:val="none" w:sz="0" w:space="0" w:color="auto"/>
                    <w:left w:val="none" w:sz="0" w:space="0" w:color="auto"/>
                    <w:bottom w:val="none" w:sz="0" w:space="0" w:color="auto"/>
                    <w:right w:val="none" w:sz="0" w:space="0" w:color="auto"/>
                  </w:divBdr>
                  <w:divsChild>
                    <w:div w:id="1928348163">
                      <w:marLeft w:val="0"/>
                      <w:marRight w:val="0"/>
                      <w:marTop w:val="0"/>
                      <w:marBottom w:val="0"/>
                      <w:divBdr>
                        <w:top w:val="none" w:sz="0" w:space="0" w:color="auto"/>
                        <w:left w:val="none" w:sz="0" w:space="0" w:color="auto"/>
                        <w:bottom w:val="none" w:sz="0" w:space="0" w:color="auto"/>
                        <w:right w:val="none" w:sz="0" w:space="0" w:color="auto"/>
                      </w:divBdr>
                      <w:divsChild>
                        <w:div w:id="1318992983">
                          <w:marLeft w:val="0"/>
                          <w:marRight w:val="0"/>
                          <w:marTop w:val="0"/>
                          <w:marBottom w:val="0"/>
                          <w:divBdr>
                            <w:top w:val="none" w:sz="0" w:space="0" w:color="auto"/>
                            <w:left w:val="none" w:sz="0" w:space="0" w:color="auto"/>
                            <w:bottom w:val="none" w:sz="0" w:space="0" w:color="auto"/>
                            <w:right w:val="none" w:sz="0" w:space="0" w:color="auto"/>
                          </w:divBdr>
                          <w:divsChild>
                            <w:div w:id="12804755">
                              <w:marLeft w:val="0"/>
                              <w:marRight w:val="0"/>
                              <w:marTop w:val="0"/>
                              <w:marBottom w:val="0"/>
                              <w:divBdr>
                                <w:top w:val="none" w:sz="0" w:space="0" w:color="auto"/>
                                <w:left w:val="none" w:sz="0" w:space="0" w:color="auto"/>
                                <w:bottom w:val="none" w:sz="0" w:space="0" w:color="auto"/>
                                <w:right w:val="none" w:sz="0" w:space="0" w:color="auto"/>
                              </w:divBdr>
                              <w:divsChild>
                                <w:div w:id="484589292">
                                  <w:marLeft w:val="0"/>
                                  <w:marRight w:val="0"/>
                                  <w:marTop w:val="0"/>
                                  <w:marBottom w:val="0"/>
                                  <w:divBdr>
                                    <w:top w:val="none" w:sz="0" w:space="0" w:color="auto"/>
                                    <w:left w:val="none" w:sz="0" w:space="0" w:color="auto"/>
                                    <w:bottom w:val="none" w:sz="0" w:space="0" w:color="auto"/>
                                    <w:right w:val="none" w:sz="0" w:space="0" w:color="auto"/>
                                  </w:divBdr>
                                  <w:divsChild>
                                    <w:div w:id="239557986">
                                      <w:marLeft w:val="0"/>
                                      <w:marRight w:val="0"/>
                                      <w:marTop w:val="0"/>
                                      <w:marBottom w:val="0"/>
                                      <w:divBdr>
                                        <w:top w:val="none" w:sz="0" w:space="0" w:color="auto"/>
                                        <w:left w:val="none" w:sz="0" w:space="0" w:color="auto"/>
                                        <w:bottom w:val="none" w:sz="0" w:space="0" w:color="auto"/>
                                        <w:right w:val="none" w:sz="0" w:space="0" w:color="auto"/>
                                      </w:divBdr>
                                      <w:divsChild>
                                        <w:div w:id="1054616656">
                                          <w:marLeft w:val="0"/>
                                          <w:marRight w:val="0"/>
                                          <w:marTop w:val="0"/>
                                          <w:marBottom w:val="0"/>
                                          <w:divBdr>
                                            <w:top w:val="none" w:sz="0" w:space="0" w:color="auto"/>
                                            <w:left w:val="none" w:sz="0" w:space="0" w:color="auto"/>
                                            <w:bottom w:val="none" w:sz="0" w:space="0" w:color="auto"/>
                                            <w:right w:val="none" w:sz="0" w:space="0" w:color="auto"/>
                                          </w:divBdr>
                                          <w:divsChild>
                                            <w:div w:id="1406954779">
                                              <w:marLeft w:val="0"/>
                                              <w:marRight w:val="0"/>
                                              <w:marTop w:val="0"/>
                                              <w:marBottom w:val="0"/>
                                              <w:divBdr>
                                                <w:top w:val="none" w:sz="0" w:space="0" w:color="auto"/>
                                                <w:left w:val="none" w:sz="0" w:space="0" w:color="auto"/>
                                                <w:bottom w:val="none" w:sz="0" w:space="0" w:color="auto"/>
                                                <w:right w:val="none" w:sz="0" w:space="0" w:color="auto"/>
                                              </w:divBdr>
                                              <w:divsChild>
                                                <w:div w:id="3300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187234">
              <w:marLeft w:val="0"/>
              <w:marRight w:val="0"/>
              <w:marTop w:val="0"/>
              <w:marBottom w:val="0"/>
              <w:divBdr>
                <w:top w:val="none" w:sz="0" w:space="0" w:color="auto"/>
                <w:left w:val="none" w:sz="0" w:space="0" w:color="auto"/>
                <w:bottom w:val="none" w:sz="0" w:space="0" w:color="auto"/>
                <w:right w:val="none" w:sz="0" w:space="0" w:color="auto"/>
              </w:divBdr>
              <w:divsChild>
                <w:div w:id="1605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79370">
      <w:bodyDiv w:val="1"/>
      <w:marLeft w:val="0"/>
      <w:marRight w:val="0"/>
      <w:marTop w:val="0"/>
      <w:marBottom w:val="0"/>
      <w:divBdr>
        <w:top w:val="none" w:sz="0" w:space="0" w:color="auto"/>
        <w:left w:val="none" w:sz="0" w:space="0" w:color="auto"/>
        <w:bottom w:val="none" w:sz="0" w:space="0" w:color="auto"/>
        <w:right w:val="none" w:sz="0" w:space="0" w:color="auto"/>
      </w:divBdr>
      <w:divsChild>
        <w:div w:id="1169176184">
          <w:marLeft w:val="0"/>
          <w:marRight w:val="0"/>
          <w:marTop w:val="0"/>
          <w:marBottom w:val="0"/>
          <w:divBdr>
            <w:top w:val="none" w:sz="0" w:space="0" w:color="auto"/>
            <w:left w:val="none" w:sz="0" w:space="0" w:color="auto"/>
            <w:bottom w:val="none" w:sz="0" w:space="0" w:color="auto"/>
            <w:right w:val="none" w:sz="0" w:space="0" w:color="auto"/>
          </w:divBdr>
          <w:divsChild>
            <w:div w:id="934947398">
              <w:marLeft w:val="0"/>
              <w:marRight w:val="0"/>
              <w:marTop w:val="0"/>
              <w:marBottom w:val="0"/>
              <w:divBdr>
                <w:top w:val="none" w:sz="0" w:space="0" w:color="auto"/>
                <w:left w:val="none" w:sz="0" w:space="0" w:color="auto"/>
                <w:bottom w:val="none" w:sz="0" w:space="0" w:color="auto"/>
                <w:right w:val="none" w:sz="0" w:space="0" w:color="auto"/>
              </w:divBdr>
              <w:divsChild>
                <w:div w:id="310058257">
                  <w:marLeft w:val="0"/>
                  <w:marRight w:val="0"/>
                  <w:marTop w:val="0"/>
                  <w:marBottom w:val="0"/>
                  <w:divBdr>
                    <w:top w:val="none" w:sz="0" w:space="0" w:color="auto"/>
                    <w:left w:val="none" w:sz="0" w:space="0" w:color="auto"/>
                    <w:bottom w:val="none" w:sz="0" w:space="0" w:color="auto"/>
                    <w:right w:val="none" w:sz="0" w:space="0" w:color="auto"/>
                  </w:divBdr>
                  <w:divsChild>
                    <w:div w:id="29959918">
                      <w:marLeft w:val="0"/>
                      <w:marRight w:val="0"/>
                      <w:marTop w:val="0"/>
                      <w:marBottom w:val="0"/>
                      <w:divBdr>
                        <w:top w:val="none" w:sz="0" w:space="0" w:color="auto"/>
                        <w:left w:val="none" w:sz="0" w:space="0" w:color="auto"/>
                        <w:bottom w:val="none" w:sz="0" w:space="0" w:color="auto"/>
                        <w:right w:val="none" w:sz="0" w:space="0" w:color="auto"/>
                      </w:divBdr>
                      <w:divsChild>
                        <w:div w:id="2093896056">
                          <w:marLeft w:val="0"/>
                          <w:marRight w:val="0"/>
                          <w:marTop w:val="0"/>
                          <w:marBottom w:val="0"/>
                          <w:divBdr>
                            <w:top w:val="none" w:sz="0" w:space="0" w:color="auto"/>
                            <w:left w:val="none" w:sz="0" w:space="0" w:color="auto"/>
                            <w:bottom w:val="none" w:sz="0" w:space="0" w:color="auto"/>
                            <w:right w:val="none" w:sz="0" w:space="0" w:color="auto"/>
                          </w:divBdr>
                          <w:divsChild>
                            <w:div w:id="1730688777">
                              <w:marLeft w:val="0"/>
                              <w:marRight w:val="0"/>
                              <w:marTop w:val="0"/>
                              <w:marBottom w:val="0"/>
                              <w:divBdr>
                                <w:top w:val="none" w:sz="0" w:space="0" w:color="auto"/>
                                <w:left w:val="none" w:sz="0" w:space="0" w:color="auto"/>
                                <w:bottom w:val="none" w:sz="0" w:space="0" w:color="auto"/>
                                <w:right w:val="none" w:sz="0" w:space="0" w:color="auto"/>
                              </w:divBdr>
                              <w:divsChild>
                                <w:div w:id="1980836913">
                                  <w:marLeft w:val="0"/>
                                  <w:marRight w:val="0"/>
                                  <w:marTop w:val="0"/>
                                  <w:marBottom w:val="0"/>
                                  <w:divBdr>
                                    <w:top w:val="none" w:sz="0" w:space="0" w:color="auto"/>
                                    <w:left w:val="none" w:sz="0" w:space="0" w:color="auto"/>
                                    <w:bottom w:val="none" w:sz="0" w:space="0" w:color="auto"/>
                                    <w:right w:val="none" w:sz="0" w:space="0" w:color="auto"/>
                                  </w:divBdr>
                                  <w:divsChild>
                                    <w:div w:id="567617101">
                                      <w:marLeft w:val="0"/>
                                      <w:marRight w:val="0"/>
                                      <w:marTop w:val="0"/>
                                      <w:marBottom w:val="0"/>
                                      <w:divBdr>
                                        <w:top w:val="none" w:sz="0" w:space="0" w:color="auto"/>
                                        <w:left w:val="none" w:sz="0" w:space="0" w:color="auto"/>
                                        <w:bottom w:val="none" w:sz="0" w:space="0" w:color="auto"/>
                                        <w:right w:val="none" w:sz="0" w:space="0" w:color="auto"/>
                                      </w:divBdr>
                                      <w:divsChild>
                                        <w:div w:id="1855683100">
                                          <w:marLeft w:val="0"/>
                                          <w:marRight w:val="0"/>
                                          <w:marTop w:val="0"/>
                                          <w:marBottom w:val="0"/>
                                          <w:divBdr>
                                            <w:top w:val="none" w:sz="0" w:space="0" w:color="auto"/>
                                            <w:left w:val="none" w:sz="0" w:space="0" w:color="auto"/>
                                            <w:bottom w:val="none" w:sz="0" w:space="0" w:color="auto"/>
                                            <w:right w:val="none" w:sz="0" w:space="0" w:color="auto"/>
                                          </w:divBdr>
                                          <w:divsChild>
                                            <w:div w:id="2041778380">
                                              <w:marLeft w:val="0"/>
                                              <w:marRight w:val="0"/>
                                              <w:marTop w:val="0"/>
                                              <w:marBottom w:val="0"/>
                                              <w:divBdr>
                                                <w:top w:val="none" w:sz="0" w:space="0" w:color="auto"/>
                                                <w:left w:val="none" w:sz="0" w:space="0" w:color="auto"/>
                                                <w:bottom w:val="none" w:sz="0" w:space="0" w:color="auto"/>
                                                <w:right w:val="none" w:sz="0" w:space="0" w:color="auto"/>
                                              </w:divBdr>
                                              <w:divsChild>
                                                <w:div w:id="131395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65499716">
                                                  <w:marLeft w:val="0"/>
                                                  <w:marRight w:val="0"/>
                                                  <w:marTop w:val="0"/>
                                                  <w:marBottom w:val="0"/>
                                                  <w:divBdr>
                                                    <w:top w:val="none" w:sz="0" w:space="0" w:color="auto"/>
                                                    <w:left w:val="none" w:sz="0" w:space="0" w:color="auto"/>
                                                    <w:bottom w:val="none" w:sz="0" w:space="0" w:color="auto"/>
                                                    <w:right w:val="none" w:sz="0" w:space="0" w:color="auto"/>
                                                  </w:divBdr>
                                                  <w:divsChild>
                                                    <w:div w:id="1017926315">
                                                      <w:marLeft w:val="0"/>
                                                      <w:marRight w:val="0"/>
                                                      <w:marTop w:val="0"/>
                                                      <w:marBottom w:val="0"/>
                                                      <w:divBdr>
                                                        <w:top w:val="none" w:sz="0" w:space="0" w:color="auto"/>
                                                        <w:left w:val="none" w:sz="0" w:space="0" w:color="auto"/>
                                                        <w:bottom w:val="none" w:sz="0" w:space="0" w:color="auto"/>
                                                        <w:right w:val="none" w:sz="0" w:space="0" w:color="auto"/>
                                                      </w:divBdr>
                                                    </w:div>
                                                  </w:divsChild>
                                                </w:div>
                                                <w:div w:id="1071198058">
                                                  <w:blockQuote w:val="1"/>
                                                  <w:marLeft w:val="720"/>
                                                  <w:marRight w:val="720"/>
                                                  <w:marTop w:val="100"/>
                                                  <w:marBottom w:val="100"/>
                                                  <w:divBdr>
                                                    <w:top w:val="none" w:sz="0" w:space="0" w:color="auto"/>
                                                    <w:left w:val="none" w:sz="0" w:space="0" w:color="auto"/>
                                                    <w:bottom w:val="none" w:sz="0" w:space="0" w:color="auto"/>
                                                    <w:right w:val="none" w:sz="0" w:space="0" w:color="auto"/>
                                                  </w:divBdr>
                                                </w:div>
                                                <w:div w:id="67090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87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460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9267321">
                                  <w:marLeft w:val="0"/>
                                  <w:marRight w:val="0"/>
                                  <w:marTop w:val="0"/>
                                  <w:marBottom w:val="0"/>
                                  <w:divBdr>
                                    <w:top w:val="none" w:sz="0" w:space="0" w:color="auto"/>
                                    <w:left w:val="none" w:sz="0" w:space="0" w:color="auto"/>
                                    <w:bottom w:val="none" w:sz="0" w:space="0" w:color="auto"/>
                                    <w:right w:val="none" w:sz="0" w:space="0" w:color="auto"/>
                                  </w:divBdr>
                                  <w:divsChild>
                                    <w:div w:id="14957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79250">
          <w:marLeft w:val="0"/>
          <w:marRight w:val="0"/>
          <w:marTop w:val="0"/>
          <w:marBottom w:val="0"/>
          <w:divBdr>
            <w:top w:val="none" w:sz="0" w:space="0" w:color="auto"/>
            <w:left w:val="none" w:sz="0" w:space="0" w:color="auto"/>
            <w:bottom w:val="none" w:sz="0" w:space="0" w:color="auto"/>
            <w:right w:val="none" w:sz="0" w:space="0" w:color="auto"/>
          </w:divBdr>
          <w:divsChild>
            <w:div w:id="964315416">
              <w:marLeft w:val="0"/>
              <w:marRight w:val="0"/>
              <w:marTop w:val="0"/>
              <w:marBottom w:val="0"/>
              <w:divBdr>
                <w:top w:val="none" w:sz="0" w:space="0" w:color="auto"/>
                <w:left w:val="none" w:sz="0" w:space="0" w:color="auto"/>
                <w:bottom w:val="none" w:sz="0" w:space="0" w:color="auto"/>
                <w:right w:val="none" w:sz="0" w:space="0" w:color="auto"/>
              </w:divBdr>
              <w:divsChild>
                <w:div w:id="1909997504">
                  <w:marLeft w:val="0"/>
                  <w:marRight w:val="0"/>
                  <w:marTop w:val="0"/>
                  <w:marBottom w:val="0"/>
                  <w:divBdr>
                    <w:top w:val="none" w:sz="0" w:space="0" w:color="auto"/>
                    <w:left w:val="none" w:sz="0" w:space="0" w:color="auto"/>
                    <w:bottom w:val="none" w:sz="0" w:space="0" w:color="auto"/>
                    <w:right w:val="none" w:sz="0" w:space="0" w:color="auto"/>
                  </w:divBdr>
                  <w:divsChild>
                    <w:div w:id="692920872">
                      <w:marLeft w:val="0"/>
                      <w:marRight w:val="0"/>
                      <w:marTop w:val="0"/>
                      <w:marBottom w:val="0"/>
                      <w:divBdr>
                        <w:top w:val="none" w:sz="0" w:space="0" w:color="auto"/>
                        <w:left w:val="none" w:sz="0" w:space="0" w:color="auto"/>
                        <w:bottom w:val="none" w:sz="0" w:space="0" w:color="auto"/>
                        <w:right w:val="none" w:sz="0" w:space="0" w:color="auto"/>
                      </w:divBdr>
                      <w:divsChild>
                        <w:div w:id="619190061">
                          <w:marLeft w:val="0"/>
                          <w:marRight w:val="0"/>
                          <w:marTop w:val="0"/>
                          <w:marBottom w:val="0"/>
                          <w:divBdr>
                            <w:top w:val="none" w:sz="0" w:space="0" w:color="auto"/>
                            <w:left w:val="none" w:sz="0" w:space="0" w:color="auto"/>
                            <w:bottom w:val="none" w:sz="0" w:space="0" w:color="auto"/>
                            <w:right w:val="none" w:sz="0" w:space="0" w:color="auto"/>
                          </w:divBdr>
                          <w:divsChild>
                            <w:div w:id="1517428479">
                              <w:marLeft w:val="0"/>
                              <w:marRight w:val="0"/>
                              <w:marTop w:val="0"/>
                              <w:marBottom w:val="0"/>
                              <w:divBdr>
                                <w:top w:val="none" w:sz="0" w:space="0" w:color="auto"/>
                                <w:left w:val="none" w:sz="0" w:space="0" w:color="auto"/>
                                <w:bottom w:val="none" w:sz="0" w:space="0" w:color="auto"/>
                                <w:right w:val="none" w:sz="0" w:space="0" w:color="auto"/>
                              </w:divBdr>
                              <w:divsChild>
                                <w:div w:id="1827697704">
                                  <w:marLeft w:val="0"/>
                                  <w:marRight w:val="0"/>
                                  <w:marTop w:val="0"/>
                                  <w:marBottom w:val="0"/>
                                  <w:divBdr>
                                    <w:top w:val="none" w:sz="0" w:space="0" w:color="auto"/>
                                    <w:left w:val="none" w:sz="0" w:space="0" w:color="auto"/>
                                    <w:bottom w:val="none" w:sz="0" w:space="0" w:color="auto"/>
                                    <w:right w:val="none" w:sz="0" w:space="0" w:color="auto"/>
                                  </w:divBdr>
                                  <w:divsChild>
                                    <w:div w:id="1631589197">
                                      <w:marLeft w:val="0"/>
                                      <w:marRight w:val="0"/>
                                      <w:marTop w:val="0"/>
                                      <w:marBottom w:val="0"/>
                                      <w:divBdr>
                                        <w:top w:val="none" w:sz="0" w:space="0" w:color="auto"/>
                                        <w:left w:val="none" w:sz="0" w:space="0" w:color="auto"/>
                                        <w:bottom w:val="none" w:sz="0" w:space="0" w:color="auto"/>
                                        <w:right w:val="none" w:sz="0" w:space="0" w:color="auto"/>
                                      </w:divBdr>
                                      <w:divsChild>
                                        <w:div w:id="1163744668">
                                          <w:marLeft w:val="0"/>
                                          <w:marRight w:val="0"/>
                                          <w:marTop w:val="0"/>
                                          <w:marBottom w:val="0"/>
                                          <w:divBdr>
                                            <w:top w:val="none" w:sz="0" w:space="0" w:color="auto"/>
                                            <w:left w:val="none" w:sz="0" w:space="0" w:color="auto"/>
                                            <w:bottom w:val="none" w:sz="0" w:space="0" w:color="auto"/>
                                            <w:right w:val="none" w:sz="0" w:space="0" w:color="auto"/>
                                          </w:divBdr>
                                          <w:divsChild>
                                            <w:div w:id="158036765">
                                              <w:marLeft w:val="0"/>
                                              <w:marRight w:val="0"/>
                                              <w:marTop w:val="0"/>
                                              <w:marBottom w:val="0"/>
                                              <w:divBdr>
                                                <w:top w:val="none" w:sz="0" w:space="0" w:color="auto"/>
                                                <w:left w:val="none" w:sz="0" w:space="0" w:color="auto"/>
                                                <w:bottom w:val="none" w:sz="0" w:space="0" w:color="auto"/>
                                                <w:right w:val="none" w:sz="0" w:space="0" w:color="auto"/>
                                              </w:divBdr>
                                              <w:divsChild>
                                                <w:div w:id="9151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972397">
              <w:marLeft w:val="0"/>
              <w:marRight w:val="0"/>
              <w:marTop w:val="0"/>
              <w:marBottom w:val="0"/>
              <w:divBdr>
                <w:top w:val="none" w:sz="0" w:space="0" w:color="auto"/>
                <w:left w:val="none" w:sz="0" w:space="0" w:color="auto"/>
                <w:bottom w:val="none" w:sz="0" w:space="0" w:color="auto"/>
                <w:right w:val="none" w:sz="0" w:space="0" w:color="auto"/>
              </w:divBdr>
              <w:divsChild>
                <w:div w:id="12589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6478">
      <w:bodyDiv w:val="1"/>
      <w:marLeft w:val="0"/>
      <w:marRight w:val="0"/>
      <w:marTop w:val="0"/>
      <w:marBottom w:val="0"/>
      <w:divBdr>
        <w:top w:val="none" w:sz="0" w:space="0" w:color="auto"/>
        <w:left w:val="none" w:sz="0" w:space="0" w:color="auto"/>
        <w:bottom w:val="none" w:sz="0" w:space="0" w:color="auto"/>
        <w:right w:val="none" w:sz="0" w:space="0" w:color="auto"/>
      </w:divBdr>
      <w:divsChild>
        <w:div w:id="1134442910">
          <w:marLeft w:val="0"/>
          <w:marRight w:val="0"/>
          <w:marTop w:val="0"/>
          <w:marBottom w:val="0"/>
          <w:divBdr>
            <w:top w:val="none" w:sz="0" w:space="0" w:color="auto"/>
            <w:left w:val="none" w:sz="0" w:space="0" w:color="auto"/>
            <w:bottom w:val="none" w:sz="0" w:space="0" w:color="auto"/>
            <w:right w:val="none" w:sz="0" w:space="0" w:color="auto"/>
          </w:divBdr>
          <w:divsChild>
            <w:div w:id="1076392182">
              <w:marLeft w:val="0"/>
              <w:marRight w:val="0"/>
              <w:marTop w:val="0"/>
              <w:marBottom w:val="0"/>
              <w:divBdr>
                <w:top w:val="none" w:sz="0" w:space="0" w:color="auto"/>
                <w:left w:val="none" w:sz="0" w:space="0" w:color="auto"/>
                <w:bottom w:val="none" w:sz="0" w:space="0" w:color="auto"/>
                <w:right w:val="none" w:sz="0" w:space="0" w:color="auto"/>
              </w:divBdr>
              <w:divsChild>
                <w:div w:id="223419159">
                  <w:marLeft w:val="0"/>
                  <w:marRight w:val="0"/>
                  <w:marTop w:val="0"/>
                  <w:marBottom w:val="0"/>
                  <w:divBdr>
                    <w:top w:val="none" w:sz="0" w:space="0" w:color="auto"/>
                    <w:left w:val="none" w:sz="0" w:space="0" w:color="auto"/>
                    <w:bottom w:val="none" w:sz="0" w:space="0" w:color="auto"/>
                    <w:right w:val="none" w:sz="0" w:space="0" w:color="auto"/>
                  </w:divBdr>
                  <w:divsChild>
                    <w:div w:id="811674607">
                      <w:marLeft w:val="0"/>
                      <w:marRight w:val="0"/>
                      <w:marTop w:val="0"/>
                      <w:marBottom w:val="0"/>
                      <w:divBdr>
                        <w:top w:val="none" w:sz="0" w:space="0" w:color="auto"/>
                        <w:left w:val="none" w:sz="0" w:space="0" w:color="auto"/>
                        <w:bottom w:val="none" w:sz="0" w:space="0" w:color="auto"/>
                        <w:right w:val="none" w:sz="0" w:space="0" w:color="auto"/>
                      </w:divBdr>
                      <w:divsChild>
                        <w:div w:id="1378893940">
                          <w:marLeft w:val="0"/>
                          <w:marRight w:val="0"/>
                          <w:marTop w:val="0"/>
                          <w:marBottom w:val="0"/>
                          <w:divBdr>
                            <w:top w:val="none" w:sz="0" w:space="0" w:color="auto"/>
                            <w:left w:val="none" w:sz="0" w:space="0" w:color="auto"/>
                            <w:bottom w:val="none" w:sz="0" w:space="0" w:color="auto"/>
                            <w:right w:val="none" w:sz="0" w:space="0" w:color="auto"/>
                          </w:divBdr>
                          <w:divsChild>
                            <w:div w:id="1044447477">
                              <w:marLeft w:val="0"/>
                              <w:marRight w:val="0"/>
                              <w:marTop w:val="0"/>
                              <w:marBottom w:val="0"/>
                              <w:divBdr>
                                <w:top w:val="none" w:sz="0" w:space="0" w:color="auto"/>
                                <w:left w:val="none" w:sz="0" w:space="0" w:color="auto"/>
                                <w:bottom w:val="none" w:sz="0" w:space="0" w:color="auto"/>
                                <w:right w:val="none" w:sz="0" w:space="0" w:color="auto"/>
                              </w:divBdr>
                              <w:divsChild>
                                <w:div w:id="1842350432">
                                  <w:marLeft w:val="0"/>
                                  <w:marRight w:val="0"/>
                                  <w:marTop w:val="0"/>
                                  <w:marBottom w:val="0"/>
                                  <w:divBdr>
                                    <w:top w:val="none" w:sz="0" w:space="0" w:color="auto"/>
                                    <w:left w:val="none" w:sz="0" w:space="0" w:color="auto"/>
                                    <w:bottom w:val="none" w:sz="0" w:space="0" w:color="auto"/>
                                    <w:right w:val="none" w:sz="0" w:space="0" w:color="auto"/>
                                  </w:divBdr>
                                  <w:divsChild>
                                    <w:div w:id="430661541">
                                      <w:marLeft w:val="0"/>
                                      <w:marRight w:val="0"/>
                                      <w:marTop w:val="0"/>
                                      <w:marBottom w:val="0"/>
                                      <w:divBdr>
                                        <w:top w:val="none" w:sz="0" w:space="0" w:color="auto"/>
                                        <w:left w:val="none" w:sz="0" w:space="0" w:color="auto"/>
                                        <w:bottom w:val="none" w:sz="0" w:space="0" w:color="auto"/>
                                        <w:right w:val="none" w:sz="0" w:space="0" w:color="auto"/>
                                      </w:divBdr>
                                      <w:divsChild>
                                        <w:div w:id="170142957">
                                          <w:marLeft w:val="0"/>
                                          <w:marRight w:val="0"/>
                                          <w:marTop w:val="0"/>
                                          <w:marBottom w:val="0"/>
                                          <w:divBdr>
                                            <w:top w:val="none" w:sz="0" w:space="0" w:color="auto"/>
                                            <w:left w:val="none" w:sz="0" w:space="0" w:color="auto"/>
                                            <w:bottom w:val="none" w:sz="0" w:space="0" w:color="auto"/>
                                            <w:right w:val="none" w:sz="0" w:space="0" w:color="auto"/>
                                          </w:divBdr>
                                          <w:divsChild>
                                            <w:div w:id="863323731">
                                              <w:marLeft w:val="0"/>
                                              <w:marRight w:val="0"/>
                                              <w:marTop w:val="0"/>
                                              <w:marBottom w:val="0"/>
                                              <w:divBdr>
                                                <w:top w:val="none" w:sz="0" w:space="0" w:color="auto"/>
                                                <w:left w:val="none" w:sz="0" w:space="0" w:color="auto"/>
                                                <w:bottom w:val="none" w:sz="0" w:space="0" w:color="auto"/>
                                                <w:right w:val="none" w:sz="0" w:space="0" w:color="auto"/>
                                              </w:divBdr>
                                              <w:divsChild>
                                                <w:div w:id="1985693908">
                                                  <w:marLeft w:val="0"/>
                                                  <w:marRight w:val="0"/>
                                                  <w:marTop w:val="0"/>
                                                  <w:marBottom w:val="0"/>
                                                  <w:divBdr>
                                                    <w:top w:val="none" w:sz="0" w:space="0" w:color="auto"/>
                                                    <w:left w:val="none" w:sz="0" w:space="0" w:color="auto"/>
                                                    <w:bottom w:val="none" w:sz="0" w:space="0" w:color="auto"/>
                                                    <w:right w:val="none" w:sz="0" w:space="0" w:color="auto"/>
                                                  </w:divBdr>
                                                  <w:divsChild>
                                                    <w:div w:id="19921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033433">
                                  <w:marLeft w:val="0"/>
                                  <w:marRight w:val="0"/>
                                  <w:marTop w:val="0"/>
                                  <w:marBottom w:val="0"/>
                                  <w:divBdr>
                                    <w:top w:val="none" w:sz="0" w:space="0" w:color="auto"/>
                                    <w:left w:val="none" w:sz="0" w:space="0" w:color="auto"/>
                                    <w:bottom w:val="none" w:sz="0" w:space="0" w:color="auto"/>
                                    <w:right w:val="none" w:sz="0" w:space="0" w:color="auto"/>
                                  </w:divBdr>
                                  <w:divsChild>
                                    <w:div w:id="8487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690022">
          <w:marLeft w:val="0"/>
          <w:marRight w:val="0"/>
          <w:marTop w:val="0"/>
          <w:marBottom w:val="0"/>
          <w:divBdr>
            <w:top w:val="none" w:sz="0" w:space="0" w:color="auto"/>
            <w:left w:val="none" w:sz="0" w:space="0" w:color="auto"/>
            <w:bottom w:val="none" w:sz="0" w:space="0" w:color="auto"/>
            <w:right w:val="none" w:sz="0" w:space="0" w:color="auto"/>
          </w:divBdr>
          <w:divsChild>
            <w:div w:id="1199271880">
              <w:marLeft w:val="0"/>
              <w:marRight w:val="0"/>
              <w:marTop w:val="0"/>
              <w:marBottom w:val="0"/>
              <w:divBdr>
                <w:top w:val="none" w:sz="0" w:space="0" w:color="auto"/>
                <w:left w:val="none" w:sz="0" w:space="0" w:color="auto"/>
                <w:bottom w:val="none" w:sz="0" w:space="0" w:color="auto"/>
                <w:right w:val="none" w:sz="0" w:space="0" w:color="auto"/>
              </w:divBdr>
              <w:divsChild>
                <w:div w:id="2142264779">
                  <w:marLeft w:val="0"/>
                  <w:marRight w:val="0"/>
                  <w:marTop w:val="0"/>
                  <w:marBottom w:val="0"/>
                  <w:divBdr>
                    <w:top w:val="none" w:sz="0" w:space="0" w:color="auto"/>
                    <w:left w:val="none" w:sz="0" w:space="0" w:color="auto"/>
                    <w:bottom w:val="none" w:sz="0" w:space="0" w:color="auto"/>
                    <w:right w:val="none" w:sz="0" w:space="0" w:color="auto"/>
                  </w:divBdr>
                  <w:divsChild>
                    <w:div w:id="336661064">
                      <w:marLeft w:val="0"/>
                      <w:marRight w:val="0"/>
                      <w:marTop w:val="0"/>
                      <w:marBottom w:val="0"/>
                      <w:divBdr>
                        <w:top w:val="none" w:sz="0" w:space="0" w:color="auto"/>
                        <w:left w:val="none" w:sz="0" w:space="0" w:color="auto"/>
                        <w:bottom w:val="none" w:sz="0" w:space="0" w:color="auto"/>
                        <w:right w:val="none" w:sz="0" w:space="0" w:color="auto"/>
                      </w:divBdr>
                      <w:divsChild>
                        <w:div w:id="643701082">
                          <w:marLeft w:val="0"/>
                          <w:marRight w:val="0"/>
                          <w:marTop w:val="0"/>
                          <w:marBottom w:val="0"/>
                          <w:divBdr>
                            <w:top w:val="none" w:sz="0" w:space="0" w:color="auto"/>
                            <w:left w:val="none" w:sz="0" w:space="0" w:color="auto"/>
                            <w:bottom w:val="none" w:sz="0" w:space="0" w:color="auto"/>
                            <w:right w:val="none" w:sz="0" w:space="0" w:color="auto"/>
                          </w:divBdr>
                          <w:divsChild>
                            <w:div w:id="1431195314">
                              <w:marLeft w:val="0"/>
                              <w:marRight w:val="0"/>
                              <w:marTop w:val="0"/>
                              <w:marBottom w:val="0"/>
                              <w:divBdr>
                                <w:top w:val="none" w:sz="0" w:space="0" w:color="auto"/>
                                <w:left w:val="none" w:sz="0" w:space="0" w:color="auto"/>
                                <w:bottom w:val="none" w:sz="0" w:space="0" w:color="auto"/>
                                <w:right w:val="none" w:sz="0" w:space="0" w:color="auto"/>
                              </w:divBdr>
                              <w:divsChild>
                                <w:div w:id="1272201683">
                                  <w:marLeft w:val="0"/>
                                  <w:marRight w:val="0"/>
                                  <w:marTop w:val="0"/>
                                  <w:marBottom w:val="0"/>
                                  <w:divBdr>
                                    <w:top w:val="none" w:sz="0" w:space="0" w:color="auto"/>
                                    <w:left w:val="none" w:sz="0" w:space="0" w:color="auto"/>
                                    <w:bottom w:val="none" w:sz="0" w:space="0" w:color="auto"/>
                                    <w:right w:val="none" w:sz="0" w:space="0" w:color="auto"/>
                                  </w:divBdr>
                                  <w:divsChild>
                                    <w:div w:id="646015165">
                                      <w:marLeft w:val="0"/>
                                      <w:marRight w:val="0"/>
                                      <w:marTop w:val="0"/>
                                      <w:marBottom w:val="0"/>
                                      <w:divBdr>
                                        <w:top w:val="none" w:sz="0" w:space="0" w:color="auto"/>
                                        <w:left w:val="none" w:sz="0" w:space="0" w:color="auto"/>
                                        <w:bottom w:val="none" w:sz="0" w:space="0" w:color="auto"/>
                                        <w:right w:val="none" w:sz="0" w:space="0" w:color="auto"/>
                                      </w:divBdr>
                                      <w:divsChild>
                                        <w:div w:id="1387947843">
                                          <w:marLeft w:val="0"/>
                                          <w:marRight w:val="0"/>
                                          <w:marTop w:val="0"/>
                                          <w:marBottom w:val="0"/>
                                          <w:divBdr>
                                            <w:top w:val="none" w:sz="0" w:space="0" w:color="auto"/>
                                            <w:left w:val="none" w:sz="0" w:space="0" w:color="auto"/>
                                            <w:bottom w:val="none" w:sz="0" w:space="0" w:color="auto"/>
                                            <w:right w:val="none" w:sz="0" w:space="0" w:color="auto"/>
                                          </w:divBdr>
                                          <w:divsChild>
                                            <w:div w:id="207762281">
                                              <w:marLeft w:val="0"/>
                                              <w:marRight w:val="0"/>
                                              <w:marTop w:val="0"/>
                                              <w:marBottom w:val="0"/>
                                              <w:divBdr>
                                                <w:top w:val="none" w:sz="0" w:space="0" w:color="auto"/>
                                                <w:left w:val="none" w:sz="0" w:space="0" w:color="auto"/>
                                                <w:bottom w:val="none" w:sz="0" w:space="0" w:color="auto"/>
                                                <w:right w:val="none" w:sz="0" w:space="0" w:color="auto"/>
                                              </w:divBdr>
                                              <w:divsChild>
                                                <w:div w:id="1995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722565">
              <w:marLeft w:val="0"/>
              <w:marRight w:val="0"/>
              <w:marTop w:val="0"/>
              <w:marBottom w:val="0"/>
              <w:divBdr>
                <w:top w:val="none" w:sz="0" w:space="0" w:color="auto"/>
                <w:left w:val="none" w:sz="0" w:space="0" w:color="auto"/>
                <w:bottom w:val="none" w:sz="0" w:space="0" w:color="auto"/>
                <w:right w:val="none" w:sz="0" w:space="0" w:color="auto"/>
              </w:divBdr>
              <w:divsChild>
                <w:div w:id="17488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49967">
      <w:bodyDiv w:val="1"/>
      <w:marLeft w:val="0"/>
      <w:marRight w:val="0"/>
      <w:marTop w:val="0"/>
      <w:marBottom w:val="0"/>
      <w:divBdr>
        <w:top w:val="none" w:sz="0" w:space="0" w:color="auto"/>
        <w:left w:val="none" w:sz="0" w:space="0" w:color="auto"/>
        <w:bottom w:val="none" w:sz="0" w:space="0" w:color="auto"/>
        <w:right w:val="none" w:sz="0" w:space="0" w:color="auto"/>
      </w:divBdr>
      <w:divsChild>
        <w:div w:id="1420368876">
          <w:marLeft w:val="0"/>
          <w:marRight w:val="0"/>
          <w:marTop w:val="0"/>
          <w:marBottom w:val="0"/>
          <w:divBdr>
            <w:top w:val="none" w:sz="0" w:space="0" w:color="auto"/>
            <w:left w:val="none" w:sz="0" w:space="0" w:color="auto"/>
            <w:bottom w:val="none" w:sz="0" w:space="0" w:color="auto"/>
            <w:right w:val="none" w:sz="0" w:space="0" w:color="auto"/>
          </w:divBdr>
          <w:divsChild>
            <w:div w:id="1456676491">
              <w:marLeft w:val="0"/>
              <w:marRight w:val="0"/>
              <w:marTop w:val="0"/>
              <w:marBottom w:val="0"/>
              <w:divBdr>
                <w:top w:val="none" w:sz="0" w:space="0" w:color="auto"/>
                <w:left w:val="none" w:sz="0" w:space="0" w:color="auto"/>
                <w:bottom w:val="none" w:sz="0" w:space="0" w:color="auto"/>
                <w:right w:val="none" w:sz="0" w:space="0" w:color="auto"/>
              </w:divBdr>
              <w:divsChild>
                <w:div w:id="1640378257">
                  <w:marLeft w:val="0"/>
                  <w:marRight w:val="0"/>
                  <w:marTop w:val="0"/>
                  <w:marBottom w:val="0"/>
                  <w:divBdr>
                    <w:top w:val="none" w:sz="0" w:space="0" w:color="auto"/>
                    <w:left w:val="none" w:sz="0" w:space="0" w:color="auto"/>
                    <w:bottom w:val="none" w:sz="0" w:space="0" w:color="auto"/>
                    <w:right w:val="none" w:sz="0" w:space="0" w:color="auto"/>
                  </w:divBdr>
                  <w:divsChild>
                    <w:div w:id="15692931">
                      <w:marLeft w:val="0"/>
                      <w:marRight w:val="0"/>
                      <w:marTop w:val="0"/>
                      <w:marBottom w:val="0"/>
                      <w:divBdr>
                        <w:top w:val="none" w:sz="0" w:space="0" w:color="auto"/>
                        <w:left w:val="none" w:sz="0" w:space="0" w:color="auto"/>
                        <w:bottom w:val="none" w:sz="0" w:space="0" w:color="auto"/>
                        <w:right w:val="none" w:sz="0" w:space="0" w:color="auto"/>
                      </w:divBdr>
                      <w:divsChild>
                        <w:div w:id="131556539">
                          <w:marLeft w:val="0"/>
                          <w:marRight w:val="0"/>
                          <w:marTop w:val="0"/>
                          <w:marBottom w:val="0"/>
                          <w:divBdr>
                            <w:top w:val="none" w:sz="0" w:space="0" w:color="auto"/>
                            <w:left w:val="none" w:sz="0" w:space="0" w:color="auto"/>
                            <w:bottom w:val="none" w:sz="0" w:space="0" w:color="auto"/>
                            <w:right w:val="none" w:sz="0" w:space="0" w:color="auto"/>
                          </w:divBdr>
                          <w:divsChild>
                            <w:div w:id="1626815552">
                              <w:marLeft w:val="0"/>
                              <w:marRight w:val="0"/>
                              <w:marTop w:val="0"/>
                              <w:marBottom w:val="0"/>
                              <w:divBdr>
                                <w:top w:val="none" w:sz="0" w:space="0" w:color="auto"/>
                                <w:left w:val="none" w:sz="0" w:space="0" w:color="auto"/>
                                <w:bottom w:val="none" w:sz="0" w:space="0" w:color="auto"/>
                                <w:right w:val="none" w:sz="0" w:space="0" w:color="auto"/>
                              </w:divBdr>
                              <w:divsChild>
                                <w:div w:id="545533248">
                                  <w:marLeft w:val="0"/>
                                  <w:marRight w:val="0"/>
                                  <w:marTop w:val="0"/>
                                  <w:marBottom w:val="0"/>
                                  <w:divBdr>
                                    <w:top w:val="none" w:sz="0" w:space="0" w:color="auto"/>
                                    <w:left w:val="none" w:sz="0" w:space="0" w:color="auto"/>
                                    <w:bottom w:val="none" w:sz="0" w:space="0" w:color="auto"/>
                                    <w:right w:val="none" w:sz="0" w:space="0" w:color="auto"/>
                                  </w:divBdr>
                                  <w:divsChild>
                                    <w:div w:id="960501826">
                                      <w:marLeft w:val="0"/>
                                      <w:marRight w:val="0"/>
                                      <w:marTop w:val="0"/>
                                      <w:marBottom w:val="0"/>
                                      <w:divBdr>
                                        <w:top w:val="none" w:sz="0" w:space="0" w:color="auto"/>
                                        <w:left w:val="none" w:sz="0" w:space="0" w:color="auto"/>
                                        <w:bottom w:val="none" w:sz="0" w:space="0" w:color="auto"/>
                                        <w:right w:val="none" w:sz="0" w:space="0" w:color="auto"/>
                                      </w:divBdr>
                                      <w:divsChild>
                                        <w:div w:id="1132138555">
                                          <w:marLeft w:val="0"/>
                                          <w:marRight w:val="0"/>
                                          <w:marTop w:val="0"/>
                                          <w:marBottom w:val="0"/>
                                          <w:divBdr>
                                            <w:top w:val="none" w:sz="0" w:space="0" w:color="auto"/>
                                            <w:left w:val="none" w:sz="0" w:space="0" w:color="auto"/>
                                            <w:bottom w:val="none" w:sz="0" w:space="0" w:color="auto"/>
                                            <w:right w:val="none" w:sz="0" w:space="0" w:color="auto"/>
                                          </w:divBdr>
                                          <w:divsChild>
                                            <w:div w:id="176427708">
                                              <w:marLeft w:val="0"/>
                                              <w:marRight w:val="0"/>
                                              <w:marTop w:val="0"/>
                                              <w:marBottom w:val="0"/>
                                              <w:divBdr>
                                                <w:top w:val="none" w:sz="0" w:space="0" w:color="auto"/>
                                                <w:left w:val="none" w:sz="0" w:space="0" w:color="auto"/>
                                                <w:bottom w:val="none" w:sz="0" w:space="0" w:color="auto"/>
                                                <w:right w:val="none" w:sz="0" w:space="0" w:color="auto"/>
                                              </w:divBdr>
                                              <w:divsChild>
                                                <w:div w:id="397561542">
                                                  <w:marLeft w:val="0"/>
                                                  <w:marRight w:val="0"/>
                                                  <w:marTop w:val="0"/>
                                                  <w:marBottom w:val="0"/>
                                                  <w:divBdr>
                                                    <w:top w:val="none" w:sz="0" w:space="0" w:color="auto"/>
                                                    <w:left w:val="none" w:sz="0" w:space="0" w:color="auto"/>
                                                    <w:bottom w:val="none" w:sz="0" w:space="0" w:color="auto"/>
                                                    <w:right w:val="none" w:sz="0" w:space="0" w:color="auto"/>
                                                  </w:divBdr>
                                                  <w:divsChild>
                                                    <w:div w:id="875696090">
                                                      <w:marLeft w:val="0"/>
                                                      <w:marRight w:val="0"/>
                                                      <w:marTop w:val="0"/>
                                                      <w:marBottom w:val="0"/>
                                                      <w:divBdr>
                                                        <w:top w:val="none" w:sz="0" w:space="0" w:color="auto"/>
                                                        <w:left w:val="none" w:sz="0" w:space="0" w:color="auto"/>
                                                        <w:bottom w:val="none" w:sz="0" w:space="0" w:color="auto"/>
                                                        <w:right w:val="none" w:sz="0" w:space="0" w:color="auto"/>
                                                      </w:divBdr>
                                                    </w:div>
                                                  </w:divsChild>
                                                </w:div>
                                                <w:div w:id="1312103103">
                                                  <w:marLeft w:val="0"/>
                                                  <w:marRight w:val="0"/>
                                                  <w:marTop w:val="0"/>
                                                  <w:marBottom w:val="0"/>
                                                  <w:divBdr>
                                                    <w:top w:val="none" w:sz="0" w:space="0" w:color="auto"/>
                                                    <w:left w:val="none" w:sz="0" w:space="0" w:color="auto"/>
                                                    <w:bottom w:val="none" w:sz="0" w:space="0" w:color="auto"/>
                                                    <w:right w:val="none" w:sz="0" w:space="0" w:color="auto"/>
                                                  </w:divBdr>
                                                  <w:divsChild>
                                                    <w:div w:id="112359926">
                                                      <w:marLeft w:val="0"/>
                                                      <w:marRight w:val="0"/>
                                                      <w:marTop w:val="0"/>
                                                      <w:marBottom w:val="0"/>
                                                      <w:divBdr>
                                                        <w:top w:val="none" w:sz="0" w:space="0" w:color="auto"/>
                                                        <w:left w:val="none" w:sz="0" w:space="0" w:color="auto"/>
                                                        <w:bottom w:val="none" w:sz="0" w:space="0" w:color="auto"/>
                                                        <w:right w:val="none" w:sz="0" w:space="0" w:color="auto"/>
                                                      </w:divBdr>
                                                    </w:div>
                                                    <w:div w:id="1107039116">
                                                      <w:marLeft w:val="0"/>
                                                      <w:marRight w:val="0"/>
                                                      <w:marTop w:val="0"/>
                                                      <w:marBottom w:val="0"/>
                                                      <w:divBdr>
                                                        <w:top w:val="none" w:sz="0" w:space="0" w:color="auto"/>
                                                        <w:left w:val="none" w:sz="0" w:space="0" w:color="auto"/>
                                                        <w:bottom w:val="none" w:sz="0" w:space="0" w:color="auto"/>
                                                        <w:right w:val="none" w:sz="0" w:space="0" w:color="auto"/>
                                                      </w:divBdr>
                                                      <w:divsChild>
                                                        <w:div w:id="1812559608">
                                                          <w:marLeft w:val="0"/>
                                                          <w:marRight w:val="0"/>
                                                          <w:marTop w:val="0"/>
                                                          <w:marBottom w:val="0"/>
                                                          <w:divBdr>
                                                            <w:top w:val="none" w:sz="0" w:space="0" w:color="auto"/>
                                                            <w:left w:val="none" w:sz="0" w:space="0" w:color="auto"/>
                                                            <w:bottom w:val="none" w:sz="0" w:space="0" w:color="auto"/>
                                                            <w:right w:val="none" w:sz="0" w:space="0" w:color="auto"/>
                                                          </w:divBdr>
                                                          <w:divsChild>
                                                            <w:div w:id="1422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6108">
                                                      <w:marLeft w:val="0"/>
                                                      <w:marRight w:val="0"/>
                                                      <w:marTop w:val="0"/>
                                                      <w:marBottom w:val="0"/>
                                                      <w:divBdr>
                                                        <w:top w:val="none" w:sz="0" w:space="0" w:color="auto"/>
                                                        <w:left w:val="none" w:sz="0" w:space="0" w:color="auto"/>
                                                        <w:bottom w:val="none" w:sz="0" w:space="0" w:color="auto"/>
                                                        <w:right w:val="none" w:sz="0" w:space="0" w:color="auto"/>
                                                      </w:divBdr>
                                                    </w:div>
                                                  </w:divsChild>
                                                </w:div>
                                                <w:div w:id="1711223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385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586915">
                                                  <w:marLeft w:val="0"/>
                                                  <w:marRight w:val="0"/>
                                                  <w:marTop w:val="0"/>
                                                  <w:marBottom w:val="0"/>
                                                  <w:divBdr>
                                                    <w:top w:val="none" w:sz="0" w:space="0" w:color="auto"/>
                                                    <w:left w:val="none" w:sz="0" w:space="0" w:color="auto"/>
                                                    <w:bottom w:val="none" w:sz="0" w:space="0" w:color="auto"/>
                                                    <w:right w:val="none" w:sz="0" w:space="0" w:color="auto"/>
                                                  </w:divBdr>
                                                  <w:divsChild>
                                                    <w:div w:id="761802056">
                                                      <w:marLeft w:val="0"/>
                                                      <w:marRight w:val="0"/>
                                                      <w:marTop w:val="0"/>
                                                      <w:marBottom w:val="0"/>
                                                      <w:divBdr>
                                                        <w:top w:val="none" w:sz="0" w:space="0" w:color="auto"/>
                                                        <w:left w:val="none" w:sz="0" w:space="0" w:color="auto"/>
                                                        <w:bottom w:val="none" w:sz="0" w:space="0" w:color="auto"/>
                                                        <w:right w:val="none" w:sz="0" w:space="0" w:color="auto"/>
                                                      </w:divBdr>
                                                    </w:div>
                                                    <w:div w:id="1319268765">
                                                      <w:marLeft w:val="0"/>
                                                      <w:marRight w:val="0"/>
                                                      <w:marTop w:val="0"/>
                                                      <w:marBottom w:val="0"/>
                                                      <w:divBdr>
                                                        <w:top w:val="none" w:sz="0" w:space="0" w:color="auto"/>
                                                        <w:left w:val="none" w:sz="0" w:space="0" w:color="auto"/>
                                                        <w:bottom w:val="none" w:sz="0" w:space="0" w:color="auto"/>
                                                        <w:right w:val="none" w:sz="0" w:space="0" w:color="auto"/>
                                                      </w:divBdr>
                                                      <w:divsChild>
                                                        <w:div w:id="892500215">
                                                          <w:marLeft w:val="0"/>
                                                          <w:marRight w:val="0"/>
                                                          <w:marTop w:val="0"/>
                                                          <w:marBottom w:val="0"/>
                                                          <w:divBdr>
                                                            <w:top w:val="none" w:sz="0" w:space="0" w:color="auto"/>
                                                            <w:left w:val="none" w:sz="0" w:space="0" w:color="auto"/>
                                                            <w:bottom w:val="none" w:sz="0" w:space="0" w:color="auto"/>
                                                            <w:right w:val="none" w:sz="0" w:space="0" w:color="auto"/>
                                                          </w:divBdr>
                                                          <w:divsChild>
                                                            <w:div w:id="7991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3093">
                                                      <w:marLeft w:val="0"/>
                                                      <w:marRight w:val="0"/>
                                                      <w:marTop w:val="0"/>
                                                      <w:marBottom w:val="0"/>
                                                      <w:divBdr>
                                                        <w:top w:val="none" w:sz="0" w:space="0" w:color="auto"/>
                                                        <w:left w:val="none" w:sz="0" w:space="0" w:color="auto"/>
                                                        <w:bottom w:val="none" w:sz="0" w:space="0" w:color="auto"/>
                                                        <w:right w:val="none" w:sz="0" w:space="0" w:color="auto"/>
                                                      </w:divBdr>
                                                    </w:div>
                                                  </w:divsChild>
                                                </w:div>
                                                <w:div w:id="1276524074">
                                                  <w:marLeft w:val="0"/>
                                                  <w:marRight w:val="0"/>
                                                  <w:marTop w:val="0"/>
                                                  <w:marBottom w:val="0"/>
                                                  <w:divBdr>
                                                    <w:top w:val="none" w:sz="0" w:space="0" w:color="auto"/>
                                                    <w:left w:val="none" w:sz="0" w:space="0" w:color="auto"/>
                                                    <w:bottom w:val="none" w:sz="0" w:space="0" w:color="auto"/>
                                                    <w:right w:val="none" w:sz="0" w:space="0" w:color="auto"/>
                                                  </w:divBdr>
                                                  <w:divsChild>
                                                    <w:div w:id="113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007977">
                                  <w:marLeft w:val="0"/>
                                  <w:marRight w:val="0"/>
                                  <w:marTop w:val="0"/>
                                  <w:marBottom w:val="0"/>
                                  <w:divBdr>
                                    <w:top w:val="none" w:sz="0" w:space="0" w:color="auto"/>
                                    <w:left w:val="none" w:sz="0" w:space="0" w:color="auto"/>
                                    <w:bottom w:val="none" w:sz="0" w:space="0" w:color="auto"/>
                                    <w:right w:val="none" w:sz="0" w:space="0" w:color="auto"/>
                                  </w:divBdr>
                                  <w:divsChild>
                                    <w:div w:id="2688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802436">
          <w:marLeft w:val="0"/>
          <w:marRight w:val="0"/>
          <w:marTop w:val="0"/>
          <w:marBottom w:val="0"/>
          <w:divBdr>
            <w:top w:val="none" w:sz="0" w:space="0" w:color="auto"/>
            <w:left w:val="none" w:sz="0" w:space="0" w:color="auto"/>
            <w:bottom w:val="none" w:sz="0" w:space="0" w:color="auto"/>
            <w:right w:val="none" w:sz="0" w:space="0" w:color="auto"/>
          </w:divBdr>
          <w:divsChild>
            <w:div w:id="876088228">
              <w:marLeft w:val="0"/>
              <w:marRight w:val="0"/>
              <w:marTop w:val="0"/>
              <w:marBottom w:val="0"/>
              <w:divBdr>
                <w:top w:val="none" w:sz="0" w:space="0" w:color="auto"/>
                <w:left w:val="none" w:sz="0" w:space="0" w:color="auto"/>
                <w:bottom w:val="none" w:sz="0" w:space="0" w:color="auto"/>
                <w:right w:val="none" w:sz="0" w:space="0" w:color="auto"/>
              </w:divBdr>
              <w:divsChild>
                <w:div w:id="1247690324">
                  <w:marLeft w:val="0"/>
                  <w:marRight w:val="0"/>
                  <w:marTop w:val="0"/>
                  <w:marBottom w:val="0"/>
                  <w:divBdr>
                    <w:top w:val="none" w:sz="0" w:space="0" w:color="auto"/>
                    <w:left w:val="none" w:sz="0" w:space="0" w:color="auto"/>
                    <w:bottom w:val="none" w:sz="0" w:space="0" w:color="auto"/>
                    <w:right w:val="none" w:sz="0" w:space="0" w:color="auto"/>
                  </w:divBdr>
                  <w:divsChild>
                    <w:div w:id="705717444">
                      <w:marLeft w:val="0"/>
                      <w:marRight w:val="0"/>
                      <w:marTop w:val="0"/>
                      <w:marBottom w:val="0"/>
                      <w:divBdr>
                        <w:top w:val="none" w:sz="0" w:space="0" w:color="auto"/>
                        <w:left w:val="none" w:sz="0" w:space="0" w:color="auto"/>
                        <w:bottom w:val="none" w:sz="0" w:space="0" w:color="auto"/>
                        <w:right w:val="none" w:sz="0" w:space="0" w:color="auto"/>
                      </w:divBdr>
                      <w:divsChild>
                        <w:div w:id="921717633">
                          <w:marLeft w:val="0"/>
                          <w:marRight w:val="0"/>
                          <w:marTop w:val="0"/>
                          <w:marBottom w:val="0"/>
                          <w:divBdr>
                            <w:top w:val="none" w:sz="0" w:space="0" w:color="auto"/>
                            <w:left w:val="none" w:sz="0" w:space="0" w:color="auto"/>
                            <w:bottom w:val="none" w:sz="0" w:space="0" w:color="auto"/>
                            <w:right w:val="none" w:sz="0" w:space="0" w:color="auto"/>
                          </w:divBdr>
                          <w:divsChild>
                            <w:div w:id="1042903887">
                              <w:marLeft w:val="0"/>
                              <w:marRight w:val="0"/>
                              <w:marTop w:val="0"/>
                              <w:marBottom w:val="0"/>
                              <w:divBdr>
                                <w:top w:val="none" w:sz="0" w:space="0" w:color="auto"/>
                                <w:left w:val="none" w:sz="0" w:space="0" w:color="auto"/>
                                <w:bottom w:val="none" w:sz="0" w:space="0" w:color="auto"/>
                                <w:right w:val="none" w:sz="0" w:space="0" w:color="auto"/>
                              </w:divBdr>
                              <w:divsChild>
                                <w:div w:id="980579941">
                                  <w:marLeft w:val="0"/>
                                  <w:marRight w:val="0"/>
                                  <w:marTop w:val="0"/>
                                  <w:marBottom w:val="0"/>
                                  <w:divBdr>
                                    <w:top w:val="none" w:sz="0" w:space="0" w:color="auto"/>
                                    <w:left w:val="none" w:sz="0" w:space="0" w:color="auto"/>
                                    <w:bottom w:val="none" w:sz="0" w:space="0" w:color="auto"/>
                                    <w:right w:val="none" w:sz="0" w:space="0" w:color="auto"/>
                                  </w:divBdr>
                                  <w:divsChild>
                                    <w:div w:id="494959843">
                                      <w:marLeft w:val="0"/>
                                      <w:marRight w:val="0"/>
                                      <w:marTop w:val="0"/>
                                      <w:marBottom w:val="0"/>
                                      <w:divBdr>
                                        <w:top w:val="none" w:sz="0" w:space="0" w:color="auto"/>
                                        <w:left w:val="none" w:sz="0" w:space="0" w:color="auto"/>
                                        <w:bottom w:val="none" w:sz="0" w:space="0" w:color="auto"/>
                                        <w:right w:val="none" w:sz="0" w:space="0" w:color="auto"/>
                                      </w:divBdr>
                                      <w:divsChild>
                                        <w:div w:id="614140326">
                                          <w:marLeft w:val="0"/>
                                          <w:marRight w:val="0"/>
                                          <w:marTop w:val="0"/>
                                          <w:marBottom w:val="0"/>
                                          <w:divBdr>
                                            <w:top w:val="none" w:sz="0" w:space="0" w:color="auto"/>
                                            <w:left w:val="none" w:sz="0" w:space="0" w:color="auto"/>
                                            <w:bottom w:val="none" w:sz="0" w:space="0" w:color="auto"/>
                                            <w:right w:val="none" w:sz="0" w:space="0" w:color="auto"/>
                                          </w:divBdr>
                                          <w:divsChild>
                                            <w:div w:id="243032755">
                                              <w:marLeft w:val="0"/>
                                              <w:marRight w:val="0"/>
                                              <w:marTop w:val="0"/>
                                              <w:marBottom w:val="0"/>
                                              <w:divBdr>
                                                <w:top w:val="none" w:sz="0" w:space="0" w:color="auto"/>
                                                <w:left w:val="none" w:sz="0" w:space="0" w:color="auto"/>
                                                <w:bottom w:val="none" w:sz="0" w:space="0" w:color="auto"/>
                                                <w:right w:val="none" w:sz="0" w:space="0" w:color="auto"/>
                                              </w:divBdr>
                                              <w:divsChild>
                                                <w:div w:id="13154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777200">
              <w:marLeft w:val="0"/>
              <w:marRight w:val="0"/>
              <w:marTop w:val="0"/>
              <w:marBottom w:val="0"/>
              <w:divBdr>
                <w:top w:val="none" w:sz="0" w:space="0" w:color="auto"/>
                <w:left w:val="none" w:sz="0" w:space="0" w:color="auto"/>
                <w:bottom w:val="none" w:sz="0" w:space="0" w:color="auto"/>
                <w:right w:val="none" w:sz="0" w:space="0" w:color="auto"/>
              </w:divBdr>
              <w:divsChild>
                <w:div w:id="5113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6849">
      <w:bodyDiv w:val="1"/>
      <w:marLeft w:val="0"/>
      <w:marRight w:val="0"/>
      <w:marTop w:val="0"/>
      <w:marBottom w:val="0"/>
      <w:divBdr>
        <w:top w:val="none" w:sz="0" w:space="0" w:color="auto"/>
        <w:left w:val="none" w:sz="0" w:space="0" w:color="auto"/>
        <w:bottom w:val="none" w:sz="0" w:space="0" w:color="auto"/>
        <w:right w:val="none" w:sz="0" w:space="0" w:color="auto"/>
      </w:divBdr>
      <w:divsChild>
        <w:div w:id="390078035">
          <w:marLeft w:val="0"/>
          <w:marRight w:val="0"/>
          <w:marTop w:val="0"/>
          <w:marBottom w:val="0"/>
          <w:divBdr>
            <w:top w:val="none" w:sz="0" w:space="0" w:color="auto"/>
            <w:left w:val="none" w:sz="0" w:space="0" w:color="auto"/>
            <w:bottom w:val="none" w:sz="0" w:space="0" w:color="auto"/>
            <w:right w:val="none" w:sz="0" w:space="0" w:color="auto"/>
          </w:divBdr>
          <w:divsChild>
            <w:div w:id="619917686">
              <w:marLeft w:val="0"/>
              <w:marRight w:val="0"/>
              <w:marTop w:val="0"/>
              <w:marBottom w:val="0"/>
              <w:divBdr>
                <w:top w:val="none" w:sz="0" w:space="0" w:color="auto"/>
                <w:left w:val="none" w:sz="0" w:space="0" w:color="auto"/>
                <w:bottom w:val="none" w:sz="0" w:space="0" w:color="auto"/>
                <w:right w:val="none" w:sz="0" w:space="0" w:color="auto"/>
              </w:divBdr>
              <w:divsChild>
                <w:div w:id="576476703">
                  <w:marLeft w:val="0"/>
                  <w:marRight w:val="0"/>
                  <w:marTop w:val="0"/>
                  <w:marBottom w:val="0"/>
                  <w:divBdr>
                    <w:top w:val="none" w:sz="0" w:space="0" w:color="auto"/>
                    <w:left w:val="none" w:sz="0" w:space="0" w:color="auto"/>
                    <w:bottom w:val="none" w:sz="0" w:space="0" w:color="auto"/>
                    <w:right w:val="none" w:sz="0" w:space="0" w:color="auto"/>
                  </w:divBdr>
                  <w:divsChild>
                    <w:div w:id="253780760">
                      <w:marLeft w:val="0"/>
                      <w:marRight w:val="0"/>
                      <w:marTop w:val="0"/>
                      <w:marBottom w:val="0"/>
                      <w:divBdr>
                        <w:top w:val="none" w:sz="0" w:space="0" w:color="auto"/>
                        <w:left w:val="none" w:sz="0" w:space="0" w:color="auto"/>
                        <w:bottom w:val="none" w:sz="0" w:space="0" w:color="auto"/>
                        <w:right w:val="none" w:sz="0" w:space="0" w:color="auto"/>
                      </w:divBdr>
                      <w:divsChild>
                        <w:div w:id="773094262">
                          <w:marLeft w:val="0"/>
                          <w:marRight w:val="0"/>
                          <w:marTop w:val="0"/>
                          <w:marBottom w:val="0"/>
                          <w:divBdr>
                            <w:top w:val="none" w:sz="0" w:space="0" w:color="auto"/>
                            <w:left w:val="none" w:sz="0" w:space="0" w:color="auto"/>
                            <w:bottom w:val="none" w:sz="0" w:space="0" w:color="auto"/>
                            <w:right w:val="none" w:sz="0" w:space="0" w:color="auto"/>
                          </w:divBdr>
                          <w:divsChild>
                            <w:div w:id="15194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3792">
                  <w:marLeft w:val="0"/>
                  <w:marRight w:val="0"/>
                  <w:marTop w:val="0"/>
                  <w:marBottom w:val="0"/>
                  <w:divBdr>
                    <w:top w:val="none" w:sz="0" w:space="0" w:color="auto"/>
                    <w:left w:val="none" w:sz="0" w:space="0" w:color="auto"/>
                    <w:bottom w:val="none" w:sz="0" w:space="0" w:color="auto"/>
                    <w:right w:val="none" w:sz="0" w:space="0" w:color="auto"/>
                  </w:divBdr>
                  <w:divsChild>
                    <w:div w:id="1272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21719">
      <w:bodyDiv w:val="1"/>
      <w:marLeft w:val="0"/>
      <w:marRight w:val="0"/>
      <w:marTop w:val="0"/>
      <w:marBottom w:val="0"/>
      <w:divBdr>
        <w:top w:val="none" w:sz="0" w:space="0" w:color="auto"/>
        <w:left w:val="none" w:sz="0" w:space="0" w:color="auto"/>
        <w:bottom w:val="none" w:sz="0" w:space="0" w:color="auto"/>
        <w:right w:val="none" w:sz="0" w:space="0" w:color="auto"/>
      </w:divBdr>
      <w:divsChild>
        <w:div w:id="1217816174">
          <w:marLeft w:val="0"/>
          <w:marRight w:val="0"/>
          <w:marTop w:val="0"/>
          <w:marBottom w:val="0"/>
          <w:divBdr>
            <w:top w:val="none" w:sz="0" w:space="0" w:color="auto"/>
            <w:left w:val="none" w:sz="0" w:space="0" w:color="auto"/>
            <w:bottom w:val="none" w:sz="0" w:space="0" w:color="auto"/>
            <w:right w:val="none" w:sz="0" w:space="0" w:color="auto"/>
          </w:divBdr>
          <w:divsChild>
            <w:div w:id="1836653131">
              <w:marLeft w:val="0"/>
              <w:marRight w:val="0"/>
              <w:marTop w:val="0"/>
              <w:marBottom w:val="0"/>
              <w:divBdr>
                <w:top w:val="none" w:sz="0" w:space="0" w:color="auto"/>
                <w:left w:val="none" w:sz="0" w:space="0" w:color="auto"/>
                <w:bottom w:val="none" w:sz="0" w:space="0" w:color="auto"/>
                <w:right w:val="none" w:sz="0" w:space="0" w:color="auto"/>
              </w:divBdr>
              <w:divsChild>
                <w:div w:id="217866727">
                  <w:marLeft w:val="0"/>
                  <w:marRight w:val="0"/>
                  <w:marTop w:val="0"/>
                  <w:marBottom w:val="0"/>
                  <w:divBdr>
                    <w:top w:val="none" w:sz="0" w:space="0" w:color="auto"/>
                    <w:left w:val="none" w:sz="0" w:space="0" w:color="auto"/>
                    <w:bottom w:val="none" w:sz="0" w:space="0" w:color="auto"/>
                    <w:right w:val="none" w:sz="0" w:space="0" w:color="auto"/>
                  </w:divBdr>
                  <w:divsChild>
                    <w:div w:id="1269435169">
                      <w:marLeft w:val="0"/>
                      <w:marRight w:val="0"/>
                      <w:marTop w:val="0"/>
                      <w:marBottom w:val="0"/>
                      <w:divBdr>
                        <w:top w:val="none" w:sz="0" w:space="0" w:color="auto"/>
                        <w:left w:val="none" w:sz="0" w:space="0" w:color="auto"/>
                        <w:bottom w:val="none" w:sz="0" w:space="0" w:color="auto"/>
                        <w:right w:val="none" w:sz="0" w:space="0" w:color="auto"/>
                      </w:divBdr>
                      <w:divsChild>
                        <w:div w:id="599071371">
                          <w:marLeft w:val="0"/>
                          <w:marRight w:val="0"/>
                          <w:marTop w:val="0"/>
                          <w:marBottom w:val="0"/>
                          <w:divBdr>
                            <w:top w:val="none" w:sz="0" w:space="0" w:color="auto"/>
                            <w:left w:val="none" w:sz="0" w:space="0" w:color="auto"/>
                            <w:bottom w:val="none" w:sz="0" w:space="0" w:color="auto"/>
                            <w:right w:val="none" w:sz="0" w:space="0" w:color="auto"/>
                          </w:divBdr>
                          <w:divsChild>
                            <w:div w:id="531579976">
                              <w:marLeft w:val="0"/>
                              <w:marRight w:val="0"/>
                              <w:marTop w:val="0"/>
                              <w:marBottom w:val="0"/>
                              <w:divBdr>
                                <w:top w:val="none" w:sz="0" w:space="0" w:color="auto"/>
                                <w:left w:val="none" w:sz="0" w:space="0" w:color="auto"/>
                                <w:bottom w:val="none" w:sz="0" w:space="0" w:color="auto"/>
                                <w:right w:val="none" w:sz="0" w:space="0" w:color="auto"/>
                              </w:divBdr>
                              <w:divsChild>
                                <w:div w:id="509174429">
                                  <w:marLeft w:val="0"/>
                                  <w:marRight w:val="0"/>
                                  <w:marTop w:val="0"/>
                                  <w:marBottom w:val="0"/>
                                  <w:divBdr>
                                    <w:top w:val="none" w:sz="0" w:space="0" w:color="auto"/>
                                    <w:left w:val="none" w:sz="0" w:space="0" w:color="auto"/>
                                    <w:bottom w:val="none" w:sz="0" w:space="0" w:color="auto"/>
                                    <w:right w:val="none" w:sz="0" w:space="0" w:color="auto"/>
                                  </w:divBdr>
                                  <w:divsChild>
                                    <w:div w:id="1459255759">
                                      <w:marLeft w:val="0"/>
                                      <w:marRight w:val="0"/>
                                      <w:marTop w:val="0"/>
                                      <w:marBottom w:val="0"/>
                                      <w:divBdr>
                                        <w:top w:val="none" w:sz="0" w:space="0" w:color="auto"/>
                                        <w:left w:val="none" w:sz="0" w:space="0" w:color="auto"/>
                                        <w:bottom w:val="none" w:sz="0" w:space="0" w:color="auto"/>
                                        <w:right w:val="none" w:sz="0" w:space="0" w:color="auto"/>
                                      </w:divBdr>
                                      <w:divsChild>
                                        <w:div w:id="604725937">
                                          <w:marLeft w:val="0"/>
                                          <w:marRight w:val="0"/>
                                          <w:marTop w:val="0"/>
                                          <w:marBottom w:val="0"/>
                                          <w:divBdr>
                                            <w:top w:val="none" w:sz="0" w:space="0" w:color="auto"/>
                                            <w:left w:val="none" w:sz="0" w:space="0" w:color="auto"/>
                                            <w:bottom w:val="none" w:sz="0" w:space="0" w:color="auto"/>
                                            <w:right w:val="none" w:sz="0" w:space="0" w:color="auto"/>
                                          </w:divBdr>
                                          <w:divsChild>
                                            <w:div w:id="643971540">
                                              <w:marLeft w:val="0"/>
                                              <w:marRight w:val="0"/>
                                              <w:marTop w:val="0"/>
                                              <w:marBottom w:val="0"/>
                                              <w:divBdr>
                                                <w:top w:val="none" w:sz="0" w:space="0" w:color="auto"/>
                                                <w:left w:val="none" w:sz="0" w:space="0" w:color="auto"/>
                                                <w:bottom w:val="none" w:sz="0" w:space="0" w:color="auto"/>
                                                <w:right w:val="none" w:sz="0" w:space="0" w:color="auto"/>
                                              </w:divBdr>
                                              <w:divsChild>
                                                <w:div w:id="81140520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86384">
                                                  <w:marLeft w:val="0"/>
                                                  <w:marRight w:val="0"/>
                                                  <w:marTop w:val="0"/>
                                                  <w:marBottom w:val="0"/>
                                                  <w:divBdr>
                                                    <w:top w:val="none" w:sz="0" w:space="0" w:color="auto"/>
                                                    <w:left w:val="none" w:sz="0" w:space="0" w:color="auto"/>
                                                    <w:bottom w:val="none" w:sz="0" w:space="0" w:color="auto"/>
                                                    <w:right w:val="none" w:sz="0" w:space="0" w:color="auto"/>
                                                  </w:divBdr>
                                                  <w:divsChild>
                                                    <w:div w:id="1602762696">
                                                      <w:marLeft w:val="0"/>
                                                      <w:marRight w:val="0"/>
                                                      <w:marTop w:val="0"/>
                                                      <w:marBottom w:val="0"/>
                                                      <w:divBdr>
                                                        <w:top w:val="none" w:sz="0" w:space="0" w:color="auto"/>
                                                        <w:left w:val="none" w:sz="0" w:space="0" w:color="auto"/>
                                                        <w:bottom w:val="none" w:sz="0" w:space="0" w:color="auto"/>
                                                        <w:right w:val="none" w:sz="0" w:space="0" w:color="auto"/>
                                                      </w:divBdr>
                                                    </w:div>
                                                  </w:divsChild>
                                                </w:div>
                                                <w:div w:id="2024436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64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95602336">
                                  <w:marLeft w:val="0"/>
                                  <w:marRight w:val="0"/>
                                  <w:marTop w:val="0"/>
                                  <w:marBottom w:val="0"/>
                                  <w:divBdr>
                                    <w:top w:val="none" w:sz="0" w:space="0" w:color="auto"/>
                                    <w:left w:val="none" w:sz="0" w:space="0" w:color="auto"/>
                                    <w:bottom w:val="none" w:sz="0" w:space="0" w:color="auto"/>
                                    <w:right w:val="none" w:sz="0" w:space="0" w:color="auto"/>
                                  </w:divBdr>
                                  <w:divsChild>
                                    <w:div w:id="15001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64237">
          <w:marLeft w:val="0"/>
          <w:marRight w:val="0"/>
          <w:marTop w:val="0"/>
          <w:marBottom w:val="0"/>
          <w:divBdr>
            <w:top w:val="none" w:sz="0" w:space="0" w:color="auto"/>
            <w:left w:val="none" w:sz="0" w:space="0" w:color="auto"/>
            <w:bottom w:val="none" w:sz="0" w:space="0" w:color="auto"/>
            <w:right w:val="none" w:sz="0" w:space="0" w:color="auto"/>
          </w:divBdr>
          <w:divsChild>
            <w:div w:id="712971083">
              <w:marLeft w:val="0"/>
              <w:marRight w:val="0"/>
              <w:marTop w:val="0"/>
              <w:marBottom w:val="0"/>
              <w:divBdr>
                <w:top w:val="none" w:sz="0" w:space="0" w:color="auto"/>
                <w:left w:val="none" w:sz="0" w:space="0" w:color="auto"/>
                <w:bottom w:val="none" w:sz="0" w:space="0" w:color="auto"/>
                <w:right w:val="none" w:sz="0" w:space="0" w:color="auto"/>
              </w:divBdr>
              <w:divsChild>
                <w:div w:id="732000021">
                  <w:marLeft w:val="0"/>
                  <w:marRight w:val="0"/>
                  <w:marTop w:val="0"/>
                  <w:marBottom w:val="0"/>
                  <w:divBdr>
                    <w:top w:val="none" w:sz="0" w:space="0" w:color="auto"/>
                    <w:left w:val="none" w:sz="0" w:space="0" w:color="auto"/>
                    <w:bottom w:val="none" w:sz="0" w:space="0" w:color="auto"/>
                    <w:right w:val="none" w:sz="0" w:space="0" w:color="auto"/>
                  </w:divBdr>
                  <w:divsChild>
                    <w:div w:id="1852252694">
                      <w:marLeft w:val="0"/>
                      <w:marRight w:val="0"/>
                      <w:marTop w:val="0"/>
                      <w:marBottom w:val="0"/>
                      <w:divBdr>
                        <w:top w:val="none" w:sz="0" w:space="0" w:color="auto"/>
                        <w:left w:val="none" w:sz="0" w:space="0" w:color="auto"/>
                        <w:bottom w:val="none" w:sz="0" w:space="0" w:color="auto"/>
                        <w:right w:val="none" w:sz="0" w:space="0" w:color="auto"/>
                      </w:divBdr>
                      <w:divsChild>
                        <w:div w:id="49958376">
                          <w:marLeft w:val="0"/>
                          <w:marRight w:val="0"/>
                          <w:marTop w:val="0"/>
                          <w:marBottom w:val="0"/>
                          <w:divBdr>
                            <w:top w:val="none" w:sz="0" w:space="0" w:color="auto"/>
                            <w:left w:val="none" w:sz="0" w:space="0" w:color="auto"/>
                            <w:bottom w:val="none" w:sz="0" w:space="0" w:color="auto"/>
                            <w:right w:val="none" w:sz="0" w:space="0" w:color="auto"/>
                          </w:divBdr>
                          <w:divsChild>
                            <w:div w:id="292828504">
                              <w:marLeft w:val="0"/>
                              <w:marRight w:val="0"/>
                              <w:marTop w:val="0"/>
                              <w:marBottom w:val="0"/>
                              <w:divBdr>
                                <w:top w:val="none" w:sz="0" w:space="0" w:color="auto"/>
                                <w:left w:val="none" w:sz="0" w:space="0" w:color="auto"/>
                                <w:bottom w:val="none" w:sz="0" w:space="0" w:color="auto"/>
                                <w:right w:val="none" w:sz="0" w:space="0" w:color="auto"/>
                              </w:divBdr>
                              <w:divsChild>
                                <w:div w:id="21786776">
                                  <w:marLeft w:val="0"/>
                                  <w:marRight w:val="0"/>
                                  <w:marTop w:val="0"/>
                                  <w:marBottom w:val="0"/>
                                  <w:divBdr>
                                    <w:top w:val="none" w:sz="0" w:space="0" w:color="auto"/>
                                    <w:left w:val="none" w:sz="0" w:space="0" w:color="auto"/>
                                    <w:bottom w:val="none" w:sz="0" w:space="0" w:color="auto"/>
                                    <w:right w:val="none" w:sz="0" w:space="0" w:color="auto"/>
                                  </w:divBdr>
                                  <w:divsChild>
                                    <w:div w:id="219247040">
                                      <w:marLeft w:val="0"/>
                                      <w:marRight w:val="0"/>
                                      <w:marTop w:val="0"/>
                                      <w:marBottom w:val="0"/>
                                      <w:divBdr>
                                        <w:top w:val="none" w:sz="0" w:space="0" w:color="auto"/>
                                        <w:left w:val="none" w:sz="0" w:space="0" w:color="auto"/>
                                        <w:bottom w:val="none" w:sz="0" w:space="0" w:color="auto"/>
                                        <w:right w:val="none" w:sz="0" w:space="0" w:color="auto"/>
                                      </w:divBdr>
                                      <w:divsChild>
                                        <w:div w:id="1809785505">
                                          <w:marLeft w:val="0"/>
                                          <w:marRight w:val="0"/>
                                          <w:marTop w:val="0"/>
                                          <w:marBottom w:val="0"/>
                                          <w:divBdr>
                                            <w:top w:val="none" w:sz="0" w:space="0" w:color="auto"/>
                                            <w:left w:val="none" w:sz="0" w:space="0" w:color="auto"/>
                                            <w:bottom w:val="none" w:sz="0" w:space="0" w:color="auto"/>
                                            <w:right w:val="none" w:sz="0" w:space="0" w:color="auto"/>
                                          </w:divBdr>
                                          <w:divsChild>
                                            <w:div w:id="1461414121">
                                              <w:marLeft w:val="0"/>
                                              <w:marRight w:val="0"/>
                                              <w:marTop w:val="0"/>
                                              <w:marBottom w:val="0"/>
                                              <w:divBdr>
                                                <w:top w:val="none" w:sz="0" w:space="0" w:color="auto"/>
                                                <w:left w:val="none" w:sz="0" w:space="0" w:color="auto"/>
                                                <w:bottom w:val="none" w:sz="0" w:space="0" w:color="auto"/>
                                                <w:right w:val="none" w:sz="0" w:space="0" w:color="auto"/>
                                              </w:divBdr>
                                              <w:divsChild>
                                                <w:div w:id="11095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708634">
              <w:marLeft w:val="0"/>
              <w:marRight w:val="0"/>
              <w:marTop w:val="0"/>
              <w:marBottom w:val="0"/>
              <w:divBdr>
                <w:top w:val="none" w:sz="0" w:space="0" w:color="auto"/>
                <w:left w:val="none" w:sz="0" w:space="0" w:color="auto"/>
                <w:bottom w:val="none" w:sz="0" w:space="0" w:color="auto"/>
                <w:right w:val="none" w:sz="0" w:space="0" w:color="auto"/>
              </w:divBdr>
              <w:divsChild>
                <w:div w:id="901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8862">
      <w:bodyDiv w:val="1"/>
      <w:marLeft w:val="0"/>
      <w:marRight w:val="0"/>
      <w:marTop w:val="0"/>
      <w:marBottom w:val="0"/>
      <w:divBdr>
        <w:top w:val="none" w:sz="0" w:space="0" w:color="auto"/>
        <w:left w:val="none" w:sz="0" w:space="0" w:color="auto"/>
        <w:bottom w:val="none" w:sz="0" w:space="0" w:color="auto"/>
        <w:right w:val="none" w:sz="0" w:space="0" w:color="auto"/>
      </w:divBdr>
      <w:divsChild>
        <w:div w:id="510608641">
          <w:marLeft w:val="0"/>
          <w:marRight w:val="0"/>
          <w:marTop w:val="0"/>
          <w:marBottom w:val="0"/>
          <w:divBdr>
            <w:top w:val="none" w:sz="0" w:space="0" w:color="auto"/>
            <w:left w:val="none" w:sz="0" w:space="0" w:color="auto"/>
            <w:bottom w:val="none" w:sz="0" w:space="0" w:color="auto"/>
            <w:right w:val="none" w:sz="0" w:space="0" w:color="auto"/>
          </w:divBdr>
          <w:divsChild>
            <w:div w:id="1237591861">
              <w:marLeft w:val="0"/>
              <w:marRight w:val="0"/>
              <w:marTop w:val="0"/>
              <w:marBottom w:val="0"/>
              <w:divBdr>
                <w:top w:val="none" w:sz="0" w:space="0" w:color="auto"/>
                <w:left w:val="none" w:sz="0" w:space="0" w:color="auto"/>
                <w:bottom w:val="none" w:sz="0" w:space="0" w:color="auto"/>
                <w:right w:val="none" w:sz="0" w:space="0" w:color="auto"/>
              </w:divBdr>
              <w:divsChild>
                <w:div w:id="1357465894">
                  <w:marLeft w:val="0"/>
                  <w:marRight w:val="0"/>
                  <w:marTop w:val="0"/>
                  <w:marBottom w:val="0"/>
                  <w:divBdr>
                    <w:top w:val="none" w:sz="0" w:space="0" w:color="auto"/>
                    <w:left w:val="none" w:sz="0" w:space="0" w:color="auto"/>
                    <w:bottom w:val="none" w:sz="0" w:space="0" w:color="auto"/>
                    <w:right w:val="none" w:sz="0" w:space="0" w:color="auto"/>
                  </w:divBdr>
                  <w:divsChild>
                    <w:div w:id="967778555">
                      <w:marLeft w:val="0"/>
                      <w:marRight w:val="0"/>
                      <w:marTop w:val="0"/>
                      <w:marBottom w:val="0"/>
                      <w:divBdr>
                        <w:top w:val="none" w:sz="0" w:space="0" w:color="auto"/>
                        <w:left w:val="none" w:sz="0" w:space="0" w:color="auto"/>
                        <w:bottom w:val="none" w:sz="0" w:space="0" w:color="auto"/>
                        <w:right w:val="none" w:sz="0" w:space="0" w:color="auto"/>
                      </w:divBdr>
                      <w:divsChild>
                        <w:div w:id="1871797272">
                          <w:marLeft w:val="0"/>
                          <w:marRight w:val="0"/>
                          <w:marTop w:val="0"/>
                          <w:marBottom w:val="0"/>
                          <w:divBdr>
                            <w:top w:val="none" w:sz="0" w:space="0" w:color="auto"/>
                            <w:left w:val="none" w:sz="0" w:space="0" w:color="auto"/>
                            <w:bottom w:val="none" w:sz="0" w:space="0" w:color="auto"/>
                            <w:right w:val="none" w:sz="0" w:space="0" w:color="auto"/>
                          </w:divBdr>
                          <w:divsChild>
                            <w:div w:id="715545182">
                              <w:marLeft w:val="0"/>
                              <w:marRight w:val="0"/>
                              <w:marTop w:val="0"/>
                              <w:marBottom w:val="0"/>
                              <w:divBdr>
                                <w:top w:val="none" w:sz="0" w:space="0" w:color="auto"/>
                                <w:left w:val="none" w:sz="0" w:space="0" w:color="auto"/>
                                <w:bottom w:val="none" w:sz="0" w:space="0" w:color="auto"/>
                                <w:right w:val="none" w:sz="0" w:space="0" w:color="auto"/>
                              </w:divBdr>
                              <w:divsChild>
                                <w:div w:id="1581865221">
                                  <w:marLeft w:val="0"/>
                                  <w:marRight w:val="0"/>
                                  <w:marTop w:val="0"/>
                                  <w:marBottom w:val="0"/>
                                  <w:divBdr>
                                    <w:top w:val="none" w:sz="0" w:space="0" w:color="auto"/>
                                    <w:left w:val="none" w:sz="0" w:space="0" w:color="auto"/>
                                    <w:bottom w:val="none" w:sz="0" w:space="0" w:color="auto"/>
                                    <w:right w:val="none" w:sz="0" w:space="0" w:color="auto"/>
                                  </w:divBdr>
                                  <w:divsChild>
                                    <w:div w:id="1748728816">
                                      <w:marLeft w:val="0"/>
                                      <w:marRight w:val="0"/>
                                      <w:marTop w:val="0"/>
                                      <w:marBottom w:val="0"/>
                                      <w:divBdr>
                                        <w:top w:val="none" w:sz="0" w:space="0" w:color="auto"/>
                                        <w:left w:val="none" w:sz="0" w:space="0" w:color="auto"/>
                                        <w:bottom w:val="none" w:sz="0" w:space="0" w:color="auto"/>
                                        <w:right w:val="none" w:sz="0" w:space="0" w:color="auto"/>
                                      </w:divBdr>
                                      <w:divsChild>
                                        <w:div w:id="355153206">
                                          <w:marLeft w:val="0"/>
                                          <w:marRight w:val="0"/>
                                          <w:marTop w:val="0"/>
                                          <w:marBottom w:val="0"/>
                                          <w:divBdr>
                                            <w:top w:val="none" w:sz="0" w:space="0" w:color="auto"/>
                                            <w:left w:val="none" w:sz="0" w:space="0" w:color="auto"/>
                                            <w:bottom w:val="none" w:sz="0" w:space="0" w:color="auto"/>
                                            <w:right w:val="none" w:sz="0" w:space="0" w:color="auto"/>
                                          </w:divBdr>
                                          <w:divsChild>
                                            <w:div w:id="1368526049">
                                              <w:marLeft w:val="0"/>
                                              <w:marRight w:val="0"/>
                                              <w:marTop w:val="0"/>
                                              <w:marBottom w:val="0"/>
                                              <w:divBdr>
                                                <w:top w:val="none" w:sz="0" w:space="0" w:color="auto"/>
                                                <w:left w:val="none" w:sz="0" w:space="0" w:color="auto"/>
                                                <w:bottom w:val="none" w:sz="0" w:space="0" w:color="auto"/>
                                                <w:right w:val="none" w:sz="0" w:space="0" w:color="auto"/>
                                              </w:divBdr>
                                              <w:divsChild>
                                                <w:div w:id="983854436">
                                                  <w:marLeft w:val="0"/>
                                                  <w:marRight w:val="0"/>
                                                  <w:marTop w:val="0"/>
                                                  <w:marBottom w:val="0"/>
                                                  <w:divBdr>
                                                    <w:top w:val="none" w:sz="0" w:space="0" w:color="auto"/>
                                                    <w:left w:val="none" w:sz="0" w:space="0" w:color="auto"/>
                                                    <w:bottom w:val="none" w:sz="0" w:space="0" w:color="auto"/>
                                                    <w:right w:val="none" w:sz="0" w:space="0" w:color="auto"/>
                                                  </w:divBdr>
                                                  <w:divsChild>
                                                    <w:div w:id="17963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6944">
                                  <w:marLeft w:val="0"/>
                                  <w:marRight w:val="0"/>
                                  <w:marTop w:val="0"/>
                                  <w:marBottom w:val="0"/>
                                  <w:divBdr>
                                    <w:top w:val="none" w:sz="0" w:space="0" w:color="auto"/>
                                    <w:left w:val="none" w:sz="0" w:space="0" w:color="auto"/>
                                    <w:bottom w:val="none" w:sz="0" w:space="0" w:color="auto"/>
                                    <w:right w:val="none" w:sz="0" w:space="0" w:color="auto"/>
                                  </w:divBdr>
                                  <w:divsChild>
                                    <w:div w:id="11006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166516">
          <w:marLeft w:val="0"/>
          <w:marRight w:val="0"/>
          <w:marTop w:val="0"/>
          <w:marBottom w:val="0"/>
          <w:divBdr>
            <w:top w:val="none" w:sz="0" w:space="0" w:color="auto"/>
            <w:left w:val="none" w:sz="0" w:space="0" w:color="auto"/>
            <w:bottom w:val="none" w:sz="0" w:space="0" w:color="auto"/>
            <w:right w:val="none" w:sz="0" w:space="0" w:color="auto"/>
          </w:divBdr>
          <w:divsChild>
            <w:div w:id="260534415">
              <w:marLeft w:val="0"/>
              <w:marRight w:val="0"/>
              <w:marTop w:val="0"/>
              <w:marBottom w:val="0"/>
              <w:divBdr>
                <w:top w:val="none" w:sz="0" w:space="0" w:color="auto"/>
                <w:left w:val="none" w:sz="0" w:space="0" w:color="auto"/>
                <w:bottom w:val="none" w:sz="0" w:space="0" w:color="auto"/>
                <w:right w:val="none" w:sz="0" w:space="0" w:color="auto"/>
              </w:divBdr>
              <w:divsChild>
                <w:div w:id="1657954391">
                  <w:marLeft w:val="0"/>
                  <w:marRight w:val="0"/>
                  <w:marTop w:val="0"/>
                  <w:marBottom w:val="0"/>
                  <w:divBdr>
                    <w:top w:val="none" w:sz="0" w:space="0" w:color="auto"/>
                    <w:left w:val="none" w:sz="0" w:space="0" w:color="auto"/>
                    <w:bottom w:val="none" w:sz="0" w:space="0" w:color="auto"/>
                    <w:right w:val="none" w:sz="0" w:space="0" w:color="auto"/>
                  </w:divBdr>
                  <w:divsChild>
                    <w:div w:id="1265767568">
                      <w:marLeft w:val="0"/>
                      <w:marRight w:val="0"/>
                      <w:marTop w:val="0"/>
                      <w:marBottom w:val="0"/>
                      <w:divBdr>
                        <w:top w:val="none" w:sz="0" w:space="0" w:color="auto"/>
                        <w:left w:val="none" w:sz="0" w:space="0" w:color="auto"/>
                        <w:bottom w:val="none" w:sz="0" w:space="0" w:color="auto"/>
                        <w:right w:val="none" w:sz="0" w:space="0" w:color="auto"/>
                      </w:divBdr>
                      <w:divsChild>
                        <w:div w:id="1779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822947">
      <w:bodyDiv w:val="1"/>
      <w:marLeft w:val="0"/>
      <w:marRight w:val="0"/>
      <w:marTop w:val="0"/>
      <w:marBottom w:val="0"/>
      <w:divBdr>
        <w:top w:val="none" w:sz="0" w:space="0" w:color="auto"/>
        <w:left w:val="none" w:sz="0" w:space="0" w:color="auto"/>
        <w:bottom w:val="none" w:sz="0" w:space="0" w:color="auto"/>
        <w:right w:val="none" w:sz="0" w:space="0" w:color="auto"/>
      </w:divBdr>
      <w:divsChild>
        <w:div w:id="840702321">
          <w:marLeft w:val="0"/>
          <w:marRight w:val="0"/>
          <w:marTop w:val="0"/>
          <w:marBottom w:val="0"/>
          <w:divBdr>
            <w:top w:val="none" w:sz="0" w:space="0" w:color="auto"/>
            <w:left w:val="none" w:sz="0" w:space="0" w:color="auto"/>
            <w:bottom w:val="none" w:sz="0" w:space="0" w:color="auto"/>
            <w:right w:val="none" w:sz="0" w:space="0" w:color="auto"/>
          </w:divBdr>
          <w:divsChild>
            <w:div w:id="636884598">
              <w:marLeft w:val="0"/>
              <w:marRight w:val="0"/>
              <w:marTop w:val="0"/>
              <w:marBottom w:val="0"/>
              <w:divBdr>
                <w:top w:val="none" w:sz="0" w:space="0" w:color="auto"/>
                <w:left w:val="none" w:sz="0" w:space="0" w:color="auto"/>
                <w:bottom w:val="none" w:sz="0" w:space="0" w:color="auto"/>
                <w:right w:val="none" w:sz="0" w:space="0" w:color="auto"/>
              </w:divBdr>
              <w:divsChild>
                <w:div w:id="61831867">
                  <w:marLeft w:val="0"/>
                  <w:marRight w:val="0"/>
                  <w:marTop w:val="0"/>
                  <w:marBottom w:val="0"/>
                  <w:divBdr>
                    <w:top w:val="none" w:sz="0" w:space="0" w:color="auto"/>
                    <w:left w:val="none" w:sz="0" w:space="0" w:color="auto"/>
                    <w:bottom w:val="none" w:sz="0" w:space="0" w:color="auto"/>
                    <w:right w:val="none" w:sz="0" w:space="0" w:color="auto"/>
                  </w:divBdr>
                  <w:divsChild>
                    <w:div w:id="1835755747">
                      <w:marLeft w:val="0"/>
                      <w:marRight w:val="0"/>
                      <w:marTop w:val="0"/>
                      <w:marBottom w:val="0"/>
                      <w:divBdr>
                        <w:top w:val="none" w:sz="0" w:space="0" w:color="auto"/>
                        <w:left w:val="none" w:sz="0" w:space="0" w:color="auto"/>
                        <w:bottom w:val="none" w:sz="0" w:space="0" w:color="auto"/>
                        <w:right w:val="none" w:sz="0" w:space="0" w:color="auto"/>
                      </w:divBdr>
                      <w:divsChild>
                        <w:div w:id="1261524127">
                          <w:marLeft w:val="0"/>
                          <w:marRight w:val="0"/>
                          <w:marTop w:val="0"/>
                          <w:marBottom w:val="0"/>
                          <w:divBdr>
                            <w:top w:val="none" w:sz="0" w:space="0" w:color="auto"/>
                            <w:left w:val="none" w:sz="0" w:space="0" w:color="auto"/>
                            <w:bottom w:val="none" w:sz="0" w:space="0" w:color="auto"/>
                            <w:right w:val="none" w:sz="0" w:space="0" w:color="auto"/>
                          </w:divBdr>
                          <w:divsChild>
                            <w:div w:id="755244213">
                              <w:marLeft w:val="0"/>
                              <w:marRight w:val="0"/>
                              <w:marTop w:val="0"/>
                              <w:marBottom w:val="0"/>
                              <w:divBdr>
                                <w:top w:val="none" w:sz="0" w:space="0" w:color="auto"/>
                                <w:left w:val="none" w:sz="0" w:space="0" w:color="auto"/>
                                <w:bottom w:val="none" w:sz="0" w:space="0" w:color="auto"/>
                                <w:right w:val="none" w:sz="0" w:space="0" w:color="auto"/>
                              </w:divBdr>
                              <w:divsChild>
                                <w:div w:id="410853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53368840">
                                  <w:marLeft w:val="0"/>
                                  <w:marRight w:val="0"/>
                                  <w:marTop w:val="0"/>
                                  <w:marBottom w:val="0"/>
                                  <w:divBdr>
                                    <w:top w:val="none" w:sz="0" w:space="0" w:color="auto"/>
                                    <w:left w:val="none" w:sz="0" w:space="0" w:color="auto"/>
                                    <w:bottom w:val="none" w:sz="0" w:space="0" w:color="auto"/>
                                    <w:right w:val="none" w:sz="0" w:space="0" w:color="auto"/>
                                  </w:divBdr>
                                  <w:divsChild>
                                    <w:div w:id="699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058528">
                  <w:marLeft w:val="0"/>
                  <w:marRight w:val="0"/>
                  <w:marTop w:val="0"/>
                  <w:marBottom w:val="0"/>
                  <w:divBdr>
                    <w:top w:val="none" w:sz="0" w:space="0" w:color="auto"/>
                    <w:left w:val="none" w:sz="0" w:space="0" w:color="auto"/>
                    <w:bottom w:val="none" w:sz="0" w:space="0" w:color="auto"/>
                    <w:right w:val="none" w:sz="0" w:space="0" w:color="auto"/>
                  </w:divBdr>
                  <w:divsChild>
                    <w:div w:id="2842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484">
          <w:marLeft w:val="0"/>
          <w:marRight w:val="0"/>
          <w:marTop w:val="0"/>
          <w:marBottom w:val="0"/>
          <w:divBdr>
            <w:top w:val="none" w:sz="0" w:space="0" w:color="auto"/>
            <w:left w:val="none" w:sz="0" w:space="0" w:color="auto"/>
            <w:bottom w:val="none" w:sz="0" w:space="0" w:color="auto"/>
            <w:right w:val="none" w:sz="0" w:space="0" w:color="auto"/>
          </w:divBdr>
          <w:divsChild>
            <w:div w:id="2094813273">
              <w:marLeft w:val="0"/>
              <w:marRight w:val="0"/>
              <w:marTop w:val="0"/>
              <w:marBottom w:val="0"/>
              <w:divBdr>
                <w:top w:val="none" w:sz="0" w:space="0" w:color="auto"/>
                <w:left w:val="none" w:sz="0" w:space="0" w:color="auto"/>
                <w:bottom w:val="none" w:sz="0" w:space="0" w:color="auto"/>
                <w:right w:val="none" w:sz="0" w:space="0" w:color="auto"/>
              </w:divBdr>
              <w:divsChild>
                <w:div w:id="33699537">
                  <w:marLeft w:val="0"/>
                  <w:marRight w:val="0"/>
                  <w:marTop w:val="0"/>
                  <w:marBottom w:val="0"/>
                  <w:divBdr>
                    <w:top w:val="none" w:sz="0" w:space="0" w:color="auto"/>
                    <w:left w:val="none" w:sz="0" w:space="0" w:color="auto"/>
                    <w:bottom w:val="none" w:sz="0" w:space="0" w:color="auto"/>
                    <w:right w:val="none" w:sz="0" w:space="0" w:color="auto"/>
                  </w:divBdr>
                  <w:divsChild>
                    <w:div w:id="1479692377">
                      <w:marLeft w:val="0"/>
                      <w:marRight w:val="0"/>
                      <w:marTop w:val="0"/>
                      <w:marBottom w:val="0"/>
                      <w:divBdr>
                        <w:top w:val="none" w:sz="0" w:space="0" w:color="auto"/>
                        <w:left w:val="none" w:sz="0" w:space="0" w:color="auto"/>
                        <w:bottom w:val="none" w:sz="0" w:space="0" w:color="auto"/>
                        <w:right w:val="none" w:sz="0" w:space="0" w:color="auto"/>
                      </w:divBdr>
                      <w:divsChild>
                        <w:div w:id="1096828174">
                          <w:marLeft w:val="0"/>
                          <w:marRight w:val="0"/>
                          <w:marTop w:val="0"/>
                          <w:marBottom w:val="0"/>
                          <w:divBdr>
                            <w:top w:val="none" w:sz="0" w:space="0" w:color="auto"/>
                            <w:left w:val="none" w:sz="0" w:space="0" w:color="auto"/>
                            <w:bottom w:val="none" w:sz="0" w:space="0" w:color="auto"/>
                            <w:right w:val="none" w:sz="0" w:space="0" w:color="auto"/>
                          </w:divBdr>
                          <w:divsChild>
                            <w:div w:id="1454399616">
                              <w:marLeft w:val="0"/>
                              <w:marRight w:val="0"/>
                              <w:marTop w:val="0"/>
                              <w:marBottom w:val="0"/>
                              <w:divBdr>
                                <w:top w:val="none" w:sz="0" w:space="0" w:color="auto"/>
                                <w:left w:val="none" w:sz="0" w:space="0" w:color="auto"/>
                                <w:bottom w:val="none" w:sz="0" w:space="0" w:color="auto"/>
                                <w:right w:val="none" w:sz="0" w:space="0" w:color="auto"/>
                              </w:divBdr>
                              <w:divsChild>
                                <w:div w:id="3159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601245">
          <w:marLeft w:val="0"/>
          <w:marRight w:val="0"/>
          <w:marTop w:val="0"/>
          <w:marBottom w:val="0"/>
          <w:divBdr>
            <w:top w:val="none" w:sz="0" w:space="0" w:color="auto"/>
            <w:left w:val="none" w:sz="0" w:space="0" w:color="auto"/>
            <w:bottom w:val="none" w:sz="0" w:space="0" w:color="auto"/>
            <w:right w:val="none" w:sz="0" w:space="0" w:color="auto"/>
          </w:divBdr>
          <w:divsChild>
            <w:div w:id="1101338570">
              <w:marLeft w:val="0"/>
              <w:marRight w:val="0"/>
              <w:marTop w:val="0"/>
              <w:marBottom w:val="0"/>
              <w:divBdr>
                <w:top w:val="none" w:sz="0" w:space="0" w:color="auto"/>
                <w:left w:val="none" w:sz="0" w:space="0" w:color="auto"/>
                <w:bottom w:val="none" w:sz="0" w:space="0" w:color="auto"/>
                <w:right w:val="none" w:sz="0" w:space="0" w:color="auto"/>
              </w:divBdr>
              <w:divsChild>
                <w:div w:id="514997330">
                  <w:marLeft w:val="0"/>
                  <w:marRight w:val="0"/>
                  <w:marTop w:val="0"/>
                  <w:marBottom w:val="0"/>
                  <w:divBdr>
                    <w:top w:val="none" w:sz="0" w:space="0" w:color="auto"/>
                    <w:left w:val="none" w:sz="0" w:space="0" w:color="auto"/>
                    <w:bottom w:val="none" w:sz="0" w:space="0" w:color="auto"/>
                    <w:right w:val="none" w:sz="0" w:space="0" w:color="auto"/>
                  </w:divBdr>
                  <w:divsChild>
                    <w:div w:id="2145196498">
                      <w:marLeft w:val="0"/>
                      <w:marRight w:val="0"/>
                      <w:marTop w:val="0"/>
                      <w:marBottom w:val="0"/>
                      <w:divBdr>
                        <w:top w:val="none" w:sz="0" w:space="0" w:color="auto"/>
                        <w:left w:val="none" w:sz="0" w:space="0" w:color="auto"/>
                        <w:bottom w:val="none" w:sz="0" w:space="0" w:color="auto"/>
                        <w:right w:val="none" w:sz="0" w:space="0" w:color="auto"/>
                      </w:divBdr>
                      <w:divsChild>
                        <w:div w:id="338243107">
                          <w:marLeft w:val="0"/>
                          <w:marRight w:val="0"/>
                          <w:marTop w:val="0"/>
                          <w:marBottom w:val="0"/>
                          <w:divBdr>
                            <w:top w:val="none" w:sz="0" w:space="0" w:color="auto"/>
                            <w:left w:val="none" w:sz="0" w:space="0" w:color="auto"/>
                            <w:bottom w:val="none" w:sz="0" w:space="0" w:color="auto"/>
                            <w:right w:val="none" w:sz="0" w:space="0" w:color="auto"/>
                          </w:divBdr>
                          <w:divsChild>
                            <w:div w:id="3203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478007">
      <w:bodyDiv w:val="1"/>
      <w:marLeft w:val="0"/>
      <w:marRight w:val="0"/>
      <w:marTop w:val="0"/>
      <w:marBottom w:val="0"/>
      <w:divBdr>
        <w:top w:val="none" w:sz="0" w:space="0" w:color="auto"/>
        <w:left w:val="none" w:sz="0" w:space="0" w:color="auto"/>
        <w:bottom w:val="none" w:sz="0" w:space="0" w:color="auto"/>
        <w:right w:val="none" w:sz="0" w:space="0" w:color="auto"/>
      </w:divBdr>
      <w:divsChild>
        <w:div w:id="1169324783">
          <w:marLeft w:val="0"/>
          <w:marRight w:val="0"/>
          <w:marTop w:val="0"/>
          <w:marBottom w:val="0"/>
          <w:divBdr>
            <w:top w:val="none" w:sz="0" w:space="0" w:color="auto"/>
            <w:left w:val="none" w:sz="0" w:space="0" w:color="auto"/>
            <w:bottom w:val="none" w:sz="0" w:space="0" w:color="auto"/>
            <w:right w:val="none" w:sz="0" w:space="0" w:color="auto"/>
          </w:divBdr>
          <w:divsChild>
            <w:div w:id="1567374826">
              <w:marLeft w:val="0"/>
              <w:marRight w:val="0"/>
              <w:marTop w:val="0"/>
              <w:marBottom w:val="0"/>
              <w:divBdr>
                <w:top w:val="none" w:sz="0" w:space="0" w:color="auto"/>
                <w:left w:val="none" w:sz="0" w:space="0" w:color="auto"/>
                <w:bottom w:val="none" w:sz="0" w:space="0" w:color="auto"/>
                <w:right w:val="none" w:sz="0" w:space="0" w:color="auto"/>
              </w:divBdr>
              <w:divsChild>
                <w:div w:id="433280709">
                  <w:marLeft w:val="0"/>
                  <w:marRight w:val="0"/>
                  <w:marTop w:val="0"/>
                  <w:marBottom w:val="0"/>
                  <w:divBdr>
                    <w:top w:val="none" w:sz="0" w:space="0" w:color="auto"/>
                    <w:left w:val="none" w:sz="0" w:space="0" w:color="auto"/>
                    <w:bottom w:val="none" w:sz="0" w:space="0" w:color="auto"/>
                    <w:right w:val="none" w:sz="0" w:space="0" w:color="auto"/>
                  </w:divBdr>
                  <w:divsChild>
                    <w:div w:id="2138327139">
                      <w:marLeft w:val="0"/>
                      <w:marRight w:val="0"/>
                      <w:marTop w:val="0"/>
                      <w:marBottom w:val="0"/>
                      <w:divBdr>
                        <w:top w:val="none" w:sz="0" w:space="0" w:color="auto"/>
                        <w:left w:val="none" w:sz="0" w:space="0" w:color="auto"/>
                        <w:bottom w:val="none" w:sz="0" w:space="0" w:color="auto"/>
                        <w:right w:val="none" w:sz="0" w:space="0" w:color="auto"/>
                      </w:divBdr>
                      <w:divsChild>
                        <w:div w:id="1858620868">
                          <w:marLeft w:val="0"/>
                          <w:marRight w:val="0"/>
                          <w:marTop w:val="0"/>
                          <w:marBottom w:val="0"/>
                          <w:divBdr>
                            <w:top w:val="none" w:sz="0" w:space="0" w:color="auto"/>
                            <w:left w:val="none" w:sz="0" w:space="0" w:color="auto"/>
                            <w:bottom w:val="none" w:sz="0" w:space="0" w:color="auto"/>
                            <w:right w:val="none" w:sz="0" w:space="0" w:color="auto"/>
                          </w:divBdr>
                          <w:divsChild>
                            <w:div w:id="598374341">
                              <w:marLeft w:val="0"/>
                              <w:marRight w:val="0"/>
                              <w:marTop w:val="0"/>
                              <w:marBottom w:val="0"/>
                              <w:divBdr>
                                <w:top w:val="none" w:sz="0" w:space="0" w:color="auto"/>
                                <w:left w:val="none" w:sz="0" w:space="0" w:color="auto"/>
                                <w:bottom w:val="none" w:sz="0" w:space="0" w:color="auto"/>
                                <w:right w:val="none" w:sz="0" w:space="0" w:color="auto"/>
                              </w:divBdr>
                              <w:divsChild>
                                <w:div w:id="735202274">
                                  <w:marLeft w:val="0"/>
                                  <w:marRight w:val="0"/>
                                  <w:marTop w:val="0"/>
                                  <w:marBottom w:val="0"/>
                                  <w:divBdr>
                                    <w:top w:val="none" w:sz="0" w:space="0" w:color="auto"/>
                                    <w:left w:val="none" w:sz="0" w:space="0" w:color="auto"/>
                                    <w:bottom w:val="none" w:sz="0" w:space="0" w:color="auto"/>
                                    <w:right w:val="none" w:sz="0" w:space="0" w:color="auto"/>
                                  </w:divBdr>
                                  <w:divsChild>
                                    <w:div w:id="357053144">
                                      <w:marLeft w:val="0"/>
                                      <w:marRight w:val="0"/>
                                      <w:marTop w:val="0"/>
                                      <w:marBottom w:val="0"/>
                                      <w:divBdr>
                                        <w:top w:val="none" w:sz="0" w:space="0" w:color="auto"/>
                                        <w:left w:val="none" w:sz="0" w:space="0" w:color="auto"/>
                                        <w:bottom w:val="none" w:sz="0" w:space="0" w:color="auto"/>
                                        <w:right w:val="none" w:sz="0" w:space="0" w:color="auto"/>
                                      </w:divBdr>
                                      <w:divsChild>
                                        <w:div w:id="745034074">
                                          <w:marLeft w:val="0"/>
                                          <w:marRight w:val="0"/>
                                          <w:marTop w:val="0"/>
                                          <w:marBottom w:val="0"/>
                                          <w:divBdr>
                                            <w:top w:val="none" w:sz="0" w:space="0" w:color="auto"/>
                                            <w:left w:val="none" w:sz="0" w:space="0" w:color="auto"/>
                                            <w:bottom w:val="none" w:sz="0" w:space="0" w:color="auto"/>
                                            <w:right w:val="none" w:sz="0" w:space="0" w:color="auto"/>
                                          </w:divBdr>
                                          <w:divsChild>
                                            <w:div w:id="963853197">
                                              <w:marLeft w:val="0"/>
                                              <w:marRight w:val="0"/>
                                              <w:marTop w:val="0"/>
                                              <w:marBottom w:val="0"/>
                                              <w:divBdr>
                                                <w:top w:val="none" w:sz="0" w:space="0" w:color="auto"/>
                                                <w:left w:val="none" w:sz="0" w:space="0" w:color="auto"/>
                                                <w:bottom w:val="none" w:sz="0" w:space="0" w:color="auto"/>
                                                <w:right w:val="none" w:sz="0" w:space="0" w:color="auto"/>
                                              </w:divBdr>
                                              <w:divsChild>
                                                <w:div w:id="1731803786">
                                                  <w:marLeft w:val="0"/>
                                                  <w:marRight w:val="0"/>
                                                  <w:marTop w:val="0"/>
                                                  <w:marBottom w:val="0"/>
                                                  <w:divBdr>
                                                    <w:top w:val="none" w:sz="0" w:space="0" w:color="auto"/>
                                                    <w:left w:val="none" w:sz="0" w:space="0" w:color="auto"/>
                                                    <w:bottom w:val="none" w:sz="0" w:space="0" w:color="auto"/>
                                                    <w:right w:val="none" w:sz="0" w:space="0" w:color="auto"/>
                                                  </w:divBdr>
                                                  <w:divsChild>
                                                    <w:div w:id="1602756818">
                                                      <w:marLeft w:val="0"/>
                                                      <w:marRight w:val="0"/>
                                                      <w:marTop w:val="0"/>
                                                      <w:marBottom w:val="0"/>
                                                      <w:divBdr>
                                                        <w:top w:val="none" w:sz="0" w:space="0" w:color="auto"/>
                                                        <w:left w:val="none" w:sz="0" w:space="0" w:color="auto"/>
                                                        <w:bottom w:val="none" w:sz="0" w:space="0" w:color="auto"/>
                                                        <w:right w:val="none" w:sz="0" w:space="0" w:color="auto"/>
                                                      </w:divBdr>
                                                    </w:div>
                                                    <w:div w:id="452985912">
                                                      <w:marLeft w:val="0"/>
                                                      <w:marRight w:val="0"/>
                                                      <w:marTop w:val="0"/>
                                                      <w:marBottom w:val="0"/>
                                                      <w:divBdr>
                                                        <w:top w:val="none" w:sz="0" w:space="0" w:color="auto"/>
                                                        <w:left w:val="none" w:sz="0" w:space="0" w:color="auto"/>
                                                        <w:bottom w:val="none" w:sz="0" w:space="0" w:color="auto"/>
                                                        <w:right w:val="none" w:sz="0" w:space="0" w:color="auto"/>
                                                      </w:divBdr>
                                                      <w:divsChild>
                                                        <w:div w:id="977342025">
                                                          <w:marLeft w:val="0"/>
                                                          <w:marRight w:val="0"/>
                                                          <w:marTop w:val="0"/>
                                                          <w:marBottom w:val="0"/>
                                                          <w:divBdr>
                                                            <w:top w:val="none" w:sz="0" w:space="0" w:color="auto"/>
                                                            <w:left w:val="none" w:sz="0" w:space="0" w:color="auto"/>
                                                            <w:bottom w:val="none" w:sz="0" w:space="0" w:color="auto"/>
                                                            <w:right w:val="none" w:sz="0" w:space="0" w:color="auto"/>
                                                          </w:divBdr>
                                                          <w:divsChild>
                                                            <w:div w:id="5022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938">
                                                      <w:marLeft w:val="0"/>
                                                      <w:marRight w:val="0"/>
                                                      <w:marTop w:val="0"/>
                                                      <w:marBottom w:val="0"/>
                                                      <w:divBdr>
                                                        <w:top w:val="none" w:sz="0" w:space="0" w:color="auto"/>
                                                        <w:left w:val="none" w:sz="0" w:space="0" w:color="auto"/>
                                                        <w:bottom w:val="none" w:sz="0" w:space="0" w:color="auto"/>
                                                        <w:right w:val="none" w:sz="0" w:space="0" w:color="auto"/>
                                                      </w:divBdr>
                                                    </w:div>
                                                  </w:divsChild>
                                                </w:div>
                                                <w:div w:id="358825608">
                                                  <w:blockQuote w:val="1"/>
                                                  <w:marLeft w:val="720"/>
                                                  <w:marRight w:val="720"/>
                                                  <w:marTop w:val="100"/>
                                                  <w:marBottom w:val="100"/>
                                                  <w:divBdr>
                                                    <w:top w:val="none" w:sz="0" w:space="0" w:color="auto"/>
                                                    <w:left w:val="none" w:sz="0" w:space="0" w:color="auto"/>
                                                    <w:bottom w:val="none" w:sz="0" w:space="0" w:color="auto"/>
                                                    <w:right w:val="none" w:sz="0" w:space="0" w:color="auto"/>
                                                  </w:divBdr>
                                                </w:div>
                                                <w:div w:id="579826757">
                                                  <w:marLeft w:val="0"/>
                                                  <w:marRight w:val="0"/>
                                                  <w:marTop w:val="0"/>
                                                  <w:marBottom w:val="0"/>
                                                  <w:divBdr>
                                                    <w:top w:val="none" w:sz="0" w:space="0" w:color="auto"/>
                                                    <w:left w:val="none" w:sz="0" w:space="0" w:color="auto"/>
                                                    <w:bottom w:val="none" w:sz="0" w:space="0" w:color="auto"/>
                                                    <w:right w:val="none" w:sz="0" w:space="0" w:color="auto"/>
                                                  </w:divBdr>
                                                  <w:divsChild>
                                                    <w:div w:id="1886676472">
                                                      <w:marLeft w:val="0"/>
                                                      <w:marRight w:val="0"/>
                                                      <w:marTop w:val="0"/>
                                                      <w:marBottom w:val="0"/>
                                                      <w:divBdr>
                                                        <w:top w:val="none" w:sz="0" w:space="0" w:color="auto"/>
                                                        <w:left w:val="none" w:sz="0" w:space="0" w:color="auto"/>
                                                        <w:bottom w:val="none" w:sz="0" w:space="0" w:color="auto"/>
                                                        <w:right w:val="none" w:sz="0" w:space="0" w:color="auto"/>
                                                      </w:divBdr>
                                                    </w:div>
                                                    <w:div w:id="891891964">
                                                      <w:marLeft w:val="0"/>
                                                      <w:marRight w:val="0"/>
                                                      <w:marTop w:val="0"/>
                                                      <w:marBottom w:val="0"/>
                                                      <w:divBdr>
                                                        <w:top w:val="none" w:sz="0" w:space="0" w:color="auto"/>
                                                        <w:left w:val="none" w:sz="0" w:space="0" w:color="auto"/>
                                                        <w:bottom w:val="none" w:sz="0" w:space="0" w:color="auto"/>
                                                        <w:right w:val="none" w:sz="0" w:space="0" w:color="auto"/>
                                                      </w:divBdr>
                                                      <w:divsChild>
                                                        <w:div w:id="1466775907">
                                                          <w:marLeft w:val="0"/>
                                                          <w:marRight w:val="0"/>
                                                          <w:marTop w:val="0"/>
                                                          <w:marBottom w:val="0"/>
                                                          <w:divBdr>
                                                            <w:top w:val="none" w:sz="0" w:space="0" w:color="auto"/>
                                                            <w:left w:val="none" w:sz="0" w:space="0" w:color="auto"/>
                                                            <w:bottom w:val="none" w:sz="0" w:space="0" w:color="auto"/>
                                                            <w:right w:val="none" w:sz="0" w:space="0" w:color="auto"/>
                                                          </w:divBdr>
                                                          <w:divsChild>
                                                            <w:div w:id="249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2354">
                                                      <w:marLeft w:val="0"/>
                                                      <w:marRight w:val="0"/>
                                                      <w:marTop w:val="0"/>
                                                      <w:marBottom w:val="0"/>
                                                      <w:divBdr>
                                                        <w:top w:val="none" w:sz="0" w:space="0" w:color="auto"/>
                                                        <w:left w:val="none" w:sz="0" w:space="0" w:color="auto"/>
                                                        <w:bottom w:val="none" w:sz="0" w:space="0" w:color="auto"/>
                                                        <w:right w:val="none" w:sz="0" w:space="0" w:color="auto"/>
                                                      </w:divBdr>
                                                    </w:div>
                                                  </w:divsChild>
                                                </w:div>
                                                <w:div w:id="131598290">
                                                  <w:marLeft w:val="0"/>
                                                  <w:marRight w:val="0"/>
                                                  <w:marTop w:val="0"/>
                                                  <w:marBottom w:val="0"/>
                                                  <w:divBdr>
                                                    <w:top w:val="none" w:sz="0" w:space="0" w:color="auto"/>
                                                    <w:left w:val="none" w:sz="0" w:space="0" w:color="auto"/>
                                                    <w:bottom w:val="none" w:sz="0" w:space="0" w:color="auto"/>
                                                    <w:right w:val="none" w:sz="0" w:space="0" w:color="auto"/>
                                                  </w:divBdr>
                                                  <w:divsChild>
                                                    <w:div w:id="1549610504">
                                                      <w:marLeft w:val="0"/>
                                                      <w:marRight w:val="0"/>
                                                      <w:marTop w:val="0"/>
                                                      <w:marBottom w:val="0"/>
                                                      <w:divBdr>
                                                        <w:top w:val="none" w:sz="0" w:space="0" w:color="auto"/>
                                                        <w:left w:val="none" w:sz="0" w:space="0" w:color="auto"/>
                                                        <w:bottom w:val="none" w:sz="0" w:space="0" w:color="auto"/>
                                                        <w:right w:val="none" w:sz="0" w:space="0" w:color="auto"/>
                                                      </w:divBdr>
                                                    </w:div>
                                                    <w:div w:id="356396709">
                                                      <w:marLeft w:val="0"/>
                                                      <w:marRight w:val="0"/>
                                                      <w:marTop w:val="0"/>
                                                      <w:marBottom w:val="0"/>
                                                      <w:divBdr>
                                                        <w:top w:val="none" w:sz="0" w:space="0" w:color="auto"/>
                                                        <w:left w:val="none" w:sz="0" w:space="0" w:color="auto"/>
                                                        <w:bottom w:val="none" w:sz="0" w:space="0" w:color="auto"/>
                                                        <w:right w:val="none" w:sz="0" w:space="0" w:color="auto"/>
                                                      </w:divBdr>
                                                      <w:divsChild>
                                                        <w:div w:id="745106036">
                                                          <w:marLeft w:val="0"/>
                                                          <w:marRight w:val="0"/>
                                                          <w:marTop w:val="0"/>
                                                          <w:marBottom w:val="0"/>
                                                          <w:divBdr>
                                                            <w:top w:val="none" w:sz="0" w:space="0" w:color="auto"/>
                                                            <w:left w:val="none" w:sz="0" w:space="0" w:color="auto"/>
                                                            <w:bottom w:val="none" w:sz="0" w:space="0" w:color="auto"/>
                                                            <w:right w:val="none" w:sz="0" w:space="0" w:color="auto"/>
                                                          </w:divBdr>
                                                          <w:divsChild>
                                                            <w:div w:id="21073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5693">
                                                      <w:marLeft w:val="0"/>
                                                      <w:marRight w:val="0"/>
                                                      <w:marTop w:val="0"/>
                                                      <w:marBottom w:val="0"/>
                                                      <w:divBdr>
                                                        <w:top w:val="none" w:sz="0" w:space="0" w:color="auto"/>
                                                        <w:left w:val="none" w:sz="0" w:space="0" w:color="auto"/>
                                                        <w:bottom w:val="none" w:sz="0" w:space="0" w:color="auto"/>
                                                        <w:right w:val="none" w:sz="0" w:space="0" w:color="auto"/>
                                                      </w:divBdr>
                                                    </w:div>
                                                  </w:divsChild>
                                                </w:div>
                                                <w:div w:id="54467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56162">
                                                  <w:marLeft w:val="0"/>
                                                  <w:marRight w:val="0"/>
                                                  <w:marTop w:val="0"/>
                                                  <w:marBottom w:val="0"/>
                                                  <w:divBdr>
                                                    <w:top w:val="none" w:sz="0" w:space="0" w:color="auto"/>
                                                    <w:left w:val="none" w:sz="0" w:space="0" w:color="auto"/>
                                                    <w:bottom w:val="none" w:sz="0" w:space="0" w:color="auto"/>
                                                    <w:right w:val="none" w:sz="0" w:space="0" w:color="auto"/>
                                                  </w:divBdr>
                                                  <w:divsChild>
                                                    <w:div w:id="2093962600">
                                                      <w:marLeft w:val="0"/>
                                                      <w:marRight w:val="0"/>
                                                      <w:marTop w:val="0"/>
                                                      <w:marBottom w:val="0"/>
                                                      <w:divBdr>
                                                        <w:top w:val="none" w:sz="0" w:space="0" w:color="auto"/>
                                                        <w:left w:val="none" w:sz="0" w:space="0" w:color="auto"/>
                                                        <w:bottom w:val="none" w:sz="0" w:space="0" w:color="auto"/>
                                                        <w:right w:val="none" w:sz="0" w:space="0" w:color="auto"/>
                                                      </w:divBdr>
                                                    </w:div>
                                                    <w:div w:id="983899724">
                                                      <w:marLeft w:val="0"/>
                                                      <w:marRight w:val="0"/>
                                                      <w:marTop w:val="0"/>
                                                      <w:marBottom w:val="0"/>
                                                      <w:divBdr>
                                                        <w:top w:val="none" w:sz="0" w:space="0" w:color="auto"/>
                                                        <w:left w:val="none" w:sz="0" w:space="0" w:color="auto"/>
                                                        <w:bottom w:val="none" w:sz="0" w:space="0" w:color="auto"/>
                                                        <w:right w:val="none" w:sz="0" w:space="0" w:color="auto"/>
                                                      </w:divBdr>
                                                      <w:divsChild>
                                                        <w:div w:id="823350169">
                                                          <w:marLeft w:val="0"/>
                                                          <w:marRight w:val="0"/>
                                                          <w:marTop w:val="0"/>
                                                          <w:marBottom w:val="0"/>
                                                          <w:divBdr>
                                                            <w:top w:val="none" w:sz="0" w:space="0" w:color="auto"/>
                                                            <w:left w:val="none" w:sz="0" w:space="0" w:color="auto"/>
                                                            <w:bottom w:val="none" w:sz="0" w:space="0" w:color="auto"/>
                                                            <w:right w:val="none" w:sz="0" w:space="0" w:color="auto"/>
                                                          </w:divBdr>
                                                          <w:divsChild>
                                                            <w:div w:id="7029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7046">
                                                      <w:marLeft w:val="0"/>
                                                      <w:marRight w:val="0"/>
                                                      <w:marTop w:val="0"/>
                                                      <w:marBottom w:val="0"/>
                                                      <w:divBdr>
                                                        <w:top w:val="none" w:sz="0" w:space="0" w:color="auto"/>
                                                        <w:left w:val="none" w:sz="0" w:space="0" w:color="auto"/>
                                                        <w:bottom w:val="none" w:sz="0" w:space="0" w:color="auto"/>
                                                        <w:right w:val="none" w:sz="0" w:space="0" w:color="auto"/>
                                                      </w:divBdr>
                                                    </w:div>
                                                  </w:divsChild>
                                                </w:div>
                                                <w:div w:id="202227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963929003">
                                                  <w:marLeft w:val="0"/>
                                                  <w:marRight w:val="0"/>
                                                  <w:marTop w:val="0"/>
                                                  <w:marBottom w:val="0"/>
                                                  <w:divBdr>
                                                    <w:top w:val="none" w:sz="0" w:space="0" w:color="auto"/>
                                                    <w:left w:val="none" w:sz="0" w:space="0" w:color="auto"/>
                                                    <w:bottom w:val="none" w:sz="0" w:space="0" w:color="auto"/>
                                                    <w:right w:val="none" w:sz="0" w:space="0" w:color="auto"/>
                                                  </w:divBdr>
                                                  <w:divsChild>
                                                    <w:div w:id="1831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128478">
                                  <w:marLeft w:val="0"/>
                                  <w:marRight w:val="0"/>
                                  <w:marTop w:val="0"/>
                                  <w:marBottom w:val="0"/>
                                  <w:divBdr>
                                    <w:top w:val="none" w:sz="0" w:space="0" w:color="auto"/>
                                    <w:left w:val="none" w:sz="0" w:space="0" w:color="auto"/>
                                    <w:bottom w:val="none" w:sz="0" w:space="0" w:color="auto"/>
                                    <w:right w:val="none" w:sz="0" w:space="0" w:color="auto"/>
                                  </w:divBdr>
                                  <w:divsChild>
                                    <w:div w:id="10859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369522">
          <w:marLeft w:val="0"/>
          <w:marRight w:val="0"/>
          <w:marTop w:val="0"/>
          <w:marBottom w:val="0"/>
          <w:divBdr>
            <w:top w:val="none" w:sz="0" w:space="0" w:color="auto"/>
            <w:left w:val="none" w:sz="0" w:space="0" w:color="auto"/>
            <w:bottom w:val="none" w:sz="0" w:space="0" w:color="auto"/>
            <w:right w:val="none" w:sz="0" w:space="0" w:color="auto"/>
          </w:divBdr>
          <w:divsChild>
            <w:div w:id="1621451712">
              <w:marLeft w:val="0"/>
              <w:marRight w:val="0"/>
              <w:marTop w:val="0"/>
              <w:marBottom w:val="0"/>
              <w:divBdr>
                <w:top w:val="none" w:sz="0" w:space="0" w:color="auto"/>
                <w:left w:val="none" w:sz="0" w:space="0" w:color="auto"/>
                <w:bottom w:val="none" w:sz="0" w:space="0" w:color="auto"/>
                <w:right w:val="none" w:sz="0" w:space="0" w:color="auto"/>
              </w:divBdr>
              <w:divsChild>
                <w:div w:id="992837093">
                  <w:marLeft w:val="0"/>
                  <w:marRight w:val="0"/>
                  <w:marTop w:val="0"/>
                  <w:marBottom w:val="0"/>
                  <w:divBdr>
                    <w:top w:val="none" w:sz="0" w:space="0" w:color="auto"/>
                    <w:left w:val="none" w:sz="0" w:space="0" w:color="auto"/>
                    <w:bottom w:val="none" w:sz="0" w:space="0" w:color="auto"/>
                    <w:right w:val="none" w:sz="0" w:space="0" w:color="auto"/>
                  </w:divBdr>
                  <w:divsChild>
                    <w:div w:id="20859887">
                      <w:marLeft w:val="0"/>
                      <w:marRight w:val="0"/>
                      <w:marTop w:val="0"/>
                      <w:marBottom w:val="0"/>
                      <w:divBdr>
                        <w:top w:val="none" w:sz="0" w:space="0" w:color="auto"/>
                        <w:left w:val="none" w:sz="0" w:space="0" w:color="auto"/>
                        <w:bottom w:val="none" w:sz="0" w:space="0" w:color="auto"/>
                        <w:right w:val="none" w:sz="0" w:space="0" w:color="auto"/>
                      </w:divBdr>
                      <w:divsChild>
                        <w:div w:id="77294723">
                          <w:marLeft w:val="0"/>
                          <w:marRight w:val="0"/>
                          <w:marTop w:val="0"/>
                          <w:marBottom w:val="0"/>
                          <w:divBdr>
                            <w:top w:val="none" w:sz="0" w:space="0" w:color="auto"/>
                            <w:left w:val="none" w:sz="0" w:space="0" w:color="auto"/>
                            <w:bottom w:val="none" w:sz="0" w:space="0" w:color="auto"/>
                            <w:right w:val="none" w:sz="0" w:space="0" w:color="auto"/>
                          </w:divBdr>
                          <w:divsChild>
                            <w:div w:id="1256357043">
                              <w:marLeft w:val="0"/>
                              <w:marRight w:val="0"/>
                              <w:marTop w:val="0"/>
                              <w:marBottom w:val="0"/>
                              <w:divBdr>
                                <w:top w:val="none" w:sz="0" w:space="0" w:color="auto"/>
                                <w:left w:val="none" w:sz="0" w:space="0" w:color="auto"/>
                                <w:bottom w:val="none" w:sz="0" w:space="0" w:color="auto"/>
                                <w:right w:val="none" w:sz="0" w:space="0" w:color="auto"/>
                              </w:divBdr>
                              <w:divsChild>
                                <w:div w:id="1934165628">
                                  <w:marLeft w:val="0"/>
                                  <w:marRight w:val="0"/>
                                  <w:marTop w:val="0"/>
                                  <w:marBottom w:val="0"/>
                                  <w:divBdr>
                                    <w:top w:val="none" w:sz="0" w:space="0" w:color="auto"/>
                                    <w:left w:val="none" w:sz="0" w:space="0" w:color="auto"/>
                                    <w:bottom w:val="none" w:sz="0" w:space="0" w:color="auto"/>
                                    <w:right w:val="none" w:sz="0" w:space="0" w:color="auto"/>
                                  </w:divBdr>
                                  <w:divsChild>
                                    <w:div w:id="588197654">
                                      <w:marLeft w:val="0"/>
                                      <w:marRight w:val="0"/>
                                      <w:marTop w:val="0"/>
                                      <w:marBottom w:val="0"/>
                                      <w:divBdr>
                                        <w:top w:val="none" w:sz="0" w:space="0" w:color="auto"/>
                                        <w:left w:val="none" w:sz="0" w:space="0" w:color="auto"/>
                                        <w:bottom w:val="none" w:sz="0" w:space="0" w:color="auto"/>
                                        <w:right w:val="none" w:sz="0" w:space="0" w:color="auto"/>
                                      </w:divBdr>
                                      <w:divsChild>
                                        <w:div w:id="2020689749">
                                          <w:marLeft w:val="0"/>
                                          <w:marRight w:val="0"/>
                                          <w:marTop w:val="0"/>
                                          <w:marBottom w:val="0"/>
                                          <w:divBdr>
                                            <w:top w:val="none" w:sz="0" w:space="0" w:color="auto"/>
                                            <w:left w:val="none" w:sz="0" w:space="0" w:color="auto"/>
                                            <w:bottom w:val="none" w:sz="0" w:space="0" w:color="auto"/>
                                            <w:right w:val="none" w:sz="0" w:space="0" w:color="auto"/>
                                          </w:divBdr>
                                          <w:divsChild>
                                            <w:div w:id="1853104220">
                                              <w:marLeft w:val="0"/>
                                              <w:marRight w:val="0"/>
                                              <w:marTop w:val="0"/>
                                              <w:marBottom w:val="0"/>
                                              <w:divBdr>
                                                <w:top w:val="none" w:sz="0" w:space="0" w:color="auto"/>
                                                <w:left w:val="none" w:sz="0" w:space="0" w:color="auto"/>
                                                <w:bottom w:val="none" w:sz="0" w:space="0" w:color="auto"/>
                                                <w:right w:val="none" w:sz="0" w:space="0" w:color="auto"/>
                                              </w:divBdr>
                                              <w:divsChild>
                                                <w:div w:id="16255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394184">
              <w:marLeft w:val="0"/>
              <w:marRight w:val="0"/>
              <w:marTop w:val="0"/>
              <w:marBottom w:val="0"/>
              <w:divBdr>
                <w:top w:val="none" w:sz="0" w:space="0" w:color="auto"/>
                <w:left w:val="none" w:sz="0" w:space="0" w:color="auto"/>
                <w:bottom w:val="none" w:sz="0" w:space="0" w:color="auto"/>
                <w:right w:val="none" w:sz="0" w:space="0" w:color="auto"/>
              </w:divBdr>
              <w:divsChild>
                <w:div w:id="15239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58263">
      <w:bodyDiv w:val="1"/>
      <w:marLeft w:val="0"/>
      <w:marRight w:val="0"/>
      <w:marTop w:val="0"/>
      <w:marBottom w:val="0"/>
      <w:divBdr>
        <w:top w:val="none" w:sz="0" w:space="0" w:color="auto"/>
        <w:left w:val="none" w:sz="0" w:space="0" w:color="auto"/>
        <w:bottom w:val="none" w:sz="0" w:space="0" w:color="auto"/>
        <w:right w:val="none" w:sz="0" w:space="0" w:color="auto"/>
      </w:divBdr>
    </w:div>
    <w:div w:id="2146964143">
      <w:bodyDiv w:val="1"/>
      <w:marLeft w:val="0"/>
      <w:marRight w:val="0"/>
      <w:marTop w:val="0"/>
      <w:marBottom w:val="0"/>
      <w:divBdr>
        <w:top w:val="none" w:sz="0" w:space="0" w:color="auto"/>
        <w:left w:val="none" w:sz="0" w:space="0" w:color="auto"/>
        <w:bottom w:val="none" w:sz="0" w:space="0" w:color="auto"/>
        <w:right w:val="none" w:sz="0" w:space="0" w:color="auto"/>
      </w:divBdr>
      <w:divsChild>
        <w:div w:id="1043555298">
          <w:marLeft w:val="0"/>
          <w:marRight w:val="0"/>
          <w:marTop w:val="0"/>
          <w:marBottom w:val="0"/>
          <w:divBdr>
            <w:top w:val="none" w:sz="0" w:space="0" w:color="auto"/>
            <w:left w:val="none" w:sz="0" w:space="0" w:color="auto"/>
            <w:bottom w:val="none" w:sz="0" w:space="0" w:color="auto"/>
            <w:right w:val="none" w:sz="0" w:space="0" w:color="auto"/>
          </w:divBdr>
          <w:divsChild>
            <w:div w:id="1656176916">
              <w:marLeft w:val="0"/>
              <w:marRight w:val="0"/>
              <w:marTop w:val="0"/>
              <w:marBottom w:val="0"/>
              <w:divBdr>
                <w:top w:val="none" w:sz="0" w:space="0" w:color="auto"/>
                <w:left w:val="none" w:sz="0" w:space="0" w:color="auto"/>
                <w:bottom w:val="none" w:sz="0" w:space="0" w:color="auto"/>
                <w:right w:val="none" w:sz="0" w:space="0" w:color="auto"/>
              </w:divBdr>
              <w:divsChild>
                <w:div w:id="1791170784">
                  <w:marLeft w:val="0"/>
                  <w:marRight w:val="0"/>
                  <w:marTop w:val="0"/>
                  <w:marBottom w:val="0"/>
                  <w:divBdr>
                    <w:top w:val="none" w:sz="0" w:space="0" w:color="auto"/>
                    <w:left w:val="none" w:sz="0" w:space="0" w:color="auto"/>
                    <w:bottom w:val="none" w:sz="0" w:space="0" w:color="auto"/>
                    <w:right w:val="none" w:sz="0" w:space="0" w:color="auto"/>
                  </w:divBdr>
                  <w:divsChild>
                    <w:div w:id="945966792">
                      <w:marLeft w:val="0"/>
                      <w:marRight w:val="0"/>
                      <w:marTop w:val="0"/>
                      <w:marBottom w:val="0"/>
                      <w:divBdr>
                        <w:top w:val="none" w:sz="0" w:space="0" w:color="auto"/>
                        <w:left w:val="none" w:sz="0" w:space="0" w:color="auto"/>
                        <w:bottom w:val="none" w:sz="0" w:space="0" w:color="auto"/>
                        <w:right w:val="none" w:sz="0" w:space="0" w:color="auto"/>
                      </w:divBdr>
                      <w:divsChild>
                        <w:div w:id="1172916481">
                          <w:marLeft w:val="0"/>
                          <w:marRight w:val="0"/>
                          <w:marTop w:val="0"/>
                          <w:marBottom w:val="0"/>
                          <w:divBdr>
                            <w:top w:val="none" w:sz="0" w:space="0" w:color="auto"/>
                            <w:left w:val="none" w:sz="0" w:space="0" w:color="auto"/>
                            <w:bottom w:val="none" w:sz="0" w:space="0" w:color="auto"/>
                            <w:right w:val="none" w:sz="0" w:space="0" w:color="auto"/>
                          </w:divBdr>
                          <w:divsChild>
                            <w:div w:id="2052877882">
                              <w:marLeft w:val="0"/>
                              <w:marRight w:val="0"/>
                              <w:marTop w:val="0"/>
                              <w:marBottom w:val="0"/>
                              <w:divBdr>
                                <w:top w:val="none" w:sz="0" w:space="0" w:color="auto"/>
                                <w:left w:val="none" w:sz="0" w:space="0" w:color="auto"/>
                                <w:bottom w:val="none" w:sz="0" w:space="0" w:color="auto"/>
                                <w:right w:val="none" w:sz="0" w:space="0" w:color="auto"/>
                              </w:divBdr>
                              <w:divsChild>
                                <w:div w:id="121047734">
                                  <w:marLeft w:val="0"/>
                                  <w:marRight w:val="0"/>
                                  <w:marTop w:val="0"/>
                                  <w:marBottom w:val="0"/>
                                  <w:divBdr>
                                    <w:top w:val="none" w:sz="0" w:space="0" w:color="auto"/>
                                    <w:left w:val="none" w:sz="0" w:space="0" w:color="auto"/>
                                    <w:bottom w:val="none" w:sz="0" w:space="0" w:color="auto"/>
                                    <w:right w:val="none" w:sz="0" w:space="0" w:color="auto"/>
                                  </w:divBdr>
                                  <w:divsChild>
                                    <w:div w:id="1687167982">
                                      <w:marLeft w:val="0"/>
                                      <w:marRight w:val="0"/>
                                      <w:marTop w:val="0"/>
                                      <w:marBottom w:val="0"/>
                                      <w:divBdr>
                                        <w:top w:val="none" w:sz="0" w:space="0" w:color="auto"/>
                                        <w:left w:val="none" w:sz="0" w:space="0" w:color="auto"/>
                                        <w:bottom w:val="none" w:sz="0" w:space="0" w:color="auto"/>
                                        <w:right w:val="none" w:sz="0" w:space="0" w:color="auto"/>
                                      </w:divBdr>
                                      <w:divsChild>
                                        <w:div w:id="1000697309">
                                          <w:marLeft w:val="0"/>
                                          <w:marRight w:val="0"/>
                                          <w:marTop w:val="0"/>
                                          <w:marBottom w:val="0"/>
                                          <w:divBdr>
                                            <w:top w:val="none" w:sz="0" w:space="0" w:color="auto"/>
                                            <w:left w:val="none" w:sz="0" w:space="0" w:color="auto"/>
                                            <w:bottom w:val="none" w:sz="0" w:space="0" w:color="auto"/>
                                            <w:right w:val="none" w:sz="0" w:space="0" w:color="auto"/>
                                          </w:divBdr>
                                          <w:divsChild>
                                            <w:div w:id="1715499985">
                                              <w:marLeft w:val="0"/>
                                              <w:marRight w:val="0"/>
                                              <w:marTop w:val="0"/>
                                              <w:marBottom w:val="0"/>
                                              <w:divBdr>
                                                <w:top w:val="none" w:sz="0" w:space="0" w:color="auto"/>
                                                <w:left w:val="none" w:sz="0" w:space="0" w:color="auto"/>
                                                <w:bottom w:val="none" w:sz="0" w:space="0" w:color="auto"/>
                                                <w:right w:val="none" w:sz="0" w:space="0" w:color="auto"/>
                                              </w:divBdr>
                                              <w:divsChild>
                                                <w:div w:id="1765951994">
                                                  <w:marLeft w:val="0"/>
                                                  <w:marRight w:val="0"/>
                                                  <w:marTop w:val="0"/>
                                                  <w:marBottom w:val="0"/>
                                                  <w:divBdr>
                                                    <w:top w:val="none" w:sz="0" w:space="0" w:color="auto"/>
                                                    <w:left w:val="none" w:sz="0" w:space="0" w:color="auto"/>
                                                    <w:bottom w:val="none" w:sz="0" w:space="0" w:color="auto"/>
                                                    <w:right w:val="none" w:sz="0" w:space="0" w:color="auto"/>
                                                  </w:divBdr>
                                                  <w:divsChild>
                                                    <w:div w:id="459763702">
                                                      <w:marLeft w:val="0"/>
                                                      <w:marRight w:val="0"/>
                                                      <w:marTop w:val="0"/>
                                                      <w:marBottom w:val="0"/>
                                                      <w:divBdr>
                                                        <w:top w:val="none" w:sz="0" w:space="0" w:color="auto"/>
                                                        <w:left w:val="none" w:sz="0" w:space="0" w:color="auto"/>
                                                        <w:bottom w:val="none" w:sz="0" w:space="0" w:color="auto"/>
                                                        <w:right w:val="none" w:sz="0" w:space="0" w:color="auto"/>
                                                      </w:divBdr>
                                                    </w:div>
                                                  </w:divsChild>
                                                </w:div>
                                                <w:div w:id="1727294082">
                                                  <w:marLeft w:val="0"/>
                                                  <w:marRight w:val="0"/>
                                                  <w:marTop w:val="0"/>
                                                  <w:marBottom w:val="0"/>
                                                  <w:divBdr>
                                                    <w:top w:val="none" w:sz="0" w:space="0" w:color="auto"/>
                                                    <w:left w:val="none" w:sz="0" w:space="0" w:color="auto"/>
                                                    <w:bottom w:val="none" w:sz="0" w:space="0" w:color="auto"/>
                                                    <w:right w:val="none" w:sz="0" w:space="0" w:color="auto"/>
                                                  </w:divBdr>
                                                  <w:divsChild>
                                                    <w:div w:id="668142659">
                                                      <w:marLeft w:val="0"/>
                                                      <w:marRight w:val="0"/>
                                                      <w:marTop w:val="0"/>
                                                      <w:marBottom w:val="0"/>
                                                      <w:divBdr>
                                                        <w:top w:val="none" w:sz="0" w:space="0" w:color="auto"/>
                                                        <w:left w:val="none" w:sz="0" w:space="0" w:color="auto"/>
                                                        <w:bottom w:val="none" w:sz="0" w:space="0" w:color="auto"/>
                                                        <w:right w:val="none" w:sz="0" w:space="0" w:color="auto"/>
                                                      </w:divBdr>
                                                    </w:div>
                                                  </w:divsChild>
                                                </w:div>
                                                <w:div w:id="1539732054">
                                                  <w:marLeft w:val="0"/>
                                                  <w:marRight w:val="0"/>
                                                  <w:marTop w:val="0"/>
                                                  <w:marBottom w:val="0"/>
                                                  <w:divBdr>
                                                    <w:top w:val="none" w:sz="0" w:space="0" w:color="auto"/>
                                                    <w:left w:val="none" w:sz="0" w:space="0" w:color="auto"/>
                                                    <w:bottom w:val="none" w:sz="0" w:space="0" w:color="auto"/>
                                                    <w:right w:val="none" w:sz="0" w:space="0" w:color="auto"/>
                                                  </w:divBdr>
                                                  <w:divsChild>
                                                    <w:div w:id="859588262">
                                                      <w:marLeft w:val="0"/>
                                                      <w:marRight w:val="0"/>
                                                      <w:marTop w:val="0"/>
                                                      <w:marBottom w:val="0"/>
                                                      <w:divBdr>
                                                        <w:top w:val="none" w:sz="0" w:space="0" w:color="auto"/>
                                                        <w:left w:val="none" w:sz="0" w:space="0" w:color="auto"/>
                                                        <w:bottom w:val="none" w:sz="0" w:space="0" w:color="auto"/>
                                                        <w:right w:val="none" w:sz="0" w:space="0" w:color="auto"/>
                                                      </w:divBdr>
                                                    </w:div>
                                                    <w:div w:id="1635673096">
                                                      <w:marLeft w:val="0"/>
                                                      <w:marRight w:val="0"/>
                                                      <w:marTop w:val="0"/>
                                                      <w:marBottom w:val="0"/>
                                                      <w:divBdr>
                                                        <w:top w:val="none" w:sz="0" w:space="0" w:color="auto"/>
                                                        <w:left w:val="none" w:sz="0" w:space="0" w:color="auto"/>
                                                        <w:bottom w:val="none" w:sz="0" w:space="0" w:color="auto"/>
                                                        <w:right w:val="none" w:sz="0" w:space="0" w:color="auto"/>
                                                      </w:divBdr>
                                                      <w:divsChild>
                                                        <w:div w:id="1631781877">
                                                          <w:marLeft w:val="0"/>
                                                          <w:marRight w:val="0"/>
                                                          <w:marTop w:val="0"/>
                                                          <w:marBottom w:val="0"/>
                                                          <w:divBdr>
                                                            <w:top w:val="none" w:sz="0" w:space="0" w:color="auto"/>
                                                            <w:left w:val="none" w:sz="0" w:space="0" w:color="auto"/>
                                                            <w:bottom w:val="none" w:sz="0" w:space="0" w:color="auto"/>
                                                            <w:right w:val="none" w:sz="0" w:space="0" w:color="auto"/>
                                                          </w:divBdr>
                                                          <w:divsChild>
                                                            <w:div w:id="19435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8587239">
          <w:marLeft w:val="0"/>
          <w:marRight w:val="0"/>
          <w:marTop w:val="0"/>
          <w:marBottom w:val="0"/>
          <w:divBdr>
            <w:top w:val="none" w:sz="0" w:space="0" w:color="auto"/>
            <w:left w:val="none" w:sz="0" w:space="0" w:color="auto"/>
            <w:bottom w:val="none" w:sz="0" w:space="0" w:color="auto"/>
            <w:right w:val="none" w:sz="0" w:space="0" w:color="auto"/>
          </w:divBdr>
          <w:divsChild>
            <w:div w:id="2083477727">
              <w:marLeft w:val="0"/>
              <w:marRight w:val="0"/>
              <w:marTop w:val="0"/>
              <w:marBottom w:val="0"/>
              <w:divBdr>
                <w:top w:val="none" w:sz="0" w:space="0" w:color="auto"/>
                <w:left w:val="none" w:sz="0" w:space="0" w:color="auto"/>
                <w:bottom w:val="none" w:sz="0" w:space="0" w:color="auto"/>
                <w:right w:val="none" w:sz="0" w:space="0" w:color="auto"/>
              </w:divBdr>
              <w:divsChild>
                <w:div w:id="1028681075">
                  <w:marLeft w:val="0"/>
                  <w:marRight w:val="0"/>
                  <w:marTop w:val="0"/>
                  <w:marBottom w:val="0"/>
                  <w:divBdr>
                    <w:top w:val="none" w:sz="0" w:space="0" w:color="auto"/>
                    <w:left w:val="none" w:sz="0" w:space="0" w:color="auto"/>
                    <w:bottom w:val="none" w:sz="0" w:space="0" w:color="auto"/>
                    <w:right w:val="none" w:sz="0" w:space="0" w:color="auto"/>
                  </w:divBdr>
                  <w:divsChild>
                    <w:div w:id="320892220">
                      <w:marLeft w:val="0"/>
                      <w:marRight w:val="0"/>
                      <w:marTop w:val="0"/>
                      <w:marBottom w:val="0"/>
                      <w:divBdr>
                        <w:top w:val="none" w:sz="0" w:space="0" w:color="auto"/>
                        <w:left w:val="none" w:sz="0" w:space="0" w:color="auto"/>
                        <w:bottom w:val="none" w:sz="0" w:space="0" w:color="auto"/>
                        <w:right w:val="none" w:sz="0" w:space="0" w:color="auto"/>
                      </w:divBdr>
                      <w:divsChild>
                        <w:div w:id="473303678">
                          <w:marLeft w:val="0"/>
                          <w:marRight w:val="0"/>
                          <w:marTop w:val="0"/>
                          <w:marBottom w:val="0"/>
                          <w:divBdr>
                            <w:top w:val="none" w:sz="0" w:space="0" w:color="auto"/>
                            <w:left w:val="none" w:sz="0" w:space="0" w:color="auto"/>
                            <w:bottom w:val="none" w:sz="0" w:space="0" w:color="auto"/>
                            <w:right w:val="none" w:sz="0" w:space="0" w:color="auto"/>
                          </w:divBdr>
                          <w:divsChild>
                            <w:div w:id="1904173877">
                              <w:marLeft w:val="0"/>
                              <w:marRight w:val="0"/>
                              <w:marTop w:val="0"/>
                              <w:marBottom w:val="0"/>
                              <w:divBdr>
                                <w:top w:val="none" w:sz="0" w:space="0" w:color="auto"/>
                                <w:left w:val="none" w:sz="0" w:space="0" w:color="auto"/>
                                <w:bottom w:val="none" w:sz="0" w:space="0" w:color="auto"/>
                                <w:right w:val="none" w:sz="0" w:space="0" w:color="auto"/>
                              </w:divBdr>
                              <w:divsChild>
                                <w:div w:id="1216359340">
                                  <w:marLeft w:val="0"/>
                                  <w:marRight w:val="0"/>
                                  <w:marTop w:val="0"/>
                                  <w:marBottom w:val="0"/>
                                  <w:divBdr>
                                    <w:top w:val="none" w:sz="0" w:space="0" w:color="auto"/>
                                    <w:left w:val="none" w:sz="0" w:space="0" w:color="auto"/>
                                    <w:bottom w:val="none" w:sz="0" w:space="0" w:color="auto"/>
                                    <w:right w:val="none" w:sz="0" w:space="0" w:color="auto"/>
                                  </w:divBdr>
                                  <w:divsChild>
                                    <w:div w:id="619924037">
                                      <w:marLeft w:val="0"/>
                                      <w:marRight w:val="0"/>
                                      <w:marTop w:val="0"/>
                                      <w:marBottom w:val="0"/>
                                      <w:divBdr>
                                        <w:top w:val="none" w:sz="0" w:space="0" w:color="auto"/>
                                        <w:left w:val="none" w:sz="0" w:space="0" w:color="auto"/>
                                        <w:bottom w:val="none" w:sz="0" w:space="0" w:color="auto"/>
                                        <w:right w:val="none" w:sz="0" w:space="0" w:color="auto"/>
                                      </w:divBdr>
                                      <w:divsChild>
                                        <w:div w:id="635912581">
                                          <w:marLeft w:val="0"/>
                                          <w:marRight w:val="0"/>
                                          <w:marTop w:val="0"/>
                                          <w:marBottom w:val="0"/>
                                          <w:divBdr>
                                            <w:top w:val="none" w:sz="0" w:space="0" w:color="auto"/>
                                            <w:left w:val="none" w:sz="0" w:space="0" w:color="auto"/>
                                            <w:bottom w:val="none" w:sz="0" w:space="0" w:color="auto"/>
                                            <w:right w:val="none" w:sz="0" w:space="0" w:color="auto"/>
                                          </w:divBdr>
                                          <w:divsChild>
                                            <w:div w:id="1168638820">
                                              <w:marLeft w:val="0"/>
                                              <w:marRight w:val="0"/>
                                              <w:marTop w:val="0"/>
                                              <w:marBottom w:val="0"/>
                                              <w:divBdr>
                                                <w:top w:val="none" w:sz="0" w:space="0" w:color="auto"/>
                                                <w:left w:val="none" w:sz="0" w:space="0" w:color="auto"/>
                                                <w:bottom w:val="none" w:sz="0" w:space="0" w:color="auto"/>
                                                <w:right w:val="none" w:sz="0" w:space="0" w:color="auto"/>
                                              </w:divBdr>
                                              <w:divsChild>
                                                <w:div w:id="17500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038660">
              <w:marLeft w:val="0"/>
              <w:marRight w:val="0"/>
              <w:marTop w:val="0"/>
              <w:marBottom w:val="0"/>
              <w:divBdr>
                <w:top w:val="none" w:sz="0" w:space="0" w:color="auto"/>
                <w:left w:val="none" w:sz="0" w:space="0" w:color="auto"/>
                <w:bottom w:val="none" w:sz="0" w:space="0" w:color="auto"/>
                <w:right w:val="none" w:sz="0" w:space="0" w:color="auto"/>
              </w:divBdr>
              <w:divsChild>
                <w:div w:id="782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package" Target="embeddings/Microsoft_Word_Document8.docx"/><Relationship Id="rId26" Type="http://schemas.openxmlformats.org/officeDocument/2006/relationships/hyperlink" Target="https://github.com/NationalVulnerabilityIndex/NVI-SA/tools" TargetMode="External"/><Relationship Id="rId21" Type="http://schemas.openxmlformats.org/officeDocument/2006/relationships/package" Target="embeddings/Microsoft_Word_Document11.docx"/><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Word_Document2.docx"/><Relationship Id="rId17" Type="http://schemas.openxmlformats.org/officeDocument/2006/relationships/package" Target="embeddings/Microsoft_Word_Document7.docx"/><Relationship Id="rId25" Type="http://schemas.openxmlformats.org/officeDocument/2006/relationships/hyperlink" Target="https://github.com/NationalVulnerabilityIndex/NVI-SA" TargetMode="External"/><Relationship Id="rId33" Type="http://schemas.openxmlformats.org/officeDocument/2006/relationships/hyperlink" Target="https://www.youtube.com/@NVI-SouthAfrica" TargetMode="External"/><Relationship Id="rId2" Type="http://schemas.openxmlformats.org/officeDocument/2006/relationships/numbering" Target="numbering.xml"/><Relationship Id="rId16" Type="http://schemas.openxmlformats.org/officeDocument/2006/relationships/package" Target="embeddings/Microsoft_Word_Document6.docx"/><Relationship Id="rId20" Type="http://schemas.openxmlformats.org/officeDocument/2006/relationships/package" Target="embeddings/Microsoft_Word_Document10.docx"/><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https://github.com/NationalVulnerabilityIndex/NVI-SA" TargetMode="External"/><Relationship Id="rId32" Type="http://schemas.openxmlformats.org/officeDocument/2006/relationships/hyperlink" Target="https://www.linkedin.com/in/ewan-harri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Word_Document5.docx"/><Relationship Id="rId23" Type="http://schemas.openxmlformats.org/officeDocument/2006/relationships/package" Target="embeddings/Microsoft_Word_Document13.docx"/><Relationship Id="rId28" Type="http://schemas.openxmlformats.org/officeDocument/2006/relationships/hyperlink" Target="https://github.com/NationalVulnerabilityIndex/NVI-SA" TargetMode="External"/><Relationship Id="rId36" Type="http://schemas.openxmlformats.org/officeDocument/2006/relationships/fontTable" Target="fontTable.xml"/><Relationship Id="rId10" Type="http://schemas.openxmlformats.org/officeDocument/2006/relationships/package" Target="embeddings/Microsoft_Word_Document.docx"/><Relationship Id="rId19" Type="http://schemas.openxmlformats.org/officeDocument/2006/relationships/package" Target="embeddings/Microsoft_Word_Document9.docx"/><Relationship Id="rId31" Type="http://schemas.openxmlformats.org/officeDocument/2006/relationships/hyperlink" Target="https://github.com/NationalVulnerabilityIndex/NVI-SA"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Word_Document4.docx"/><Relationship Id="rId22" Type="http://schemas.openxmlformats.org/officeDocument/2006/relationships/package" Target="embeddings/Microsoft_Word_Document12.docx"/><Relationship Id="rId27" Type="http://schemas.openxmlformats.org/officeDocument/2006/relationships/hyperlink" Target="https://youtube.com/@NVI-SouthAfrica" TargetMode="External"/><Relationship Id="rId30" Type="http://schemas.openxmlformats.org/officeDocument/2006/relationships/image" Target="media/image3.png"/><Relationship Id="rId35" Type="http://schemas.openxmlformats.org/officeDocument/2006/relationships/footer" Target="footer1.xml"/><Relationship Id="rId8" Type="http://schemas.openxmlformats.org/officeDocument/2006/relationships/hyperlink" Target="https://www.youtube.com/@NVI-SouthAfric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5B85A-A60A-4622-825D-F7A0A8887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171</Pages>
  <Words>29314</Words>
  <Characters>167096</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Harris</dc:creator>
  <cp:keywords/>
  <dc:description/>
  <cp:lastModifiedBy>Ewan Harris</cp:lastModifiedBy>
  <cp:revision>2</cp:revision>
  <cp:lastPrinted>2025-08-05T13:55:00Z</cp:lastPrinted>
  <dcterms:created xsi:type="dcterms:W3CDTF">2025-08-06T10:21:00Z</dcterms:created>
  <dcterms:modified xsi:type="dcterms:W3CDTF">2025-08-06T10:21:00Z</dcterms:modified>
</cp:coreProperties>
</file>