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F11F0" w14:textId="63ACDFF8" w:rsidR="00D8470E" w:rsidRDefault="00A12270" w:rsidP="00A12270">
      <w:pPr>
        <w:pStyle w:val="Titre"/>
        <w:jc w:val="center"/>
      </w:pPr>
      <w:r>
        <w:t>Rapport TD ERC721</w:t>
      </w:r>
    </w:p>
    <w:p w14:paraId="7A190D86" w14:textId="3A7E7A9C" w:rsidR="00A12270" w:rsidRDefault="00A12270" w:rsidP="00A12270">
      <w:pPr>
        <w:pStyle w:val="Sous-titre"/>
        <w:jc w:val="center"/>
      </w:pPr>
      <w:r>
        <w:t>Ewan Debove</w:t>
      </w:r>
    </w:p>
    <w:p w14:paraId="2132877E" w14:textId="2A84B7EE" w:rsidR="00A12270" w:rsidRDefault="00A12270" w:rsidP="00A12270"/>
    <w:p w14:paraId="4090E00E" w14:textId="10F05494" w:rsidR="00A12270" w:rsidRDefault="00A12270" w:rsidP="00A12270"/>
    <w:p w14:paraId="6EE95CEC" w14:textId="74102BC5" w:rsidR="00A12270" w:rsidRDefault="00E14CB7" w:rsidP="00A12270">
      <w:pPr>
        <w:pStyle w:val="Titre1"/>
      </w:pPr>
      <w:r>
        <w:t>Contrat token ERC721</w:t>
      </w:r>
    </w:p>
    <w:p w14:paraId="1B0441C7" w14:textId="5CD08E4C" w:rsidR="00E14CB7" w:rsidRDefault="00E14CB7" w:rsidP="00E14CB7"/>
    <w:p w14:paraId="47EFE9A1" w14:textId="4115C235" w:rsidR="004A3124" w:rsidRDefault="004A3124" w:rsidP="00E14CB7">
      <w:r>
        <w:t>J’ai basé mon contrat de définition du token sur le model Openzeppelin.</w:t>
      </w:r>
    </w:p>
    <w:p w14:paraId="45C5ECCD" w14:textId="3A9F5978" w:rsidR="004A3124" w:rsidRDefault="004A3124" w:rsidP="00E14CB7">
      <w:r>
        <w:t xml:space="preserve">La fonction </w:t>
      </w:r>
      <w:r w:rsidRPr="00E92CC5">
        <w:rPr>
          <w:i/>
          <w:iCs/>
        </w:rPr>
        <w:t>mint</w:t>
      </w:r>
      <w:r>
        <w:t xml:space="preserve"> doit pouvoir servir de base pour une fonction de reproduction.</w:t>
      </w:r>
    </w:p>
    <w:p w14:paraId="0E381D8C" w14:textId="66818EED" w:rsidR="004A3124" w:rsidRDefault="004A3124" w:rsidP="00E14CB7">
      <w:r>
        <w:t xml:space="preserve">J’ai passé la fonction </w:t>
      </w:r>
      <w:r w:rsidRPr="00E92CC5">
        <w:rPr>
          <w:i/>
          <w:iCs/>
        </w:rPr>
        <w:t>_mint</w:t>
      </w:r>
      <w:r>
        <w:t xml:space="preserve"> de internal à public pour pouvoir tester les contrats, elle doit être repassée en internal une fois les tests validés.</w:t>
      </w:r>
    </w:p>
    <w:p w14:paraId="294B12FF" w14:textId="7C03C25D" w:rsidR="00E14CB7" w:rsidRDefault="00E14CB7" w:rsidP="00E14CB7">
      <w:pPr>
        <w:pStyle w:val="Titre1"/>
      </w:pPr>
      <w:r>
        <w:t>Contrat MarketPlace</w:t>
      </w:r>
    </w:p>
    <w:p w14:paraId="37445FCC" w14:textId="7AC847B6" w:rsidR="00E14CB7" w:rsidRDefault="00E14CB7" w:rsidP="00E14CB7"/>
    <w:p w14:paraId="707416DD" w14:textId="2958DACC" w:rsidR="004A3124" w:rsidRDefault="004A3124" w:rsidP="00E14CB7">
      <w:r>
        <w:t>Le contrat qui sert de place de marché n’est pas un contrat ERC721. Il importe le contrat du token et contient une fonction qui permet d’instancier l’</w:t>
      </w:r>
      <w:r w:rsidR="00BA50D7">
        <w:t>adresse</w:t>
      </w:r>
      <w:r>
        <w:t xml:space="preserve"> du contrat du token pour pouvoir en utiliser les fonctions.</w:t>
      </w:r>
    </w:p>
    <w:p w14:paraId="4EE3E897" w14:textId="5D27A689" w:rsidR="004A3124" w:rsidRDefault="004A3124" w:rsidP="00E14CB7">
      <w:r>
        <w:t xml:space="preserve">Le contrat contient une structure Sale qui sert </w:t>
      </w:r>
      <w:r w:rsidR="00E92CC5">
        <w:t>à</w:t>
      </w:r>
      <w:r>
        <w:t xml:space="preserve"> stocker les informations des tokens </w:t>
      </w:r>
      <w:r w:rsidR="00E92CC5">
        <w:t>à</w:t>
      </w:r>
      <w:r>
        <w:t xml:space="preserve"> vendre.</w:t>
      </w:r>
    </w:p>
    <w:p w14:paraId="3CAE1251" w14:textId="50BB4A10" w:rsidR="004A3124" w:rsidRDefault="004A3124" w:rsidP="00E14CB7">
      <w:r>
        <w:t>La structure contient : l’id du token, l’adresse du vendeur, le prix de vente, un booléen qui indique s’il s’agit d’une vente aux enchères, l’</w:t>
      </w:r>
      <w:r w:rsidR="00BA50D7">
        <w:t>enchère</w:t>
      </w:r>
      <w:r>
        <w:t xml:space="preserve"> la plus haute, </w:t>
      </w:r>
      <w:r w:rsidR="00142C71">
        <w:t xml:space="preserve">l’adresse du plus </w:t>
      </w:r>
      <w:r w:rsidR="00E92CC5">
        <w:t>h</w:t>
      </w:r>
      <w:r w:rsidR="00142C71">
        <w:t>au</w:t>
      </w:r>
      <w:r w:rsidR="00E92CC5">
        <w:t>t</w:t>
      </w:r>
      <w:r w:rsidR="00142C71">
        <w:t xml:space="preserve"> </w:t>
      </w:r>
      <w:r w:rsidR="00BA50D7">
        <w:t>enchérisseur</w:t>
      </w:r>
      <w:r w:rsidR="00142C71">
        <w:t>.</w:t>
      </w:r>
    </w:p>
    <w:p w14:paraId="33D3CF33" w14:textId="5852EE7D" w:rsidR="00142C71" w:rsidRDefault="006D16A5" w:rsidP="00E14CB7">
      <w:r>
        <w:t>Les structures Sale sont listées dans une liste.</w:t>
      </w:r>
    </w:p>
    <w:p w14:paraId="0094173E" w14:textId="4C4C533B" w:rsidR="006D16A5" w:rsidRDefault="006D16A5" w:rsidP="00E14CB7"/>
    <w:p w14:paraId="7491065D" w14:textId="4BF95DA0" w:rsidR="006D16A5" w:rsidRDefault="006D16A5" w:rsidP="00E14CB7">
      <w:r>
        <w:t xml:space="preserve">La fonction </w:t>
      </w:r>
      <w:r w:rsidRPr="00E92CC5">
        <w:rPr>
          <w:i/>
          <w:iCs/>
        </w:rPr>
        <w:t>deposit</w:t>
      </w:r>
      <w:r>
        <w:t xml:space="preserve"> permet de mettre un token en vente. Le propriétaire du token doit d’abord </w:t>
      </w:r>
      <w:r w:rsidRPr="00E92CC5">
        <w:rPr>
          <w:i/>
          <w:iCs/>
        </w:rPr>
        <w:t>approve</w:t>
      </w:r>
      <w:r>
        <w:t xml:space="preserve"> ce contrat pour l’autoriser </w:t>
      </w:r>
      <w:r w:rsidR="00E92CC5">
        <w:t>à</w:t>
      </w:r>
      <w:r>
        <w:t xml:space="preserve"> manipuler le token qu’il souhaite vendre. La fonction </w:t>
      </w:r>
      <w:r w:rsidRPr="00E92CC5">
        <w:rPr>
          <w:i/>
          <w:iCs/>
        </w:rPr>
        <w:t>safeTransferFrom</w:t>
      </w:r>
      <w:r>
        <w:t xml:space="preserve"> le token </w:t>
      </w:r>
      <w:r w:rsidR="00E92CC5">
        <w:t>à</w:t>
      </w:r>
      <w:r>
        <w:t xml:space="preserve"> mettre en vente et créée un nouvel objet sale avec les informations nécessaires.</w:t>
      </w:r>
      <w:r w:rsidR="00C602FB">
        <w:t xml:space="preserve"> </w:t>
      </w:r>
      <w:r w:rsidR="00BA50D7">
        <w:t xml:space="preserve">L’enchère la plus haute est initialisée égale au prix, dans l’idéal il faudrait que le vendeur décide s’il veut </w:t>
      </w:r>
      <w:r w:rsidR="00E92CC5">
        <w:t>autoriser</w:t>
      </w:r>
      <w:r w:rsidR="00BA50D7">
        <w:t xml:space="preserve"> sont token </w:t>
      </w:r>
      <w:r w:rsidR="00E92CC5">
        <w:t>à</w:t>
      </w:r>
      <w:r w:rsidR="00BA50D7">
        <w:t xml:space="preserve"> être vendu directement et que les fonctions d’achat </w:t>
      </w:r>
      <w:r w:rsidR="00E92CC5">
        <w:t>vérifient</w:t>
      </w:r>
      <w:r w:rsidR="00BA50D7">
        <w:t xml:space="preserve"> ces paramètres mais je n’ai pas eu le temps de travailler là-dessus.</w:t>
      </w:r>
    </w:p>
    <w:p w14:paraId="03190282" w14:textId="6B1EAB4C" w:rsidR="006D16A5" w:rsidRDefault="006D16A5" w:rsidP="00E14CB7">
      <w:r>
        <w:t>L</w:t>
      </w:r>
      <w:r w:rsidR="00E92CC5">
        <w:t>a</w:t>
      </w:r>
      <w:r>
        <w:t xml:space="preserve"> fonction </w:t>
      </w:r>
      <w:r w:rsidRPr="00E92CC5">
        <w:rPr>
          <w:i/>
          <w:iCs/>
        </w:rPr>
        <w:t>cancelSale</w:t>
      </w:r>
      <w:r>
        <w:t xml:space="preserve"> sert </w:t>
      </w:r>
      <w:r w:rsidR="00E92CC5">
        <w:t>à</w:t>
      </w:r>
      <w:r>
        <w:t xml:space="preserve"> retirer un token de la vente. La fonction </w:t>
      </w:r>
      <w:r w:rsidR="00BA50D7">
        <w:t>vérifie</w:t>
      </w:r>
      <w:r>
        <w:t xml:space="preserve"> que le msg.sender est le propriétaire du token puis supprime la sale associée, </w:t>
      </w:r>
      <w:r w:rsidRPr="00E92CC5">
        <w:rPr>
          <w:i/>
          <w:iCs/>
        </w:rPr>
        <w:t>approve</w:t>
      </w:r>
      <w:r>
        <w:t xml:space="preserve"> le msg.sender et lui </w:t>
      </w:r>
      <w:r w:rsidRPr="00E92CC5">
        <w:rPr>
          <w:i/>
          <w:iCs/>
        </w:rPr>
        <w:t>safeTran</w:t>
      </w:r>
      <w:r w:rsidR="00BA50D7" w:rsidRPr="00E92CC5">
        <w:rPr>
          <w:i/>
          <w:iCs/>
        </w:rPr>
        <w:t>s</w:t>
      </w:r>
      <w:r w:rsidRPr="00E92CC5">
        <w:rPr>
          <w:i/>
          <w:iCs/>
        </w:rPr>
        <w:t>ferFrom</w:t>
      </w:r>
      <w:r>
        <w:t xml:space="preserve"> son token.</w:t>
      </w:r>
    </w:p>
    <w:p w14:paraId="07AD3894" w14:textId="0A818755" w:rsidR="00C602FB" w:rsidRDefault="006D16A5" w:rsidP="00E14CB7">
      <w:r>
        <w:t xml:space="preserve">La fonction </w:t>
      </w:r>
      <w:r w:rsidRPr="00E92CC5">
        <w:rPr>
          <w:i/>
          <w:iCs/>
        </w:rPr>
        <w:t>buy</w:t>
      </w:r>
      <w:r>
        <w:t xml:space="preserve"> permet d’acheter un token qui est en vente. Il faut que le msg.value soit au moins égal au prix affiché. S’il est supérieur l’acheteur reçoit sa monnaie. La monnaie et l’argent de la vente sont transférés </w:t>
      </w:r>
      <w:r w:rsidR="00E92CC5">
        <w:t>à</w:t>
      </w:r>
      <w:r>
        <w:t xml:space="preserve"> l’acheteur et au vendeur via </w:t>
      </w:r>
      <w:r w:rsidRPr="00E92CC5">
        <w:rPr>
          <w:i/>
          <w:iCs/>
        </w:rPr>
        <w:t>transfer</w:t>
      </w:r>
      <w:r>
        <w:t xml:space="preserve">. La fonction approve l’acheteur </w:t>
      </w:r>
      <w:r w:rsidR="00C602FB">
        <w:t xml:space="preserve">et lui envoie son token via </w:t>
      </w:r>
      <w:r w:rsidR="00C602FB" w:rsidRPr="00E92CC5">
        <w:rPr>
          <w:i/>
          <w:iCs/>
        </w:rPr>
        <w:t>safeTransferFrom</w:t>
      </w:r>
      <w:r w:rsidR="00C602FB">
        <w:t>. La structure sale est ensuite supprimée.</w:t>
      </w:r>
    </w:p>
    <w:p w14:paraId="7F22942F" w14:textId="512BF6B3" w:rsidR="00BA50D7" w:rsidRDefault="00C602FB" w:rsidP="00E14CB7">
      <w:r>
        <w:t xml:space="preserve">La fonction </w:t>
      </w:r>
      <w:r w:rsidRPr="00E92CC5">
        <w:rPr>
          <w:i/>
          <w:iCs/>
        </w:rPr>
        <w:t>bid</w:t>
      </w:r>
      <w:r>
        <w:t xml:space="preserve"> sert </w:t>
      </w:r>
      <w:r w:rsidR="00E92CC5">
        <w:t>à</w:t>
      </w:r>
      <w:r>
        <w:t xml:space="preserve"> </w:t>
      </w:r>
      <w:r w:rsidR="00BA50D7">
        <w:t>enchérir</w:t>
      </w:r>
      <w:r>
        <w:t xml:space="preserve"> sur une </w:t>
      </w:r>
      <w:r w:rsidR="00BA50D7">
        <w:t>enchère</w:t>
      </w:r>
      <w:r>
        <w:t xml:space="preserve">. Si la vente est bien une </w:t>
      </w:r>
      <w:r w:rsidR="00BA50D7">
        <w:t>enchère</w:t>
      </w:r>
      <w:r>
        <w:t xml:space="preserve"> et si le msg.value est supérieur </w:t>
      </w:r>
      <w:r w:rsidR="00E92CC5">
        <w:t>à</w:t>
      </w:r>
      <w:r>
        <w:t xml:space="preserve"> la dernière </w:t>
      </w:r>
      <w:r w:rsidR="00BA50D7">
        <w:t>enchère</w:t>
      </w:r>
      <w:r>
        <w:t xml:space="preserve"> </w:t>
      </w:r>
      <w:r w:rsidR="00BA50D7">
        <w:t xml:space="preserve">l’ancien plus gros enchérisseur récupère son argent, </w:t>
      </w:r>
      <w:r>
        <w:t>le msg.sender devient le nouveau bidder et l’</w:t>
      </w:r>
      <w:r w:rsidR="00BA50D7">
        <w:t>enchère</w:t>
      </w:r>
      <w:r>
        <w:t xml:space="preserve"> est mise </w:t>
      </w:r>
      <w:r w:rsidR="00BA50D7">
        <w:t>à</w:t>
      </w:r>
      <w:r>
        <w:t xml:space="preserve"> </w:t>
      </w:r>
      <w:r w:rsidR="00BA50D7">
        <w:t>jour</w:t>
      </w:r>
      <w:r>
        <w:t>.</w:t>
      </w:r>
    </w:p>
    <w:p w14:paraId="4667FA30" w14:textId="07D918CD" w:rsidR="00BA50D7" w:rsidRDefault="00BA50D7" w:rsidP="00E14CB7">
      <w:r>
        <w:lastRenderedPageBreak/>
        <w:t xml:space="preserve">La fonction </w:t>
      </w:r>
      <w:r w:rsidRPr="00E92CC5">
        <w:rPr>
          <w:i/>
          <w:iCs/>
        </w:rPr>
        <w:t>cashout</w:t>
      </w:r>
      <w:r>
        <w:t xml:space="preserve"> permet au vendeur de clore l’enchère. L’acheteur reçoit son token via </w:t>
      </w:r>
      <w:r w:rsidRPr="00E92CC5">
        <w:rPr>
          <w:i/>
          <w:iCs/>
        </w:rPr>
        <w:t>safeTranferFrom</w:t>
      </w:r>
      <w:r>
        <w:t xml:space="preserve"> après avoir été </w:t>
      </w:r>
      <w:r w:rsidRPr="00E92CC5">
        <w:rPr>
          <w:i/>
          <w:iCs/>
        </w:rPr>
        <w:t>approve</w:t>
      </w:r>
      <w:r>
        <w:t xml:space="preserve"> et le vendeur son argent via </w:t>
      </w:r>
      <w:r w:rsidRPr="00E92CC5">
        <w:rPr>
          <w:i/>
          <w:iCs/>
        </w:rPr>
        <w:t>transfer</w:t>
      </w:r>
      <w:r>
        <w:t xml:space="preserve">. La vente est supprimée. Si personne n’a enchérit le prix de vente est égale </w:t>
      </w:r>
      <w:r w:rsidR="00E92CC5">
        <w:t>à</w:t>
      </w:r>
      <w:r>
        <w:t xml:space="preserve"> la plus haute enchère et l’acheteur ne peux pas </w:t>
      </w:r>
      <w:r w:rsidRPr="00E92CC5">
        <w:rPr>
          <w:i/>
          <w:iCs/>
        </w:rPr>
        <w:t>cashout</w:t>
      </w:r>
      <w:r>
        <w:t xml:space="preserve">, autrement il </w:t>
      </w:r>
      <w:r w:rsidR="00E92CC5">
        <w:t>pourrait</w:t>
      </w:r>
      <w:r>
        <w:t xml:space="preserve"> recevoir des ethers gratuit en mettant un token </w:t>
      </w:r>
      <w:r w:rsidR="00E92CC5">
        <w:t>aux enchères</w:t>
      </w:r>
      <w:r>
        <w:t xml:space="preserve"> gratuitement et en utilisant </w:t>
      </w:r>
      <w:r w:rsidRPr="00E92CC5">
        <w:rPr>
          <w:i/>
          <w:iCs/>
        </w:rPr>
        <w:t>cashout</w:t>
      </w:r>
      <w:r>
        <w:t xml:space="preserve"> pour récupérer la plus haute </w:t>
      </w:r>
      <w:r w:rsidR="00E92CC5">
        <w:t>mise (</w:t>
      </w:r>
      <w:r>
        <w:t>qui est initialisée égale au prix).</w:t>
      </w:r>
    </w:p>
    <w:p w14:paraId="2C292C43" w14:textId="3D02B21E" w:rsidR="00E14CB7" w:rsidRDefault="00E14CB7" w:rsidP="00E14CB7">
      <w:pPr>
        <w:pStyle w:val="Titre1"/>
      </w:pPr>
      <w:r>
        <w:t>Tests</w:t>
      </w:r>
    </w:p>
    <w:p w14:paraId="2B77FA32" w14:textId="42B59D6A" w:rsidR="00BA50D7" w:rsidRPr="00BA50D7" w:rsidRDefault="00BA50D7" w:rsidP="00BA50D7">
      <w:r>
        <w:t xml:space="preserve">J’ai essayé de mettre en place </w:t>
      </w:r>
      <w:r w:rsidR="00E92CC5">
        <w:t>des tests</w:t>
      </w:r>
      <w:r>
        <w:t xml:space="preserve"> </w:t>
      </w:r>
      <w:r w:rsidR="00E92CC5">
        <w:t>pour vérifier les contrats mais je n’ai pas réussi à les faire fonctionner. Je pense que le</w:t>
      </w:r>
      <w:bookmarkStart w:id="0" w:name="_GoBack"/>
      <w:bookmarkEnd w:id="0"/>
      <w:r w:rsidR="00E92CC5">
        <w:t xml:space="preserve"> problème vient de l’instanciation des contrats</w:t>
      </w:r>
    </w:p>
    <w:sectPr w:rsidR="00BA50D7" w:rsidRPr="00BA5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A6"/>
    <w:rsid w:val="00142C71"/>
    <w:rsid w:val="0023586A"/>
    <w:rsid w:val="0043572D"/>
    <w:rsid w:val="004A3124"/>
    <w:rsid w:val="006D16A5"/>
    <w:rsid w:val="006F21A6"/>
    <w:rsid w:val="00A12270"/>
    <w:rsid w:val="00BA50D7"/>
    <w:rsid w:val="00C42EF4"/>
    <w:rsid w:val="00C602FB"/>
    <w:rsid w:val="00D8470E"/>
    <w:rsid w:val="00E14CB7"/>
    <w:rsid w:val="00E92CC5"/>
    <w:rsid w:val="00FB7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E0F3"/>
  <w15:chartTrackingRefBased/>
  <w15:docId w15:val="{70CA07C2-AEA1-4E55-9E0C-4FC90228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2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122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22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227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12270"/>
    <w:rPr>
      <w:rFonts w:eastAsiaTheme="minorEastAsia"/>
      <w:color w:val="5A5A5A" w:themeColor="text1" w:themeTint="A5"/>
      <w:spacing w:val="15"/>
    </w:rPr>
  </w:style>
  <w:style w:type="character" w:customStyle="1" w:styleId="Titre1Car">
    <w:name w:val="Titre 1 Car"/>
    <w:basedOn w:val="Policepardfaut"/>
    <w:link w:val="Titre1"/>
    <w:uiPriority w:val="9"/>
    <w:rsid w:val="00A122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467</Words>
  <Characters>2572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Debove</dc:creator>
  <cp:keywords/>
  <dc:description/>
  <cp:lastModifiedBy>Ewan Debove</cp:lastModifiedBy>
  <cp:revision>2</cp:revision>
  <dcterms:created xsi:type="dcterms:W3CDTF">2019-12-01T18:21:00Z</dcterms:created>
  <dcterms:modified xsi:type="dcterms:W3CDTF">2019-12-01T21:34:00Z</dcterms:modified>
</cp:coreProperties>
</file>