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right="40"/>
        <w:jc w:val="center"/>
        <w:rPr>
          <w:b w:val="1"/>
          <w:sz w:val="28"/>
          <w:szCs w:val="28"/>
        </w:rPr>
      </w:pPr>
      <w:r w:rsidDel="00000000" w:rsidR="00000000" w:rsidRPr="00000000">
        <w:rPr>
          <w:b w:val="1"/>
          <w:sz w:val="28"/>
          <w:szCs w:val="28"/>
        </w:rPr>
        <w:drawing>
          <wp:inline distB="114300" distT="114300" distL="114300" distR="114300">
            <wp:extent cx="3286125" cy="1785938"/>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6125"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Rule="auto"/>
        <w:ind w:right="40"/>
        <w:jc w:val="center"/>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003">
      <w:pPr>
        <w:pStyle w:val="Heading2"/>
        <w:spacing w:after="240" w:lineRule="auto"/>
        <w:ind w:right="40"/>
        <w:jc w:val="center"/>
        <w:rPr>
          <w:rFonts w:ascii="Calibri" w:cs="Calibri" w:eastAsia="Calibri" w:hAnsi="Calibri"/>
        </w:rPr>
      </w:pPr>
      <w:bookmarkStart w:colFirst="0" w:colLast="0" w:name="_j3miqj8z2rga" w:id="0"/>
      <w:bookmarkEnd w:id="0"/>
      <w:r w:rsidDel="00000000" w:rsidR="00000000" w:rsidRPr="00000000">
        <w:rPr>
          <w:rFonts w:ascii="Calibri" w:cs="Calibri" w:eastAsia="Calibri" w:hAnsi="Calibri"/>
          <w:rtl w:val="0"/>
        </w:rPr>
        <w:t xml:space="preserve">School of Computing, Engineering and Built Environment</w:t>
      </w:r>
    </w:p>
    <w:p w:rsidR="00000000" w:rsidDel="00000000" w:rsidP="00000000" w:rsidRDefault="00000000" w:rsidRPr="00000000" w14:paraId="00000004">
      <w:pPr>
        <w:pStyle w:val="Heading2"/>
        <w:spacing w:after="240" w:lineRule="auto"/>
        <w:ind w:right="40"/>
        <w:jc w:val="center"/>
        <w:rPr>
          <w:rFonts w:ascii="Calibri" w:cs="Calibri" w:eastAsia="Calibri" w:hAnsi="Calibri"/>
        </w:rPr>
      </w:pPr>
      <w:bookmarkStart w:colFirst="0" w:colLast="0" w:name="_r7bbza23m9kf"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spacing w:after="240" w:lineRule="auto"/>
        <w:ind w:right="40"/>
        <w:jc w:val="center"/>
        <w:rPr>
          <w:rFonts w:ascii="Calibri" w:cs="Calibri" w:eastAsia="Calibri" w:hAnsi="Calibri"/>
        </w:rPr>
      </w:pPr>
      <w:bookmarkStart w:colFirst="0" w:colLast="0" w:name="_cbksu038bmsk" w:id="2"/>
      <w:bookmarkEnd w:id="2"/>
      <w:r w:rsidDel="00000000" w:rsidR="00000000" w:rsidRPr="00000000">
        <w:rPr>
          <w:rFonts w:ascii="Calibri" w:cs="Calibri" w:eastAsia="Calibri" w:hAnsi="Calibri"/>
          <w:rtl w:val="0"/>
        </w:rPr>
        <w:t xml:space="preserve">Programming Paradigms - MHI325688</w:t>
      </w:r>
    </w:p>
    <w:p w:rsidR="00000000" w:rsidDel="00000000" w:rsidP="00000000" w:rsidRDefault="00000000" w:rsidRPr="00000000" w14:paraId="00000006">
      <w:pPr>
        <w:pStyle w:val="Heading2"/>
        <w:spacing w:after="240" w:lineRule="auto"/>
        <w:ind w:right="40"/>
        <w:jc w:val="center"/>
        <w:rPr>
          <w:rFonts w:ascii="Calibri" w:cs="Calibri" w:eastAsia="Calibri" w:hAnsi="Calibri"/>
        </w:rPr>
      </w:pPr>
      <w:bookmarkStart w:colFirst="0" w:colLast="0" w:name="_1hddf2vqtacd" w:id="3"/>
      <w:bookmarkEnd w:id="3"/>
      <w:r w:rsidDel="00000000" w:rsidR="00000000" w:rsidRPr="00000000">
        <w:rPr>
          <w:rFonts w:ascii="Calibri" w:cs="Calibri" w:eastAsia="Calibri" w:hAnsi="Calibri"/>
          <w:rtl w:val="0"/>
        </w:rPr>
        <w:t xml:space="preserve">Coursework Testing</w:t>
      </w:r>
    </w:p>
    <w:p w:rsidR="00000000" w:rsidDel="00000000" w:rsidP="00000000" w:rsidRDefault="00000000" w:rsidRPr="00000000" w14:paraId="00000007">
      <w:pPr>
        <w:pStyle w:val="Heading2"/>
        <w:spacing w:after="240" w:lineRule="auto"/>
        <w:ind w:right="40"/>
        <w:jc w:val="center"/>
        <w:rPr>
          <w:rFonts w:ascii="Calibri" w:cs="Calibri" w:eastAsia="Calibri" w:hAnsi="Calibri"/>
        </w:rPr>
      </w:pPr>
      <w:bookmarkStart w:colFirst="0" w:colLast="0" w:name="_esj08fd80red"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spacing w:after="240" w:lineRule="auto"/>
        <w:ind w:right="40"/>
        <w:jc w:val="center"/>
        <w:rPr>
          <w:rFonts w:ascii="Calibri" w:cs="Calibri" w:eastAsia="Calibri" w:hAnsi="Calibri"/>
        </w:rPr>
      </w:pPr>
      <w:bookmarkStart w:colFirst="0" w:colLast="0" w:name="_gtezhjr6ymx3" w:id="5"/>
      <w:bookmarkEnd w:id="5"/>
      <w:r w:rsidDel="00000000" w:rsidR="00000000" w:rsidRPr="00000000">
        <w:rPr>
          <w:rFonts w:ascii="Calibri" w:cs="Calibri" w:eastAsia="Calibri" w:hAnsi="Calibri"/>
          <w:rtl w:val="0"/>
        </w:rPr>
        <w:t xml:space="preserve">Ewan Allison - S2004763</w:t>
      </w:r>
    </w:p>
    <w:p w:rsidR="00000000" w:rsidDel="00000000" w:rsidP="00000000" w:rsidRDefault="00000000" w:rsidRPr="00000000" w14:paraId="00000009">
      <w:pPr>
        <w:spacing w:after="240" w:lineRule="auto"/>
        <w:ind w:right="40"/>
        <w:jc w:val="center"/>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00A">
      <w:pPr>
        <w:spacing w:after="240" w:lineRule="auto"/>
        <w:ind w:right="40"/>
        <w:jc w:val="center"/>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00B">
      <w:pPr>
        <w:spacing w:after="240" w:lineRule="auto"/>
        <w:ind w:right="40"/>
        <w:jc w:val="center"/>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00C">
      <w:pPr>
        <w:spacing w:after="240" w:lineRule="auto"/>
        <w:ind w:right="40"/>
        <w:jc w:val="center"/>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00D">
      <w:pPr>
        <w:spacing w:after="240" w:lineRule="auto"/>
        <w:ind w:right="40"/>
        <w:jc w:val="center"/>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00E">
      <w:pPr>
        <w:spacing w:after="240" w:lineRule="auto"/>
        <w:ind w:right="40"/>
        <w:jc w:val="center"/>
        <w:rPr>
          <w:rFonts w:ascii="Calibri" w:cs="Calibri" w:eastAsia="Calibri" w:hAnsi="Calibri"/>
          <w:b w:val="1"/>
          <w:color w:val="434343"/>
          <w:sz w:val="28"/>
          <w:szCs w:val="28"/>
        </w:rPr>
      </w:pPr>
      <w:r w:rsidDel="00000000" w:rsidR="00000000" w:rsidRPr="00000000">
        <w:rPr>
          <w:rtl w:val="0"/>
        </w:rPr>
      </w:r>
    </w:p>
    <w:p w:rsidR="00000000" w:rsidDel="00000000" w:rsidP="00000000" w:rsidRDefault="00000000" w:rsidRPr="00000000" w14:paraId="0000000F">
      <w:pPr>
        <w:pStyle w:val="Heading2"/>
        <w:spacing w:after="240" w:lineRule="auto"/>
        <w:ind w:right="40"/>
        <w:jc w:val="center"/>
        <w:rPr>
          <w:rFonts w:ascii="Calibri" w:cs="Calibri" w:eastAsia="Calibri" w:hAnsi="Calibri"/>
          <w:b w:val="1"/>
        </w:rPr>
      </w:pPr>
      <w:bookmarkStart w:colFirst="0" w:colLast="0" w:name="_gmwdnjszz4is" w:id="6"/>
      <w:bookmarkEnd w:id="6"/>
      <w:r w:rsidDel="00000000" w:rsidR="00000000" w:rsidRPr="00000000">
        <w:rPr>
          <w:rFonts w:ascii="Calibri" w:cs="Calibri" w:eastAsia="Calibri" w:hAnsi="Calibri"/>
          <w:b w:val="1"/>
          <w:rtl w:val="0"/>
        </w:rPr>
        <w:t xml:space="preserve">Testing for Food Prices Application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Test Objective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Bugs or errors can be detected and dealt with through rigorous testing on the food prices application. This is performed, not only to improve quality but also to ensure the application meets the requirements.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Test Plan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chosen functional testing strategy was performed and documented within the test results section of this document. To test all functions and analysis, the test scope is defined as the following: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Menu Navigation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Data Loading</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Analysis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Test Results</w:t>
      </w:r>
    </w:p>
    <w:p w:rsidR="00000000" w:rsidDel="00000000" w:rsidP="00000000" w:rsidRDefault="00000000" w:rsidRPr="00000000" w14:paraId="0000001E">
      <w:pPr>
        <w:ind w:left="0" w:firstLine="0"/>
        <w:rPr>
          <w:b w:val="1"/>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830"/>
        <w:gridCol w:w="2190"/>
        <w:gridCol w:w="1380"/>
        <w:gridCol w:w="3120"/>
        <w:tblGridChange w:id="0">
          <w:tblGrid>
            <w:gridCol w:w="780"/>
            <w:gridCol w:w="1830"/>
            <w:gridCol w:w="2190"/>
            <w:gridCol w:w="138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a valid integer menu option and press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takes you to the appropriate functionality and waits for the user to press “Enter” before returning to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rPr>
            </w:pPr>
            <w:r w:rsidDel="00000000" w:rsidR="00000000" w:rsidRPr="00000000">
              <w:rPr>
                <w:b w:val="1"/>
                <w:color w:val="38761d"/>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1047750" cy="184150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047750" cy="1841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an invalid integer menu option and press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outputs an error message and awaits valid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rPr>
            </w:pPr>
            <w:r w:rsidDel="00000000" w:rsidR="00000000" w:rsidRPr="00000000">
              <w:rPr>
                <w:b w:val="1"/>
                <w:color w:val="38761d"/>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1047750" cy="1841500"/>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047750" cy="1841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Type a string and press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rtl w:val="0"/>
              </w:rPr>
              <w:t xml:space="preserve">The application outputs an error message and awaits valid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90000"/>
              </w:rPr>
            </w:pPr>
            <w:r w:rsidDel="00000000" w:rsidR="00000000" w:rsidRPr="00000000">
              <w:rPr>
                <w:b w:val="1"/>
                <w:color w:val="990000"/>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1847850" cy="660400"/>
                  <wp:effectExtent b="0" l="0" r="0" t="0"/>
                  <wp:docPr id="1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1847850" cy="660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rtl w:val="0"/>
              </w:rPr>
              <w:t xml:space="preserve">Type a character and press enter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rtl w:val="0"/>
              </w:rPr>
              <w:t xml:space="preserve">The application outputs an error message and awaits valid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90000"/>
              </w:rPr>
            </w:pPr>
            <w:r w:rsidDel="00000000" w:rsidR="00000000" w:rsidRPr="00000000">
              <w:rPr>
                <w:b w:val="1"/>
                <w:color w:val="990000"/>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1847850" cy="660400"/>
                  <wp:effectExtent b="0" l="0" r="0" t="0"/>
                  <wp:docPr id="1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1847850" cy="660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Only press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rtl w:val="0"/>
              </w:rPr>
              <w:t xml:space="preserve">The application outputs an error message and awaits valid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90000"/>
              </w:rPr>
            </w:pPr>
            <w:r w:rsidDel="00000000" w:rsidR="00000000" w:rsidRPr="00000000">
              <w:rPr>
                <w:b w:val="1"/>
                <w:color w:val="990000"/>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1847850" cy="6604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847850" cy="660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Start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“Data.txt” is successfully read in as a Map with the format “Map[String, List[Int]]”.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color w:val="38761d"/>
              </w:rPr>
            </w:pPr>
            <w:r w:rsidDel="00000000" w:rsidR="00000000" w:rsidRPr="00000000">
              <w:rPr>
                <w:b w:val="1"/>
                <w:color w:val="38761d"/>
                <w:rtl w:val="0"/>
              </w:rPr>
              <w:t xml:space="preserve">PASS</w:t>
            </w:r>
          </w:p>
          <w:p w:rsidR="00000000" w:rsidDel="00000000" w:rsidP="00000000" w:rsidRDefault="00000000" w:rsidRPr="00000000" w14:paraId="00000041">
            <w:pPr>
              <w:widowControl w:val="0"/>
              <w:spacing w:line="240" w:lineRule="auto"/>
              <w:rPr>
                <w:b w:val="1"/>
                <w:color w:val="38761d"/>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println(foodPriceData) temporarily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1847850" cy="1054100"/>
                  <wp:effectExtent b="0" l="0" r="0" t="0"/>
                  <wp:docPr id="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1847850" cy="1054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Enter 1, view the result, then press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table view of all food items and their most recent price is shown. The app waits for the user to press “enter” to return to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color w:val="38761d"/>
              </w:rPr>
            </w:pPr>
            <w:r w:rsidDel="00000000" w:rsidR="00000000" w:rsidRPr="00000000">
              <w:rPr>
                <w:b w:val="1"/>
                <w:color w:val="38761d"/>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1847850" cy="2171700"/>
                  <wp:effectExtent b="0" l="0" r="0" t="0"/>
                  <wp:docPr id="1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1847850" cy="2171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Enter 2, view the result, then press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 table view of all food items and their highest and lowest prices is shown. The app waits for the user to press “enter” to return to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color w:val="38761d"/>
              </w:rPr>
            </w:pPr>
            <w:r w:rsidDel="00000000" w:rsidR="00000000" w:rsidRPr="00000000">
              <w:rPr>
                <w:b w:val="1"/>
                <w:color w:val="38761d"/>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1847850" cy="1676400"/>
                  <wp:effectExtent b="0" l="0" r="0" t="0"/>
                  <wp:docPr id="1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847850" cy="1676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Enter 3, view the result, then press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A table view of all food items and their median prices is shown. The app waits for the user to press “enter” to return to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color w:val="38761d"/>
              </w:rPr>
            </w:pPr>
            <w:r w:rsidDel="00000000" w:rsidR="00000000" w:rsidRPr="00000000">
              <w:rPr>
                <w:b w:val="1"/>
                <w:color w:val="38761d"/>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1847850" cy="23114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847850" cy="2311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Enter 4, view the result, then press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 table view of the highest rising food, its price increase, and percentage increase is shown. The app waits for the user to press “enter” to return to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color w:val="38761d"/>
              </w:rPr>
            </w:pPr>
            <w:r w:rsidDel="00000000" w:rsidR="00000000" w:rsidRPr="00000000">
              <w:rPr>
                <w:b w:val="1"/>
                <w:color w:val="38761d"/>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1847850" cy="8255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847850" cy="825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Enter 5, then enter two valid food items, view the result, then press 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The average over 12 months of both entered food items is presented to the user. The app waits for the user to press “enter” to return to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color w:val="38761d"/>
              </w:rPr>
            </w:pPr>
            <w:r w:rsidDel="00000000" w:rsidR="00000000" w:rsidRPr="00000000">
              <w:rPr>
                <w:b w:val="1"/>
                <w:color w:val="38761d"/>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1847850" cy="2184400"/>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847850" cy="2184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Enter 5, then enter invalid food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An error message prompts the user that their imputed food was not found in the list, reattempt until success.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color w:val="38761d"/>
              </w:rPr>
            </w:pPr>
            <w:r w:rsidDel="00000000" w:rsidR="00000000" w:rsidRPr="00000000">
              <w:rPr>
                <w:b w:val="1"/>
                <w:color w:val="38761d"/>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1847850" cy="1765300"/>
                  <wp:effectExtent b="0" l="0" r="0" t="0"/>
                  <wp:docPr id="1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847850" cy="1765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Enter 6, enter 1, then enter a valid food item and quantity, and finally view the results. Repeat the above steps to add more items or enter 2 to return to the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Item basket is displayed with correct individual and total prices.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color w:val="38761d"/>
              </w:rPr>
            </w:pPr>
            <w:r w:rsidDel="00000000" w:rsidR="00000000" w:rsidRPr="00000000">
              <w:rPr>
                <w:b w:val="1"/>
                <w:color w:val="38761d"/>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1847850" cy="1778000"/>
                  <wp:effectExtent b="0" l="0" r="0" t="0"/>
                  <wp:docPr id="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847850" cy="1778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Enter 6, enter 1, then enter an invalid food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An error message prompts the user that their imputed food was not found in the list, reattempt until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color w:val="38761d"/>
              </w:rPr>
            </w:pPr>
            <w:r w:rsidDel="00000000" w:rsidR="00000000" w:rsidRPr="00000000">
              <w:rPr>
                <w:b w:val="1"/>
                <w:color w:val="38761d"/>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1847850" cy="1587500"/>
                  <wp:effectExtent b="0" l="0" r="0" t="0"/>
                  <wp:docPr id="1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847850" cy="1587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Enter 6, enter 1, then enter a valid food item but an invalid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An error message prompts the user their input was invalid, and returns to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color w:val="38761d"/>
              </w:rPr>
            </w:pPr>
            <w:r w:rsidDel="00000000" w:rsidR="00000000" w:rsidRPr="00000000">
              <w:rPr>
                <w:b w:val="1"/>
                <w:color w:val="38761d"/>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1847850" cy="2019300"/>
                  <wp:effectExtent b="0" l="0" r="0" t="0"/>
                  <wp:docPr id="1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847850" cy="201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spacing w:after="240" w:lineRule="auto"/>
        <w:ind w:right="40"/>
        <w:jc w:val="left"/>
        <w:rPr>
          <w:b w:val="1"/>
        </w:rPr>
      </w:pPr>
      <w:r w:rsidDel="00000000" w:rsidR="00000000" w:rsidRPr="00000000">
        <w:rPr>
          <w:rtl w:val="0"/>
        </w:rPr>
      </w:r>
    </w:p>
    <w:p w:rsidR="00000000" w:rsidDel="00000000" w:rsidP="00000000" w:rsidRDefault="00000000" w:rsidRPr="00000000" w14:paraId="00000073">
      <w:pPr>
        <w:spacing w:after="240" w:lineRule="auto"/>
        <w:ind w:right="40"/>
        <w:jc w:val="left"/>
        <w:rPr>
          <w:b w:val="1"/>
        </w:rPr>
      </w:pPr>
      <w:r w:rsidDel="00000000" w:rsidR="00000000" w:rsidRPr="00000000">
        <w:rPr>
          <w:b w:val="1"/>
          <w:rtl w:val="0"/>
        </w:rPr>
        <w:t xml:space="preserve">Actions Taken</w:t>
      </w:r>
    </w:p>
    <w:p w:rsidR="00000000" w:rsidDel="00000000" w:rsidP="00000000" w:rsidRDefault="00000000" w:rsidRPr="00000000" w14:paraId="00000074">
      <w:pPr>
        <w:spacing w:after="240" w:lineRule="auto"/>
        <w:ind w:right="40"/>
        <w:jc w:val="left"/>
        <w:rPr/>
      </w:pPr>
      <w:r w:rsidDel="00000000" w:rsidR="00000000" w:rsidRPr="00000000">
        <w:rPr>
          <w:rtl w:val="0"/>
        </w:rPr>
        <w:t xml:space="preserve">Relating to failed tests 1.3, 1.4, and 1.5, this is the original code snippet that handles user input for menu navigation:</w:t>
      </w:r>
    </w:p>
    <w:p w:rsidR="00000000" w:rsidDel="00000000" w:rsidP="00000000" w:rsidRDefault="00000000" w:rsidRPr="00000000" w14:paraId="00000075">
      <w:pPr>
        <w:spacing w:after="240" w:lineRule="auto"/>
        <w:ind w:right="40"/>
        <w:jc w:val="left"/>
        <w:rPr/>
      </w:pPr>
      <w:r w:rsidDel="00000000" w:rsidR="00000000" w:rsidRPr="00000000">
        <w:rPr>
          <w:rtl w:val="0"/>
        </w:rPr>
      </w:r>
    </w:p>
    <w:p w:rsidR="00000000" w:rsidDel="00000000" w:rsidP="00000000" w:rsidRDefault="00000000" w:rsidRPr="00000000" w14:paraId="00000076">
      <w:pPr>
        <w:spacing w:after="240" w:lineRule="auto"/>
        <w:ind w:right="40"/>
        <w:rPr>
          <w:b w:val="1"/>
          <w:sz w:val="28"/>
          <w:szCs w:val="28"/>
        </w:rPr>
      </w:pPr>
      <w:r w:rsidDel="00000000" w:rsidR="00000000" w:rsidRPr="00000000">
        <w:rPr>
          <w:b w:val="1"/>
          <w:sz w:val="28"/>
          <w:szCs w:val="28"/>
        </w:rPr>
        <w:drawing>
          <wp:inline distB="114300" distT="114300" distL="114300" distR="114300">
            <wp:extent cx="4138091" cy="1757363"/>
            <wp:effectExtent b="0" l="0" r="0" t="0"/>
            <wp:docPr id="1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138091"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lineRule="auto"/>
        <w:ind w:right="40"/>
        <w:rPr/>
      </w:pPr>
      <w:r w:rsidDel="00000000" w:rsidR="00000000" w:rsidRPr="00000000">
        <w:rPr>
          <w:rtl w:val="0"/>
        </w:rPr>
      </w:r>
    </w:p>
    <w:p w:rsidR="00000000" w:rsidDel="00000000" w:rsidP="00000000" w:rsidRDefault="00000000" w:rsidRPr="00000000" w14:paraId="00000078">
      <w:pPr>
        <w:spacing w:after="240" w:lineRule="auto"/>
        <w:ind w:right="40"/>
        <w:rPr/>
      </w:pPr>
      <w:r w:rsidDel="00000000" w:rsidR="00000000" w:rsidRPr="00000000">
        <w:rPr>
          <w:rtl w:val="0"/>
        </w:rPr>
        <w:t xml:space="preserve">As it is written to receive and validate only integer inputs by the user, this explains how 1.2 passes (entering out-of-bounds integers) but any relating to character, string, or empty inputs fail. To solve this issue and handle the error, the menu function has been altered like so:</w:t>
      </w:r>
    </w:p>
    <w:p w:rsidR="00000000" w:rsidDel="00000000" w:rsidP="00000000" w:rsidRDefault="00000000" w:rsidRPr="00000000" w14:paraId="00000079">
      <w:pPr>
        <w:spacing w:after="240" w:lineRule="auto"/>
        <w:ind w:right="40"/>
        <w:rPr/>
      </w:pPr>
      <w:r w:rsidDel="00000000" w:rsidR="00000000" w:rsidRPr="00000000">
        <w:rPr/>
        <w:drawing>
          <wp:inline distB="114300" distT="114300" distL="114300" distR="114300">
            <wp:extent cx="3757613" cy="3330064"/>
            <wp:effectExtent b="0" l="0" r="0" t="0"/>
            <wp:docPr id="5"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3757613" cy="3330064"/>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lineRule="auto"/>
        <w:ind w:right="40"/>
        <w:rPr/>
      </w:pPr>
      <w:r w:rsidDel="00000000" w:rsidR="00000000" w:rsidRPr="00000000">
        <w:rPr>
          <w:rtl w:val="0"/>
        </w:rPr>
      </w:r>
    </w:p>
    <w:p w:rsidR="00000000" w:rsidDel="00000000" w:rsidP="00000000" w:rsidRDefault="00000000" w:rsidRPr="00000000" w14:paraId="0000007B">
      <w:pPr>
        <w:spacing w:after="240" w:lineRule="auto"/>
        <w:ind w:right="40"/>
        <w:rPr/>
      </w:pPr>
      <w:r w:rsidDel="00000000" w:rsidR="00000000" w:rsidRPr="00000000">
        <w:rPr>
          <w:rtl w:val="0"/>
        </w:rPr>
        <w:t xml:space="preserve">By altering the code to read the menu option as a string, it becomes easier to handle invalid user input. Valid input can be converted back into an int and sent into the actionMap to handle the request.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8.png"/><Relationship Id="rId22" Type="http://schemas.openxmlformats.org/officeDocument/2006/relationships/image" Target="media/image10.png"/><Relationship Id="rId10" Type="http://schemas.openxmlformats.org/officeDocument/2006/relationships/image" Target="media/image18.png"/><Relationship Id="rId21" Type="http://schemas.openxmlformats.org/officeDocument/2006/relationships/image" Target="media/image4.png"/><Relationship Id="rId13" Type="http://schemas.openxmlformats.org/officeDocument/2006/relationships/image" Target="media/image14.png"/><Relationship Id="rId12" Type="http://schemas.openxmlformats.org/officeDocument/2006/relationships/image" Target="media/image1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