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10206" w:type="dxa"/>
        <w:tblInd w:w="-459" w:type="dxa"/>
        <w:tblLook w:val="04A0" w:firstRow="1" w:lastRow="0" w:firstColumn="1" w:lastColumn="0" w:noHBand="0" w:noVBand="1"/>
      </w:tblPr>
      <w:tblGrid>
        <w:gridCol w:w="1618"/>
        <w:gridCol w:w="1788"/>
        <w:gridCol w:w="1734"/>
        <w:gridCol w:w="1687"/>
        <w:gridCol w:w="1829"/>
        <w:gridCol w:w="1550"/>
      </w:tblGrid>
      <w:tr w:rsidR="00EF7DE4" w:rsidRPr="00EF7DE4" w:rsidTr="001A21F2">
        <w:trPr>
          <w:trHeight w:val="984"/>
        </w:trPr>
        <w:tc>
          <w:tcPr>
            <w:tcW w:w="1560" w:type="dxa"/>
          </w:tcPr>
          <w:p w:rsidR="00A51663" w:rsidRDefault="00A51663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  <w:r w:rsidRPr="00A51663">
              <w:rPr>
                <w:sz w:val="20"/>
                <w:szCs w:val="20"/>
              </w:rPr>
              <w:t>Wydział</w:t>
            </w: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A51663" w:rsidRPr="001A21F2" w:rsidRDefault="00A51663" w:rsidP="002D09BB">
            <w:pPr>
              <w:spacing w:line="276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1A21F2">
              <w:rPr>
                <w:rFonts w:asciiTheme="majorHAnsi" w:hAnsiTheme="majorHAnsi"/>
                <w:b/>
                <w:sz w:val="28"/>
                <w:szCs w:val="28"/>
              </w:rPr>
              <w:t>EAIiE</w:t>
            </w:r>
            <w:proofErr w:type="spellEnd"/>
          </w:p>
        </w:tc>
        <w:tc>
          <w:tcPr>
            <w:tcW w:w="3543" w:type="dxa"/>
            <w:gridSpan w:val="2"/>
          </w:tcPr>
          <w:p w:rsidR="00A51663" w:rsidRDefault="00A51663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  <w:r w:rsidRPr="001A21F2">
              <w:rPr>
                <w:sz w:val="20"/>
              </w:rPr>
              <w:t>Imię i nazwisko</w:t>
            </w:r>
          </w:p>
          <w:p w:rsidR="006F5711" w:rsidRPr="006F5711" w:rsidRDefault="006F5711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A51663" w:rsidRPr="001A21F2" w:rsidRDefault="00A51663" w:rsidP="0094390F">
            <w:pPr>
              <w:pStyle w:val="Akapitzlist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A21F2">
              <w:rPr>
                <w:rFonts w:asciiTheme="majorHAnsi" w:hAnsiTheme="majorHAnsi"/>
                <w:b/>
                <w:sz w:val="24"/>
                <w:szCs w:val="24"/>
              </w:rPr>
              <w:t>Krzysztof Czernek</w:t>
            </w:r>
          </w:p>
          <w:p w:rsidR="00A51663" w:rsidRPr="001A21F2" w:rsidRDefault="00A51663" w:rsidP="0094390F">
            <w:pPr>
              <w:pStyle w:val="Akapitzlist"/>
              <w:numPr>
                <w:ilvl w:val="0"/>
                <w:numId w:val="5"/>
              </w:numPr>
              <w:spacing w:line="276" w:lineRule="auto"/>
              <w:jc w:val="both"/>
              <w:rPr>
                <w:b/>
                <w:sz w:val="20"/>
              </w:rPr>
            </w:pPr>
            <w:r w:rsidRPr="001A21F2">
              <w:rPr>
                <w:rFonts w:asciiTheme="majorHAnsi" w:hAnsiTheme="majorHAnsi"/>
                <w:b/>
                <w:sz w:val="24"/>
                <w:szCs w:val="24"/>
              </w:rPr>
              <w:t>Tomasz Kozubowski</w:t>
            </w:r>
          </w:p>
        </w:tc>
        <w:tc>
          <w:tcPr>
            <w:tcW w:w="1701" w:type="dxa"/>
          </w:tcPr>
          <w:p w:rsidR="001A21F2" w:rsidRDefault="00A51663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  <w:r>
              <w:rPr>
                <w:sz w:val="20"/>
              </w:rPr>
              <w:t>Rok</w:t>
            </w:r>
          </w:p>
          <w:p w:rsidR="006F5711" w:rsidRPr="006F5711" w:rsidRDefault="006F5711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A51663" w:rsidRPr="001A21F2" w:rsidRDefault="001A21F2" w:rsidP="002D09BB">
            <w:pPr>
              <w:spacing w:line="276" w:lineRule="auto"/>
              <w:jc w:val="center"/>
              <w:rPr>
                <w:rFonts w:asciiTheme="majorHAnsi" w:hAnsiTheme="majorHAnsi"/>
                <w:b/>
                <w:sz w:val="44"/>
                <w:szCs w:val="44"/>
              </w:rPr>
            </w:pPr>
            <w:r w:rsidRPr="001A21F2">
              <w:rPr>
                <w:rFonts w:asciiTheme="majorHAnsi" w:hAnsiTheme="majorHAnsi"/>
                <w:b/>
                <w:sz w:val="44"/>
                <w:szCs w:val="44"/>
              </w:rPr>
              <w:t>I</w:t>
            </w:r>
          </w:p>
        </w:tc>
        <w:tc>
          <w:tcPr>
            <w:tcW w:w="1843" w:type="dxa"/>
          </w:tcPr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  <w:r>
              <w:rPr>
                <w:sz w:val="20"/>
              </w:rPr>
              <w:t>Grupa</w:t>
            </w:r>
          </w:p>
          <w:p w:rsidR="006F5711" w:rsidRPr="006F5711" w:rsidRDefault="006F5711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EF7DE4" w:rsidRPr="00EF7DE4" w:rsidRDefault="001A21F2" w:rsidP="002D09BB">
            <w:pPr>
              <w:spacing w:line="276" w:lineRule="auto"/>
              <w:jc w:val="center"/>
              <w:rPr>
                <w:sz w:val="20"/>
              </w:rPr>
            </w:pPr>
            <w:r>
              <w:rPr>
                <w:rFonts w:asciiTheme="majorHAnsi" w:hAnsiTheme="majorHAnsi"/>
                <w:b/>
                <w:sz w:val="44"/>
                <w:szCs w:val="44"/>
              </w:rPr>
              <w:t>2</w:t>
            </w:r>
          </w:p>
        </w:tc>
        <w:tc>
          <w:tcPr>
            <w:tcW w:w="1559" w:type="dxa"/>
          </w:tcPr>
          <w:p w:rsidR="001A21F2" w:rsidRPr="001A21F2" w:rsidRDefault="00EA74DA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Zespół</w:t>
            </w:r>
          </w:p>
          <w:p w:rsidR="00EF7DE4" w:rsidRPr="00EF7DE4" w:rsidRDefault="001A21F2" w:rsidP="002D09BB">
            <w:pPr>
              <w:spacing w:line="276" w:lineRule="auto"/>
              <w:jc w:val="center"/>
              <w:rPr>
                <w:sz w:val="20"/>
              </w:rPr>
            </w:pPr>
            <w:r>
              <w:rPr>
                <w:rFonts w:asciiTheme="majorHAnsi" w:hAnsiTheme="majorHAnsi"/>
                <w:b/>
                <w:sz w:val="44"/>
                <w:szCs w:val="44"/>
              </w:rPr>
              <w:t>1</w:t>
            </w:r>
            <w:r w:rsidR="000B23C8">
              <w:rPr>
                <w:rFonts w:asciiTheme="majorHAnsi" w:hAnsiTheme="majorHAnsi"/>
                <w:b/>
                <w:sz w:val="44"/>
                <w:szCs w:val="44"/>
              </w:rPr>
              <w:t>4</w:t>
            </w:r>
          </w:p>
        </w:tc>
      </w:tr>
      <w:tr w:rsidR="00EF7DE4" w:rsidRPr="00EF7DE4" w:rsidTr="001A21F2">
        <w:trPr>
          <w:trHeight w:val="1153"/>
        </w:trPr>
        <w:tc>
          <w:tcPr>
            <w:tcW w:w="1560" w:type="dxa"/>
            <w:vAlign w:val="center"/>
          </w:tcPr>
          <w:p w:rsidR="00EF7DE4" w:rsidRPr="001A21F2" w:rsidRDefault="00A51663" w:rsidP="002D09BB">
            <w:pPr>
              <w:spacing w:line="276" w:lineRule="auto"/>
              <w:jc w:val="center"/>
              <w:rPr>
                <w:rFonts w:asciiTheme="majorHAnsi" w:hAnsiTheme="majorHAnsi"/>
                <w:b/>
                <w:sz w:val="24"/>
              </w:rPr>
            </w:pPr>
            <w:r w:rsidRPr="001A21F2">
              <w:rPr>
                <w:rFonts w:asciiTheme="majorHAnsi" w:hAnsiTheme="majorHAnsi"/>
                <w:b/>
                <w:sz w:val="24"/>
              </w:rPr>
              <w:t xml:space="preserve">PRACOWNIA FIZYCZNA </w:t>
            </w:r>
            <w:proofErr w:type="spellStart"/>
            <w:r w:rsidRPr="001A21F2">
              <w:rPr>
                <w:rFonts w:asciiTheme="majorHAnsi" w:hAnsiTheme="majorHAnsi"/>
                <w:b/>
                <w:sz w:val="24"/>
              </w:rPr>
              <w:t>WFiIS</w:t>
            </w:r>
            <w:proofErr w:type="spellEnd"/>
            <w:r w:rsidRPr="001A21F2">
              <w:rPr>
                <w:rFonts w:asciiTheme="majorHAnsi" w:hAnsiTheme="majorHAnsi"/>
                <w:b/>
                <w:sz w:val="24"/>
              </w:rPr>
              <w:t xml:space="preserve"> AGH</w:t>
            </w:r>
          </w:p>
        </w:tc>
        <w:tc>
          <w:tcPr>
            <w:tcW w:w="7087" w:type="dxa"/>
            <w:gridSpan w:val="4"/>
          </w:tcPr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  <w:r>
              <w:rPr>
                <w:sz w:val="20"/>
              </w:rPr>
              <w:t>Temat</w:t>
            </w: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C70021" w:rsidP="00A12D8A">
            <w:pPr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6"/>
                <w:szCs w:val="32"/>
              </w:rPr>
              <w:t>Wahadło fizyczne</w:t>
            </w:r>
          </w:p>
        </w:tc>
        <w:tc>
          <w:tcPr>
            <w:tcW w:w="1559" w:type="dxa"/>
          </w:tcPr>
          <w:p w:rsidR="001A21F2" w:rsidRDefault="001A21F2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Nr ćwiczenia</w:t>
            </w: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EF7DE4" w:rsidRPr="00EF7DE4" w:rsidRDefault="00BB7F21" w:rsidP="00A12D8A">
            <w:pPr>
              <w:spacing w:line="276" w:lineRule="auto"/>
              <w:jc w:val="center"/>
              <w:rPr>
                <w:sz w:val="20"/>
              </w:rPr>
            </w:pPr>
            <w:r>
              <w:rPr>
                <w:rFonts w:asciiTheme="majorHAnsi" w:hAnsiTheme="majorHAnsi"/>
                <w:b/>
                <w:sz w:val="44"/>
                <w:szCs w:val="44"/>
              </w:rPr>
              <w:t>1</w:t>
            </w:r>
          </w:p>
        </w:tc>
      </w:tr>
      <w:tr w:rsidR="00A51663" w:rsidRPr="00EF7DE4" w:rsidTr="001A21F2">
        <w:trPr>
          <w:trHeight w:val="961"/>
        </w:trPr>
        <w:tc>
          <w:tcPr>
            <w:tcW w:w="1560" w:type="dxa"/>
          </w:tcPr>
          <w:p w:rsidR="001A21F2" w:rsidRDefault="003151FA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Data wykonania</w:t>
            </w: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EF7DE4" w:rsidRPr="001A21F2" w:rsidRDefault="00A839AB" w:rsidP="0094390F">
            <w:pPr>
              <w:spacing w:line="276" w:lineRule="auto"/>
              <w:jc w:val="both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32"/>
              </w:rPr>
              <w:t>27</w:t>
            </w:r>
            <w:r w:rsidR="001A21F2" w:rsidRPr="001A21F2">
              <w:rPr>
                <w:rFonts w:asciiTheme="majorHAnsi" w:hAnsiTheme="majorHAnsi" w:cstheme="minorHAnsi"/>
                <w:b/>
                <w:sz w:val="24"/>
                <w:szCs w:val="32"/>
              </w:rPr>
              <w:t>.03.2012</w:t>
            </w:r>
          </w:p>
        </w:tc>
        <w:tc>
          <w:tcPr>
            <w:tcW w:w="1799" w:type="dxa"/>
          </w:tcPr>
          <w:p w:rsidR="001A21F2" w:rsidRDefault="001A21F2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Data oddania</w:t>
            </w: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EF7DE4" w:rsidRPr="00EF7DE4" w:rsidRDefault="00EF7DE4" w:rsidP="0094390F">
            <w:pPr>
              <w:spacing w:line="276" w:lineRule="auto"/>
              <w:jc w:val="both"/>
              <w:rPr>
                <w:sz w:val="20"/>
              </w:rPr>
            </w:pPr>
          </w:p>
        </w:tc>
        <w:tc>
          <w:tcPr>
            <w:tcW w:w="1744" w:type="dxa"/>
          </w:tcPr>
          <w:p w:rsidR="00EF7DE4" w:rsidRPr="00EF7DE4" w:rsidRDefault="00A51663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Zwrot do poprawy</w:t>
            </w:r>
          </w:p>
        </w:tc>
        <w:tc>
          <w:tcPr>
            <w:tcW w:w="1701" w:type="dxa"/>
          </w:tcPr>
          <w:p w:rsidR="00EF7DE4" w:rsidRPr="00EF7DE4" w:rsidRDefault="00A51663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Data oddania</w:t>
            </w:r>
          </w:p>
        </w:tc>
        <w:tc>
          <w:tcPr>
            <w:tcW w:w="1843" w:type="dxa"/>
          </w:tcPr>
          <w:p w:rsidR="00EF7DE4" w:rsidRPr="00EF7DE4" w:rsidRDefault="00A51663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Data zaliczenia</w:t>
            </w:r>
          </w:p>
        </w:tc>
        <w:tc>
          <w:tcPr>
            <w:tcW w:w="1559" w:type="dxa"/>
          </w:tcPr>
          <w:p w:rsidR="00EF7DE4" w:rsidRPr="00EF7DE4" w:rsidRDefault="00A51663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OCENA</w:t>
            </w:r>
          </w:p>
        </w:tc>
      </w:tr>
    </w:tbl>
    <w:p w:rsidR="00EF7DE4" w:rsidRPr="00EF7DE4" w:rsidRDefault="00EF7DE4" w:rsidP="0094390F">
      <w:pPr>
        <w:jc w:val="both"/>
      </w:pPr>
    </w:p>
    <w:p w:rsidR="00C41978" w:rsidRDefault="00C41978" w:rsidP="0094390F">
      <w:pPr>
        <w:pStyle w:val="Nagwek1"/>
        <w:numPr>
          <w:ilvl w:val="0"/>
          <w:numId w:val="1"/>
        </w:numPr>
        <w:jc w:val="both"/>
        <w:rPr>
          <w:color w:val="auto"/>
        </w:rPr>
      </w:pPr>
      <w:r w:rsidRPr="00C41978">
        <w:rPr>
          <w:color w:val="auto"/>
        </w:rPr>
        <w:t>Cel ćwiczenia</w:t>
      </w:r>
    </w:p>
    <w:p w:rsidR="00C41978" w:rsidRPr="00A96B5F" w:rsidRDefault="00C41978" w:rsidP="0094390F">
      <w:pPr>
        <w:jc w:val="both"/>
        <w:rPr>
          <w:sz w:val="24"/>
        </w:rPr>
      </w:pPr>
    </w:p>
    <w:p w:rsidR="00C41978" w:rsidRPr="00A96B5F" w:rsidRDefault="00032AD4" w:rsidP="0094390F">
      <w:pPr>
        <w:jc w:val="both"/>
        <w:rPr>
          <w:sz w:val="24"/>
        </w:rPr>
      </w:pPr>
      <w:r>
        <w:rPr>
          <w:sz w:val="24"/>
        </w:rPr>
        <w:t>Załącznik 6</w:t>
      </w:r>
      <w:r w:rsidR="00C41978" w:rsidRPr="00A96B5F">
        <w:rPr>
          <w:sz w:val="24"/>
        </w:rPr>
        <w:t>.1</w:t>
      </w:r>
    </w:p>
    <w:p w:rsidR="00C41978" w:rsidRPr="00C41978" w:rsidRDefault="00C41978" w:rsidP="0094390F">
      <w:pPr>
        <w:pStyle w:val="Nagwek1"/>
        <w:numPr>
          <w:ilvl w:val="0"/>
          <w:numId w:val="1"/>
        </w:numPr>
        <w:jc w:val="both"/>
        <w:rPr>
          <w:color w:val="auto"/>
        </w:rPr>
      </w:pPr>
      <w:r w:rsidRPr="00C41978">
        <w:rPr>
          <w:color w:val="auto"/>
        </w:rPr>
        <w:t>Wstęp teoretyczny</w:t>
      </w:r>
    </w:p>
    <w:p w:rsidR="00C41978" w:rsidRPr="00C41978" w:rsidRDefault="00C41978" w:rsidP="0094390F">
      <w:pPr>
        <w:jc w:val="both"/>
      </w:pPr>
    </w:p>
    <w:p w:rsidR="00C41978" w:rsidRPr="00A96B5F" w:rsidRDefault="00032AD4" w:rsidP="0094390F">
      <w:pPr>
        <w:jc w:val="both"/>
        <w:rPr>
          <w:sz w:val="24"/>
        </w:rPr>
      </w:pPr>
      <w:r>
        <w:rPr>
          <w:sz w:val="24"/>
        </w:rPr>
        <w:t>Załącznik 6</w:t>
      </w:r>
      <w:r w:rsidR="00C41978" w:rsidRPr="00A96B5F">
        <w:rPr>
          <w:sz w:val="24"/>
        </w:rPr>
        <w:t>.1</w:t>
      </w:r>
    </w:p>
    <w:p w:rsidR="00C41978" w:rsidRDefault="00C41978" w:rsidP="0094390F">
      <w:pPr>
        <w:pStyle w:val="Nagwek1"/>
        <w:numPr>
          <w:ilvl w:val="0"/>
          <w:numId w:val="1"/>
        </w:numPr>
        <w:jc w:val="both"/>
        <w:rPr>
          <w:color w:val="auto"/>
        </w:rPr>
      </w:pPr>
      <w:r w:rsidRPr="00C41978">
        <w:rPr>
          <w:color w:val="auto"/>
        </w:rPr>
        <w:t>Wyniki pomiarów</w:t>
      </w:r>
    </w:p>
    <w:p w:rsidR="00C41978" w:rsidRPr="00426893" w:rsidRDefault="00C41978" w:rsidP="0094390F">
      <w:pPr>
        <w:jc w:val="both"/>
        <w:rPr>
          <w:rFonts w:cstheme="minorHAnsi"/>
          <w:sz w:val="24"/>
          <w:szCs w:val="24"/>
        </w:rPr>
      </w:pPr>
    </w:p>
    <w:p w:rsidR="00E7020B" w:rsidRDefault="00E7020B" w:rsidP="0094390F">
      <w:pPr>
        <w:autoSpaceDE w:val="0"/>
        <w:autoSpaceDN w:val="0"/>
        <w:adjustRightInd w:val="0"/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Doświadczenie rozpoczęliśmy od zmierzenia masy pręta oraz pierścienia. Do tego celu wykorzystaliśmy wagę cyfrową o dokładności </w:t>
      </w:r>
      <m:oMath>
        <m:r>
          <w:rPr>
            <w:rFonts w:ascii="Cambria Math" w:hAnsi="Cambria Math" w:cstheme="minorHAnsi"/>
            <w:sz w:val="24"/>
            <w:szCs w:val="24"/>
          </w:rPr>
          <m:t>0,001kg</m:t>
        </m:r>
      </m:oMath>
      <w:r>
        <w:rPr>
          <w:rFonts w:eastAsiaTheme="minorEastAsia" w:cstheme="minorHAnsi"/>
          <w:sz w:val="24"/>
          <w:szCs w:val="24"/>
        </w:rPr>
        <w:t xml:space="preserve">. Do określenia niepewności tego pomiaru wykorzystaliśmy wzór na niepewność typu B: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=0,00058kg</m:t>
        </m:r>
      </m:oMath>
      <w:r w:rsidR="00032AD4">
        <w:rPr>
          <w:rFonts w:eastAsiaTheme="minorEastAsia" w:cstheme="minorHAnsi"/>
          <w:sz w:val="24"/>
          <w:szCs w:val="24"/>
        </w:rPr>
        <w:t xml:space="preserve"> (6.3.1)</w:t>
      </w:r>
      <w:r>
        <w:rPr>
          <w:rFonts w:eastAsiaTheme="minorEastAsia" w:cstheme="minorHAnsi"/>
          <w:sz w:val="24"/>
          <w:szCs w:val="24"/>
        </w:rPr>
        <w:t xml:space="preserve">. </w:t>
      </w:r>
      <w:r w:rsidR="00367AEC">
        <w:rPr>
          <w:rFonts w:eastAsiaTheme="minorEastAsia" w:cstheme="minorHAnsi"/>
          <w:sz w:val="24"/>
          <w:szCs w:val="24"/>
        </w:rPr>
        <w:t xml:space="preserve">Następnie zmierzyliśmy wszystkie potrzebne nam wymiary pręta, </w:t>
      </w:r>
      <w:proofErr w:type="spellStart"/>
      <w:r w:rsidR="00367AEC">
        <w:rPr>
          <w:rFonts w:eastAsiaTheme="minorEastAsia" w:cstheme="minorHAnsi"/>
          <w:sz w:val="24"/>
          <w:szCs w:val="24"/>
        </w:rPr>
        <w:t>tzn</w:t>
      </w:r>
      <w:proofErr w:type="spellEnd"/>
      <w:r w:rsidR="00367AEC">
        <w:rPr>
          <w:rFonts w:eastAsiaTheme="minorEastAsia" w:cstheme="minorHAnsi"/>
          <w:sz w:val="24"/>
          <w:szCs w:val="24"/>
        </w:rPr>
        <w:t xml:space="preserve">: długość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</m:oMath>
      <w:r w:rsidR="00367AEC">
        <w:rPr>
          <w:rFonts w:eastAsiaTheme="minorEastAsia" w:cstheme="minorHAnsi"/>
          <w:sz w:val="24"/>
          <w:szCs w:val="24"/>
        </w:rPr>
        <w:t xml:space="preserve">, odległość środka obrotu od środka ciężkości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="00367AEC">
        <w:rPr>
          <w:rFonts w:eastAsiaTheme="minorEastAsia" w:cstheme="minorHAnsi"/>
          <w:sz w:val="24"/>
          <w:szCs w:val="24"/>
        </w:rPr>
        <w:t>; oraz pierścien</w:t>
      </w:r>
      <w:proofErr w:type="spellStart"/>
      <w:r w:rsidR="00367AEC">
        <w:rPr>
          <w:rFonts w:eastAsiaTheme="minorEastAsia" w:cstheme="minorHAnsi"/>
          <w:sz w:val="24"/>
          <w:szCs w:val="24"/>
        </w:rPr>
        <w:t>ia</w:t>
      </w:r>
      <w:proofErr w:type="spellEnd"/>
      <w:r w:rsidR="00367AEC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367AEC">
        <w:rPr>
          <w:rFonts w:eastAsiaTheme="minorEastAsia" w:cstheme="minorHAnsi"/>
          <w:sz w:val="24"/>
          <w:szCs w:val="24"/>
        </w:rPr>
        <w:t>tzn</w:t>
      </w:r>
      <w:proofErr w:type="spellEnd"/>
      <w:r w:rsidR="00367AEC">
        <w:rPr>
          <w:rFonts w:eastAsiaTheme="minorEastAsia" w:cstheme="minorHAnsi"/>
          <w:sz w:val="24"/>
          <w:szCs w:val="24"/>
        </w:rPr>
        <w:t xml:space="preserve">: promień wewnętrzny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Rw</m:t>
        </m:r>
      </m:oMath>
      <w:r w:rsidR="00367AEC">
        <w:rPr>
          <w:rFonts w:eastAsiaTheme="minorEastAsia" w:cstheme="minorHAnsi"/>
          <w:sz w:val="24"/>
          <w:szCs w:val="24"/>
        </w:rPr>
        <w:t xml:space="preserve">, zewnętrzny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Rz</m:t>
        </m:r>
      </m:oMath>
      <w:r w:rsidR="00367AEC">
        <w:rPr>
          <w:rFonts w:eastAsiaTheme="minorEastAsia" w:cstheme="minorHAnsi"/>
          <w:sz w:val="24"/>
          <w:szCs w:val="24"/>
        </w:rPr>
        <w:t xml:space="preserve">. Długość pręta oraz odległość środka obrotu od środka ciężkości zmierzyliśmy liniałem o dokładności 0,001m, natomiast promienie suwmiarką o dokładności </w:t>
      </w:r>
      <w:r w:rsidR="0088672E">
        <w:rPr>
          <w:rFonts w:eastAsiaTheme="minorEastAsia" w:cstheme="minorHAnsi"/>
          <w:sz w:val="24"/>
          <w:szCs w:val="24"/>
        </w:rPr>
        <w:t>0,02mm</w:t>
      </w:r>
      <w:r w:rsidR="00367AEC">
        <w:rPr>
          <w:rFonts w:eastAsiaTheme="minorEastAsia" w:cstheme="minorHAnsi"/>
          <w:sz w:val="24"/>
          <w:szCs w:val="24"/>
        </w:rPr>
        <w:t>. Również w tym wypadku użyl</w:t>
      </w:r>
      <w:r w:rsidR="00032AD4">
        <w:rPr>
          <w:rFonts w:eastAsiaTheme="minorEastAsia" w:cstheme="minorHAnsi"/>
          <w:sz w:val="24"/>
          <w:szCs w:val="24"/>
        </w:rPr>
        <w:t xml:space="preserve">iśmy wzoru na niepewność typu B. </w:t>
      </w:r>
      <w:r w:rsidR="00367AEC">
        <w:rPr>
          <w:rFonts w:eastAsiaTheme="minorEastAsia" w:cstheme="minorHAnsi"/>
          <w:sz w:val="24"/>
          <w:szCs w:val="24"/>
        </w:rPr>
        <w:t xml:space="preserve"> </w:t>
      </w:r>
    </w:p>
    <w:p w:rsidR="00367AEC" w:rsidRDefault="00367AEC" w:rsidP="0094390F">
      <w:pPr>
        <w:autoSpaceDE w:val="0"/>
        <w:autoSpaceDN w:val="0"/>
        <w:adjustRightInd w:val="0"/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 xml:space="preserve">Następnie zawiesiliśmy pręt na statywie i wprawiliśmy go w ruch wahadłowy o małej amplitudzie drgań. Dokonaliśmy dziesięciokrotnego pomiaru czasu trwania 20 okresów tych drgań. Następnie dla każdego pomiaru obliczyliśmy okres drgań korzystając z zależności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den>
        </m:f>
      </m:oMath>
      <w:r w:rsidR="00065327">
        <w:rPr>
          <w:rFonts w:eastAsiaTheme="minorEastAsia" w:cstheme="minorHAnsi"/>
          <w:sz w:val="24"/>
          <w:szCs w:val="24"/>
        </w:rPr>
        <w:t xml:space="preserve">. </w:t>
      </w:r>
      <w:r>
        <w:rPr>
          <w:rFonts w:eastAsiaTheme="minorEastAsia" w:cstheme="minorHAnsi"/>
          <w:sz w:val="24"/>
          <w:szCs w:val="24"/>
        </w:rPr>
        <w:t xml:space="preserve">Obliczyliśmy wartość średnią okresu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10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Ti</m:t>
                </m:r>
              </m:e>
            </m:nary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=1,3796s</m:t>
        </m:r>
      </m:oMath>
      <w:r w:rsidR="00065327">
        <w:rPr>
          <w:rFonts w:eastAsiaTheme="minorEastAsia" w:cstheme="minorHAnsi"/>
          <w:sz w:val="24"/>
          <w:szCs w:val="24"/>
        </w:rPr>
        <w:t xml:space="preserve"> (6.3.2</w:t>
      </w:r>
      <w:r w:rsidR="00032AD4">
        <w:rPr>
          <w:rFonts w:eastAsiaTheme="minorEastAsia" w:cstheme="minorHAnsi"/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t>. W celu obliczenia niepewności użyliśmy wzoru na</w:t>
      </w:r>
      <w:r w:rsidR="00C7176D">
        <w:rPr>
          <w:rFonts w:eastAsiaTheme="minorEastAsia" w:cstheme="minorHAnsi"/>
          <w:sz w:val="24"/>
          <w:szCs w:val="24"/>
        </w:rPr>
        <w:t xml:space="preserve"> niepewność standardową typu 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u=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n∙(n-1)</m:t>
                </m:r>
              </m:den>
            </m:f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</m:oMath>
      <w:r w:rsidR="00032AD4">
        <w:rPr>
          <w:rFonts w:eastAsiaTheme="minorEastAsia" w:cstheme="minorHAnsi"/>
          <w:sz w:val="24"/>
          <w:szCs w:val="24"/>
        </w:rPr>
        <w:t>0,0012s</w:t>
      </w:r>
      <w:r w:rsidR="0022653B">
        <w:rPr>
          <w:rFonts w:eastAsiaTheme="minorEastAsia" w:cstheme="minorHAnsi"/>
          <w:sz w:val="24"/>
          <w:szCs w:val="24"/>
        </w:rPr>
        <w:t xml:space="preserve"> </w:t>
      </w:r>
      <w:r w:rsidR="00065327">
        <w:rPr>
          <w:rFonts w:eastAsiaTheme="minorEastAsia" w:cstheme="minorHAnsi"/>
          <w:sz w:val="24"/>
          <w:szCs w:val="24"/>
        </w:rPr>
        <w:t xml:space="preserve"> (6.3.3</w:t>
      </w:r>
      <w:r w:rsidR="00032AD4">
        <w:rPr>
          <w:rFonts w:eastAsiaTheme="minorEastAsia" w:cstheme="minorHAnsi"/>
          <w:sz w:val="24"/>
          <w:szCs w:val="24"/>
        </w:rPr>
        <w:t>)</w:t>
      </w:r>
    </w:p>
    <w:p w:rsidR="00032AD4" w:rsidRDefault="00032AD4" w:rsidP="0094390F">
      <w:pPr>
        <w:autoSpaceDE w:val="0"/>
        <w:autoSpaceDN w:val="0"/>
        <w:adjustRightInd w:val="0"/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ab/>
        <w:t>Analogiczne czynności wykonaliśmy w przypadku pierści</w:t>
      </w:r>
      <w:r w:rsidR="00E43D5E">
        <w:rPr>
          <w:rFonts w:eastAsiaTheme="minorEastAsia" w:cstheme="minorHAnsi"/>
          <w:sz w:val="24"/>
          <w:szCs w:val="24"/>
        </w:rPr>
        <w:t>enia. Obliczyliśmy okresy</w:t>
      </w:r>
      <w:r>
        <w:rPr>
          <w:rFonts w:eastAsiaTheme="minorEastAsia" w:cstheme="minorHAnsi"/>
          <w:sz w:val="24"/>
          <w:szCs w:val="24"/>
        </w:rPr>
        <w:t xml:space="preserve">, wartość średnią 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10</m:t>
                </m:r>
              </m:sup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Ti</m:t>
                </m:r>
              </m:e>
            </m:nary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=1,0886s</m:t>
        </m:r>
      </m:oMath>
      <w:r w:rsidR="0094390F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(6.3.</w:t>
      </w:r>
      <w:r w:rsidR="00E43D5E">
        <w:rPr>
          <w:rFonts w:eastAsiaTheme="minorEastAsia" w:cstheme="minorHAnsi"/>
          <w:sz w:val="24"/>
          <w:szCs w:val="24"/>
        </w:rPr>
        <w:t>4</w:t>
      </w:r>
      <w:r>
        <w:rPr>
          <w:rFonts w:eastAsiaTheme="minorEastAsia" w:cstheme="minorHAnsi"/>
          <w:sz w:val="24"/>
          <w:szCs w:val="24"/>
        </w:rPr>
        <w:t xml:space="preserve">) oraz niepewność standardową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n∙(n-1)</m:t>
                </m:r>
              </m:den>
            </m:f>
          </m:e>
        </m:ra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</m:oMath>
      <w:r w:rsidR="0094390F">
        <w:rPr>
          <w:rFonts w:eastAsiaTheme="minorEastAsia" w:cstheme="minorHAnsi"/>
          <w:sz w:val="24"/>
          <w:szCs w:val="24"/>
        </w:rPr>
        <w:t xml:space="preserve">0,0010s  </w:t>
      </w:r>
      <w:r>
        <w:rPr>
          <w:rFonts w:eastAsiaTheme="minorEastAsia" w:cstheme="minorHAnsi"/>
          <w:sz w:val="24"/>
          <w:szCs w:val="24"/>
        </w:rPr>
        <w:t>(6.</w:t>
      </w:r>
      <w:r w:rsidR="00A1695C">
        <w:rPr>
          <w:rFonts w:eastAsiaTheme="minorEastAsia" w:cstheme="minorHAnsi"/>
          <w:sz w:val="24"/>
          <w:szCs w:val="24"/>
        </w:rPr>
        <w:t>3</w:t>
      </w:r>
      <w:r>
        <w:rPr>
          <w:rFonts w:eastAsiaTheme="minorEastAsia" w:cstheme="minorHAnsi"/>
          <w:sz w:val="24"/>
          <w:szCs w:val="24"/>
        </w:rPr>
        <w:t>.</w:t>
      </w:r>
      <w:r w:rsidR="00E43D5E">
        <w:rPr>
          <w:rFonts w:eastAsiaTheme="minorEastAsia" w:cstheme="minorHAnsi"/>
          <w:sz w:val="24"/>
          <w:szCs w:val="24"/>
        </w:rPr>
        <w:t>5</w:t>
      </w:r>
      <w:r>
        <w:rPr>
          <w:rFonts w:eastAsiaTheme="minorEastAsia" w:cstheme="minorHAnsi"/>
          <w:sz w:val="24"/>
          <w:szCs w:val="24"/>
        </w:rPr>
        <w:t>).</w:t>
      </w:r>
    </w:p>
    <w:p w:rsidR="00032AD4" w:rsidRDefault="00032AD4" w:rsidP="0094390F">
      <w:pPr>
        <w:autoSpaceDE w:val="0"/>
        <w:autoSpaceDN w:val="0"/>
        <w:adjustRightInd w:val="0"/>
        <w:spacing w:after="0"/>
        <w:jc w:val="both"/>
        <w:rPr>
          <w:rFonts w:ascii="Times-Roman" w:hAnsi="Times-Roman" w:cs="Times-Roman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 xml:space="preserve">Wyniki pomiarów znajdują się w tabeli w załączniku 6.2, natomiast wszelkie obliczenia </w:t>
      </w:r>
      <w:r w:rsidR="005263C8">
        <w:rPr>
          <w:rFonts w:eastAsiaTheme="minorEastAsia" w:cstheme="minorHAnsi"/>
          <w:sz w:val="24"/>
          <w:szCs w:val="24"/>
        </w:rPr>
        <w:t xml:space="preserve">zamieściliśmy </w:t>
      </w:r>
      <w:r>
        <w:rPr>
          <w:rFonts w:eastAsiaTheme="minorEastAsia" w:cstheme="minorHAnsi"/>
          <w:sz w:val="24"/>
          <w:szCs w:val="24"/>
        </w:rPr>
        <w:t>w załączniku 6.3.</w:t>
      </w:r>
    </w:p>
    <w:p w:rsidR="005D6179" w:rsidRDefault="00A96B5F" w:rsidP="0094390F">
      <w:pPr>
        <w:pStyle w:val="Nagwek1"/>
        <w:numPr>
          <w:ilvl w:val="0"/>
          <w:numId w:val="1"/>
        </w:numPr>
        <w:jc w:val="both"/>
        <w:rPr>
          <w:color w:val="auto"/>
        </w:rPr>
      </w:pPr>
      <w:r w:rsidRPr="00E20F48">
        <w:rPr>
          <w:color w:val="auto"/>
        </w:rPr>
        <w:t>Opracowanie wyników pomiarów</w:t>
      </w:r>
    </w:p>
    <w:p w:rsidR="0094390F" w:rsidRPr="0094390F" w:rsidRDefault="0094390F" w:rsidP="00583885">
      <w:pPr>
        <w:pStyle w:val="Nagwek2"/>
        <w:numPr>
          <w:ilvl w:val="1"/>
          <w:numId w:val="1"/>
        </w:numPr>
        <w:ind w:left="993"/>
        <w:jc w:val="both"/>
        <w:rPr>
          <w:color w:val="auto"/>
        </w:rPr>
      </w:pPr>
      <w:r w:rsidRPr="0094390F">
        <w:rPr>
          <w:color w:val="auto"/>
        </w:rPr>
        <w:t>Wyniki obliczeń momentu bezwładności dla</w:t>
      </w:r>
      <w:r w:rsidR="00E53DF4">
        <w:rPr>
          <w:color w:val="auto"/>
        </w:rPr>
        <w:t xml:space="preserve"> pręta</w:t>
      </w:r>
      <w:bookmarkStart w:id="0" w:name="_GoBack"/>
      <w:bookmarkEnd w:id="0"/>
    </w:p>
    <w:p w:rsidR="004F3DCF" w:rsidRDefault="008D60E7" w:rsidP="00B45678">
      <w:pPr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Ze wzoru na okres drgań wahadła fizycznego wyprowadziliśmy wzór (6.4.1)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mga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=0,1069kg∙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. Następnie z wykorzystaniem wzoru Steinera obliczyliśmy moment bezwładności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-m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=0,0390kg∙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(6.4.2). Następnie wyznaczyliśmy moment bezwładności względem osi przechodzącej przez środek masy</w:t>
      </w:r>
      <w:r w:rsidR="00274667">
        <w:rPr>
          <w:rFonts w:eastAsiaTheme="minorEastAsia" w:cstheme="minorHAnsi"/>
          <w:sz w:val="24"/>
          <w:szCs w:val="24"/>
        </w:rPr>
        <w:t xml:space="preserve"> za pomocą zależności geometrycznych: 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geom</m:t>
                </m:r>
              </m:e>
            </m:d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=0,0400kg∙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 w:rsidR="00274667">
        <w:rPr>
          <w:rFonts w:eastAsiaTheme="minorEastAsia" w:cstheme="minorHAnsi"/>
          <w:sz w:val="24"/>
          <w:szCs w:val="24"/>
        </w:rPr>
        <w:t xml:space="preserve"> (6.4.3). </w:t>
      </w:r>
      <w:r w:rsidR="00E91D74">
        <w:rPr>
          <w:rFonts w:eastAsiaTheme="minorEastAsia" w:cstheme="minorHAnsi"/>
          <w:sz w:val="24"/>
          <w:szCs w:val="24"/>
        </w:rPr>
        <w:t xml:space="preserve">Za pomocą niepewności pomiarów bezpośrednich okresu, masy oraz wymiarów geometrycznych wyznaczyliśmy niepewności złożone momentu bezwładności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s,  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</m:oMath>
      <w:r w:rsidR="00E91D74">
        <w:rPr>
          <w:rFonts w:eastAsiaTheme="minorEastAsia" w:cstheme="minorHAnsi"/>
          <w:sz w:val="24"/>
          <w:szCs w:val="24"/>
        </w:rPr>
        <w:t xml:space="preserve">: </w:t>
      </w:r>
    </w:p>
    <w:p w:rsidR="00E91D74" w:rsidRPr="00E91D74" w:rsidRDefault="00E53DF4" w:rsidP="0094390F">
      <w:pPr>
        <w:pStyle w:val="Akapitzlist"/>
        <w:numPr>
          <w:ilvl w:val="0"/>
          <w:numId w:val="11"/>
        </w:numPr>
        <w:ind w:left="709" w:hanging="283"/>
        <w:jc w:val="both"/>
        <w:rPr>
          <w:rFonts w:cstheme="minorHAnsi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u(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=0,0021</m:t>
        </m:r>
      </m:oMath>
      <w:r w:rsidR="00E91D74">
        <w:rPr>
          <w:rFonts w:eastAsiaTheme="minorEastAsia" w:cstheme="minorHAnsi"/>
          <w:sz w:val="24"/>
          <w:szCs w:val="24"/>
        </w:rPr>
        <w:t xml:space="preserve"> (6.4.4)</w:t>
      </w:r>
    </w:p>
    <w:p w:rsidR="00E91D74" w:rsidRPr="00E91D74" w:rsidRDefault="00E91D74" w:rsidP="0094390F">
      <w:pPr>
        <w:pStyle w:val="Akapitzlist"/>
        <w:numPr>
          <w:ilvl w:val="0"/>
          <w:numId w:val="11"/>
        </w:numPr>
        <w:ind w:left="709" w:hanging="283"/>
        <w:jc w:val="both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=0,00022kg∙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(6.4.5)</w:t>
      </w:r>
    </w:p>
    <w:p w:rsidR="00E91D74" w:rsidRPr="00E91D74" w:rsidRDefault="00E91D74" w:rsidP="0094390F">
      <w:pPr>
        <w:pStyle w:val="Akapitzlist"/>
        <w:numPr>
          <w:ilvl w:val="0"/>
          <w:numId w:val="11"/>
        </w:numPr>
        <w:ind w:left="709" w:hanging="283"/>
        <w:jc w:val="both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∙u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-2am∙u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=0,00026kg∙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(6.4.6)</w:t>
      </w:r>
    </w:p>
    <w:p w:rsidR="00E91D74" w:rsidRDefault="00E91D74" w:rsidP="0094390F">
      <w:pPr>
        <w:ind w:firstLine="567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Kolejno obliczyliśmy niepewność względną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(geom)</m:t>
                    </m:r>
                  </m:sup>
                </m:sSubSup>
              </m:e>
            </m:d>
          </m:num>
          <m:den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(geom)</m:t>
                </m:r>
              </m:sup>
            </m:sSubSup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=0,0016</m:t>
        </m:r>
      </m:oMath>
      <w:r w:rsidR="00A1695C">
        <w:rPr>
          <w:rFonts w:eastAsiaTheme="minorEastAsia" w:cstheme="minorHAnsi"/>
          <w:sz w:val="24"/>
          <w:szCs w:val="24"/>
        </w:rPr>
        <w:t xml:space="preserve"> (6.4.7) oraz bezwzględną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geom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(geom)</m:t>
                    </m:r>
                  </m:sup>
                </m:sSubSup>
              </m:e>
            </m:d>
          </m:num>
          <m:den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(geom)</m:t>
                </m:r>
              </m:sup>
            </m:sSubSup>
          </m:den>
        </m:f>
        <m:r>
          <w:rPr>
            <w:rFonts w:ascii="Cambria Math" w:hAnsi="Cambria Math" w:cstheme="minorHAnsi"/>
            <w:sz w:val="24"/>
            <w:szCs w:val="24"/>
          </w:rPr>
          <m:t>*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geom</m:t>
                </m:r>
              </m:e>
            </m:d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=0,00006kg∙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="00A1695C">
        <w:rPr>
          <w:rFonts w:eastAsiaTheme="minorEastAsia" w:cstheme="minorHAnsi"/>
          <w:sz w:val="24"/>
          <w:szCs w:val="24"/>
        </w:rPr>
        <w:t xml:space="preserve">(6.4.8). </w:t>
      </w:r>
      <w:r>
        <w:rPr>
          <w:rFonts w:eastAsiaTheme="minorEastAsia" w:cstheme="minorHAnsi"/>
          <w:sz w:val="24"/>
          <w:szCs w:val="24"/>
        </w:rPr>
        <w:t xml:space="preserve">Na podstawie porównania </w:t>
      </w:r>
      <w:r w:rsidR="00A1695C">
        <w:rPr>
          <w:rFonts w:eastAsiaTheme="minorEastAsia" w:cstheme="minorHAnsi"/>
          <w:sz w:val="24"/>
          <w:szCs w:val="24"/>
        </w:rPr>
        <w:t xml:space="preserve">niepewności bezwzględnych można zauważyć, że geometryczna metoda wyznaczania momentu bezwładności jest dokładniejsza. </w:t>
      </w:r>
    </w:p>
    <w:p w:rsidR="00A1695C" w:rsidRDefault="00A1695C" w:rsidP="0094390F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Kolejnym krokiem było obliczenie stosunku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geom</m:t>
                        </m:r>
                      </m:e>
                    </m:d>
                  </m:sup>
                </m:sSubSup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geom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theme="minorHAnsi"/>
            <w:sz w:val="24"/>
            <w:szCs w:val="24"/>
          </w:rPr>
          <m:t>=3,841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 w:rsidR="00A01C4C">
        <w:rPr>
          <w:rFonts w:eastAsiaTheme="minorEastAsia" w:cstheme="minorHAnsi"/>
          <w:sz w:val="24"/>
          <w:szCs w:val="24"/>
        </w:rPr>
        <w:t xml:space="preserve">(6.4.9). </w:t>
      </w:r>
      <w:r>
        <w:rPr>
          <w:rFonts w:eastAsiaTheme="minorEastAsia" w:cstheme="minorHAnsi"/>
          <w:sz w:val="24"/>
          <w:szCs w:val="24"/>
        </w:rPr>
        <w:t>Wartość ta nie jest</w:t>
      </w:r>
      <w:r w:rsidR="0006404A">
        <w:rPr>
          <w:rFonts w:eastAsiaTheme="minorEastAsia" w:cstheme="minorHAnsi"/>
          <w:sz w:val="24"/>
          <w:szCs w:val="24"/>
        </w:rPr>
        <w:t>, niestety,</w:t>
      </w:r>
      <w:r>
        <w:rPr>
          <w:rFonts w:eastAsiaTheme="minorEastAsia" w:cstheme="minorHAnsi"/>
          <w:sz w:val="24"/>
          <w:szCs w:val="24"/>
        </w:rPr>
        <w:t xml:space="preserve"> mniejsza od k=2.</w:t>
      </w:r>
    </w:p>
    <w:p w:rsidR="0094390F" w:rsidRDefault="0094390F" w:rsidP="00B45678">
      <w:pPr>
        <w:pStyle w:val="Nagwek2"/>
        <w:numPr>
          <w:ilvl w:val="1"/>
          <w:numId w:val="1"/>
        </w:numPr>
        <w:ind w:left="993" w:hanging="426"/>
        <w:jc w:val="both"/>
        <w:rPr>
          <w:color w:val="auto"/>
        </w:rPr>
      </w:pPr>
      <w:r w:rsidRPr="0094390F">
        <w:rPr>
          <w:color w:val="auto"/>
        </w:rPr>
        <w:t xml:space="preserve">Wyniki obliczeń momentu bezwładności dla </w:t>
      </w:r>
      <w:r>
        <w:rPr>
          <w:color w:val="auto"/>
        </w:rPr>
        <w:t>pierścienia</w:t>
      </w:r>
    </w:p>
    <w:p w:rsidR="0094390F" w:rsidRDefault="0094390F" w:rsidP="0094390F">
      <w:pPr>
        <w:ind w:firstLine="360"/>
        <w:jc w:val="both"/>
        <w:rPr>
          <w:rFonts w:eastAsiaTheme="minorEastAsia" w:cstheme="minorHAnsi"/>
          <w:sz w:val="24"/>
          <w:szCs w:val="24"/>
        </w:rPr>
      </w:pPr>
      <w:r>
        <w:tab/>
      </w:r>
      <w:r w:rsidR="00323802">
        <w:rPr>
          <w:rFonts w:eastAsiaTheme="minorEastAsia" w:cstheme="minorHAnsi"/>
          <w:sz w:val="24"/>
          <w:szCs w:val="24"/>
        </w:rPr>
        <w:t>Skorzystaliśmy z wyprowadzonego wzoru na moment bezwładności</w:t>
      </w:r>
      <w:r>
        <w:rPr>
          <w:rFonts w:eastAsiaTheme="minorEastAsia" w:cstheme="minorHAnsi"/>
          <w:sz w:val="24"/>
          <w:szCs w:val="24"/>
        </w:rPr>
        <w:t xml:space="preserve"> (6.4.1</w:t>
      </w:r>
      <w:r w:rsidR="00023DEB">
        <w:rPr>
          <w:rFonts w:eastAsiaTheme="minorEastAsia" w:cstheme="minorHAnsi"/>
          <w:sz w:val="24"/>
          <w:szCs w:val="24"/>
        </w:rPr>
        <w:t>0</w:t>
      </w:r>
      <w:r>
        <w:rPr>
          <w:rFonts w:eastAsiaTheme="minorEastAsia" w:cstheme="minorHAnsi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mga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=0,0599kg∙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. Następnie z wykorzystaniem wzoru Steinera obliczyliśmy moment bezwładności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-m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=0,0299kg∙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 w:rsidR="00023DEB">
        <w:rPr>
          <w:rFonts w:eastAsiaTheme="minorEastAsia" w:cstheme="minorHAnsi"/>
          <w:sz w:val="24"/>
          <w:szCs w:val="24"/>
        </w:rPr>
        <w:t xml:space="preserve"> (6.4.11</w:t>
      </w:r>
      <w:r>
        <w:rPr>
          <w:rFonts w:eastAsiaTheme="minorEastAsia" w:cstheme="minorHAnsi"/>
          <w:sz w:val="24"/>
          <w:szCs w:val="24"/>
        </w:rPr>
        <w:t xml:space="preserve">). Następnie wyznaczyliśmy moment bezwładności względem osi przechodzącej przez środek masy za pomocą zależności </w:t>
      </w:r>
      <w:r>
        <w:rPr>
          <w:rFonts w:eastAsiaTheme="minorEastAsia" w:cstheme="minorHAnsi"/>
          <w:sz w:val="24"/>
          <w:szCs w:val="24"/>
        </w:rPr>
        <w:lastRenderedPageBreak/>
        <w:t xml:space="preserve">geometrycznych: 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geom</m:t>
                </m:r>
              </m:e>
            </m:d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m(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)=0,0300kg∙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 w:rsidR="00023DEB">
        <w:rPr>
          <w:rFonts w:eastAsiaTheme="minorEastAsia" w:cstheme="minorHAnsi"/>
          <w:sz w:val="24"/>
          <w:szCs w:val="24"/>
        </w:rPr>
        <w:t xml:space="preserve"> (6.4.12</w:t>
      </w:r>
      <w:r>
        <w:rPr>
          <w:rFonts w:eastAsiaTheme="minorEastAsia" w:cstheme="minorHAnsi"/>
          <w:sz w:val="24"/>
          <w:szCs w:val="24"/>
        </w:rPr>
        <w:t xml:space="preserve">). Za pomocą niepewności pomiarów bezpośrednich okresu, masy oraz wymiarów geometrycznych wyznaczyliśmy niepewności złożone momentu bezwładności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s,  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: </w:t>
      </w:r>
    </w:p>
    <w:p w:rsidR="0094390F" w:rsidRPr="00E91D74" w:rsidRDefault="00E53DF4" w:rsidP="0094390F">
      <w:pPr>
        <w:pStyle w:val="Akapitzlist"/>
        <w:numPr>
          <w:ilvl w:val="0"/>
          <w:numId w:val="11"/>
        </w:numPr>
        <w:ind w:left="709" w:hanging="283"/>
        <w:jc w:val="both"/>
        <w:rPr>
          <w:rFonts w:cstheme="minorHAnsi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u(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=0,0019</m:t>
        </m:r>
      </m:oMath>
      <w:r w:rsidR="00023DEB">
        <w:rPr>
          <w:rFonts w:eastAsiaTheme="minorEastAsia" w:cstheme="minorHAnsi"/>
          <w:sz w:val="24"/>
          <w:szCs w:val="24"/>
        </w:rPr>
        <w:t xml:space="preserve"> (6.4.13</w:t>
      </w:r>
      <w:r w:rsidR="0094390F">
        <w:rPr>
          <w:rFonts w:eastAsiaTheme="minorEastAsia" w:cstheme="minorHAnsi"/>
          <w:sz w:val="24"/>
          <w:szCs w:val="24"/>
        </w:rPr>
        <w:t>)</w:t>
      </w:r>
    </w:p>
    <w:p w:rsidR="0094390F" w:rsidRPr="00E91D74" w:rsidRDefault="0094390F" w:rsidP="0094390F">
      <w:pPr>
        <w:pStyle w:val="Akapitzlist"/>
        <w:numPr>
          <w:ilvl w:val="0"/>
          <w:numId w:val="11"/>
        </w:numPr>
        <w:ind w:left="709" w:hanging="283"/>
        <w:jc w:val="both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=0,00012kg∙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="00023DEB">
        <w:rPr>
          <w:rFonts w:eastAsiaTheme="minorEastAsia" w:cstheme="minorHAnsi"/>
          <w:sz w:val="24"/>
          <w:szCs w:val="24"/>
        </w:rPr>
        <w:t xml:space="preserve"> (6.4.14</w:t>
      </w:r>
      <w:r>
        <w:rPr>
          <w:rFonts w:eastAsiaTheme="minorEastAsia" w:cstheme="minorHAnsi"/>
          <w:sz w:val="24"/>
          <w:szCs w:val="24"/>
        </w:rPr>
        <w:t>)</w:t>
      </w:r>
    </w:p>
    <w:p w:rsidR="0094390F" w:rsidRPr="00E91D74" w:rsidRDefault="0094390F" w:rsidP="0094390F">
      <w:pPr>
        <w:pStyle w:val="Akapitzlist"/>
        <w:numPr>
          <w:ilvl w:val="0"/>
          <w:numId w:val="11"/>
        </w:numPr>
        <w:ind w:left="709" w:hanging="283"/>
        <w:jc w:val="both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∙u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-2am∙u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=0,00012kg∙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="00023DEB">
        <w:rPr>
          <w:rFonts w:eastAsiaTheme="minorEastAsia" w:cstheme="minorHAnsi"/>
          <w:sz w:val="24"/>
          <w:szCs w:val="24"/>
        </w:rPr>
        <w:t xml:space="preserve"> (6.4.15</w:t>
      </w:r>
      <w:r>
        <w:rPr>
          <w:rFonts w:eastAsiaTheme="minorEastAsia" w:cstheme="minorHAnsi"/>
          <w:sz w:val="24"/>
          <w:szCs w:val="24"/>
        </w:rPr>
        <w:t>)</w:t>
      </w:r>
    </w:p>
    <w:p w:rsidR="0094390F" w:rsidRDefault="0094390F" w:rsidP="0094390F">
      <w:pPr>
        <w:ind w:firstLine="567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Kolejno obliczyliśmy niepewność względną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(geom)</m:t>
                    </m:r>
                  </m:sup>
                </m:sSubSup>
              </m:e>
            </m:d>
          </m:num>
          <m:den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(geom)</m:t>
                </m:r>
              </m:sup>
            </m:sSubSup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2∙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Z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  <w:sz w:val="24"/>
            <w:szCs w:val="24"/>
          </w:rPr>
          <m:t>=0,0006</m:t>
        </m:r>
      </m:oMath>
      <w:r w:rsidR="00023DEB">
        <w:rPr>
          <w:rFonts w:eastAsiaTheme="minorEastAsia" w:cstheme="minorHAnsi"/>
          <w:sz w:val="24"/>
          <w:szCs w:val="24"/>
        </w:rPr>
        <w:t xml:space="preserve"> (6.4.16</w:t>
      </w:r>
      <w:r>
        <w:rPr>
          <w:rFonts w:eastAsiaTheme="minorEastAsia" w:cstheme="minorHAnsi"/>
          <w:sz w:val="24"/>
          <w:szCs w:val="24"/>
        </w:rPr>
        <w:t xml:space="preserve">) oraz bezwzględną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geo</m:t>
                    </m:r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m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(geom)</m:t>
                    </m:r>
                  </m:sup>
                </m:sSubSup>
              </m:e>
            </m:d>
          </m:num>
          <m:den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(geom)</m:t>
                </m:r>
              </m:sup>
            </m:sSubSup>
          </m:den>
        </m:f>
        <m:r>
          <w:rPr>
            <w:rFonts w:ascii="Cambria Math" w:hAnsi="Cambria Math" w:cstheme="minorHAnsi"/>
            <w:sz w:val="24"/>
            <w:szCs w:val="24"/>
          </w:rPr>
          <m:t>∙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geom</m:t>
                </m:r>
              </m:e>
            </m:d>
          </m:sup>
        </m:sSubSup>
        <m:r>
          <w:rPr>
            <w:rFonts w:ascii="Cambria Math" w:eastAsiaTheme="minorEastAsia" w:hAnsi="Cambria Math" w:cstheme="minorHAnsi"/>
            <w:sz w:val="24"/>
            <w:szCs w:val="24"/>
          </w:rPr>
          <m:t>=0,000018kg∙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="00023DEB">
        <w:rPr>
          <w:rFonts w:eastAsiaTheme="minorEastAsia" w:cstheme="minorHAnsi"/>
          <w:sz w:val="24"/>
          <w:szCs w:val="24"/>
        </w:rPr>
        <w:t>(6.4.17</w:t>
      </w:r>
      <w:r>
        <w:rPr>
          <w:rFonts w:eastAsiaTheme="minorEastAsia" w:cstheme="minorHAnsi"/>
          <w:sz w:val="24"/>
          <w:szCs w:val="24"/>
        </w:rPr>
        <w:t xml:space="preserve">). Na podstawie porównania niepewności bezwzględnych można zauważyć, że geometryczna metoda wyznaczania momentu bezwładności jest dokładniejsza. </w:t>
      </w:r>
    </w:p>
    <w:p w:rsidR="0094390F" w:rsidRDefault="0094390F" w:rsidP="0094390F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Kolejnym krokiem było obliczenie stosunku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geom</m:t>
                        </m:r>
                      </m:e>
                    </m:d>
                  </m:sup>
                </m:sSubSup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4"/>
                                        <w:szCs w:val="24"/>
                                      </w:rPr>
                                      <m:t>geom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theme="minorHAnsi"/>
            <w:sz w:val="24"/>
            <w:szCs w:val="24"/>
          </w:rPr>
          <m:t>=0,922</m:t>
        </m:r>
      </m:oMath>
      <w:r w:rsidR="00023DEB">
        <w:rPr>
          <w:rFonts w:eastAsiaTheme="minorEastAsia" w:cstheme="minorHAnsi"/>
          <w:sz w:val="24"/>
          <w:szCs w:val="24"/>
        </w:rPr>
        <w:t xml:space="preserve"> (6.4.18)</w:t>
      </w:r>
      <w:r>
        <w:rPr>
          <w:rFonts w:eastAsiaTheme="minorEastAsia" w:cstheme="minorHAnsi"/>
          <w:sz w:val="24"/>
          <w:szCs w:val="24"/>
        </w:rPr>
        <w:t xml:space="preserve"> Wartość </w:t>
      </w:r>
      <w:r w:rsidR="00D62642">
        <w:rPr>
          <w:rFonts w:eastAsiaTheme="minorEastAsia" w:cstheme="minorHAnsi"/>
          <w:sz w:val="24"/>
          <w:szCs w:val="24"/>
        </w:rPr>
        <w:t>ta</w:t>
      </w:r>
      <w:r>
        <w:rPr>
          <w:rFonts w:eastAsiaTheme="minorEastAsia" w:cstheme="minorHAnsi"/>
          <w:sz w:val="24"/>
          <w:szCs w:val="24"/>
        </w:rPr>
        <w:t xml:space="preserve"> jest mniejsza od k=2.</w:t>
      </w:r>
    </w:p>
    <w:p w:rsidR="00C7176D" w:rsidRDefault="00C7176D" w:rsidP="0094390F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>Wszelkie obliczenia od 6.4.1 do 6.4.18 zamieściliśmy w załączniku 6.4.</w:t>
      </w:r>
    </w:p>
    <w:p w:rsidR="0094390F" w:rsidRPr="0094390F" w:rsidRDefault="0094390F" w:rsidP="0094390F">
      <w:pPr>
        <w:jc w:val="both"/>
      </w:pPr>
    </w:p>
    <w:p w:rsidR="00A05574" w:rsidRDefault="00A05574" w:rsidP="0094390F">
      <w:pPr>
        <w:pStyle w:val="Nagwek1"/>
        <w:numPr>
          <w:ilvl w:val="0"/>
          <w:numId w:val="1"/>
        </w:numPr>
        <w:jc w:val="both"/>
        <w:rPr>
          <w:rFonts w:eastAsiaTheme="minorEastAsia"/>
          <w:color w:val="auto"/>
        </w:rPr>
      </w:pPr>
      <w:r w:rsidRPr="00A05574">
        <w:rPr>
          <w:rFonts w:eastAsiaTheme="minorEastAsia"/>
          <w:color w:val="auto"/>
        </w:rPr>
        <w:t>Wnioski</w:t>
      </w:r>
    </w:p>
    <w:p w:rsidR="00536D03" w:rsidRPr="00463D18" w:rsidRDefault="00536D03" w:rsidP="0094390F">
      <w:pPr>
        <w:jc w:val="both"/>
        <w:rPr>
          <w:sz w:val="24"/>
          <w:szCs w:val="24"/>
        </w:rPr>
      </w:pPr>
    </w:p>
    <w:p w:rsidR="00FA1907" w:rsidRDefault="00583885" w:rsidP="00583885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Niestety, wyniki pomiarów momentów bezwładności dwoma różnymi sposobami </w:t>
      </w:r>
      <w:r w:rsidR="00FA1907">
        <w:rPr>
          <w:sz w:val="24"/>
          <w:szCs w:val="24"/>
        </w:rPr>
        <w:t xml:space="preserve">w przypadku drutu </w:t>
      </w:r>
      <w:r>
        <w:rPr>
          <w:sz w:val="24"/>
          <w:szCs w:val="24"/>
        </w:rPr>
        <w:t>n</w:t>
      </w:r>
      <w:r w:rsidR="00FA1907">
        <w:rPr>
          <w:sz w:val="24"/>
          <w:szCs w:val="24"/>
        </w:rPr>
        <w:t>ie są ze sobą zgodne – obliczony stosunek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3,841</m:t>
        </m:r>
      </m:oMath>
      <w:r>
        <w:rPr>
          <w:rFonts w:eastAsiaTheme="minorEastAsia"/>
          <w:sz w:val="24"/>
          <w:szCs w:val="24"/>
        </w:rPr>
        <w:t xml:space="preserve"> </w:t>
      </w:r>
      <w:r w:rsidR="00FA1907">
        <w:rPr>
          <w:rFonts w:eastAsiaTheme="minorEastAsia"/>
          <w:sz w:val="24"/>
          <w:szCs w:val="24"/>
        </w:rPr>
        <w:t>jest</w:t>
      </w:r>
      <w:r>
        <w:rPr>
          <w:rFonts w:eastAsiaTheme="minorEastAsia"/>
          <w:sz w:val="24"/>
          <w:szCs w:val="24"/>
        </w:rPr>
        <w:t xml:space="preserve"> większ</w:t>
      </w:r>
      <w:r w:rsidR="00FA1907"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</w:rPr>
        <w:t xml:space="preserve"> od </w:t>
      </w:r>
      <m:oMath>
        <m:r>
          <w:rPr>
            <w:rFonts w:ascii="Cambria Math" w:eastAsiaTheme="minorEastAsia" w:hAnsi="Cambria Math"/>
            <w:sz w:val="24"/>
            <w:szCs w:val="24"/>
          </w:rPr>
          <m:t>k=2</m:t>
        </m:r>
      </m:oMath>
      <w:r>
        <w:rPr>
          <w:sz w:val="24"/>
          <w:szCs w:val="24"/>
        </w:rPr>
        <w:t>. Może to być spowodowane faktem, iż nie została uwzględniona niepewność wynikająca z czasu reakcji człowieka przy zatrzymywaniu stopera</w:t>
      </w:r>
      <w:r w:rsidR="00FA1907">
        <w:rPr>
          <w:sz w:val="24"/>
          <w:szCs w:val="24"/>
        </w:rPr>
        <w:t>.</w:t>
      </w:r>
      <w:r w:rsidR="00FA1907">
        <w:rPr>
          <w:sz w:val="24"/>
          <w:szCs w:val="24"/>
        </w:rPr>
        <w:br/>
      </w:r>
    </w:p>
    <w:p w:rsidR="00583885" w:rsidRDefault="00FA1907" w:rsidP="00583885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W przypadku pierścienia wyniki</w:t>
      </w:r>
      <w:r w:rsidR="004F0ACA">
        <w:rPr>
          <w:sz w:val="24"/>
          <w:szCs w:val="24"/>
        </w:rPr>
        <w:t xml:space="preserve"> pomiarów momen</w:t>
      </w:r>
      <w:r w:rsidR="00C7176D">
        <w:rPr>
          <w:sz w:val="24"/>
          <w:szCs w:val="24"/>
        </w:rPr>
        <w:t>tów bezwładności obiema metodami</w:t>
      </w:r>
      <w:r>
        <w:rPr>
          <w:sz w:val="24"/>
          <w:szCs w:val="24"/>
        </w:rPr>
        <w:t xml:space="preserve"> są zgodne, gdyż </w:t>
      </w:r>
      <w:r w:rsidR="004F0ACA">
        <w:rPr>
          <w:sz w:val="24"/>
          <w:szCs w:val="24"/>
        </w:rPr>
        <w:t xml:space="preserve">w tym przypadku </w:t>
      </w:r>
      <w:r>
        <w:rPr>
          <w:sz w:val="24"/>
          <w:szCs w:val="24"/>
        </w:rPr>
        <w:t xml:space="preserve">stosunek </w:t>
      </w:r>
      <m:oMath>
        <m:r>
          <w:rPr>
            <w:rFonts w:ascii="Cambria Math" w:hAnsi="Cambria Math"/>
            <w:sz w:val="24"/>
            <w:szCs w:val="24"/>
          </w:rPr>
          <m:t>0,922&lt;k=2</m:t>
        </m:r>
      </m:oMath>
      <w:r>
        <w:rPr>
          <w:rFonts w:eastAsiaTheme="minorEastAsia"/>
          <w:sz w:val="24"/>
          <w:szCs w:val="24"/>
        </w:rPr>
        <w:t>.</w:t>
      </w:r>
      <w:r w:rsidR="00583885">
        <w:rPr>
          <w:sz w:val="24"/>
          <w:szCs w:val="24"/>
        </w:rPr>
        <w:br/>
      </w:r>
    </w:p>
    <w:p w:rsidR="00583885" w:rsidRDefault="00583885" w:rsidP="00583885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Nie jesteśmy w stanie wyznaczyć doświadczalnie momentu bezwładności bryły względem osi przechodzącej przez jej środek masy, gdyż bryła nie wykonuje względem tego punktu ruchu wahadłowego. Z tego powodu przydatne było twierdzenie Steinera.</w:t>
      </w:r>
      <w:r>
        <w:rPr>
          <w:sz w:val="24"/>
          <w:szCs w:val="24"/>
        </w:rPr>
        <w:br/>
      </w:r>
    </w:p>
    <w:p w:rsidR="00583885" w:rsidRPr="00583885" w:rsidRDefault="00583885" w:rsidP="00583885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Dokładniejszym sposobem wyznaczania momentu bezwładności bryły jest skorzystanie z zależności geometrycznych. W tym przypadku niepewności pomiarów są mniejsze, tj. </w:t>
      </w:r>
      <m:oMath>
        <m:r>
          <w:rPr>
            <w:rFonts w:ascii="Cambria Math" w:hAnsi="Cambria Math"/>
            <w:sz w:val="24"/>
            <w:szCs w:val="24"/>
          </w:rPr>
          <m:t>0,00006kg∙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wobec </w:t>
      </w:r>
      <m:oMath>
        <m:r>
          <w:rPr>
            <w:rFonts w:ascii="Cambria Math" w:eastAsiaTheme="minorEastAsia" w:hAnsi="Cambria Math"/>
            <w:sz w:val="24"/>
            <w:szCs w:val="24"/>
          </w:rPr>
          <m:t>0,00026kg∙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w przypadku drutu oraz </w:t>
      </w:r>
      <m:oMath>
        <m:r>
          <w:rPr>
            <w:rFonts w:ascii="Cambria Math" w:eastAsiaTheme="minorEastAsia" w:hAnsi="Cambria Math"/>
            <w:sz w:val="24"/>
            <w:szCs w:val="24"/>
          </w:rPr>
          <m:t>0,000018kg∙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wobec </w:t>
      </w:r>
      <m:oMath>
        <m:r>
          <w:rPr>
            <w:rFonts w:ascii="Cambria Math" w:hAnsi="Cambria Math"/>
            <w:sz w:val="24"/>
            <w:szCs w:val="24"/>
          </w:rPr>
          <m:t>0,00012kg∙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w przypadku pierścienia.</w:t>
      </w:r>
      <w:r>
        <w:rPr>
          <w:rFonts w:eastAsiaTheme="minorEastAsia"/>
          <w:sz w:val="24"/>
          <w:szCs w:val="24"/>
        </w:rPr>
        <w:br/>
      </w:r>
    </w:p>
    <w:sectPr w:rsidR="00583885" w:rsidRPr="00583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67B4"/>
    <w:multiLevelType w:val="hybridMultilevel"/>
    <w:tmpl w:val="1F58F272"/>
    <w:lvl w:ilvl="0" w:tplc="879849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55826"/>
    <w:multiLevelType w:val="hybridMultilevel"/>
    <w:tmpl w:val="F672036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6769A"/>
    <w:multiLevelType w:val="hybridMultilevel"/>
    <w:tmpl w:val="863628DA"/>
    <w:lvl w:ilvl="0" w:tplc="5BBA7D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4775F"/>
    <w:multiLevelType w:val="hybridMultilevel"/>
    <w:tmpl w:val="9956F6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2136E"/>
    <w:multiLevelType w:val="hybridMultilevel"/>
    <w:tmpl w:val="2A0ED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A2984"/>
    <w:multiLevelType w:val="hybridMultilevel"/>
    <w:tmpl w:val="863628DA"/>
    <w:lvl w:ilvl="0" w:tplc="5BBA7D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C1741"/>
    <w:multiLevelType w:val="hybridMultilevel"/>
    <w:tmpl w:val="92E85A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C7D89"/>
    <w:multiLevelType w:val="hybridMultilevel"/>
    <w:tmpl w:val="8F8A20D8"/>
    <w:lvl w:ilvl="0" w:tplc="04150017">
      <w:start w:val="1"/>
      <w:numFmt w:val="lowerLetter"/>
      <w:lvlText w:val="%1)"/>
      <w:lvlJc w:val="left"/>
      <w:pPr>
        <w:ind w:left="1140" w:hanging="360"/>
      </w:pPr>
    </w:lvl>
    <w:lvl w:ilvl="1" w:tplc="04150019" w:tentative="1">
      <w:start w:val="1"/>
      <w:numFmt w:val="lowerLetter"/>
      <w:lvlText w:val="%2."/>
      <w:lvlJc w:val="left"/>
      <w:pPr>
        <w:ind w:left="1860" w:hanging="360"/>
      </w:pPr>
    </w:lvl>
    <w:lvl w:ilvl="2" w:tplc="0415001B" w:tentative="1">
      <w:start w:val="1"/>
      <w:numFmt w:val="lowerRoman"/>
      <w:lvlText w:val="%3."/>
      <w:lvlJc w:val="right"/>
      <w:pPr>
        <w:ind w:left="2580" w:hanging="180"/>
      </w:pPr>
    </w:lvl>
    <w:lvl w:ilvl="3" w:tplc="0415000F" w:tentative="1">
      <w:start w:val="1"/>
      <w:numFmt w:val="decimal"/>
      <w:lvlText w:val="%4."/>
      <w:lvlJc w:val="left"/>
      <w:pPr>
        <w:ind w:left="3300" w:hanging="360"/>
      </w:pPr>
    </w:lvl>
    <w:lvl w:ilvl="4" w:tplc="04150019" w:tentative="1">
      <w:start w:val="1"/>
      <w:numFmt w:val="lowerLetter"/>
      <w:lvlText w:val="%5."/>
      <w:lvlJc w:val="left"/>
      <w:pPr>
        <w:ind w:left="4020" w:hanging="360"/>
      </w:pPr>
    </w:lvl>
    <w:lvl w:ilvl="5" w:tplc="0415001B" w:tentative="1">
      <w:start w:val="1"/>
      <w:numFmt w:val="lowerRoman"/>
      <w:lvlText w:val="%6."/>
      <w:lvlJc w:val="right"/>
      <w:pPr>
        <w:ind w:left="4740" w:hanging="180"/>
      </w:pPr>
    </w:lvl>
    <w:lvl w:ilvl="6" w:tplc="0415000F" w:tentative="1">
      <w:start w:val="1"/>
      <w:numFmt w:val="decimal"/>
      <w:lvlText w:val="%7."/>
      <w:lvlJc w:val="left"/>
      <w:pPr>
        <w:ind w:left="5460" w:hanging="360"/>
      </w:pPr>
    </w:lvl>
    <w:lvl w:ilvl="7" w:tplc="04150019" w:tentative="1">
      <w:start w:val="1"/>
      <w:numFmt w:val="lowerLetter"/>
      <w:lvlText w:val="%8."/>
      <w:lvlJc w:val="left"/>
      <w:pPr>
        <w:ind w:left="6180" w:hanging="360"/>
      </w:pPr>
    </w:lvl>
    <w:lvl w:ilvl="8" w:tplc="041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66F63B2B"/>
    <w:multiLevelType w:val="hybridMultilevel"/>
    <w:tmpl w:val="4BA8C88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26A47"/>
    <w:multiLevelType w:val="hybridMultilevel"/>
    <w:tmpl w:val="5AD2AA98"/>
    <w:lvl w:ilvl="0" w:tplc="E9CCEF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5C2D44"/>
    <w:multiLevelType w:val="hybridMultilevel"/>
    <w:tmpl w:val="7E2E1B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78"/>
    <w:rsid w:val="00017BB3"/>
    <w:rsid w:val="00023DEB"/>
    <w:rsid w:val="00032AD4"/>
    <w:rsid w:val="00045487"/>
    <w:rsid w:val="0006404A"/>
    <w:rsid w:val="00065327"/>
    <w:rsid w:val="000B23C8"/>
    <w:rsid w:val="000D55A7"/>
    <w:rsid w:val="00152AF2"/>
    <w:rsid w:val="001709C8"/>
    <w:rsid w:val="001A21F2"/>
    <w:rsid w:val="001B73B7"/>
    <w:rsid w:val="001C6063"/>
    <w:rsid w:val="001D12FB"/>
    <w:rsid w:val="002234FC"/>
    <w:rsid w:val="0022653B"/>
    <w:rsid w:val="00274667"/>
    <w:rsid w:val="00274D22"/>
    <w:rsid w:val="00294929"/>
    <w:rsid w:val="0029745A"/>
    <w:rsid w:val="002B293A"/>
    <w:rsid w:val="002D09BB"/>
    <w:rsid w:val="002E01AE"/>
    <w:rsid w:val="00306721"/>
    <w:rsid w:val="003151FA"/>
    <w:rsid w:val="00323802"/>
    <w:rsid w:val="00361414"/>
    <w:rsid w:val="00367AEC"/>
    <w:rsid w:val="003B0D30"/>
    <w:rsid w:val="003B2282"/>
    <w:rsid w:val="003E4319"/>
    <w:rsid w:val="003F2599"/>
    <w:rsid w:val="004003BF"/>
    <w:rsid w:val="00401F6D"/>
    <w:rsid w:val="00426893"/>
    <w:rsid w:val="00463D18"/>
    <w:rsid w:val="004930CA"/>
    <w:rsid w:val="004B59C7"/>
    <w:rsid w:val="004F0ACA"/>
    <w:rsid w:val="004F3DCF"/>
    <w:rsid w:val="005263C8"/>
    <w:rsid w:val="005333DD"/>
    <w:rsid w:val="00533966"/>
    <w:rsid w:val="00536D03"/>
    <w:rsid w:val="00570D48"/>
    <w:rsid w:val="00583885"/>
    <w:rsid w:val="00585DB2"/>
    <w:rsid w:val="00593A06"/>
    <w:rsid w:val="005D6179"/>
    <w:rsid w:val="005F61EB"/>
    <w:rsid w:val="00634170"/>
    <w:rsid w:val="0066007E"/>
    <w:rsid w:val="00687A85"/>
    <w:rsid w:val="006E370B"/>
    <w:rsid w:val="006E5BE9"/>
    <w:rsid w:val="006F2750"/>
    <w:rsid w:val="006F5711"/>
    <w:rsid w:val="007D6083"/>
    <w:rsid w:val="00802A9A"/>
    <w:rsid w:val="00811245"/>
    <w:rsid w:val="00816EBB"/>
    <w:rsid w:val="00872D27"/>
    <w:rsid w:val="008802B2"/>
    <w:rsid w:val="0088672E"/>
    <w:rsid w:val="008A0861"/>
    <w:rsid w:val="008D60E7"/>
    <w:rsid w:val="008E110F"/>
    <w:rsid w:val="00936DE6"/>
    <w:rsid w:val="0094390F"/>
    <w:rsid w:val="0094735F"/>
    <w:rsid w:val="0098174E"/>
    <w:rsid w:val="00982637"/>
    <w:rsid w:val="0099463B"/>
    <w:rsid w:val="009A3AA7"/>
    <w:rsid w:val="009B2C89"/>
    <w:rsid w:val="009D1D11"/>
    <w:rsid w:val="009D7AD1"/>
    <w:rsid w:val="009F2A50"/>
    <w:rsid w:val="00A01C4C"/>
    <w:rsid w:val="00A05574"/>
    <w:rsid w:val="00A118A4"/>
    <w:rsid w:val="00A12D8A"/>
    <w:rsid w:val="00A1695C"/>
    <w:rsid w:val="00A41667"/>
    <w:rsid w:val="00A51663"/>
    <w:rsid w:val="00A612EB"/>
    <w:rsid w:val="00A66171"/>
    <w:rsid w:val="00A839AB"/>
    <w:rsid w:val="00A96B5F"/>
    <w:rsid w:val="00AB67CC"/>
    <w:rsid w:val="00AB6DE4"/>
    <w:rsid w:val="00B05810"/>
    <w:rsid w:val="00B2072B"/>
    <w:rsid w:val="00B22412"/>
    <w:rsid w:val="00B375CA"/>
    <w:rsid w:val="00B45678"/>
    <w:rsid w:val="00BB7F21"/>
    <w:rsid w:val="00C17475"/>
    <w:rsid w:val="00C30570"/>
    <w:rsid w:val="00C41978"/>
    <w:rsid w:val="00C642EC"/>
    <w:rsid w:val="00C70021"/>
    <w:rsid w:val="00C7176D"/>
    <w:rsid w:val="00C82CED"/>
    <w:rsid w:val="00CC16CC"/>
    <w:rsid w:val="00D07429"/>
    <w:rsid w:val="00D62642"/>
    <w:rsid w:val="00E20F48"/>
    <w:rsid w:val="00E43D5E"/>
    <w:rsid w:val="00E53DF4"/>
    <w:rsid w:val="00E65F3E"/>
    <w:rsid w:val="00E7020B"/>
    <w:rsid w:val="00E87AF1"/>
    <w:rsid w:val="00E91D74"/>
    <w:rsid w:val="00E93891"/>
    <w:rsid w:val="00EA74DA"/>
    <w:rsid w:val="00EC4294"/>
    <w:rsid w:val="00EF7DE4"/>
    <w:rsid w:val="00F22CA1"/>
    <w:rsid w:val="00F2381A"/>
    <w:rsid w:val="00FA1907"/>
    <w:rsid w:val="00FE4DD2"/>
    <w:rsid w:val="00F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41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39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4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1978"/>
    <w:rPr>
      <w:rFonts w:ascii="Tahoma" w:hAnsi="Tahoma" w:cs="Tahoma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19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19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41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1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1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A96B5F"/>
    <w:rPr>
      <w:color w:val="808080"/>
    </w:rPr>
  </w:style>
  <w:style w:type="paragraph" w:styleId="Akapitzlist">
    <w:name w:val="List Paragraph"/>
    <w:basedOn w:val="Normalny"/>
    <w:uiPriority w:val="34"/>
    <w:qFormat/>
    <w:rsid w:val="00A05574"/>
    <w:pPr>
      <w:ind w:left="720"/>
      <w:contextualSpacing/>
    </w:pPr>
  </w:style>
  <w:style w:type="table" w:styleId="Tabela-Siatka">
    <w:name w:val="Table Grid"/>
    <w:basedOn w:val="Standardowy"/>
    <w:uiPriority w:val="59"/>
    <w:rsid w:val="00EF7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687A85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43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41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39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4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1978"/>
    <w:rPr>
      <w:rFonts w:ascii="Tahoma" w:hAnsi="Tahoma" w:cs="Tahoma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19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19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41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1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1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A96B5F"/>
    <w:rPr>
      <w:color w:val="808080"/>
    </w:rPr>
  </w:style>
  <w:style w:type="paragraph" w:styleId="Akapitzlist">
    <w:name w:val="List Paragraph"/>
    <w:basedOn w:val="Normalny"/>
    <w:uiPriority w:val="34"/>
    <w:qFormat/>
    <w:rsid w:val="00A05574"/>
    <w:pPr>
      <w:ind w:left="720"/>
      <w:contextualSpacing/>
    </w:pPr>
  </w:style>
  <w:style w:type="table" w:styleId="Tabela-Siatka">
    <w:name w:val="Table Grid"/>
    <w:basedOn w:val="Standardowy"/>
    <w:uiPriority w:val="59"/>
    <w:rsid w:val="00EF7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687A85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43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857</Words>
  <Characters>5145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88</cp:revision>
  <dcterms:created xsi:type="dcterms:W3CDTF">2012-03-07T10:29:00Z</dcterms:created>
  <dcterms:modified xsi:type="dcterms:W3CDTF">2012-03-31T11:11:00Z</dcterms:modified>
</cp:coreProperties>
</file>