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B56A" w14:textId="77777777" w:rsidR="001D7DAE" w:rsidRPr="008956BA" w:rsidRDefault="001D7DAE" w:rsidP="00515D2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956BA">
        <w:rPr>
          <w:rFonts w:asciiTheme="majorHAnsi" w:hAnsiTheme="majorHAnsi" w:cstheme="majorHAnsi"/>
          <w:b/>
          <w:bCs/>
          <w:sz w:val="24"/>
          <w:szCs w:val="24"/>
        </w:rPr>
        <w:t xml:space="preserve">Raporty tabelaryczne: </w:t>
      </w:r>
    </w:p>
    <w:p w14:paraId="0E9293B7" w14:textId="630E3A8D" w:rsidR="001D7DAE" w:rsidRPr="008956BA" w:rsidRDefault="001D7DAE" w:rsidP="00515D22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>Sprzedaż produktów w latach 2011-2014 (ilościowo)</w:t>
      </w:r>
    </w:p>
    <w:p w14:paraId="21D44DF4" w14:textId="4CFF7A27" w:rsidR="00222DCA" w:rsidRPr="008956BA" w:rsidRDefault="001D7DAE" w:rsidP="001A1650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>Zestawienie sprzedaży w podziale na online i de</w:t>
      </w:r>
      <w:r w:rsidR="001A1650" w:rsidRPr="008956BA">
        <w:rPr>
          <w:rFonts w:asciiTheme="majorHAnsi" w:hAnsiTheme="majorHAnsi" w:cstheme="majorHAnsi"/>
          <w:sz w:val="24"/>
          <w:szCs w:val="24"/>
        </w:rPr>
        <w:t>tal</w:t>
      </w:r>
    </w:p>
    <w:p w14:paraId="1FCCC2D7" w14:textId="670316FA" w:rsidR="001A1650" w:rsidRPr="008956BA" w:rsidRDefault="001A1650" w:rsidP="001A1650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 xml:space="preserve">Zestawienie sprzedawców w ujęciu ilości i wartości zamówień </w:t>
      </w:r>
    </w:p>
    <w:p w14:paraId="61F9B452" w14:textId="4D3ADFEB" w:rsidR="001D7DAE" w:rsidRPr="008956BA" w:rsidRDefault="001D7DAE" w:rsidP="00515D2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692032" w14:textId="3C60835B" w:rsidR="00222DCA" w:rsidRPr="008956BA" w:rsidRDefault="001D7DAE" w:rsidP="001A165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956BA">
        <w:rPr>
          <w:rFonts w:asciiTheme="majorHAnsi" w:hAnsiTheme="majorHAnsi" w:cstheme="majorHAnsi"/>
          <w:b/>
          <w:bCs/>
          <w:sz w:val="24"/>
          <w:szCs w:val="24"/>
        </w:rPr>
        <w:t xml:space="preserve">Raporty z wykresami: </w:t>
      </w:r>
    </w:p>
    <w:p w14:paraId="66AD193A" w14:textId="77A71F4F" w:rsidR="001D7DAE" w:rsidRPr="008956BA" w:rsidRDefault="001D7DAE" w:rsidP="00222DCA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 xml:space="preserve">Najchętniej zamawiane produkty (TOP20 w latach 2011-2014) </w:t>
      </w:r>
    </w:p>
    <w:p w14:paraId="2CEC8D5B" w14:textId="14E98806" w:rsidR="00A83531" w:rsidRPr="008956BA" w:rsidRDefault="00A83531" w:rsidP="00222DCA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>Najrzadziej zamawiane produkty</w:t>
      </w:r>
      <w:r w:rsidR="00305B63" w:rsidRPr="008956BA">
        <w:rPr>
          <w:rFonts w:asciiTheme="majorHAnsi" w:hAnsiTheme="majorHAnsi" w:cstheme="majorHAnsi"/>
          <w:sz w:val="24"/>
          <w:szCs w:val="24"/>
        </w:rPr>
        <w:t xml:space="preserve"> w latach 2011-2014 (ilościowo)</w:t>
      </w:r>
    </w:p>
    <w:p w14:paraId="19D512E2" w14:textId="0BCAFB81" w:rsidR="001D7DAE" w:rsidRPr="008956BA" w:rsidRDefault="001D7DAE" w:rsidP="00222DCA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>Podsumowanie sprzedaży kwartalnej w latach 2011</w:t>
      </w:r>
      <w:r w:rsidR="004D0EAE" w:rsidRPr="008956BA">
        <w:rPr>
          <w:rFonts w:asciiTheme="majorHAnsi" w:hAnsiTheme="majorHAnsi" w:cstheme="majorHAnsi"/>
          <w:sz w:val="24"/>
          <w:szCs w:val="24"/>
        </w:rPr>
        <w:t xml:space="preserve">-2014 </w:t>
      </w:r>
    </w:p>
    <w:p w14:paraId="051F4C3F" w14:textId="596FAA8A" w:rsidR="004D0EAE" w:rsidRPr="008956BA" w:rsidRDefault="004D0EAE" w:rsidP="00222DCA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 xml:space="preserve">Ilość dostarczonych przesyłek (06.2011-05.2014) </w:t>
      </w:r>
    </w:p>
    <w:p w14:paraId="2BEE47E0" w14:textId="7996DD70" w:rsidR="00F85DEC" w:rsidRPr="008956BA" w:rsidRDefault="00F85DEC" w:rsidP="00515D2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6257731" w14:textId="116F8DA5" w:rsidR="00527326" w:rsidRPr="008956BA" w:rsidRDefault="00F85DEC" w:rsidP="00515D22">
      <w:p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>Z analizy</w:t>
      </w:r>
      <w:r w:rsidR="00527326" w:rsidRPr="008956BA">
        <w:rPr>
          <w:rFonts w:asciiTheme="majorHAnsi" w:hAnsiTheme="majorHAnsi" w:cstheme="majorHAnsi"/>
          <w:sz w:val="24"/>
          <w:szCs w:val="24"/>
        </w:rPr>
        <w:t xml:space="preserve"> i p</w:t>
      </w:r>
      <w:r w:rsidR="00B64B5F" w:rsidRPr="008956BA">
        <w:rPr>
          <w:rFonts w:asciiTheme="majorHAnsi" w:hAnsiTheme="majorHAnsi" w:cstheme="majorHAnsi"/>
          <w:sz w:val="24"/>
          <w:szCs w:val="24"/>
        </w:rPr>
        <w:t>rzygotowanych</w:t>
      </w:r>
      <w:r w:rsidR="00527326" w:rsidRPr="008956BA">
        <w:rPr>
          <w:rFonts w:asciiTheme="majorHAnsi" w:hAnsiTheme="majorHAnsi" w:cstheme="majorHAnsi"/>
          <w:sz w:val="24"/>
          <w:szCs w:val="24"/>
        </w:rPr>
        <w:t xml:space="preserve"> raportów wynika, że analiz</w:t>
      </w:r>
      <w:r w:rsidR="00515D22" w:rsidRPr="008956BA">
        <w:rPr>
          <w:rFonts w:asciiTheme="majorHAnsi" w:hAnsiTheme="majorHAnsi" w:cstheme="majorHAnsi"/>
          <w:sz w:val="24"/>
          <w:szCs w:val="24"/>
        </w:rPr>
        <w:t>owana</w:t>
      </w:r>
      <w:r w:rsidR="00527326" w:rsidRPr="008956BA">
        <w:rPr>
          <w:rFonts w:asciiTheme="majorHAnsi" w:hAnsiTheme="majorHAnsi" w:cstheme="majorHAnsi"/>
          <w:sz w:val="24"/>
          <w:szCs w:val="24"/>
        </w:rPr>
        <w:t xml:space="preserve"> firma rozwija się. </w:t>
      </w:r>
    </w:p>
    <w:p w14:paraId="1EA89AAB" w14:textId="77777777" w:rsidR="00E965E4" w:rsidRPr="008956BA" w:rsidRDefault="00515D22" w:rsidP="00515D22">
      <w:p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>W raporcie nr 1 można zweryfikować sprzedaż ilościową produktów na podstawie wszystkich dostępnych danych z okresu 2011-2014. Zestawienie zawiera dane po</w:t>
      </w:r>
      <w:r w:rsidR="00CE5701" w:rsidRPr="008956BA">
        <w:rPr>
          <w:rFonts w:asciiTheme="majorHAnsi" w:hAnsiTheme="majorHAnsi" w:cstheme="majorHAnsi"/>
          <w:sz w:val="24"/>
          <w:szCs w:val="24"/>
        </w:rPr>
        <w:t xml:space="preserve">segregowane w porządku ilościowym od najwięcej do najmniej sprzedanych produktów. Dodatkowo można sprawdzić sprzedaż konkretnych produktów w podziale rocznym. </w:t>
      </w:r>
    </w:p>
    <w:p w14:paraId="3A18AE29" w14:textId="6371529D" w:rsidR="00A83531" w:rsidRPr="008956BA" w:rsidRDefault="00E965E4" w:rsidP="00515D22">
      <w:p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>W raporcie nr 4 zostało przedstawione TOP20 najchętniej zamawianych produktów w latach w 2011</w:t>
      </w:r>
      <w:r w:rsidR="00A83531" w:rsidRPr="008956BA">
        <w:rPr>
          <w:rFonts w:asciiTheme="majorHAnsi" w:hAnsiTheme="majorHAnsi" w:cstheme="majorHAnsi"/>
          <w:sz w:val="24"/>
          <w:szCs w:val="24"/>
        </w:rPr>
        <w:t>-2014</w:t>
      </w:r>
      <w:r w:rsidRPr="008956BA">
        <w:rPr>
          <w:rFonts w:asciiTheme="majorHAnsi" w:hAnsiTheme="majorHAnsi" w:cstheme="majorHAnsi"/>
          <w:sz w:val="24"/>
          <w:szCs w:val="24"/>
        </w:rPr>
        <w:t xml:space="preserve">. W raporcie nr 5 można zweryfikować 20 produktów, które zostały </w:t>
      </w:r>
      <w:r w:rsidR="00A83531" w:rsidRPr="008956BA">
        <w:rPr>
          <w:rFonts w:asciiTheme="majorHAnsi" w:hAnsiTheme="majorHAnsi" w:cstheme="majorHAnsi"/>
          <w:sz w:val="24"/>
          <w:szCs w:val="24"/>
        </w:rPr>
        <w:t xml:space="preserve">najrzadziej zamawiane w analizowanym okresie. </w:t>
      </w:r>
    </w:p>
    <w:p w14:paraId="4CC080D6" w14:textId="3CB6BEFD" w:rsidR="00222DCA" w:rsidRPr="008956BA" w:rsidRDefault="00222DCA" w:rsidP="00515D22">
      <w:p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 xml:space="preserve">W raporcie nr 2 można przeanalizować zestawienie sprzedaży w podziale na online i sprzedaż </w:t>
      </w:r>
      <w:r w:rsidR="00AB5420" w:rsidRPr="008956BA">
        <w:rPr>
          <w:rFonts w:asciiTheme="majorHAnsi" w:hAnsiTheme="majorHAnsi" w:cstheme="majorHAnsi"/>
          <w:sz w:val="24"/>
          <w:szCs w:val="24"/>
        </w:rPr>
        <w:t>przez sprzedawców</w:t>
      </w:r>
      <w:r w:rsidRPr="008956BA">
        <w:rPr>
          <w:rFonts w:asciiTheme="majorHAnsi" w:hAnsiTheme="majorHAnsi" w:cstheme="majorHAnsi"/>
          <w:sz w:val="24"/>
          <w:szCs w:val="24"/>
        </w:rPr>
        <w:t>. Z analizy wynika</w:t>
      </w:r>
      <w:r w:rsidR="00AB5420" w:rsidRPr="008956BA">
        <w:rPr>
          <w:rFonts w:asciiTheme="majorHAnsi" w:hAnsiTheme="majorHAnsi" w:cstheme="majorHAnsi"/>
          <w:sz w:val="24"/>
          <w:szCs w:val="24"/>
        </w:rPr>
        <w:t xml:space="preserve">, że ilość i wartość zamówień online zwiększa się w porównaniu rok do roku. Jednak sprzedaż nie-onlinowa za pośrednictwem sprzedawców dotyczy mniejszej ilości zamówień w porównaniu z online, jednak dotyczy prawie 3-ktotnie wyższej wartości, co oznacza, że firma za pośrednictwem sprzedawców zawiera korzystne umowy sprzedaży. </w:t>
      </w:r>
    </w:p>
    <w:p w14:paraId="4408A2BD" w14:textId="155F1460" w:rsidR="00515D22" w:rsidRPr="008956BA" w:rsidRDefault="002059E8" w:rsidP="00515D22">
      <w:p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 xml:space="preserve">W raporcie nr 3 </w:t>
      </w:r>
      <w:r w:rsidR="00B64B5F" w:rsidRPr="008956BA">
        <w:rPr>
          <w:rFonts w:asciiTheme="majorHAnsi" w:hAnsiTheme="majorHAnsi" w:cstheme="majorHAnsi"/>
          <w:sz w:val="24"/>
          <w:szCs w:val="24"/>
        </w:rPr>
        <w:t>zaprezentowano ranking sprzedawców w odniesieniu do</w:t>
      </w:r>
      <w:r w:rsidR="00C63866" w:rsidRPr="008956BA">
        <w:rPr>
          <w:rFonts w:asciiTheme="majorHAnsi" w:hAnsiTheme="majorHAnsi" w:cstheme="majorHAnsi"/>
          <w:sz w:val="24"/>
          <w:szCs w:val="24"/>
        </w:rPr>
        <w:t xml:space="preserve"> </w:t>
      </w:r>
      <w:r w:rsidR="00B64B5F" w:rsidRPr="008956BA">
        <w:rPr>
          <w:rFonts w:asciiTheme="majorHAnsi" w:hAnsiTheme="majorHAnsi" w:cstheme="majorHAnsi"/>
          <w:sz w:val="24"/>
          <w:szCs w:val="24"/>
        </w:rPr>
        <w:t>ilości</w:t>
      </w:r>
      <w:r w:rsidR="00C63866" w:rsidRPr="008956BA">
        <w:rPr>
          <w:rFonts w:asciiTheme="majorHAnsi" w:hAnsiTheme="majorHAnsi" w:cstheme="majorHAnsi"/>
          <w:sz w:val="24"/>
          <w:szCs w:val="24"/>
        </w:rPr>
        <w:t xml:space="preserve"> i wartości</w:t>
      </w:r>
      <w:r w:rsidR="00B64B5F" w:rsidRPr="008956BA">
        <w:rPr>
          <w:rFonts w:asciiTheme="majorHAnsi" w:hAnsiTheme="majorHAnsi" w:cstheme="majorHAnsi"/>
          <w:sz w:val="24"/>
          <w:szCs w:val="24"/>
        </w:rPr>
        <w:t xml:space="preserve"> zamówień. Różnica wśród sprzedających jest bardzo duża, należy zweryfikować sposoby sprzedaży i przeanalizować dokładniej formę i miejsce zatrudnienia. </w:t>
      </w:r>
      <w:r w:rsidR="00A83531" w:rsidRPr="008956BA">
        <w:rPr>
          <w:rFonts w:asciiTheme="majorHAnsi" w:hAnsiTheme="majorHAnsi" w:cstheme="majorHAnsi"/>
          <w:sz w:val="24"/>
          <w:szCs w:val="24"/>
        </w:rPr>
        <w:t xml:space="preserve"> </w:t>
      </w:r>
      <w:r w:rsidR="00CE5701" w:rsidRPr="008956BA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2BBA035B" w14:textId="5A7EEEA9" w:rsidR="00F85DEC" w:rsidRPr="008956BA" w:rsidRDefault="00527326" w:rsidP="00515D22">
      <w:p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 xml:space="preserve">Na podstawie uzyskanych danych można potwierdzić, że sprzedaż produktów rośnie (raport nr </w:t>
      </w:r>
      <w:r w:rsidR="00B92AFB" w:rsidRPr="008956BA">
        <w:rPr>
          <w:rFonts w:asciiTheme="majorHAnsi" w:hAnsiTheme="majorHAnsi" w:cstheme="majorHAnsi"/>
          <w:sz w:val="24"/>
          <w:szCs w:val="24"/>
        </w:rPr>
        <w:t>7</w:t>
      </w:r>
      <w:r w:rsidRPr="008956BA">
        <w:rPr>
          <w:rFonts w:asciiTheme="majorHAnsi" w:hAnsiTheme="majorHAnsi" w:cstheme="majorHAnsi"/>
          <w:sz w:val="24"/>
          <w:szCs w:val="24"/>
        </w:rPr>
        <w:t xml:space="preserve">). Biorąc pod uwagę kompletne dane z roku 2012 i 2013, sprzedaż w roku 2013 jest wyższa w niż w roku 2012. Sprzedaż z pierwszego kwartału 2014 również prognozuje wzrost w tym roku, ponieważ wartość sprzedaży w tym czasie jest najwyższa w porównaniu do pierwszego kwartału roku 2012 i 2013. </w:t>
      </w:r>
      <w:r w:rsidR="00515D22" w:rsidRPr="008956BA">
        <w:rPr>
          <w:rFonts w:asciiTheme="majorHAnsi" w:hAnsiTheme="majorHAnsi" w:cstheme="majorHAnsi"/>
          <w:sz w:val="24"/>
          <w:szCs w:val="24"/>
        </w:rPr>
        <w:t>Na podstawie tego wykresu można również stwierdzić, że powtarzającym się trendem jest największa wartość zamówień występu</w:t>
      </w:r>
      <w:r w:rsidR="005E6D00">
        <w:rPr>
          <w:rFonts w:asciiTheme="majorHAnsi" w:hAnsiTheme="majorHAnsi" w:cstheme="majorHAnsi"/>
          <w:sz w:val="24"/>
          <w:szCs w:val="24"/>
        </w:rPr>
        <w:t>jąca</w:t>
      </w:r>
      <w:r w:rsidR="00515D22" w:rsidRPr="008956BA">
        <w:rPr>
          <w:rFonts w:asciiTheme="majorHAnsi" w:hAnsiTheme="majorHAnsi" w:cstheme="majorHAnsi"/>
          <w:sz w:val="24"/>
          <w:szCs w:val="24"/>
        </w:rPr>
        <w:t xml:space="preserve"> w 3 kwartale. </w:t>
      </w:r>
    </w:p>
    <w:p w14:paraId="2C4EFE82" w14:textId="32E31128" w:rsidR="00630206" w:rsidRPr="008956BA" w:rsidRDefault="00A20E54" w:rsidP="008956BA">
      <w:pPr>
        <w:jc w:val="both"/>
        <w:rPr>
          <w:rFonts w:asciiTheme="majorHAnsi" w:hAnsiTheme="majorHAnsi" w:cstheme="majorHAnsi"/>
          <w:sz w:val="24"/>
          <w:szCs w:val="24"/>
        </w:rPr>
      </w:pPr>
      <w:r w:rsidRPr="008956BA">
        <w:rPr>
          <w:rFonts w:asciiTheme="majorHAnsi" w:hAnsiTheme="majorHAnsi" w:cstheme="majorHAnsi"/>
          <w:sz w:val="24"/>
          <w:szCs w:val="24"/>
        </w:rPr>
        <w:t xml:space="preserve">W raporcie 8 można zweryfikować ilość wysłanych zamówień, co również potwierdza rozwój firmy i zwiększającą się ilość wysyłanych zamówień, co można bezpośrednio zestawić ze wzrostem sprzedaży online. </w:t>
      </w:r>
    </w:p>
    <w:sectPr w:rsidR="00630206" w:rsidRPr="0089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3DF"/>
    <w:multiLevelType w:val="hybridMultilevel"/>
    <w:tmpl w:val="AE6269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B280E"/>
    <w:multiLevelType w:val="hybridMultilevel"/>
    <w:tmpl w:val="7FAA4122"/>
    <w:lvl w:ilvl="0" w:tplc="0E506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36D19"/>
    <w:multiLevelType w:val="hybridMultilevel"/>
    <w:tmpl w:val="AE6269A2"/>
    <w:lvl w:ilvl="0" w:tplc="3BE094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09385">
    <w:abstractNumId w:val="2"/>
  </w:num>
  <w:num w:numId="2" w16cid:durableId="1155604334">
    <w:abstractNumId w:val="1"/>
  </w:num>
  <w:num w:numId="3" w16cid:durableId="30659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AE"/>
    <w:rsid w:val="001A1650"/>
    <w:rsid w:val="001D7DAE"/>
    <w:rsid w:val="002059E8"/>
    <w:rsid w:val="00222DCA"/>
    <w:rsid w:val="002667A8"/>
    <w:rsid w:val="00305B63"/>
    <w:rsid w:val="004D0EAE"/>
    <w:rsid w:val="00515D22"/>
    <w:rsid w:val="00527326"/>
    <w:rsid w:val="005E6D00"/>
    <w:rsid w:val="00630206"/>
    <w:rsid w:val="008956BA"/>
    <w:rsid w:val="00A20E54"/>
    <w:rsid w:val="00A83531"/>
    <w:rsid w:val="00AB5420"/>
    <w:rsid w:val="00B64B5F"/>
    <w:rsid w:val="00B92AFB"/>
    <w:rsid w:val="00C63866"/>
    <w:rsid w:val="00C7310D"/>
    <w:rsid w:val="00CB67E5"/>
    <w:rsid w:val="00CE5701"/>
    <w:rsid w:val="00E965E4"/>
    <w:rsid w:val="00F512AA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2831"/>
  <w15:chartTrackingRefBased/>
  <w15:docId w15:val="{02321B81-CAFD-4ADC-A153-2C775676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350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Wojdak</dc:creator>
  <cp:keywords/>
  <dc:description/>
  <cp:lastModifiedBy>Ewelina Wojdak</cp:lastModifiedBy>
  <cp:revision>3</cp:revision>
  <dcterms:created xsi:type="dcterms:W3CDTF">2022-06-07T20:17:00Z</dcterms:created>
  <dcterms:modified xsi:type="dcterms:W3CDTF">2022-06-07T23:59:00Z</dcterms:modified>
</cp:coreProperties>
</file>