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942" w:rsidRPr="000C7F66" w:rsidRDefault="00FE3942" w:rsidP="00C053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Przejrzeć i uruchomić skrypty:</w:t>
      </w:r>
    </w:p>
    <w:p w:rsidR="00FE3942" w:rsidRPr="000C7F66" w:rsidRDefault="00FE3942" w:rsidP="00FE394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Przejrzeć tabele, które użyte będą w projekcie</w:t>
      </w:r>
    </w:p>
    <w:p w:rsidR="00FE3942" w:rsidRPr="000C7F66" w:rsidRDefault="00FE3942" w:rsidP="00FE394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Przykładowe zapytania do HD</w:t>
      </w:r>
    </w:p>
    <w:p w:rsidR="00FE3942" w:rsidRPr="000C7F66" w:rsidRDefault="00FD7C52" w:rsidP="00FE394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Utworzyć widoki</w:t>
      </w:r>
    </w:p>
    <w:p w:rsidR="004C7149" w:rsidRPr="000C7F66" w:rsidRDefault="004C7149" w:rsidP="00C053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Utworzyć projekt VS – SSAS MD</w:t>
      </w:r>
      <w:r w:rsidR="000522CC" w:rsidRPr="000C7F66">
        <w:rPr>
          <w:b/>
          <w:sz w:val="20"/>
          <w:szCs w:val="20"/>
        </w:rPr>
        <w:t>, nazwać dowolnie</w:t>
      </w:r>
    </w:p>
    <w:p w:rsidR="00B9300B" w:rsidRPr="000C7F66" w:rsidRDefault="00C0531C" w:rsidP="00C053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 xml:space="preserve">Dodać </w:t>
      </w:r>
      <w:proofErr w:type="spellStart"/>
      <w:r w:rsidRPr="000C7F66">
        <w:rPr>
          <w:b/>
          <w:sz w:val="20"/>
          <w:szCs w:val="20"/>
        </w:rPr>
        <w:t>DataSource</w:t>
      </w:r>
      <w:proofErr w:type="spellEnd"/>
      <w:r w:rsidR="000522CC" w:rsidRPr="000C7F66">
        <w:rPr>
          <w:b/>
          <w:sz w:val="20"/>
          <w:szCs w:val="20"/>
        </w:rPr>
        <w:t xml:space="preserve"> do bazy </w:t>
      </w:r>
      <w:proofErr w:type="spellStart"/>
      <w:r w:rsidR="000522CC" w:rsidRPr="000C7F66">
        <w:rPr>
          <w:b/>
          <w:sz w:val="20"/>
          <w:szCs w:val="20"/>
        </w:rPr>
        <w:t>ContosoRetailDW</w:t>
      </w:r>
      <w:proofErr w:type="spellEnd"/>
    </w:p>
    <w:p w:rsidR="00C0531C" w:rsidRPr="000C7F66" w:rsidRDefault="00C0531C" w:rsidP="00C053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 xml:space="preserve">Dodać </w:t>
      </w:r>
      <w:proofErr w:type="spellStart"/>
      <w:r w:rsidRPr="000C7F66">
        <w:rPr>
          <w:b/>
          <w:sz w:val="20"/>
          <w:szCs w:val="20"/>
        </w:rPr>
        <w:t>DataSourceView</w:t>
      </w:r>
      <w:proofErr w:type="spellEnd"/>
      <w:r w:rsidR="000522CC" w:rsidRPr="000C7F66">
        <w:rPr>
          <w:b/>
          <w:sz w:val="20"/>
          <w:szCs w:val="20"/>
        </w:rPr>
        <w:t>, nazwać dowolnie</w:t>
      </w:r>
    </w:p>
    <w:p w:rsidR="000522CC" w:rsidRPr="000C7F66" w:rsidRDefault="000522CC" w:rsidP="000522C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Dodać wszystkie widoki, które utworzyliśmy na początku zadania</w:t>
      </w:r>
    </w:p>
    <w:p w:rsidR="000522CC" w:rsidRPr="000C7F66" w:rsidRDefault="000522CC" w:rsidP="000522C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Sprawdzić czy są na widokach klucze główne (PK), jak nie to ustawić</w:t>
      </w:r>
    </w:p>
    <w:p w:rsidR="007C6CB3" w:rsidRPr="000C7F66" w:rsidRDefault="007C6CB3" w:rsidP="007C6CB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Ustawić odpowiednie FK</w:t>
      </w:r>
    </w:p>
    <w:p w:rsidR="007762A0" w:rsidRPr="000C7F66" w:rsidRDefault="00B1255F" w:rsidP="007C6CB3">
      <w:pPr>
        <w:pStyle w:val="Akapitzlist"/>
        <w:numPr>
          <w:ilvl w:val="1"/>
          <w:numId w:val="1"/>
        </w:numPr>
        <w:rPr>
          <w:sz w:val="20"/>
          <w:szCs w:val="20"/>
        </w:rPr>
      </w:pPr>
      <w:proofErr w:type="spellStart"/>
      <w:r w:rsidRPr="000C7F66">
        <w:rPr>
          <w:sz w:val="20"/>
          <w:szCs w:val="20"/>
        </w:rPr>
        <w:t>Arrange</w:t>
      </w:r>
      <w:proofErr w:type="spellEnd"/>
      <w:r w:rsidRPr="000C7F66">
        <w:rPr>
          <w:sz w:val="20"/>
          <w:szCs w:val="20"/>
        </w:rPr>
        <w:t xml:space="preserve"> </w:t>
      </w:r>
      <w:proofErr w:type="spellStart"/>
      <w:r w:rsidRPr="000C7F66">
        <w:rPr>
          <w:sz w:val="20"/>
          <w:szCs w:val="20"/>
        </w:rPr>
        <w:t>t</w:t>
      </w:r>
      <w:r w:rsidR="007762A0" w:rsidRPr="000C7F66">
        <w:rPr>
          <w:sz w:val="20"/>
          <w:szCs w:val="20"/>
        </w:rPr>
        <w:t>ables</w:t>
      </w:r>
      <w:proofErr w:type="spellEnd"/>
    </w:p>
    <w:p w:rsidR="00646D39" w:rsidRPr="000C7F66" w:rsidRDefault="00F46417" w:rsidP="00646D3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Dodać Wymiary</w:t>
      </w:r>
      <w:r w:rsidR="00697BD6" w:rsidRPr="000C7F66">
        <w:rPr>
          <w:b/>
          <w:sz w:val="20"/>
          <w:szCs w:val="20"/>
        </w:rPr>
        <w:t xml:space="preserve"> (</w:t>
      </w:r>
      <w:proofErr w:type="spellStart"/>
      <w:r w:rsidR="00697BD6" w:rsidRPr="000C7F66">
        <w:rPr>
          <w:b/>
          <w:sz w:val="20"/>
          <w:szCs w:val="20"/>
        </w:rPr>
        <w:t>Date</w:t>
      </w:r>
      <w:proofErr w:type="spellEnd"/>
      <w:r w:rsidR="00697BD6" w:rsidRPr="000C7F66">
        <w:rPr>
          <w:b/>
          <w:sz w:val="20"/>
          <w:szCs w:val="20"/>
        </w:rPr>
        <w:t xml:space="preserve">, Machine, </w:t>
      </w:r>
      <w:proofErr w:type="spellStart"/>
      <w:r w:rsidR="00697BD6" w:rsidRPr="000C7F66">
        <w:rPr>
          <w:b/>
          <w:sz w:val="20"/>
          <w:szCs w:val="20"/>
        </w:rPr>
        <w:t>Outage</w:t>
      </w:r>
      <w:proofErr w:type="spellEnd"/>
      <w:r w:rsidR="00697BD6" w:rsidRPr="000C7F66">
        <w:rPr>
          <w:b/>
          <w:sz w:val="20"/>
          <w:szCs w:val="20"/>
        </w:rPr>
        <w:t xml:space="preserve">, </w:t>
      </w:r>
      <w:proofErr w:type="spellStart"/>
      <w:r w:rsidR="00697BD6" w:rsidRPr="000C7F66">
        <w:rPr>
          <w:b/>
          <w:sz w:val="20"/>
          <w:szCs w:val="20"/>
        </w:rPr>
        <w:t>Store</w:t>
      </w:r>
      <w:proofErr w:type="spellEnd"/>
      <w:r w:rsidR="00697BD6" w:rsidRPr="000C7F66">
        <w:rPr>
          <w:b/>
          <w:sz w:val="20"/>
          <w:szCs w:val="20"/>
        </w:rPr>
        <w:t>)</w:t>
      </w:r>
    </w:p>
    <w:p w:rsidR="00F46417" w:rsidRPr="000C7F66" w:rsidRDefault="00B1255F" w:rsidP="00F4641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Zmienić nazwy</w:t>
      </w:r>
    </w:p>
    <w:p w:rsidR="00B1255F" w:rsidRPr="000C7F66" w:rsidRDefault="00EB577B" w:rsidP="00F4641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Dodać atrybuty</w:t>
      </w:r>
    </w:p>
    <w:p w:rsidR="00E54738" w:rsidRPr="000C7F66" w:rsidRDefault="000236EB" w:rsidP="00E54738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Dodać kostkę</w:t>
      </w:r>
    </w:p>
    <w:p w:rsidR="000236EB" w:rsidRPr="000C7F66" w:rsidRDefault="00777B8B" w:rsidP="000236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Dodać grupę miar</w:t>
      </w:r>
      <w:r w:rsidR="00A23BD4" w:rsidRPr="000C7F66">
        <w:rPr>
          <w:sz w:val="20"/>
          <w:szCs w:val="20"/>
        </w:rPr>
        <w:t xml:space="preserve"> (ITSLA)</w:t>
      </w:r>
    </w:p>
    <w:p w:rsidR="008349B0" w:rsidRPr="000C7F66" w:rsidRDefault="008349B0" w:rsidP="000236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Dodać dwie miary</w:t>
      </w:r>
      <w:r w:rsidR="004040EC" w:rsidRPr="000C7F66">
        <w:rPr>
          <w:sz w:val="20"/>
          <w:szCs w:val="20"/>
        </w:rPr>
        <w:t xml:space="preserve"> (</w:t>
      </w:r>
      <w:proofErr w:type="spellStart"/>
      <w:r w:rsidR="004040EC" w:rsidRPr="000C7F66">
        <w:rPr>
          <w:sz w:val="20"/>
          <w:szCs w:val="20"/>
        </w:rPr>
        <w:t>DownTime</w:t>
      </w:r>
      <w:proofErr w:type="spellEnd"/>
      <w:r w:rsidR="004040EC" w:rsidRPr="000C7F66">
        <w:rPr>
          <w:sz w:val="20"/>
          <w:szCs w:val="20"/>
        </w:rPr>
        <w:t xml:space="preserve"> oraz </w:t>
      </w:r>
      <w:proofErr w:type="spellStart"/>
      <w:r w:rsidR="004040EC" w:rsidRPr="000C7F66">
        <w:rPr>
          <w:sz w:val="20"/>
          <w:szCs w:val="20"/>
        </w:rPr>
        <w:t>RowCount</w:t>
      </w:r>
      <w:proofErr w:type="spellEnd"/>
      <w:r w:rsidR="004040EC" w:rsidRPr="000C7F66">
        <w:rPr>
          <w:sz w:val="20"/>
          <w:szCs w:val="20"/>
        </w:rPr>
        <w:t>)</w:t>
      </w:r>
    </w:p>
    <w:p w:rsidR="00777B8B" w:rsidRPr="000C7F66" w:rsidRDefault="00777B8B" w:rsidP="000236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Dodać wymiary</w:t>
      </w:r>
    </w:p>
    <w:p w:rsidR="00C525B2" w:rsidRPr="000C7F66" w:rsidRDefault="00C525B2" w:rsidP="00C525B2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Ustawić konfigurację</w:t>
      </w:r>
      <w:bookmarkStart w:id="0" w:name="_GoBack"/>
      <w:bookmarkEnd w:id="0"/>
    </w:p>
    <w:p w:rsidR="00C525B2" w:rsidRPr="000C7F66" w:rsidRDefault="00BB314D" w:rsidP="00C525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 xml:space="preserve">Processing </w:t>
      </w:r>
      <w:proofErr w:type="spellStart"/>
      <w:r w:rsidRPr="000C7F66">
        <w:rPr>
          <w:sz w:val="20"/>
          <w:szCs w:val="20"/>
        </w:rPr>
        <w:t>Mode</w:t>
      </w:r>
      <w:proofErr w:type="spellEnd"/>
      <w:r w:rsidRPr="000C7F66">
        <w:rPr>
          <w:sz w:val="20"/>
          <w:szCs w:val="20"/>
        </w:rPr>
        <w:t xml:space="preserve"> = </w:t>
      </w:r>
      <w:proofErr w:type="spellStart"/>
      <w:r w:rsidR="00C525B2" w:rsidRPr="000C7F66">
        <w:rPr>
          <w:sz w:val="20"/>
          <w:szCs w:val="20"/>
        </w:rPr>
        <w:t>DeployOnly</w:t>
      </w:r>
      <w:proofErr w:type="spellEnd"/>
    </w:p>
    <w:p w:rsidR="00C525B2" w:rsidRPr="000C7F66" w:rsidRDefault="00BB314D" w:rsidP="00C525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Ustawić s</w:t>
      </w:r>
      <w:r w:rsidR="00ED50B4" w:rsidRPr="000C7F66">
        <w:rPr>
          <w:sz w:val="20"/>
          <w:szCs w:val="20"/>
        </w:rPr>
        <w:t>erwer docelowy</w:t>
      </w:r>
    </w:p>
    <w:p w:rsidR="00ED50B4" w:rsidRPr="000C7F66" w:rsidRDefault="00296DAF" w:rsidP="00C525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Ustawić docelową nazwę bazy danych OLAP</w:t>
      </w:r>
    </w:p>
    <w:p w:rsidR="00E72F8B" w:rsidRPr="000C7F66" w:rsidRDefault="00E72F8B" w:rsidP="00E72F8B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0C7F66">
        <w:rPr>
          <w:b/>
          <w:sz w:val="20"/>
          <w:szCs w:val="20"/>
        </w:rPr>
        <w:t>Deploy</w:t>
      </w:r>
      <w:proofErr w:type="spellEnd"/>
    </w:p>
    <w:p w:rsidR="00E72F8B" w:rsidRPr="000C7F66" w:rsidRDefault="00E72F8B" w:rsidP="00E72F8B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0C7F66">
        <w:rPr>
          <w:b/>
          <w:sz w:val="20"/>
          <w:szCs w:val="20"/>
        </w:rPr>
        <w:t>Process</w:t>
      </w:r>
      <w:proofErr w:type="spellEnd"/>
    </w:p>
    <w:p w:rsidR="00E72F8B" w:rsidRPr="000C7F66" w:rsidRDefault="00E72F8B" w:rsidP="00E72F8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0C7F66">
        <w:rPr>
          <w:sz w:val="20"/>
          <w:szCs w:val="20"/>
        </w:rPr>
        <w:t>Jak nie zadziała, to ustawić odpowi</w:t>
      </w:r>
      <w:r w:rsidR="00024D99" w:rsidRPr="000C7F66">
        <w:rPr>
          <w:sz w:val="20"/>
          <w:szCs w:val="20"/>
        </w:rPr>
        <w:t>ednie uprawnienia na Loginie</w:t>
      </w:r>
    </w:p>
    <w:p w:rsidR="00585156" w:rsidRPr="000C7F66" w:rsidRDefault="00585156" w:rsidP="00585156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>Podpiąć się do kostki z XLS</w:t>
      </w:r>
    </w:p>
    <w:p w:rsidR="00433FA2" w:rsidRPr="000C7F66" w:rsidRDefault="00433FA2" w:rsidP="00585156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0C7F66">
        <w:rPr>
          <w:b/>
          <w:sz w:val="20"/>
          <w:szCs w:val="20"/>
        </w:rPr>
        <w:t xml:space="preserve">Podpiąć się do kostki z </w:t>
      </w:r>
      <w:proofErr w:type="spellStart"/>
      <w:r w:rsidRPr="000C7F66">
        <w:rPr>
          <w:b/>
          <w:sz w:val="20"/>
          <w:szCs w:val="20"/>
        </w:rPr>
        <w:t>PowerBI</w:t>
      </w:r>
      <w:proofErr w:type="spellEnd"/>
    </w:p>
    <w:sectPr w:rsidR="00433FA2" w:rsidRPr="000C7F6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AD9" w:rsidRDefault="00E74AD9" w:rsidP="00AD003E">
      <w:pPr>
        <w:spacing w:after="0" w:line="240" w:lineRule="auto"/>
      </w:pPr>
      <w:r>
        <w:separator/>
      </w:r>
    </w:p>
  </w:endnote>
  <w:endnote w:type="continuationSeparator" w:id="0">
    <w:p w:rsidR="00E74AD9" w:rsidRDefault="00E74AD9" w:rsidP="00AD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AD9" w:rsidRDefault="00E74AD9" w:rsidP="00AD003E">
      <w:pPr>
        <w:spacing w:after="0" w:line="240" w:lineRule="auto"/>
      </w:pPr>
      <w:r>
        <w:separator/>
      </w:r>
    </w:p>
  </w:footnote>
  <w:footnote w:type="continuationSeparator" w:id="0">
    <w:p w:rsidR="00E74AD9" w:rsidRDefault="00E74AD9" w:rsidP="00AD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3E" w:rsidRDefault="00AD003E">
    <w:pPr>
      <w:pStyle w:val="Nagwek"/>
    </w:pPr>
    <w:r>
      <w:t>Modele Analizy Danych – SSAS MD – Zadanie 1</w:t>
    </w:r>
  </w:p>
  <w:p w:rsidR="00AD003E" w:rsidRDefault="00AD00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C"/>
    <w:rsid w:val="000236EB"/>
    <w:rsid w:val="00024D99"/>
    <w:rsid w:val="000522CC"/>
    <w:rsid w:val="000C7F66"/>
    <w:rsid w:val="002259CE"/>
    <w:rsid w:val="002667A6"/>
    <w:rsid w:val="00296DAF"/>
    <w:rsid w:val="003322C2"/>
    <w:rsid w:val="003A1C60"/>
    <w:rsid w:val="004040EC"/>
    <w:rsid w:val="00433FA2"/>
    <w:rsid w:val="004C7149"/>
    <w:rsid w:val="00585156"/>
    <w:rsid w:val="005D6B90"/>
    <w:rsid w:val="00646D39"/>
    <w:rsid w:val="00697BD6"/>
    <w:rsid w:val="006E23A4"/>
    <w:rsid w:val="007762A0"/>
    <w:rsid w:val="00777B8B"/>
    <w:rsid w:val="007C6CB3"/>
    <w:rsid w:val="008349B0"/>
    <w:rsid w:val="008476F2"/>
    <w:rsid w:val="0099792F"/>
    <w:rsid w:val="00A23BD4"/>
    <w:rsid w:val="00AA7A38"/>
    <w:rsid w:val="00AD003E"/>
    <w:rsid w:val="00B1255F"/>
    <w:rsid w:val="00B9300B"/>
    <w:rsid w:val="00BB314D"/>
    <w:rsid w:val="00C0531C"/>
    <w:rsid w:val="00C525B2"/>
    <w:rsid w:val="00C82144"/>
    <w:rsid w:val="00E54738"/>
    <w:rsid w:val="00E72F8B"/>
    <w:rsid w:val="00E74AD9"/>
    <w:rsid w:val="00EB577B"/>
    <w:rsid w:val="00ED4072"/>
    <w:rsid w:val="00ED50B4"/>
    <w:rsid w:val="00F46417"/>
    <w:rsid w:val="00FD7C52"/>
    <w:rsid w:val="00FE3942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36F8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0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003E"/>
  </w:style>
  <w:style w:type="paragraph" w:styleId="Stopka">
    <w:name w:val="footer"/>
    <w:basedOn w:val="Normalny"/>
    <w:link w:val="StopkaZnak"/>
    <w:uiPriority w:val="99"/>
    <w:unhideWhenUsed/>
    <w:rsid w:val="00AD0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719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41</cp:revision>
  <dcterms:created xsi:type="dcterms:W3CDTF">2018-04-13T19:44:00Z</dcterms:created>
  <dcterms:modified xsi:type="dcterms:W3CDTF">2018-04-19T21:38:00Z</dcterms:modified>
</cp:coreProperties>
</file>