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41F2" w:rsidRPr="004141F2" w:rsidRDefault="004141F2" w:rsidP="00A4454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Raw files m</w:t>
      </w:r>
      <w:r w:rsidRPr="004141F2">
        <w:rPr>
          <w:rFonts w:ascii="Times New Roman" w:hAnsi="Times New Roman" w:cs="Times New Roman"/>
          <w:b/>
          <w:bCs/>
          <w:sz w:val="24"/>
          <w:szCs w:val="24"/>
        </w:rPr>
        <w:t>etadata for</w:t>
      </w:r>
    </w:p>
    <w:p w:rsidR="004141F2" w:rsidRPr="00DF171D" w:rsidRDefault="004141F2" w:rsidP="00A44540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171D">
        <w:rPr>
          <w:rFonts w:ascii="Times New Roman" w:eastAsia="Times New Roman" w:hAnsi="Times New Roman" w:cs="Times New Roman"/>
          <w:sz w:val="24"/>
          <w:szCs w:val="24"/>
        </w:rPr>
        <w:t>The recovery of European freshwater biodiversity has come to a halt</w:t>
      </w:r>
    </w:p>
    <w:p w:rsidR="004141F2" w:rsidRPr="00DF171D" w:rsidRDefault="004141F2" w:rsidP="00A44540">
      <w:pP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71D">
        <w:rPr>
          <w:rFonts w:ascii="Times New Roman" w:eastAsia="Times New Roman" w:hAnsi="Times New Roman" w:cs="Times New Roman"/>
          <w:b/>
          <w:sz w:val="24"/>
          <w:szCs w:val="24"/>
        </w:rPr>
        <w:t>Authors</w:t>
      </w:r>
    </w:p>
    <w:p w:rsidR="00A44540" w:rsidRDefault="00A44540" w:rsidP="00A44540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141F2" w:rsidRPr="00DF171D" w:rsidRDefault="004141F2" w:rsidP="00A44540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F171D">
        <w:rPr>
          <w:rFonts w:ascii="Times New Roman" w:hAnsi="Times New Roman" w:cs="Times New Roman"/>
          <w:sz w:val="24"/>
          <w:szCs w:val="24"/>
        </w:rPr>
        <w:t xml:space="preserve">Peter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Haase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Diana E. Bowler, Nathan J. Baker,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Núria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Bonada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Sami Domisch, Jaime R. Garcia Marquez, Jani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Heino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Daniel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Hering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Sonja C.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Jähnig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>, Astrid Schmidt-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Kloiber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Rachel Stubbington, Florian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Altermatt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>, Mario Álvarez-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Cabria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Giuseppe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Amatulli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David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Angeler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Gaït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Archambaud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Iñaki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Arrate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Jorrín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Thomas Aspin, Iker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Azpiroz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Iñaki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Bañares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José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Barquín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Ortiz, Christian L.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Bodin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Luca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Bonacina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Roberta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Bottarin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Miguel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Cañedo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-Argüelles, Zoltán Csabai, Thibault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Datry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Elvira de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Eyto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Alain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Dohet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Gerald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Dörflinger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Emma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Drohan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Knut A.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Eikland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Judy England, Tor E. Eriksen,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Vesela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Evtimova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Maria J.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Feio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Martial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Ferréol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Mathieu Floury,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Maxence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Forcellini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Marie Anne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Forio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Riccardo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Fornaroli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Nikolai Friberg, Jean-François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Fruget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Galia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Georgieva, Peter Goethals, Manuel A.S. Graça, Wolfram Graf,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Kaisa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-Leena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Huttunen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Thomas C. Jensen, Richard K. Johnson, J. Iwan Jones, Jens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Kiesel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Lenka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Kuglerová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Aitor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Larrañaga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Patrick Leitner, Lionel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L'Hoste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>, Marie-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Helène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Lizée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Armin W. Lorenz, Anthony Maire, Jesús Alberto Manzanos Arnaiz, Brendan G. McKie, Andrés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Millán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Don Monteith, Timo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Muotka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John F. Murphy, Davis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Ozolins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Riku Paavola, Petr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Paril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Francisco J.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Peñas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Francesca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Pilotto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Marek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Polasek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Jes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Jessen Rasmussen, Manu Rubio, David Sánchez-Fernández, Leonard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Sandin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Ralf B. Schäfer, Alberto Scotti, Longzhu Q. Shen,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Agnija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Skuja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Stefan Stoll, Michal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Straka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Henn Timm, Violeta G.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Tyufekchieva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Iakovos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Tziortzis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Yordan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Uzunov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Gea H. van der Lee, Rudy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Vannevel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Emilia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Varadinova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Gábor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Várbíró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Gaute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Velle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Piet F.M.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Verdonschot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Ralf C.M.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Verdonschot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Yanka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Vidinova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 xml:space="preserve">, Peter </w:t>
      </w:r>
      <w:proofErr w:type="spellStart"/>
      <w:r w:rsidRPr="00DF171D">
        <w:rPr>
          <w:rFonts w:ascii="Times New Roman" w:hAnsi="Times New Roman" w:cs="Times New Roman"/>
          <w:sz w:val="24"/>
          <w:szCs w:val="24"/>
        </w:rPr>
        <w:t>Wiberg</w:t>
      </w:r>
      <w:proofErr w:type="spellEnd"/>
      <w:r w:rsidRPr="00DF171D">
        <w:rPr>
          <w:rFonts w:ascii="Times New Roman" w:hAnsi="Times New Roman" w:cs="Times New Roman"/>
          <w:sz w:val="24"/>
          <w:szCs w:val="24"/>
        </w:rPr>
        <w:t>-Larsen, Ellen A.R. Welti</w:t>
      </w:r>
    </w:p>
    <w:p w:rsidR="004141F2" w:rsidRDefault="004141F2" w:rsidP="00A445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44540" w:rsidRDefault="00A44540" w:rsidP="00A445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1F2" w:rsidRDefault="004141F2" w:rsidP="00A445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files</w:t>
      </w:r>
    </w:p>
    <w:p w:rsidR="00A44540" w:rsidRDefault="00A44540" w:rsidP="00A4454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141F2" w:rsidRDefault="004141F2" w:rsidP="00A44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>
        <w:rPr>
          <w:rFonts w:ascii="Times New Roman" w:hAnsi="Times New Roman" w:cs="Times New Roman"/>
          <w:sz w:val="24"/>
          <w:szCs w:val="24"/>
        </w:rPr>
        <w:t>ese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contain raw biodiversity data where each row corresponds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taxon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within a site location and year of sampling. </w:t>
      </w:r>
      <w:r>
        <w:rPr>
          <w:rFonts w:ascii="Times New Roman" w:hAnsi="Times New Roman" w:cs="Times New Roman"/>
          <w:iCs/>
          <w:sz w:val="24"/>
          <w:szCs w:val="24"/>
        </w:rPr>
        <w:t>F</w:t>
      </w:r>
      <w:r w:rsidRPr="004141F2">
        <w:rPr>
          <w:rFonts w:ascii="Times New Roman" w:hAnsi="Times New Roman" w:cs="Times New Roman"/>
          <w:iCs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sampling methods and effort information</w:t>
      </w:r>
      <w:r>
        <w:rPr>
          <w:rFonts w:ascii="Times New Roman" w:hAnsi="Times New Roman" w:cs="Times New Roman"/>
          <w:sz w:val="24"/>
          <w:szCs w:val="24"/>
        </w:rPr>
        <w:t>, see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https://github.com/Ewelti/EuroAquaticMacroInverts/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outputs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/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All_siteLevel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.</w:t>
      </w:r>
      <w:r w:rsidR="00A44540" w:rsidRPr="00A44540">
        <w:rPr>
          <w:rFonts w:ascii="Times New Roman" w:eastAsia="Times New Roman" w:hAnsi="Times New Roman" w:cs="Times New Roman"/>
          <w:iCs/>
          <w:sz w:val="24"/>
          <w:szCs w:val="24"/>
        </w:rPr>
        <w:t>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44540" w:rsidRDefault="00A44540" w:rsidP="00A44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540" w:rsidRDefault="00A44540" w:rsidP="00A445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265" w:type="dxa"/>
        <w:tblLook w:val="04A0" w:firstRow="1" w:lastRow="0" w:firstColumn="1" w:lastColumn="0" w:noHBand="0" w:noVBand="1"/>
      </w:tblPr>
      <w:tblGrid>
        <w:gridCol w:w="2847"/>
        <w:gridCol w:w="6418"/>
      </w:tblGrid>
      <w:tr w:rsidR="004141F2" w:rsidRPr="004141F2" w:rsidTr="004141F2">
        <w:trPr>
          <w:trHeight w:val="300"/>
        </w:trPr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Variable</w:t>
            </w:r>
          </w:p>
        </w:tc>
        <w:tc>
          <w:tcPr>
            <w:tcW w:w="6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Explanation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sample_id</w:t>
            </w:r>
            <w:proofErr w:type="spellEnd"/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site_id</w:t>
            </w:r>
            <w:proofErr w:type="spellEnd"/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and date combination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site_id</w:t>
            </w:r>
            <w:proofErr w:type="spellEnd"/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code to identify each unique sampling site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day of the month of sampling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month of sampling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year of sampling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taxon_id</w:t>
            </w:r>
            <w:proofErr w:type="spellEnd"/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unique taxon id code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taxon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taxon name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abundance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abundance of taxon for sampling units of a given sample</w:t>
            </w:r>
          </w:p>
        </w:tc>
      </w:tr>
      <w:tr w:rsidR="004141F2" w:rsidRPr="004141F2" w:rsidTr="004141F2">
        <w:trPr>
          <w:trHeight w:val="300"/>
        </w:trPr>
        <w:tc>
          <w:tcPr>
            <w:tcW w:w="28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listed in freshwaterecology.com</w:t>
            </w:r>
          </w:p>
        </w:tc>
        <w:tc>
          <w:tcPr>
            <w:tcW w:w="6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41F2" w:rsidRPr="004141F2" w:rsidRDefault="004141F2" w:rsidP="00A445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 w:rsidRPr="004141F2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unique taxon id following format of freshwaterecology.info</w:t>
            </w:r>
          </w:p>
        </w:tc>
      </w:tr>
    </w:tbl>
    <w:p w:rsidR="00B31482" w:rsidRPr="004141F2" w:rsidRDefault="00B31482" w:rsidP="00A44540">
      <w:pPr>
        <w:spacing w:after="0" w:line="240" w:lineRule="auto"/>
      </w:pPr>
    </w:p>
    <w:sectPr w:rsidR="00B31482" w:rsidRPr="00414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1F2"/>
    <w:rsid w:val="004141F2"/>
    <w:rsid w:val="00A44540"/>
    <w:rsid w:val="00B3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E196"/>
  <w15:chartTrackingRefBased/>
  <w15:docId w15:val="{A9F61807-675D-4B1B-BD5F-408D5620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1F2"/>
    <w:pPr>
      <w:spacing w:after="0" w:line="240" w:lineRule="auto"/>
    </w:pPr>
    <w:rPr>
      <w:rFonts w:ascii="Arial" w:eastAsia="Arial" w:hAnsi="Arial" w:cs="Arial"/>
      <w:kern w:val="0"/>
      <w:lang w:val="en-GB" w:eastAsia="de-DE"/>
      <w14:ligatures w14:val="none"/>
    </w:rPr>
  </w:style>
  <w:style w:type="character" w:styleId="Hyperlink">
    <w:name w:val="Hyperlink"/>
    <w:basedOn w:val="DefaultParagraphFont"/>
    <w:uiPriority w:val="99"/>
    <w:unhideWhenUsed/>
    <w:rsid w:val="00414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1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1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Welti</dc:creator>
  <cp:keywords/>
  <dc:description/>
  <cp:lastModifiedBy>Ellen Welti</cp:lastModifiedBy>
  <cp:revision>1</cp:revision>
  <dcterms:created xsi:type="dcterms:W3CDTF">2023-06-19T16:51:00Z</dcterms:created>
  <dcterms:modified xsi:type="dcterms:W3CDTF">2023-06-19T17:04:00Z</dcterms:modified>
</cp:coreProperties>
</file>