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F0873" w14:textId="77777777" w:rsidR="00AC4497" w:rsidRPr="00DE7996" w:rsidRDefault="00D3500F" w:rsidP="00D3500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7996">
        <w:rPr>
          <w:rFonts w:ascii="Times New Roman" w:hAnsi="Times New Roman" w:cs="Times New Roman"/>
          <w:b/>
        </w:rPr>
        <w:t>Variable Explanation</w:t>
      </w:r>
    </w:p>
    <w:p w14:paraId="0BD410CD" w14:textId="77777777" w:rsidR="00D3500F" w:rsidRDefault="00D3500F"/>
    <w:tbl>
      <w:tblPr>
        <w:tblStyle w:val="GridTable5Dark-Accent31"/>
        <w:tblW w:w="9108" w:type="dxa"/>
        <w:tblLayout w:type="fixed"/>
        <w:tblLook w:val="04A0" w:firstRow="1" w:lastRow="0" w:firstColumn="1" w:lastColumn="0" w:noHBand="0" w:noVBand="1"/>
      </w:tblPr>
      <w:tblGrid>
        <w:gridCol w:w="3078"/>
        <w:gridCol w:w="6030"/>
      </w:tblGrid>
      <w:tr w:rsidR="00D3500F" w14:paraId="6CFED398" w14:textId="77777777" w:rsidTr="004D3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619546F6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variables</w:t>
            </w:r>
          </w:p>
        </w:tc>
        <w:tc>
          <w:tcPr>
            <w:tcW w:w="6030" w:type="dxa"/>
            <w:vAlign w:val="center"/>
          </w:tcPr>
          <w:p w14:paraId="36D037F0" w14:textId="77777777" w:rsidR="00D3500F" w:rsidRPr="00BC77BB" w:rsidRDefault="00D3500F" w:rsidP="004D3988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9B6497">
              <w:rPr>
                <w:rFonts w:asciiTheme="minorEastAsia" w:hAnsiTheme="minorEastAsia" w:cs="宋体"/>
                <w:szCs w:val="27"/>
                <w:lang w:eastAsia="zh-CN"/>
              </w:rPr>
              <w:t>Illustrat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ion</w:t>
            </w:r>
          </w:p>
        </w:tc>
      </w:tr>
      <w:tr w:rsidR="00D3500F" w14:paraId="51703416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07084D28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Five-day increase rate of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 xml:space="preserve">trading 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volume</w:t>
            </w:r>
          </w:p>
        </w:tc>
        <w:tc>
          <w:tcPr>
            <w:tcW w:w="6030" w:type="dxa"/>
            <w:vAlign w:val="center"/>
          </w:tcPr>
          <w:p w14:paraId="6484B066" w14:textId="77777777" w:rsidR="00D3500F" w:rsidRPr="00BC77BB" w:rsidRDefault="00D3500F" w:rsidP="004D3988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ecode the increase rate of total trading volume in the platform in five days.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nit: %.</w:t>
            </w:r>
          </w:p>
        </w:tc>
      </w:tr>
      <w:tr w:rsidR="00D3500F" w14:paraId="7FEE4BE5" w14:textId="77777777" w:rsidTr="004D3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588B1392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9B6497">
              <w:rPr>
                <w:rFonts w:asciiTheme="minorEastAsia" w:hAnsiTheme="minorEastAsia" w:cs="宋体"/>
                <w:szCs w:val="27"/>
                <w:lang w:eastAsia="zh-CN"/>
              </w:rPr>
              <w:t>Products weighted rate of return</w:t>
            </w:r>
          </w:p>
        </w:tc>
        <w:tc>
          <w:tcPr>
            <w:tcW w:w="6030" w:type="dxa"/>
            <w:vAlign w:val="center"/>
          </w:tcPr>
          <w:p w14:paraId="6A7AB13C" w14:textId="77777777" w:rsidR="00D3500F" w:rsidRPr="00BC77BB" w:rsidRDefault="00D3500F" w:rsidP="004D3988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ecode the weighted rate of return for the products of the day.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W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eight: </w:t>
            </w:r>
            <w:r w:rsidRPr="009B6497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Transaction amount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; Unit: %.</w:t>
            </w:r>
          </w:p>
        </w:tc>
      </w:tr>
      <w:tr w:rsidR="00D3500F" w14:paraId="790634D9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73E28F1E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P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roduct weighted term</w:t>
            </w:r>
          </w:p>
        </w:tc>
        <w:tc>
          <w:tcPr>
            <w:tcW w:w="6030" w:type="dxa"/>
            <w:vAlign w:val="center"/>
          </w:tcPr>
          <w:p w14:paraId="559966B6" w14:textId="77777777" w:rsidR="00D3500F" w:rsidRPr="00BC77BB" w:rsidRDefault="00D3500F" w:rsidP="004D3988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ecode the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p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roduct weighted term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of the day.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W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eight: </w:t>
            </w:r>
            <w:r w:rsidRPr="009B6497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Transaction amount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; Unit: month.</w:t>
            </w:r>
          </w:p>
        </w:tc>
      </w:tr>
      <w:tr w:rsidR="00D3500F" w14:paraId="13951BDC" w14:textId="77777777" w:rsidTr="004D3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7E2655C6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mount of receiving the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</w:p>
        </w:tc>
        <w:tc>
          <w:tcPr>
            <w:tcW w:w="6030" w:type="dxa"/>
            <w:vAlign w:val="center"/>
          </w:tcPr>
          <w:p w14:paraId="1FB59155" w14:textId="77777777" w:rsidR="00D3500F" w:rsidRPr="00BC77BB" w:rsidRDefault="00D3500F" w:rsidP="004D3988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ecode the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mount of users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’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receiving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of the day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Yuan.</w:t>
            </w:r>
          </w:p>
        </w:tc>
      </w:tr>
      <w:tr w:rsidR="00D3500F" w14:paraId="6B10A252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5A5A8051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mount of using the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</w:p>
        </w:tc>
        <w:tc>
          <w:tcPr>
            <w:tcW w:w="6030" w:type="dxa"/>
            <w:vAlign w:val="center"/>
          </w:tcPr>
          <w:p w14:paraId="5CF98282" w14:textId="77777777" w:rsidR="00D3500F" w:rsidRPr="00BC77BB" w:rsidRDefault="00D3500F" w:rsidP="004D3988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R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ecode the total 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a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mount of users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’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using the </w:t>
            </w: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lucky money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of the day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Yuan.</w:t>
            </w:r>
          </w:p>
        </w:tc>
      </w:tr>
      <w:tr w:rsidR="00D3500F" w14:paraId="63E7B2FD" w14:textId="77777777" w:rsidTr="004D3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78300F9C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Total account balance</w:t>
            </w:r>
          </w:p>
        </w:tc>
        <w:tc>
          <w:tcPr>
            <w:tcW w:w="6030" w:type="dxa"/>
            <w:vAlign w:val="center"/>
          </w:tcPr>
          <w:p w14:paraId="66D3BC32" w14:textId="77777777" w:rsidR="00D3500F" w:rsidRPr="00BC77BB" w:rsidRDefault="00D3500F" w:rsidP="004D3988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Record all users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’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total account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 xml:space="preserve"> balance 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at 12:00 am. Unit: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</w:t>
            </w:r>
          </w:p>
        </w:tc>
      </w:tr>
      <w:tr w:rsidR="00D3500F" w14:paraId="0E45E02D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4ACA722B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590CA5">
              <w:rPr>
                <w:rFonts w:asciiTheme="minorEastAsia" w:hAnsiTheme="minorEastAsia" w:cs="宋体"/>
                <w:szCs w:val="27"/>
                <w:lang w:eastAsia="zh-CN"/>
              </w:rPr>
              <w:t>Net capital inflows</w:t>
            </w:r>
          </w:p>
        </w:tc>
        <w:tc>
          <w:tcPr>
            <w:tcW w:w="6030" w:type="dxa"/>
            <w:vAlign w:val="center"/>
          </w:tcPr>
          <w:p w14:paraId="538AC8CA" w14:textId="77777777" w:rsidR="00D3500F" w:rsidRPr="00BC77BB" w:rsidRDefault="00D3500F" w:rsidP="004D3988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Recode the platform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’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s (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Capital inflows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-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Capital out</w:t>
            </w:r>
            <w:r w:rsidRPr="00590CA5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flows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).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nit: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Chinese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Yuan.</w:t>
            </w:r>
          </w:p>
        </w:tc>
      </w:tr>
      <w:tr w:rsidR="00D3500F" w14:paraId="4B6DFB3C" w14:textId="77777777" w:rsidTr="004D3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29B5DC51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 xml:space="preserve">The closing price of </w:t>
            </w:r>
            <w:r w:rsidRPr="00E55ADA">
              <w:rPr>
                <w:rFonts w:asciiTheme="minorEastAsia" w:hAnsiTheme="minorEastAsia" w:cs="宋体"/>
                <w:szCs w:val="27"/>
                <w:lang w:eastAsia="zh-CN"/>
              </w:rPr>
              <w:t>treasu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ry bonds repurchase in 7 days.</w:t>
            </w:r>
          </w:p>
        </w:tc>
        <w:tc>
          <w:tcPr>
            <w:tcW w:w="6030" w:type="dxa"/>
            <w:vAlign w:val="center"/>
          </w:tcPr>
          <w:p w14:paraId="40D1CB38" w14:textId="77777777" w:rsidR="00D3500F" w:rsidRPr="00BC77BB" w:rsidRDefault="00D3500F" w:rsidP="004D3988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 xml:space="preserve">The closing price of </w:t>
            </w:r>
            <w:r w:rsidRPr="00E55ADA">
              <w:rPr>
                <w:rFonts w:asciiTheme="minorEastAsia" w:hAnsiTheme="minorEastAsia" w:cs="宋体"/>
                <w:szCs w:val="27"/>
                <w:lang w:eastAsia="zh-CN"/>
              </w:rPr>
              <w:t>treasu</w:t>
            </w:r>
            <w:r>
              <w:rPr>
                <w:rFonts w:asciiTheme="minorEastAsia" w:hAnsiTheme="minorEastAsia" w:cs="宋体"/>
                <w:szCs w:val="27"/>
                <w:lang w:eastAsia="zh-CN"/>
              </w:rPr>
              <w:t>ry bonds repurchase in 7 days.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Price: APR; Unit: %.</w:t>
            </w:r>
          </w:p>
        </w:tc>
      </w:tr>
      <w:tr w:rsidR="00D3500F" w14:paraId="491CC03F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vAlign w:val="center"/>
          </w:tcPr>
          <w:p w14:paraId="554C091C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O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ne day term weighted interbank rates</w:t>
            </w:r>
          </w:p>
        </w:tc>
        <w:tc>
          <w:tcPr>
            <w:tcW w:w="6030" w:type="dxa"/>
            <w:vAlign w:val="center"/>
          </w:tcPr>
          <w:p w14:paraId="6106489E" w14:textId="77777777" w:rsidR="00D3500F" w:rsidRPr="00BC77BB" w:rsidRDefault="00D3500F" w:rsidP="004D3988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he weighted interbank rates in</w:t>
            </w:r>
            <w:r w:rsidRPr="00E55ADA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 xml:space="preserve"> inter-bank market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nit: %.</w:t>
            </w:r>
          </w:p>
        </w:tc>
      </w:tr>
      <w:tr w:rsidR="00D3500F" w14:paraId="64966DD1" w14:textId="77777777" w:rsidTr="004D3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double" w:sz="4" w:space="0" w:color="FFC000"/>
            </w:tcBorders>
            <w:vAlign w:val="center"/>
          </w:tcPr>
          <w:p w14:paraId="6F080B79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 w:rsidRPr="00E55ADA">
              <w:rPr>
                <w:rFonts w:asciiTheme="minorEastAsia" w:hAnsiTheme="minorEastAsia" w:cs="宋体"/>
                <w:szCs w:val="27"/>
                <w:lang w:eastAsia="zh-CN"/>
              </w:rPr>
              <w:t>Overnight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 </w:t>
            </w:r>
            <w:r w:rsidRPr="00BC77BB">
              <w:rPr>
                <w:rFonts w:asciiTheme="minorEastAsia" w:hAnsiTheme="minorEastAsia" w:cs="宋体" w:hint="eastAsia"/>
                <w:szCs w:val="27"/>
                <w:lang w:eastAsia="zh-CN"/>
              </w:rPr>
              <w:t>SHIBOR</w:t>
            </w:r>
          </w:p>
        </w:tc>
        <w:tc>
          <w:tcPr>
            <w:tcW w:w="6030" w:type="dxa"/>
            <w:vAlign w:val="center"/>
          </w:tcPr>
          <w:p w14:paraId="22AD11F3" w14:textId="77777777" w:rsidR="00D3500F" w:rsidRPr="00BC77BB" w:rsidRDefault="00D3500F" w:rsidP="004D3988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 w:rsidRPr="00E55ADA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Short-term interest rates among banks lending to each other applicable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.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U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>nit: %.</w:t>
            </w:r>
          </w:p>
        </w:tc>
      </w:tr>
      <w:tr w:rsidR="00D3500F" w14:paraId="68191856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double" w:sz="4" w:space="0" w:color="FFC000"/>
            </w:tcBorders>
            <w:vAlign w:val="center"/>
          </w:tcPr>
          <w:p w14:paraId="79FFE342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 xml:space="preserve">Closing price of </w:t>
            </w:r>
            <w:r w:rsidRPr="00D97CB6">
              <w:rPr>
                <w:rFonts w:asciiTheme="minorEastAsia" w:hAnsiTheme="minorEastAsia" w:cs="宋体"/>
                <w:szCs w:val="27"/>
                <w:lang w:eastAsia="zh-CN"/>
              </w:rPr>
              <w:t xml:space="preserve">Shanghai 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Stock</w:t>
            </w:r>
            <w:r w:rsidRPr="00D97CB6">
              <w:rPr>
                <w:rFonts w:asciiTheme="minorEastAsia" w:hAnsiTheme="minorEastAsia" w:cs="宋体"/>
                <w:szCs w:val="27"/>
                <w:lang w:eastAsia="zh-CN"/>
              </w:rPr>
              <w:t xml:space="preserve"> Exchange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.</w:t>
            </w:r>
          </w:p>
        </w:tc>
        <w:tc>
          <w:tcPr>
            <w:tcW w:w="6030" w:type="dxa"/>
            <w:vAlign w:val="center"/>
          </w:tcPr>
          <w:p w14:paraId="68BE503D" w14:textId="77777777" w:rsidR="00D3500F" w:rsidRPr="00BC77BB" w:rsidRDefault="00D3500F" w:rsidP="004D3988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Every day’s</w:t>
            </w: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 closing price of S</w:t>
            </w:r>
            <w:r w:rsidRPr="00D97CB6"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hanghai Stock Exchange</w:t>
            </w:r>
          </w:p>
        </w:tc>
      </w:tr>
      <w:tr w:rsidR="00D3500F" w14:paraId="42BDBD95" w14:textId="77777777" w:rsidTr="004D398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single" w:sz="4" w:space="0" w:color="FFFFFF" w:themeColor="background1"/>
            </w:tcBorders>
            <w:vAlign w:val="center"/>
          </w:tcPr>
          <w:p w14:paraId="25C795D4" w14:textId="77777777" w:rsidR="00D3500F" w:rsidRPr="00BC77BB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G</w:t>
            </w:r>
            <w:r w:rsidRPr="00D97CB6">
              <w:rPr>
                <w:rFonts w:asciiTheme="minorEastAsia" w:hAnsiTheme="minorEastAsia" w:cs="宋体"/>
                <w:szCs w:val="27"/>
                <w:lang w:eastAsia="zh-CN"/>
              </w:rPr>
              <w:t>rowth enterprise market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(GEM) index</w:t>
            </w:r>
          </w:p>
        </w:tc>
        <w:tc>
          <w:tcPr>
            <w:tcW w:w="6030" w:type="dxa"/>
            <w:tcBorders>
              <w:bottom w:val="single" w:sz="4" w:space="0" w:color="FFFFFF" w:themeColor="background1"/>
            </w:tcBorders>
            <w:vAlign w:val="center"/>
          </w:tcPr>
          <w:p w14:paraId="74CB9FC8" w14:textId="77777777" w:rsidR="00D3500F" w:rsidRPr="00BC77BB" w:rsidRDefault="00D3500F" w:rsidP="004D3988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7"/>
                <w:lang w:eastAsia="zh-CN"/>
              </w:rPr>
              <w:t xml:space="preserve">The weighted average of the total shares in the GEM, regarding the starting date as </w:t>
            </w:r>
            <w:r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  <w:t>Datum point.</w:t>
            </w:r>
          </w:p>
        </w:tc>
      </w:tr>
      <w:tr w:rsidR="00D3500F" w14:paraId="1C5C2B34" w14:textId="77777777" w:rsidTr="004D3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top w:val="single" w:sz="4" w:space="0" w:color="FFFFFF" w:themeColor="background1"/>
            </w:tcBorders>
            <w:vAlign w:val="center"/>
          </w:tcPr>
          <w:p w14:paraId="041ED5C6" w14:textId="77777777" w:rsidR="00D3500F" w:rsidRPr="00104A27" w:rsidRDefault="00D3500F" w:rsidP="004D3988">
            <w:pPr>
              <w:spacing w:after="200"/>
              <w:jc w:val="center"/>
              <w:rPr>
                <w:rFonts w:asciiTheme="minorEastAsia" w:hAnsiTheme="minorEastAsia" w:cs="宋体"/>
                <w:szCs w:val="27"/>
                <w:lang w:eastAsia="zh-CN"/>
              </w:rPr>
            </w:pPr>
            <w:r>
              <w:rPr>
                <w:rFonts w:asciiTheme="minorEastAsia" w:hAnsiTheme="minorEastAsia" w:cs="宋体"/>
                <w:szCs w:val="27"/>
                <w:lang w:eastAsia="zh-CN"/>
              </w:rPr>
              <w:t>B</w:t>
            </w:r>
            <w:r>
              <w:rPr>
                <w:rFonts w:asciiTheme="minorEastAsia" w:hAnsiTheme="minorEastAsia" w:cs="宋体" w:hint="eastAsia"/>
                <w:szCs w:val="27"/>
                <w:lang w:eastAsia="zh-CN"/>
              </w:rPr>
              <w:t>alance treasure annualized return rate in 7 days.</w:t>
            </w:r>
          </w:p>
        </w:tc>
        <w:tc>
          <w:tcPr>
            <w:tcW w:w="6030" w:type="dxa"/>
            <w:tcBorders>
              <w:top w:val="single" w:sz="4" w:space="0" w:color="FFFFFF" w:themeColor="background1"/>
            </w:tcBorders>
            <w:vAlign w:val="center"/>
          </w:tcPr>
          <w:p w14:paraId="2DFBBBD6" w14:textId="77777777" w:rsidR="00D3500F" w:rsidRPr="00491215" w:rsidRDefault="00D3500F" w:rsidP="004D3988">
            <w:pPr>
              <w:keepNext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Cs w:val="27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szCs w:val="27"/>
                    <w:lang w:eastAsia="zh-CN"/>
                  </w:rPr>
                  <m:t xml:space="preserve">alance treasure annualized return rate 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szCs w:val="27"/>
                    <w:lang w:eastAsia="zh-CN"/>
                  </w:rPr>
                  <m:t>=</m:t>
                </m:r>
              </m:oMath>
            </m:oMathPara>
          </w:p>
          <w:p w14:paraId="2D61CF58" w14:textId="77777777" w:rsidR="00D3500F" w:rsidRPr="00104A27" w:rsidRDefault="00B7178F" w:rsidP="004D3988">
            <w:pPr>
              <w:keepNext/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7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color w:val="000000"/>
                        <w:szCs w:val="27"/>
                        <w:lang w:eastAsia="zh-CN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szCs w:val="27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investment income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principle value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宋体"/>
                            <w:i/>
                            <w:color w:val="000000"/>
                            <w:szCs w:val="27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Investment Days</m:t>
                        </m:r>
                      </m:num>
                      <m:den>
                        <m:r>
                          <w:rPr>
                            <w:rFonts w:ascii="Cambria Math" w:hAnsi="Cambria Math" w:cs="宋体"/>
                            <w:color w:val="000000"/>
                            <w:szCs w:val="27"/>
                            <w:lang w:eastAsia="zh-CN"/>
                          </w:rPr>
                          <m:t>365</m:t>
                        </m:r>
                      </m:den>
                    </m:f>
                  </m:den>
                </m:f>
                <m:r>
                  <w:rPr>
                    <w:rFonts w:ascii="Cambria Math" w:hAnsi="Cambria Math" w:cs="宋体"/>
                    <w:color w:val="000000"/>
                    <w:szCs w:val="27"/>
                    <w:lang w:eastAsia="zh-CN"/>
                  </w:rPr>
                  <m:t>×100%</m:t>
                </m:r>
              </m:oMath>
            </m:oMathPara>
          </w:p>
        </w:tc>
      </w:tr>
    </w:tbl>
    <w:p w14:paraId="16F22144" w14:textId="77777777" w:rsidR="00D3500F" w:rsidRDefault="00D3500F"/>
    <w:sectPr w:rsidR="00D3500F" w:rsidSect="004D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0F"/>
    <w:rsid w:val="004D4E05"/>
    <w:rsid w:val="007109AF"/>
    <w:rsid w:val="009D23E3"/>
    <w:rsid w:val="00AC4497"/>
    <w:rsid w:val="00B7178F"/>
    <w:rsid w:val="00D3500F"/>
    <w:rsid w:val="00D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AD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D23E3"/>
    <w:rPr>
      <w:rFonts w:eastAsia="宋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PlainText"/>
    <w:rsid w:val="007109AF"/>
    <w:pPr>
      <w:shd w:val="clear" w:color="auto" w:fill="E7E6E6" w:themeFill="background2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109A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09AF"/>
    <w:rPr>
      <w:rFonts w:ascii="Courier" w:hAnsi="Courier"/>
      <w:sz w:val="21"/>
      <w:szCs w:val="21"/>
    </w:rPr>
  </w:style>
  <w:style w:type="table" w:customStyle="1" w:styleId="GridTable5Dark-Accent31">
    <w:name w:val="Grid Table 5 Dark - Accent 31"/>
    <w:basedOn w:val="TableNormal"/>
    <w:uiPriority w:val="50"/>
    <w:rsid w:val="00D3500F"/>
    <w:rPr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Macintosh Word</Application>
  <DocSecurity>0</DocSecurity>
  <Lines>11</Lines>
  <Paragraphs>3</Paragraphs>
  <ScaleCrop>false</ScaleCrop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 Zhou</dc:creator>
  <cp:keywords/>
  <dc:description/>
  <cp:lastModifiedBy>王恩群</cp:lastModifiedBy>
  <cp:revision>2</cp:revision>
  <dcterms:created xsi:type="dcterms:W3CDTF">2016-05-06T06:24:00Z</dcterms:created>
  <dcterms:modified xsi:type="dcterms:W3CDTF">2016-05-06T06:24:00Z</dcterms:modified>
</cp:coreProperties>
</file>