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73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NLP &amp; 토크나이제이션 핵심 요약  [1/2]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52B788" w:sz="6" w:space="1"/>
        </w:pBdr>
        <w:spacing w:after="60" w:before="180"/>
      </w:pPr>
      <w:r>
        <w:rPr>
          <w:rFonts w:ascii="맑은 고딕" w:cs="맑은 고딕" w:eastAsia="맑은 고딕" w:hAnsi="맑은 고딕"/>
          <w:b/>
          <w:bCs/>
          <w:color w:val="1A4731"/>
          <w:sz w:val="22"/>
          <w:szCs w:val="22"/>
        </w:rPr>
        <w:t xml:space="preserve">1. 자연어 처리(NLP)와 토큰화 개요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52B788" w:sz="4"/>
              <w:left w:val="single" w:color="52B788" w:sz="4"/>
              <w:bottom w:val="single" w:color="52B788" w:sz="4"/>
              <w:right w:val="single" w:color="52B788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1E1E1E"/>
                <w:sz w:val="17"/>
                <w:szCs w:val="17"/>
              </w:rPr>
              <w:t xml:space="preserve">NLP: 컴퓨터가 인간 언어(모호성·가변성·구조성)를 이해·처리하는 기술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1E1E1E"/>
                <w:sz w:val="17"/>
                <w:szCs w:val="17"/>
              </w:rPr>
              <w:t xml:space="preserve">핵심 파이프라인:  사람 → 텍스트 입력 → [토큰화] → 수치화 → 모델 학습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1E1E1E"/>
                <w:sz w:val="17"/>
                <w:szCs w:val="17"/>
              </w:rPr>
              <w:t xml:space="preserve">Corpus(말뭉치): 분석 대상 텍스트셋  /  Token: 토큰화 결과 개별 단위  /  Tokenizer: 토큰화를 수행하는 규칙·모델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52B788" w:sz="6" w:space="1"/>
        </w:pBdr>
        <w:spacing w:after="60" w:before="180"/>
      </w:pPr>
      <w:r>
        <w:rPr>
          <w:rFonts w:ascii="맑은 고딕" w:cs="맑은 고딕" w:eastAsia="맑은 고딕" w:hAnsi="맑은 고딕"/>
          <w:b/>
          <w:bCs/>
          <w:color w:val="1A4731"/>
          <w:sz w:val="22"/>
          <w:szCs w:val="22"/>
        </w:rPr>
        <w:t xml:space="preserve">2. 토크나이저 구축 방법 4가지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6"/>
        <w:gridCol w:w="2476"/>
        <w:gridCol w:w="2476"/>
        <w:gridCol w:w="2478"/>
      </w:tblGrid>
      <w:tr>
        <w:tc>
          <w:tcPr>
            <w:tcW w:type="dxa" w:w="2476"/>
            <w:tcBorders>
              <w:top w:val="single" w:color="52B788" w:sz="3"/>
              <w:left w:val="single" w:color="52B788" w:sz="3"/>
              <w:bottom w:val="single" w:color="52B788" w:sz="3"/>
              <w:right w:val="single" w:color="52B788" w:sz="3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D6A4F"/>
                <w:sz w:val="17"/>
                <w:szCs w:val="17"/>
              </w:rPr>
              <w:t xml:space="preserve">① 공백 분할</w:t>
            </w:r>
          </w:p>
          <w:p>
            <w:pPr>
              <w:spacing w:after="15" w:before="15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• 띄어쓰기 기준 분리</w:t>
            </w:r>
          </w:p>
          <w:p>
            <w:pPr>
              <w:spacing w:after="15" w:before="15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• 가장 단순한 방식</w:t>
            </w:r>
          </w:p>
          <w:p>
            <w:pPr>
              <w:spacing w:after="15" w:before="15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• 한국어·중국어 부적합</w:t>
            </w:r>
          </w:p>
        </w:tc>
        <w:tc>
          <w:tcPr>
            <w:tcW w:type="dxa" w:w="2476"/>
            <w:tcBorders>
              <w:top w:val="single" w:color="52B788" w:sz="3"/>
              <w:left w:val="single" w:color="52B788" w:sz="3"/>
              <w:bottom w:val="single" w:color="52B788" w:sz="3"/>
              <w:right w:val="single" w:color="52B788" w:sz="3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D6A4F"/>
                <w:sz w:val="17"/>
                <w:szCs w:val="17"/>
              </w:rPr>
              <w:t xml:space="preserve">② 정규 표현식</w:t>
            </w:r>
          </w:p>
          <w:p>
            <w:pPr>
              <w:spacing w:after="15" w:before="15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• 패턴 규칙으로 분리</w:t>
            </w:r>
          </w:p>
          <w:p>
            <w:pPr>
              <w:spacing w:after="15" w:before="15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• URL·특수문자 처리</w:t>
            </w:r>
          </w:p>
          <w:p>
            <w:pPr>
              <w:spacing w:after="15" w:before="15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• 구조적 텍스트 유용</w:t>
            </w:r>
          </w:p>
        </w:tc>
        <w:tc>
          <w:tcPr>
            <w:tcW w:type="dxa" w:w="2476"/>
            <w:tcBorders>
              <w:top w:val="single" w:color="52B788" w:sz="3"/>
              <w:left w:val="single" w:color="52B788" w:sz="3"/>
              <w:bottom w:val="single" w:color="52B788" w:sz="3"/>
              <w:right w:val="single" w:color="52B788" w:sz="3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D6A4F"/>
                <w:sz w:val="17"/>
                <w:szCs w:val="17"/>
              </w:rPr>
              <w:t xml:space="preserve">③ 어휘 사전 기반</w:t>
            </w:r>
          </w:p>
          <w:p>
            <w:pPr>
              <w:spacing w:after="15" w:before="15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• 사전 등록 단어만 인식</w:t>
            </w:r>
          </w:p>
          <w:p>
            <w:pPr>
              <w:spacing w:after="15" w:before="15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• OOV 문제 발생 가능</w:t>
            </w:r>
          </w:p>
          <w:p>
            <w:pPr>
              <w:spacing w:after="15" w:before="15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• 고정 어휘</w:t>
            </w:r>
          </w:p>
        </w:tc>
        <w:tc>
          <w:tcPr>
            <w:tcW w:type="dxa" w:w="2478"/>
            <w:tcBorders>
              <w:top w:val="single" w:color="52B788" w:sz="3"/>
              <w:left w:val="single" w:color="52B788" w:sz="3"/>
              <w:bottom w:val="single" w:color="52B788" w:sz="3"/>
              <w:right w:val="single" w:color="52B788" w:sz="3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D6A4F"/>
                <w:sz w:val="17"/>
                <w:szCs w:val="17"/>
              </w:rPr>
              <w:t xml:space="preserve">④ 머신러닝 기반</w:t>
            </w:r>
          </w:p>
          <w:p>
            <w:pPr>
              <w:spacing w:after="15" w:before="15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• 데이터에서 규칙 자동 학습</w:t>
            </w:r>
          </w:p>
          <w:p>
            <w:pPr>
              <w:spacing w:after="15" w:before="15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• Ex) BPE, WordPiece</w:t>
            </w:r>
          </w:p>
          <w:p>
            <w:pPr>
              <w:spacing w:after="15" w:before="15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• 현대 NLP 표준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F0AD4E" w:sz="4"/>
              <w:left w:val="single" w:color="F0AD4E" w:sz="4"/>
              <w:bottom w:val="single" w:color="F0AD4E" w:sz="4"/>
              <w:right w:val="single" w:color="F0AD4E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1E1E1E"/>
                <w:sz w:val="17"/>
                <w:szCs w:val="17"/>
              </w:rPr>
              <w:t xml:space="preserve">⚠ OOV(Out-of-Vocabulary): 학습 시 사전에 없던 단어가 입력으로 들어오는 문제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1E1E1E"/>
                <w:sz w:val="17"/>
                <w:szCs w:val="17"/>
              </w:rPr>
              <w:t xml:space="preserve">   → Sparse data(희소 행렬)·차원의 저주 발생  →  해결책: 하위 단어(Subword) 토큰화 도입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52B788" w:sz="6" w:space="1"/>
        </w:pBdr>
        <w:spacing w:after="60" w:before="180"/>
      </w:pPr>
      <w:r>
        <w:rPr>
          <w:rFonts w:ascii="맑은 고딕" w:cs="맑은 고딕" w:eastAsia="맑은 고딕" w:hAnsi="맑은 고딕"/>
          <w:b/>
          <w:bCs/>
          <w:color w:val="1A4731"/>
          <w:sz w:val="22"/>
          <w:szCs w:val="22"/>
        </w:rPr>
        <w:t xml:space="preserve">3. 토큰화 유형 비교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900"/>
        <w:gridCol w:w="2100"/>
        <w:gridCol w:w="2806"/>
      </w:tblGrid>
      <w:tr>
        <w:tc>
          <w:tcPr>
            <w:tcW w:type="dxa" w:w="1600"/>
            <w:tcBorders>
              <w:top w:val="single" w:color="52B788" w:sz="3"/>
              <w:left w:val="single" w:color="52B788" w:sz="3"/>
              <w:bottom w:val="single" w:color="52B788" w:sz="3"/>
              <w:right w:val="single" w:color="52B788" w:sz="3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유형</w:t>
            </w:r>
          </w:p>
        </w:tc>
        <w:tc>
          <w:tcPr>
            <w:tcW w:type="dxa" w:w="1500"/>
            <w:tcBorders>
              <w:top w:val="single" w:color="52B788" w:sz="3"/>
              <w:left w:val="single" w:color="52B788" w:sz="3"/>
              <w:bottom w:val="single" w:color="52B788" w:sz="3"/>
              <w:right w:val="single" w:color="52B788" w:sz="3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기준</w:t>
            </w:r>
          </w:p>
        </w:tc>
        <w:tc>
          <w:tcPr>
            <w:tcW w:type="dxa" w:w="1900"/>
            <w:tcBorders>
              <w:top w:val="single" w:color="52B788" w:sz="3"/>
              <w:left w:val="single" w:color="52B788" w:sz="3"/>
              <w:bottom w:val="single" w:color="52B788" w:sz="3"/>
              <w:right w:val="single" w:color="52B788" w:sz="3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장점</w:t>
            </w:r>
          </w:p>
        </w:tc>
        <w:tc>
          <w:tcPr>
            <w:tcW w:type="dxa" w:w="2100"/>
            <w:tcBorders>
              <w:top w:val="single" w:color="52B788" w:sz="3"/>
              <w:left w:val="single" w:color="52B788" w:sz="3"/>
              <w:bottom w:val="single" w:color="52B788" w:sz="3"/>
              <w:right w:val="single" w:color="52B788" w:sz="3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단점</w:t>
            </w:r>
          </w:p>
        </w:tc>
        <w:tc>
          <w:tcPr>
            <w:tcW w:type="dxa" w:w="2806"/>
            <w:tcBorders>
              <w:top w:val="single" w:color="52B788" w:sz="3"/>
              <w:left w:val="single" w:color="52B788" w:sz="3"/>
              <w:bottom w:val="single" w:color="52B788" w:sz="3"/>
              <w:right w:val="single" w:color="52B788" w:sz="3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예시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단어 토큰화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띄어쓰기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직관적·빠름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구두점 포함 시 OOV 증가</w:t>
            </w:r>
          </w:p>
        </w:tc>
        <w:tc>
          <w:tcPr>
            <w:tcW w:type="dxa" w:w="28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'cg' vs 'cg.' → 다른 토큰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글자 토큰화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글자 단위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작은 vocab, OOV 감소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의미 정보 부족</w:t>
            </w:r>
          </w:p>
        </w:tc>
        <w:tc>
          <w:tcPr>
            <w:tcW w:type="dxa" w:w="28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'현실과' → ['현','실','과']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자모 토큰화 (KR)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초·중·종성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발음 패턴 처리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의미 소실 심함</w:t>
            </w:r>
          </w:p>
        </w:tc>
        <w:tc>
          <w:tcPr>
            <w:tcW w:type="dxa" w:w="28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'현' → ['ㅎ','ㅓ','ㄴ']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형태소 토큰화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문법·구조 단위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문맥 이해 가능</w:t>
            </w:r>
          </w:p>
        </w:tc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언어별 전용 도구 필요</w:t>
            </w:r>
          </w:p>
        </w:tc>
        <w:tc>
          <w:tcPr>
            <w:tcW w:type="dxa" w:w="28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'나는' → ['나','는(조사)']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52B788" w:sz="6" w:space="1"/>
        </w:pBdr>
        <w:spacing w:after="60" w:before="180"/>
      </w:pPr>
      <w:r>
        <w:rPr>
          <w:rFonts w:ascii="맑은 고딕" w:cs="맑은 고딕" w:eastAsia="맑은 고딕" w:hAnsi="맑은 고딕"/>
          <w:b/>
          <w:bCs/>
          <w:color w:val="1A4731"/>
          <w:sz w:val="22"/>
          <w:szCs w:val="22"/>
        </w:rPr>
        <w:t xml:space="preserve">4. 형태소 분석 라이브러리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single" w:color="52B788" w:sz="3"/>
              <w:left w:val="single" w:color="52B788" w:sz="3"/>
              <w:bottom w:val="single" w:color="52B788" w:sz="3"/>
              <w:right w:val="single" w:color="52B788" w:sz="3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D6A4F"/>
                <w:sz w:val="18"/>
                <w:szCs w:val="18"/>
              </w:rPr>
              <w:t xml:space="preserve">KoNLPy — Okt (빠름·SNS)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• SNS 텍스트 기반, 19개 품사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• okt.nouns() / .morphs() / .pos()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• 결과: ('무엇', 'Noun'), ('이든', 'Josa')…</w:t>
            </w:r>
          </w:p>
        </w:tc>
        <w:tc>
          <w:tcPr>
            <w:tcW w:type="dxa" w:w="4953"/>
            <w:tcBorders>
              <w:top w:val="single" w:color="52B788" w:sz="3"/>
              <w:left w:val="single" w:color="52B788" w:sz="3"/>
              <w:bottom w:val="single" w:color="52B788" w:sz="3"/>
              <w:right w:val="single" w:color="52B788" w:sz="3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D6A4F"/>
                <w:sz w:val="18"/>
                <w:szCs w:val="18"/>
              </w:rPr>
              <w:t xml:space="preserve">KoNLPy — 꼬꼬마 (정밀)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• 세종 말뭉치 기반, 56개 품사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• kkma.nouns() / .sentences() / .pos()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• 정밀하지만 소요시간↑, 성능 저하 주의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52B788" w:sz="4"/>
              <w:left w:val="single" w:color="52B788" w:sz="4"/>
              <w:bottom w:val="single" w:color="52B788" w:sz="4"/>
              <w:right w:val="single" w:color="52B788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1E1E1E"/>
                <w:sz w:val="17"/>
                <w:szCs w:val="17"/>
              </w:rPr>
              <w:t xml:space="preserve">NLTK (영어 중심): pip install nltk  /  Punkt 통계 모델(문장 분리) + Averaged Perceptron Tagger(품사 태깅)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1E1E1E"/>
                <w:sz w:val="17"/>
                <w:szCs w:val="17"/>
              </w:rPr>
              <w:t xml:space="preserve">공통 주의: KoNLPy는 JDK(자바 개발 키트) 기반 — 설치 전 JDK 설치 필수</w:t>
            </w:r>
          </w:p>
        </w:tc>
      </w:tr>
    </w:tbl>
    <w:p>
      <w:r>
        <w:br w:type="pag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73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하위 단어 토큰화 &amp; 임베딩·언어 모델  [2/2]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52B788" w:sz="6" w:space="1"/>
        </w:pBdr>
        <w:spacing w:after="60" w:before="180"/>
      </w:pPr>
      <w:r>
        <w:rPr>
          <w:rFonts w:ascii="맑은 고딕" w:cs="맑은 고딕" w:eastAsia="맑은 고딕" w:hAnsi="맑은 고딕"/>
          <w:b/>
          <w:bCs/>
          <w:color w:val="1A4731"/>
          <w:sz w:val="22"/>
          <w:szCs w:val="22"/>
        </w:rPr>
        <w:t xml:space="preserve">5. 하위 단어(Subword) 토큰화</w:t>
      </w:r>
    </w:p>
    <w:p>
      <w:pPr>
        <w:spacing w:after="40" w:before="120"/>
      </w:pPr>
      <w:r>
        <w:rPr>
          <w:rFonts w:ascii="맑은 고딕" w:cs="맑은 고딕" w:eastAsia="맑은 고딕" w:hAnsi="맑은 고딕"/>
          <w:b/>
          <w:bCs/>
          <w:color w:val="2D6A4F"/>
          <w:sz w:val="19"/>
          <w:szCs w:val="19"/>
        </w:rPr>
        <w:t xml:space="preserve">5-1. 등장 배경과 장점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52B788" w:sz="4"/>
              <w:left w:val="single" w:color="52B788" w:sz="4"/>
              <w:bottom w:val="single" w:color="52B788" w:sz="4"/>
              <w:right w:val="single" w:color="52B788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1E1E1E"/>
                <w:sz w:val="17"/>
                <w:szCs w:val="17"/>
              </w:rPr>
              <w:t xml:space="preserve">기존 형태소 분석기 한계: 신조어·오탈자·변형어 처리 취약, 어휘사전 비대화 문제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1E1E1E"/>
                <w:sz w:val="17"/>
                <w:szCs w:val="17"/>
              </w:rPr>
              <w:t xml:space="preserve">핵심 아이디어: 자주 등장 단어 → 하나의 토큰  /  드문 단어 → 여러 하위 토큰 조합으로 표현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1E1E1E"/>
                <w:sz w:val="17"/>
                <w:szCs w:val="17"/>
              </w:rPr>
              <w:t xml:space="preserve">효과: 단어 길이 감소, 처리 속도 향상, OOV 완화, 신조어·은어·고유어 대응 가능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40" w:before="120"/>
      </w:pPr>
      <w:r>
        <w:rPr>
          <w:rFonts w:ascii="맑은 고딕" w:cs="맑은 고딕" w:eastAsia="맑은 고딕" w:hAnsi="맑은 고딕"/>
          <w:b/>
          <w:bCs/>
          <w:color w:val="2D6A4F"/>
          <w:sz w:val="19"/>
          <w:szCs w:val="19"/>
        </w:rPr>
        <w:t xml:space="preserve">5-2. BPE vs WordPiece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single" w:color="52B788" w:sz="3"/>
              <w:left w:val="single" w:color="52B788" w:sz="3"/>
              <w:bottom w:val="single" w:color="52B788" w:sz="3"/>
              <w:right w:val="single" w:color="52B788" w:sz="3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D6A4F"/>
                <w:sz w:val="18"/>
                <w:szCs w:val="18"/>
              </w:rPr>
              <w:t xml:space="preserve">BPE  —  빈도 기반 병합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• 글자 쌍 빈도 측정 → 가장 빈번한 쌍 반복 병합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• 목표 vocab 크기 도달 시 학습 종료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• 구현: SentencePiece (구글) 라이브러리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• SentencePieceTrainer.Train(input, vocab_size=8000, model_type='bpe')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• encode_as_pieces: 문장 토큰화 / encode_as_ids: 정수 인코딩</w:t>
            </w:r>
          </w:p>
        </w:tc>
        <w:tc>
          <w:tcPr>
            <w:tcW w:type="dxa" w:w="4953"/>
            <w:tcBorders>
              <w:top w:val="single" w:color="52B788" w:sz="3"/>
              <w:left w:val="single" w:color="52B788" w:sz="3"/>
              <w:bottom w:val="single" w:color="52B788" w:sz="3"/>
              <w:right w:val="single" w:color="52B788" w:sz="3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D6A4F"/>
                <w:sz w:val="18"/>
                <w:szCs w:val="18"/>
              </w:rPr>
              <w:t xml:space="preserve">WordPiece  —  확률 기반 병합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• score = f(x,y) / f(x)·f(y)  — 공동 출현 확률 기반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• 단순 빈도가 아닌 확률이 높은 쌍을 선택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• 구현: HuggingFace tokenizers 라이브러리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• NFD 유니코드 정규화 + Lowercase 전처리 가능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• 결과 파일(.json) → Tokenizer.from_file() → encode / encode_batch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52B788" w:sz="6" w:space="1"/>
        </w:pBdr>
        <w:spacing w:after="60" w:before="180"/>
      </w:pPr>
      <w:r>
        <w:rPr>
          <w:rFonts w:ascii="맑은 고딕" w:cs="맑은 고딕" w:eastAsia="맑은 고딕" w:hAnsi="맑은 고딕"/>
          <w:b/>
          <w:bCs/>
          <w:color w:val="1A4731"/>
          <w:sz w:val="22"/>
          <w:szCs w:val="22"/>
        </w:rPr>
        <w:t xml:space="preserve">6. 임베딩 (Embedding)  —  텍스트를 숫자 벡터로 변환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700"/>
        <w:gridCol w:w="2506"/>
      </w:tblGrid>
      <w:tr>
        <w:tc>
          <w:tcPr>
            <w:tcW w:type="dxa" w:w="2200"/>
            <w:tcBorders>
              <w:top w:val="single" w:color="52B788" w:sz="3"/>
              <w:left w:val="single" w:color="52B788" w:sz="3"/>
              <w:bottom w:val="single" w:color="52B788" w:sz="3"/>
              <w:right w:val="single" w:color="52B788" w:sz="3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방식</w:t>
            </w:r>
          </w:p>
        </w:tc>
        <w:tc>
          <w:tcPr>
            <w:tcW w:type="dxa" w:w="2500"/>
            <w:tcBorders>
              <w:top w:val="single" w:color="52B788" w:sz="3"/>
              <w:left w:val="single" w:color="52B788" w:sz="3"/>
              <w:bottom w:val="single" w:color="52B788" w:sz="3"/>
              <w:right w:val="single" w:color="52B788" w:sz="3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개념</w:t>
            </w:r>
          </w:p>
        </w:tc>
        <w:tc>
          <w:tcPr>
            <w:tcW w:type="dxa" w:w="2700"/>
            <w:tcBorders>
              <w:top w:val="single" w:color="52B788" w:sz="3"/>
              <w:left w:val="single" w:color="52B788" w:sz="3"/>
              <w:bottom w:val="single" w:color="52B788" w:sz="3"/>
              <w:right w:val="single" w:color="52B788" w:sz="3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특징</w:t>
            </w:r>
          </w:p>
        </w:tc>
        <w:tc>
          <w:tcPr>
            <w:tcW w:type="dxa" w:w="2506"/>
            <w:tcBorders>
              <w:top w:val="single" w:color="52B788" w:sz="3"/>
              <w:left w:val="single" w:color="52B788" w:sz="3"/>
              <w:bottom w:val="single" w:color="52B788" w:sz="3"/>
              <w:right w:val="single" w:color="52B788" w:sz="3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한계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원-핫 인코딩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단어마다 번호 부여, 해당 위치=1 나머지=0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단순·직관적</w:t>
            </w:r>
          </w:p>
        </w:tc>
        <w:tc>
          <w:tcPr>
            <w:tcW w:type="dxa" w:w="25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벡터 희소성 큼, 의미 無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빈도 벡터화 (BoW)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단어 등장 횟수를 벡터로 표현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구현 쉬움</w:t>
            </w:r>
          </w:p>
        </w:tc>
        <w:tc>
          <w:tcPr>
            <w:tcW w:type="dxa" w:w="25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모든 단어 동일 중요도 취급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워드 임베딩 (Word2Vec 등)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비슷한 의미 단어 → 비슷한 위치 벡터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의미 관계 반영</w:t>
            </w:r>
          </w:p>
        </w:tc>
        <w:tc>
          <w:tcPr>
            <w:tcW w:type="dxa" w:w="25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문맥 무관 고정 표현 (다의어 처리 불가)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동적 임베딩 (BERT·GPT 등)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문맥에 따라 벡터 값이 달라짐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다의어 처리 가능</w:t>
            </w:r>
          </w:p>
        </w:tc>
        <w:tc>
          <w:tcPr>
            <w:tcW w:type="dxa" w:w="25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연산 비용 높음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52B788" w:sz="6" w:space="1"/>
        </w:pBdr>
        <w:spacing w:after="60" w:before="180"/>
      </w:pPr>
      <w:r>
        <w:rPr>
          <w:rFonts w:ascii="맑은 고딕" w:cs="맑은 고딕" w:eastAsia="맑은 고딕" w:hAnsi="맑은 고딕"/>
          <w:b/>
          <w:bCs/>
          <w:color w:val="1A4731"/>
          <w:sz w:val="22"/>
          <w:szCs w:val="22"/>
        </w:rPr>
        <w:t xml:space="preserve">7. 언어 모델 &amp; N-gram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single" w:color="52B788" w:sz="3"/>
              <w:left w:val="single" w:color="52B788" w:sz="3"/>
              <w:bottom w:val="single" w:color="52B788" w:sz="3"/>
              <w:right w:val="single" w:color="52B788" w:sz="3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D6A4F"/>
                <w:sz w:val="18"/>
                <w:szCs w:val="18"/>
              </w:rPr>
              <w:t xml:space="preserve">언어 모델 개념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• 목표: 앞 단어들을 보고 다음 단어 확률 예측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• 자기회귀(AR): 단어를 하나씩 순서대로 예측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• 통계적 LM: 단어 순서·빈도 기반 (마르코프 체인)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• 한계: 긴 문맥 이해 어려움 → GPT·BERT 등 PLM으로 발전</w:t>
            </w:r>
          </w:p>
        </w:tc>
        <w:tc>
          <w:tcPr>
            <w:tcW w:type="dxa" w:w="4953"/>
            <w:tcBorders>
              <w:top w:val="single" w:color="52B788" w:sz="3"/>
              <w:left w:val="single" w:color="52B788" w:sz="3"/>
              <w:bottom w:val="single" w:color="52B788" w:sz="3"/>
              <w:right w:val="single" w:color="52B788" w:sz="3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D6A4F"/>
                <w:sz w:val="18"/>
                <w:szCs w:val="18"/>
              </w:rPr>
              <w:t xml:space="preserve">N-gram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• N=1 유니그램 / N=2 바이그램 / N=3 트라이그램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• 이전 N-1개 단어만 참고해 다음 단어 확률 계산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• 수식: P(wt | wt-1, … , wt-N+1)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• 장점: 소규모 데이터 패턴 학습, 관용표현 분석 가능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• 구현: nltk.ngrams(sentence.split(), N)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52B788" w:sz="6" w:space="1"/>
        </w:pBdr>
        <w:spacing w:after="60" w:before="180"/>
      </w:pPr>
      <w:r>
        <w:rPr>
          <w:rFonts w:ascii="맑은 고딕" w:cs="맑은 고딕" w:eastAsia="맑은 고딕" w:hAnsi="맑은 고딕"/>
          <w:b/>
          <w:bCs/>
          <w:color w:val="1A4731"/>
          <w:sz w:val="22"/>
          <w:szCs w:val="22"/>
        </w:rPr>
        <w:t xml:space="preserve">8. TF-IDF  —  단어 중요도 기반 벡터화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700"/>
        <w:gridCol w:w="2706"/>
      </w:tblGrid>
      <w:tr>
        <w:tc>
          <w:tcPr>
            <w:tcW w:type="dxa" w:w="2000"/>
            <w:tcBorders>
              <w:top w:val="single" w:color="52B788" w:sz="3"/>
              <w:left w:val="single" w:color="52B788" w:sz="3"/>
              <w:bottom w:val="single" w:color="52B788" w:sz="3"/>
              <w:right w:val="single" w:color="52B788" w:sz="3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개념</w:t>
            </w:r>
          </w:p>
        </w:tc>
        <w:tc>
          <w:tcPr>
            <w:tcW w:type="dxa" w:w="2500"/>
            <w:tcBorders>
              <w:top w:val="single" w:color="52B788" w:sz="3"/>
              <w:left w:val="single" w:color="52B788" w:sz="3"/>
              <w:bottom w:val="single" w:color="52B788" w:sz="3"/>
              <w:right w:val="single" w:color="52B788" w:sz="3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정의</w:t>
            </w:r>
          </w:p>
        </w:tc>
        <w:tc>
          <w:tcPr>
            <w:tcW w:type="dxa" w:w="2700"/>
            <w:tcBorders>
              <w:top w:val="single" w:color="52B788" w:sz="3"/>
              <w:left w:val="single" w:color="52B788" w:sz="3"/>
              <w:bottom w:val="single" w:color="52B788" w:sz="3"/>
              <w:right w:val="single" w:color="52B788" w:sz="3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수식 포인트</w:t>
            </w:r>
          </w:p>
        </w:tc>
        <w:tc>
          <w:tcPr>
            <w:tcW w:type="dxa" w:w="2706"/>
            <w:tcBorders>
              <w:top w:val="single" w:color="52B788" w:sz="3"/>
              <w:left w:val="single" w:color="52B788" w:sz="3"/>
              <w:bottom w:val="single" w:color="52B788" w:sz="3"/>
              <w:right w:val="single" w:color="52B788" w:sz="3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TF (단어 빈도)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특정 단어가 한 문서에 등장한 횟수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  <w:tc>
          <w:tcPr>
            <w:tcW w:type="dxa" w:w="27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많이 등장 = 중요할 수 있음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DF (문서 빈도)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전체 문서 중 해당 단어 등장 문서 수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  <w:tc>
          <w:tcPr>
            <w:tcW w:type="dxa" w:w="27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많은 문서에 등장 = 흔한 단어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IDF (역문서 빈도)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log(전체문서수 / (1 + DF))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로그: 값 폭발 방지 / +1: 분모 0 방지</w:t>
            </w:r>
          </w:p>
        </w:tc>
        <w:tc>
          <w:tcPr>
            <w:tcW w:type="dxa" w:w="27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흔할수록 낮은 가중치 부여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TF-IDF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TF × IDF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  <w:tc>
          <w:tcPr>
            <w:tcW w:type="dxa" w:w="27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특정 문서에서만 자주 등장 → 중요도 높게 평가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F0AD4E" w:sz="4"/>
              <w:left w:val="single" w:color="F0AD4E" w:sz="4"/>
              <w:bottom w:val="single" w:color="F0AD4E" w:sz="4"/>
              <w:right w:val="single" w:color="F0AD4E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1E1E1E"/>
                <w:sz w:val="17"/>
                <w:szCs w:val="17"/>
              </w:rPr>
              <w:t xml:space="preserve">sklearn: TfidfVectorizer(input, encoding='utf-8', lowercase, stop_words, ngram_range, max_df, min_df, smooth_idf=True)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1E1E1E"/>
                <w:sz w:val="17"/>
                <w:szCs w:val="17"/>
              </w:rPr>
              <w:t xml:space="preserve">fit() → 말뭉치 학습  /  transform() → 벡터 변환  /  fit_transform() → 한 번에 처리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1E1E1E"/>
                <w:sz w:val="17"/>
                <w:szCs w:val="17"/>
              </w:rPr>
              <w:t xml:space="preserve">⚠ 한계: 문장 순서·문맥 무시 / 벡터는 중요도 표현 수단 — 단어의 의미(의미론)는 담지 않음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2026-05-13T15:02:43.824Z</dcterms:created>
  <dcterms:modified xsi:type="dcterms:W3CDTF">2026-05-13T15:02:43.824Z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