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2DD74" w14:textId="514B6816" w:rsidR="003A2FC4" w:rsidRDefault="003A2FC4" w:rsidP="003A2FC4">
      <w:pPr>
        <w:spacing w:after="200"/>
        <w:rPr>
          <w:rFonts w:ascii="Times New Roman" w:hAnsi="Times New Roman" w:cs="Times New Roman"/>
          <w:b/>
          <w:sz w:val="32"/>
        </w:rPr>
      </w:pPr>
      <w:r w:rsidRPr="003A2FC4">
        <w:rPr>
          <w:rFonts w:ascii="Times New Roman" w:hAnsi="Times New Roman" w:cs="Times New Roman"/>
          <w:b/>
          <w:sz w:val="32"/>
        </w:rPr>
        <w:t>CAPÍTULO IV ESTIMACIÓN DE COSTOS DEL SOFTWARE</w:t>
      </w:r>
    </w:p>
    <w:p w14:paraId="672601FF" w14:textId="38277F29" w:rsidR="003A2FC4" w:rsidRDefault="003A2FC4" w:rsidP="003A2FC4">
      <w:pPr>
        <w:spacing w:after="0"/>
        <w:rPr>
          <w:rFonts w:ascii="Times New Roman" w:hAnsi="Times New Roman" w:cs="Times New Roman"/>
        </w:rPr>
      </w:pPr>
    </w:p>
    <w:p w14:paraId="3A619ED6" w14:textId="6F7394DE" w:rsidR="003A2FC4" w:rsidRDefault="003A2FC4" w:rsidP="003A2FC4">
      <w:pPr>
        <w:rPr>
          <w:rFonts w:ascii="Times New Roman" w:hAnsi="Times New Roman" w:cs="Times New Roman"/>
          <w:b/>
          <w:sz w:val="28"/>
        </w:rPr>
      </w:pPr>
      <w:r w:rsidRPr="003A2FC4">
        <w:rPr>
          <w:rFonts w:ascii="Times New Roman" w:hAnsi="Times New Roman" w:cs="Times New Roman"/>
          <w:b/>
          <w:sz w:val="28"/>
        </w:rPr>
        <w:t>4.1. Introducción</w:t>
      </w:r>
    </w:p>
    <w:p w14:paraId="4E46464F" w14:textId="79042355" w:rsidR="003A2FC4" w:rsidRDefault="003A2FC4" w:rsidP="003A2FC4">
      <w:pPr>
        <w:spacing w:after="0"/>
        <w:rPr>
          <w:rFonts w:ascii="Times New Roman" w:hAnsi="Times New Roman" w:cs="Times New Roman"/>
        </w:rPr>
      </w:pPr>
    </w:p>
    <w:p w14:paraId="61F57103" w14:textId="616D1803" w:rsidR="003A2FC4" w:rsidRDefault="003A2FC4" w:rsidP="003A2FC4">
      <w:pPr>
        <w:spacing w:after="120"/>
        <w:rPr>
          <w:rFonts w:ascii="Times New Roman" w:hAnsi="Times New Roman" w:cs="Times New Roman"/>
        </w:rPr>
      </w:pPr>
      <w:r w:rsidRPr="003A2FC4">
        <w:rPr>
          <w:rFonts w:ascii="Times New Roman" w:hAnsi="Times New Roman" w:cs="Times New Roman"/>
        </w:rPr>
        <w:t>En el presente capítulo se desarrolla la estimación de costos del software implementado en el proyecto de grado, con el propósito de obtener una valoración técnica referencial del esfuerzo, tiempo y costo de desarrollo del sistema. Para ello se aplica el modelo COCOMO II, en su variante Post-</w:t>
      </w:r>
      <w:proofErr w:type="spellStart"/>
      <w:r w:rsidRPr="003A2FC4">
        <w:rPr>
          <w:rFonts w:ascii="Times New Roman" w:hAnsi="Times New Roman" w:cs="Times New Roman"/>
        </w:rPr>
        <w:t>Architecture</w:t>
      </w:r>
      <w:proofErr w:type="spellEnd"/>
      <w:r w:rsidR="00B3354C">
        <w:rPr>
          <w:rFonts w:ascii="Times New Roman" w:hAnsi="Times New Roman" w:cs="Times New Roman"/>
        </w:rPr>
        <w:t>,</w:t>
      </w:r>
      <w:r w:rsidRPr="003A2FC4">
        <w:rPr>
          <w:rFonts w:ascii="Times New Roman" w:hAnsi="Times New Roman" w:cs="Times New Roman"/>
        </w:rPr>
        <w:t xml:space="preserve"> por corresponder a una solución que ya cuenta con arquitectura definida, módulos implementados, reglas de negocio consolidadas e integración entre varias capas tecnológicas.</w:t>
      </w:r>
    </w:p>
    <w:p w14:paraId="46902C25" w14:textId="23FA5BE3" w:rsidR="003A2FC4" w:rsidRDefault="003A2FC4" w:rsidP="003A2FC4">
      <w:pPr>
        <w:spacing w:after="0"/>
        <w:rPr>
          <w:rFonts w:ascii="Times New Roman" w:hAnsi="Times New Roman" w:cs="Times New Roman"/>
        </w:rPr>
      </w:pPr>
    </w:p>
    <w:p w14:paraId="46F2D368" w14:textId="53D3E41A" w:rsidR="003A2FC4" w:rsidRDefault="003A2FC4" w:rsidP="003A2FC4">
      <w:pPr>
        <w:spacing w:after="120"/>
        <w:rPr>
          <w:rFonts w:ascii="Times New Roman" w:hAnsi="Times New Roman" w:cs="Times New Roman"/>
        </w:rPr>
      </w:pPr>
      <w:r w:rsidRPr="003A2FC4">
        <w:rPr>
          <w:rFonts w:ascii="Times New Roman" w:hAnsi="Times New Roman" w:cs="Times New Roman"/>
        </w:rPr>
        <w:t xml:space="preserve">La estimación no </w:t>
      </w:r>
      <w:r w:rsidR="00B3354C">
        <w:rPr>
          <w:rFonts w:ascii="Times New Roman" w:hAnsi="Times New Roman" w:cs="Times New Roman"/>
        </w:rPr>
        <w:t xml:space="preserve">es el </w:t>
      </w:r>
      <w:r w:rsidRPr="003A2FC4">
        <w:rPr>
          <w:rFonts w:ascii="Times New Roman" w:hAnsi="Times New Roman" w:cs="Times New Roman"/>
        </w:rPr>
        <w:t>presupuesto exacto desembolsado durante la construcción del sistema, sino como una aproximación académica del valor técnico-económico equivalente del desarrollo realizado.</w:t>
      </w:r>
    </w:p>
    <w:p w14:paraId="5D0AE531" w14:textId="060772C1" w:rsidR="003A2FC4" w:rsidRDefault="003A2FC4" w:rsidP="003A2FC4">
      <w:pPr>
        <w:spacing w:after="0"/>
        <w:rPr>
          <w:rFonts w:ascii="Times New Roman" w:hAnsi="Times New Roman" w:cs="Times New Roman"/>
        </w:rPr>
      </w:pPr>
    </w:p>
    <w:p w14:paraId="7BA5A465" w14:textId="5BFFC7A9" w:rsidR="003A2FC4" w:rsidRDefault="003A2FC4" w:rsidP="003A2FC4">
      <w:pPr>
        <w:rPr>
          <w:rFonts w:ascii="Times New Roman" w:hAnsi="Times New Roman" w:cs="Times New Roman"/>
          <w:b/>
          <w:sz w:val="28"/>
        </w:rPr>
      </w:pPr>
      <w:r w:rsidRPr="003A2FC4">
        <w:rPr>
          <w:rFonts w:ascii="Times New Roman" w:hAnsi="Times New Roman" w:cs="Times New Roman"/>
          <w:b/>
          <w:sz w:val="28"/>
        </w:rPr>
        <w:t>4.2. Análisis de costos</w:t>
      </w:r>
    </w:p>
    <w:p w14:paraId="1AE053BF" w14:textId="2AF9931D" w:rsidR="003A2FC4" w:rsidRDefault="003A2FC4" w:rsidP="003A2FC4">
      <w:pPr>
        <w:spacing w:after="0"/>
        <w:rPr>
          <w:rFonts w:ascii="Times New Roman" w:hAnsi="Times New Roman" w:cs="Times New Roman"/>
        </w:rPr>
      </w:pPr>
    </w:p>
    <w:p w14:paraId="38DDD940" w14:textId="35FEEA12" w:rsidR="003A2FC4" w:rsidRDefault="003A2FC4" w:rsidP="003A2FC4">
      <w:pPr>
        <w:spacing w:after="120"/>
        <w:rPr>
          <w:rFonts w:ascii="Times New Roman" w:hAnsi="Times New Roman" w:cs="Times New Roman"/>
        </w:rPr>
      </w:pPr>
      <w:r w:rsidRPr="003A2FC4">
        <w:rPr>
          <w:rFonts w:ascii="Times New Roman" w:hAnsi="Times New Roman" w:cs="Times New Roman"/>
        </w:rPr>
        <w:t xml:space="preserve">La estimación se efectuó sobre el núcleo funcional realmente desarrollado en la versión 3 de SIACOP, </w:t>
      </w:r>
      <w:r w:rsidR="00B3354C">
        <w:rPr>
          <w:rFonts w:ascii="Times New Roman" w:hAnsi="Times New Roman" w:cs="Times New Roman"/>
        </w:rPr>
        <w:t>sin</w:t>
      </w:r>
      <w:r w:rsidRPr="003A2FC4">
        <w:rPr>
          <w:rFonts w:ascii="Times New Roman" w:hAnsi="Times New Roman" w:cs="Times New Roman"/>
        </w:rPr>
        <w:t xml:space="preserve"> incluir componentes heredados del sistema anterior que no forman parte directa del trabajo implementado en esta etapa.</w:t>
      </w:r>
    </w:p>
    <w:p w14:paraId="26E26248" w14:textId="55E139CD" w:rsidR="003A2FC4" w:rsidRDefault="003A2FC4" w:rsidP="003A2FC4">
      <w:pPr>
        <w:spacing w:after="0"/>
        <w:rPr>
          <w:rFonts w:ascii="Times New Roman" w:hAnsi="Times New Roman" w:cs="Times New Roman"/>
        </w:rPr>
      </w:pPr>
    </w:p>
    <w:p w14:paraId="054D893D" w14:textId="4CFE822A" w:rsidR="003A2FC4" w:rsidRDefault="003A2FC4" w:rsidP="003A2FC4">
      <w:pPr>
        <w:spacing w:after="120"/>
        <w:rPr>
          <w:rFonts w:ascii="Times New Roman" w:hAnsi="Times New Roman" w:cs="Times New Roman"/>
        </w:rPr>
      </w:pPr>
      <w:r w:rsidRPr="003A2FC4">
        <w:rPr>
          <w:rFonts w:ascii="Times New Roman" w:hAnsi="Times New Roman" w:cs="Times New Roman"/>
        </w:rPr>
        <w:t>El alcance considerado comprende los siguientes módulos funcionales:</w:t>
      </w:r>
    </w:p>
    <w:p w14:paraId="6318565A" w14:textId="37B5A0C0" w:rsidR="003A2FC4" w:rsidRDefault="003A2FC4" w:rsidP="003A2FC4">
      <w:pPr>
        <w:spacing w:after="0"/>
        <w:rPr>
          <w:rFonts w:ascii="Times New Roman" w:hAnsi="Times New Roman" w:cs="Times New Roman"/>
        </w:rPr>
      </w:pPr>
    </w:p>
    <w:p w14:paraId="3B463B54" w14:textId="20C5AD97"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permisos</w:t>
      </w:r>
    </w:p>
    <w:p w14:paraId="6A5817A1" w14:textId="282AADC6"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comisiones</w:t>
      </w:r>
    </w:p>
    <w:p w14:paraId="42601E81" w14:textId="30F9BE32"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declaratoria en comisión</w:t>
      </w:r>
    </w:p>
    <w:p w14:paraId="1CAC9D5F" w14:textId="0CB75320"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guardias</w:t>
      </w:r>
    </w:p>
    <w:p w14:paraId="52CD89F1" w14:textId="391DB99D"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asignaciones administrativas</w:t>
      </w:r>
    </w:p>
    <w:p w14:paraId="501DDE72" w14:textId="7CF1EE79"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planilla de asistencia</w:t>
      </w:r>
    </w:p>
    <w:p w14:paraId="4B24F6CD" w14:textId="454D3DF5"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bono refrigerio</w:t>
      </w:r>
    </w:p>
    <w:p w14:paraId="5A69BC39" w14:textId="2566C082" w:rsidR="003A2FC4" w:rsidRDefault="003A2FC4" w:rsidP="003A2FC4">
      <w:pPr>
        <w:spacing w:after="0"/>
        <w:rPr>
          <w:rFonts w:ascii="Times New Roman" w:hAnsi="Times New Roman" w:cs="Times New Roman"/>
        </w:rPr>
      </w:pPr>
    </w:p>
    <w:p w14:paraId="1CFEC9AD" w14:textId="0BDEB579" w:rsidR="003A2FC4" w:rsidRDefault="003A2FC4" w:rsidP="003A2FC4">
      <w:pPr>
        <w:spacing w:after="120"/>
        <w:rPr>
          <w:rFonts w:ascii="Times New Roman" w:hAnsi="Times New Roman" w:cs="Times New Roman"/>
        </w:rPr>
      </w:pPr>
      <w:r w:rsidRPr="003A2FC4">
        <w:rPr>
          <w:rFonts w:ascii="Times New Roman" w:hAnsi="Times New Roman" w:cs="Times New Roman"/>
        </w:rPr>
        <w:t>Asimismo, se consideraron los componentes técnicos transversales necesarios para su operación:</w:t>
      </w:r>
    </w:p>
    <w:p w14:paraId="31A00F1D" w14:textId="64709ACF" w:rsidR="003A2FC4" w:rsidRDefault="003A2FC4" w:rsidP="003A2FC4">
      <w:pPr>
        <w:spacing w:after="0"/>
        <w:rPr>
          <w:rFonts w:ascii="Times New Roman" w:hAnsi="Times New Roman" w:cs="Times New Roman"/>
        </w:rPr>
      </w:pPr>
    </w:p>
    <w:p w14:paraId="4AAB49E2" w14:textId="7A04B511"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xml:space="preserve">• </w:t>
      </w:r>
      <w:proofErr w:type="spellStart"/>
      <w:r w:rsidRPr="003A2FC4">
        <w:rPr>
          <w:rFonts w:ascii="Times New Roman" w:hAnsi="Times New Roman" w:cs="Times New Roman"/>
        </w:rPr>
        <w:t>frontend</w:t>
      </w:r>
      <w:proofErr w:type="spellEnd"/>
      <w:r w:rsidRPr="003A2FC4">
        <w:rPr>
          <w:rFonts w:ascii="Times New Roman" w:hAnsi="Times New Roman" w:cs="Times New Roman"/>
        </w:rPr>
        <w:t xml:space="preserve"> desarrollado en </w:t>
      </w:r>
      <w:proofErr w:type="spellStart"/>
      <w:r w:rsidRPr="003A2FC4">
        <w:rPr>
          <w:rFonts w:ascii="Times New Roman" w:hAnsi="Times New Roman" w:cs="Times New Roman"/>
        </w:rPr>
        <w:t>React</w:t>
      </w:r>
      <w:proofErr w:type="spellEnd"/>
    </w:p>
    <w:p w14:paraId="57A1344E" w14:textId="6D038A50"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xml:space="preserve">• </w:t>
      </w:r>
      <w:proofErr w:type="spellStart"/>
      <w:r w:rsidRPr="003A2FC4">
        <w:rPr>
          <w:rFonts w:ascii="Times New Roman" w:hAnsi="Times New Roman" w:cs="Times New Roman"/>
        </w:rPr>
        <w:t>backend</w:t>
      </w:r>
      <w:proofErr w:type="spellEnd"/>
      <w:r w:rsidRPr="003A2FC4">
        <w:rPr>
          <w:rFonts w:ascii="Times New Roman" w:hAnsi="Times New Roman" w:cs="Times New Roman"/>
        </w:rPr>
        <w:t xml:space="preserve"> modular </w:t>
      </w:r>
      <w:proofErr w:type="spellStart"/>
      <w:r w:rsidRPr="003A2FC4">
        <w:rPr>
          <w:rFonts w:ascii="Times New Roman" w:hAnsi="Times New Roman" w:cs="Times New Roman"/>
        </w:rPr>
        <w:t>ApiSiacop</w:t>
      </w:r>
      <w:proofErr w:type="spellEnd"/>
    </w:p>
    <w:p w14:paraId="1714CEC0" w14:textId="5090C5D6"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xml:space="preserve">• API institucional </w:t>
      </w:r>
      <w:proofErr w:type="spellStart"/>
      <w:r w:rsidRPr="003A2FC4">
        <w:rPr>
          <w:rFonts w:ascii="Times New Roman" w:hAnsi="Times New Roman" w:cs="Times New Roman"/>
        </w:rPr>
        <w:t>api_base_upea</w:t>
      </w:r>
      <w:proofErr w:type="spellEnd"/>
    </w:p>
    <w:p w14:paraId="323EA50E" w14:textId="70F041CA"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xml:space="preserve">• </w:t>
      </w:r>
      <w:proofErr w:type="spellStart"/>
      <w:r w:rsidRPr="003A2FC4">
        <w:rPr>
          <w:rFonts w:ascii="Times New Roman" w:hAnsi="Times New Roman" w:cs="Times New Roman"/>
        </w:rPr>
        <w:t>endpoints</w:t>
      </w:r>
      <w:proofErr w:type="spellEnd"/>
      <w:r w:rsidRPr="003A2FC4">
        <w:rPr>
          <w:rFonts w:ascii="Times New Roman" w:hAnsi="Times New Roman" w:cs="Times New Roman"/>
        </w:rPr>
        <w:t xml:space="preserve"> de persona y asignación administrativa</w:t>
      </w:r>
    </w:p>
    <w:p w14:paraId="54FAB0C5" w14:textId="432A5509"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xml:space="preserve">• seguridad de </w:t>
      </w:r>
      <w:proofErr w:type="spellStart"/>
      <w:r w:rsidRPr="003A2FC4">
        <w:rPr>
          <w:rFonts w:ascii="Times New Roman" w:hAnsi="Times New Roman" w:cs="Times New Roman"/>
        </w:rPr>
        <w:t>endpoints</w:t>
      </w:r>
      <w:proofErr w:type="spellEnd"/>
      <w:r w:rsidRPr="003A2FC4">
        <w:rPr>
          <w:rFonts w:ascii="Times New Roman" w:hAnsi="Times New Roman" w:cs="Times New Roman"/>
        </w:rPr>
        <w:t xml:space="preserve"> mediante API Key, permisos por </w:t>
      </w:r>
      <w:proofErr w:type="spellStart"/>
      <w:r w:rsidRPr="003A2FC4">
        <w:rPr>
          <w:rFonts w:ascii="Times New Roman" w:hAnsi="Times New Roman" w:cs="Times New Roman"/>
        </w:rPr>
        <w:t>endpoint</w:t>
      </w:r>
      <w:proofErr w:type="spellEnd"/>
      <w:r w:rsidRPr="003A2FC4">
        <w:rPr>
          <w:rFonts w:ascii="Times New Roman" w:hAnsi="Times New Roman" w:cs="Times New Roman"/>
        </w:rPr>
        <w:t xml:space="preserve"> y control de campos</w:t>
      </w:r>
    </w:p>
    <w:p w14:paraId="50384B5F" w14:textId="7C0335A1"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reportes PDF</w:t>
      </w:r>
    </w:p>
    <w:p w14:paraId="4BE89D9B" w14:textId="4947DCC5"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modelos, controladores y servicios de negocio</w:t>
      </w:r>
    </w:p>
    <w:p w14:paraId="011F643B" w14:textId="50C738FE" w:rsidR="003A2FC4" w:rsidRDefault="003A2FC4" w:rsidP="003A2FC4">
      <w:pPr>
        <w:spacing w:after="60"/>
        <w:ind w:left="360"/>
        <w:rPr>
          <w:rFonts w:ascii="Times New Roman" w:hAnsi="Times New Roman" w:cs="Times New Roman"/>
        </w:rPr>
      </w:pPr>
      <w:r w:rsidRPr="003A2FC4">
        <w:rPr>
          <w:rFonts w:ascii="Times New Roman" w:hAnsi="Times New Roman" w:cs="Times New Roman"/>
        </w:rPr>
        <w:lastRenderedPageBreak/>
        <w:t>• scripts y ajustes de base de datos</w:t>
      </w:r>
    </w:p>
    <w:p w14:paraId="47E806F4" w14:textId="1068F5D4"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xml:space="preserve">• integración entre </w:t>
      </w:r>
      <w:proofErr w:type="spellStart"/>
      <w:r w:rsidRPr="003A2FC4">
        <w:rPr>
          <w:rFonts w:ascii="Times New Roman" w:hAnsi="Times New Roman" w:cs="Times New Roman"/>
        </w:rPr>
        <w:t>frontend</w:t>
      </w:r>
      <w:proofErr w:type="spellEnd"/>
      <w:r w:rsidRPr="003A2FC4">
        <w:rPr>
          <w:rFonts w:ascii="Times New Roman" w:hAnsi="Times New Roman" w:cs="Times New Roman"/>
        </w:rPr>
        <w:t xml:space="preserve">, </w:t>
      </w:r>
      <w:proofErr w:type="spellStart"/>
      <w:r w:rsidRPr="003A2FC4">
        <w:rPr>
          <w:rFonts w:ascii="Times New Roman" w:hAnsi="Times New Roman" w:cs="Times New Roman"/>
        </w:rPr>
        <w:t>backend</w:t>
      </w:r>
      <w:proofErr w:type="spellEnd"/>
      <w:r w:rsidRPr="003A2FC4">
        <w:rPr>
          <w:rFonts w:ascii="Times New Roman" w:hAnsi="Times New Roman" w:cs="Times New Roman"/>
        </w:rPr>
        <w:t xml:space="preserve"> y API institucional</w:t>
      </w:r>
    </w:p>
    <w:p w14:paraId="3E59E7A3" w14:textId="2E984580"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xml:space="preserve">• arquitectura híbrida entre el sistema legado MVC y la nueva SPA </w:t>
      </w:r>
      <w:proofErr w:type="spellStart"/>
      <w:r w:rsidRPr="003A2FC4">
        <w:rPr>
          <w:rFonts w:ascii="Times New Roman" w:hAnsi="Times New Roman" w:cs="Times New Roman"/>
        </w:rPr>
        <w:t>React</w:t>
      </w:r>
      <w:proofErr w:type="spellEnd"/>
    </w:p>
    <w:p w14:paraId="511C13AB" w14:textId="3D2B6AED" w:rsidR="003A2FC4" w:rsidRDefault="003A2FC4" w:rsidP="003A2FC4">
      <w:pPr>
        <w:spacing w:after="0"/>
        <w:rPr>
          <w:rFonts w:ascii="Times New Roman" w:hAnsi="Times New Roman" w:cs="Times New Roman"/>
        </w:rPr>
      </w:pPr>
    </w:p>
    <w:p w14:paraId="152DFB60" w14:textId="540E234D" w:rsidR="003A2FC4" w:rsidRDefault="003A2FC4" w:rsidP="003A2FC4">
      <w:pPr>
        <w:spacing w:after="120"/>
        <w:rPr>
          <w:rFonts w:ascii="Times New Roman" w:hAnsi="Times New Roman" w:cs="Times New Roman"/>
        </w:rPr>
      </w:pPr>
      <w:r w:rsidRPr="003A2FC4">
        <w:rPr>
          <w:rFonts w:ascii="Times New Roman" w:hAnsi="Times New Roman" w:cs="Times New Roman"/>
        </w:rPr>
        <w:t>No se consideraron librerías externas, dependencias de terceros ni componentes heredados que ya existían previamente y que no fueron desarrollados dentro del proyecto de grado.</w:t>
      </w:r>
    </w:p>
    <w:p w14:paraId="27EBB240" w14:textId="1821F806" w:rsidR="003A2FC4" w:rsidRDefault="003A2FC4" w:rsidP="003A2FC4">
      <w:pPr>
        <w:spacing w:after="0"/>
        <w:rPr>
          <w:rFonts w:ascii="Times New Roman" w:hAnsi="Times New Roman" w:cs="Times New Roman"/>
        </w:rPr>
      </w:pPr>
    </w:p>
    <w:p w14:paraId="54741C27" w14:textId="26839D16" w:rsidR="003A2FC4" w:rsidRDefault="003A2FC4" w:rsidP="003A2FC4">
      <w:pPr>
        <w:rPr>
          <w:rFonts w:ascii="Times New Roman" w:hAnsi="Times New Roman" w:cs="Times New Roman"/>
          <w:b/>
          <w:sz w:val="28"/>
        </w:rPr>
      </w:pPr>
      <w:r w:rsidRPr="003A2FC4">
        <w:rPr>
          <w:rFonts w:ascii="Times New Roman" w:hAnsi="Times New Roman" w:cs="Times New Roman"/>
          <w:b/>
          <w:sz w:val="28"/>
        </w:rPr>
        <w:t>4.3. Estimación de costos mediante COCOMO II</w:t>
      </w:r>
    </w:p>
    <w:p w14:paraId="0C841C82" w14:textId="4346686A" w:rsidR="003A2FC4" w:rsidRDefault="003A2FC4" w:rsidP="003A2FC4">
      <w:pPr>
        <w:spacing w:after="0"/>
        <w:rPr>
          <w:rFonts w:ascii="Times New Roman" w:hAnsi="Times New Roman" w:cs="Times New Roman"/>
        </w:rPr>
      </w:pPr>
    </w:p>
    <w:p w14:paraId="2B52F639" w14:textId="70E93D70" w:rsidR="003A2FC4" w:rsidRDefault="003A2FC4" w:rsidP="003A2FC4">
      <w:pPr>
        <w:spacing w:after="120"/>
        <w:rPr>
          <w:rFonts w:ascii="Times New Roman" w:hAnsi="Times New Roman" w:cs="Times New Roman"/>
        </w:rPr>
      </w:pPr>
      <w:r w:rsidRPr="003A2FC4">
        <w:rPr>
          <w:rFonts w:ascii="Times New Roman" w:hAnsi="Times New Roman" w:cs="Times New Roman"/>
        </w:rPr>
        <w:t>Para la presente estimación se emplea el modelo COCOMO II Post-</w:t>
      </w:r>
      <w:proofErr w:type="spellStart"/>
      <w:r w:rsidRPr="003A2FC4">
        <w:rPr>
          <w:rFonts w:ascii="Times New Roman" w:hAnsi="Times New Roman" w:cs="Times New Roman"/>
        </w:rPr>
        <w:t>Architecture</w:t>
      </w:r>
      <w:proofErr w:type="spellEnd"/>
      <w:r w:rsidRPr="003A2FC4">
        <w:rPr>
          <w:rFonts w:ascii="Times New Roman" w:hAnsi="Times New Roman" w:cs="Times New Roman"/>
        </w:rPr>
        <w:t>, debido a que el sistema cuenta con una arquitectura híbrida definida, módulos funcionales implementados, integración con servicios institucionales y procesos de cálculo consolidados.</w:t>
      </w:r>
    </w:p>
    <w:p w14:paraId="70318982" w14:textId="3775448D" w:rsidR="003A2FC4" w:rsidRDefault="003A2FC4" w:rsidP="003A2FC4">
      <w:pPr>
        <w:spacing w:after="0"/>
        <w:rPr>
          <w:rFonts w:ascii="Times New Roman" w:hAnsi="Times New Roman" w:cs="Times New Roman"/>
        </w:rPr>
      </w:pPr>
    </w:p>
    <w:p w14:paraId="5A697CAE" w14:textId="2437716F" w:rsidR="003A2FC4" w:rsidRDefault="003A2FC4" w:rsidP="003A2FC4">
      <w:pPr>
        <w:spacing w:after="120"/>
        <w:rPr>
          <w:rFonts w:ascii="Times New Roman" w:hAnsi="Times New Roman" w:cs="Times New Roman"/>
        </w:rPr>
      </w:pPr>
      <w:r w:rsidRPr="003A2FC4">
        <w:rPr>
          <w:rFonts w:ascii="Times New Roman" w:hAnsi="Times New Roman" w:cs="Times New Roman"/>
        </w:rPr>
        <w:t>La ecuación general utilizada para el esfuerzo es la siguiente:</w:t>
      </w:r>
    </w:p>
    <w:p w14:paraId="4777D268" w14:textId="5ACFB400" w:rsidR="003A2FC4" w:rsidRDefault="003A2FC4" w:rsidP="003A2FC4">
      <w:pPr>
        <w:spacing w:after="0"/>
        <w:rPr>
          <w:rFonts w:ascii="Times New Roman" w:hAnsi="Times New Roman" w:cs="Times New Roman"/>
        </w:rPr>
      </w:pPr>
    </w:p>
    <w:p w14:paraId="4806DDD8" w14:textId="3D0780D7" w:rsidR="003A2FC4" w:rsidRDefault="00B3354C" w:rsidP="003A2FC4">
      <w:pPr>
        <w:spacing w:after="0"/>
        <w:rPr>
          <w:rFonts w:ascii="Consolas" w:hAnsi="Consolas" w:cs="Times New Roman"/>
          <w:sz w:val="20"/>
        </w:rPr>
      </w:pPr>
      <m:oMathPara>
        <m:oMath>
          <m:r>
            <w:rPr>
              <w:rFonts w:ascii="Cambria Math" w:hAnsi="Cambria Math" w:cs="Times New Roman"/>
              <w:sz w:val="20"/>
            </w:rPr>
            <m:t xml:space="preserve">PM = A x </m:t>
          </m:r>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Size</m:t>
                  </m:r>
                </m:e>
              </m:d>
            </m:e>
            <m:sup>
              <m:r>
                <w:rPr>
                  <w:rFonts w:ascii="Cambria Math" w:hAnsi="Cambria Math" w:cs="Times New Roman"/>
                  <w:sz w:val="20"/>
                </w:rPr>
                <m:t>E</m:t>
              </m:r>
            </m:sup>
          </m:sSup>
          <m:r>
            <w:rPr>
              <w:rFonts w:ascii="Cambria Math" w:hAnsi="Cambria Math" w:cs="Times New Roman"/>
              <w:sz w:val="20"/>
            </w:rPr>
            <m:t xml:space="preserve"> x PROD(EMi)</m:t>
          </m:r>
        </m:oMath>
      </m:oMathPara>
    </w:p>
    <w:p w14:paraId="1A20F2BA" w14:textId="7D0C8EE0" w:rsidR="003A2FC4" w:rsidRDefault="003A2FC4" w:rsidP="003A2FC4">
      <w:pPr>
        <w:spacing w:after="0"/>
        <w:rPr>
          <w:rFonts w:ascii="Times New Roman" w:hAnsi="Times New Roman" w:cs="Times New Roman"/>
        </w:rPr>
      </w:pPr>
    </w:p>
    <w:p w14:paraId="3AF39D18" w14:textId="26FABCD9" w:rsidR="003A2FC4" w:rsidRDefault="003A2FC4" w:rsidP="003A2FC4">
      <w:pPr>
        <w:spacing w:after="120"/>
        <w:rPr>
          <w:rFonts w:ascii="Times New Roman" w:hAnsi="Times New Roman" w:cs="Times New Roman"/>
        </w:rPr>
      </w:pPr>
      <w:r w:rsidRPr="003A2FC4">
        <w:rPr>
          <w:rFonts w:ascii="Times New Roman" w:hAnsi="Times New Roman" w:cs="Times New Roman"/>
        </w:rPr>
        <w:t>Donde:</w:t>
      </w:r>
    </w:p>
    <w:p w14:paraId="2FF12D01" w14:textId="52585C6C" w:rsidR="003A2FC4" w:rsidRDefault="003A2FC4" w:rsidP="003A2FC4">
      <w:pPr>
        <w:spacing w:after="0"/>
        <w:rPr>
          <w:rFonts w:ascii="Times New Roman" w:hAnsi="Times New Roman" w:cs="Times New Roman"/>
        </w:rPr>
      </w:pPr>
    </w:p>
    <w:p w14:paraId="7B451255" w14:textId="77E10298"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PM = esfuerzo en persona-mes</w:t>
      </w:r>
    </w:p>
    <w:p w14:paraId="302BB7A8" w14:textId="04630B9F"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A = 2.94</w:t>
      </w:r>
    </w:p>
    <w:p w14:paraId="00137834" w14:textId="28CC0965"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xml:space="preserve">• </w:t>
      </w:r>
      <w:proofErr w:type="spellStart"/>
      <w:r w:rsidRPr="003A2FC4">
        <w:rPr>
          <w:rFonts w:ascii="Times New Roman" w:hAnsi="Times New Roman" w:cs="Times New Roman"/>
        </w:rPr>
        <w:t>Size</w:t>
      </w:r>
      <w:proofErr w:type="spellEnd"/>
      <w:r w:rsidRPr="003A2FC4">
        <w:rPr>
          <w:rFonts w:ascii="Times New Roman" w:hAnsi="Times New Roman" w:cs="Times New Roman"/>
        </w:rPr>
        <w:t xml:space="preserve"> = tamaño del software en KSLOC</w:t>
      </w:r>
    </w:p>
    <w:p w14:paraId="1B60BBB7" w14:textId="7B4A0A12"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E = exponente de escala</w:t>
      </w:r>
    </w:p>
    <w:p w14:paraId="2F405DC1" w14:textId="2E62CA80" w:rsidR="003A2FC4" w:rsidRDefault="003A2FC4" w:rsidP="003A2FC4">
      <w:pPr>
        <w:spacing w:after="60"/>
        <w:ind w:left="360"/>
        <w:rPr>
          <w:rFonts w:ascii="Times New Roman" w:hAnsi="Times New Roman" w:cs="Times New Roman"/>
        </w:rPr>
      </w:pPr>
      <w:r w:rsidRPr="003A2FC4">
        <w:rPr>
          <w:rFonts w:ascii="Times New Roman" w:hAnsi="Times New Roman" w:cs="Times New Roman"/>
        </w:rPr>
        <w:t>• PROD(</w:t>
      </w:r>
      <w:proofErr w:type="spellStart"/>
      <w:r w:rsidRPr="003A2FC4">
        <w:rPr>
          <w:rFonts w:ascii="Times New Roman" w:hAnsi="Times New Roman" w:cs="Times New Roman"/>
        </w:rPr>
        <w:t>EMi</w:t>
      </w:r>
      <w:proofErr w:type="spellEnd"/>
      <w:r w:rsidRPr="003A2FC4">
        <w:rPr>
          <w:rFonts w:ascii="Times New Roman" w:hAnsi="Times New Roman" w:cs="Times New Roman"/>
        </w:rPr>
        <w:t>) = producto de multiplicadores de esfuerzo</w:t>
      </w:r>
    </w:p>
    <w:p w14:paraId="69A2FE4D" w14:textId="2D02D1FA" w:rsidR="003A2FC4" w:rsidRDefault="003A2FC4" w:rsidP="003A2FC4">
      <w:pPr>
        <w:spacing w:after="0"/>
        <w:rPr>
          <w:rFonts w:ascii="Times New Roman" w:hAnsi="Times New Roman" w:cs="Times New Roman"/>
        </w:rPr>
      </w:pPr>
    </w:p>
    <w:p w14:paraId="6A1CF958" w14:textId="4F04006B" w:rsidR="003A2FC4" w:rsidRDefault="003A2FC4" w:rsidP="003A2FC4">
      <w:pPr>
        <w:rPr>
          <w:rFonts w:ascii="Times New Roman" w:hAnsi="Times New Roman" w:cs="Times New Roman"/>
          <w:b/>
          <w:sz w:val="28"/>
        </w:rPr>
      </w:pPr>
      <w:r w:rsidRPr="003A2FC4">
        <w:rPr>
          <w:rFonts w:ascii="Times New Roman" w:hAnsi="Times New Roman" w:cs="Times New Roman"/>
          <w:b/>
          <w:sz w:val="28"/>
        </w:rPr>
        <w:t>4.3.1. Tamaño del software considerado</w:t>
      </w:r>
    </w:p>
    <w:p w14:paraId="145D07A8" w14:textId="4FFB7E77" w:rsidR="003A2FC4" w:rsidRDefault="003A2FC4" w:rsidP="003A2FC4">
      <w:pPr>
        <w:spacing w:after="0"/>
        <w:rPr>
          <w:rFonts w:ascii="Times New Roman" w:hAnsi="Times New Roman" w:cs="Times New Roman"/>
        </w:rPr>
      </w:pPr>
    </w:p>
    <w:p w14:paraId="48A52897" w14:textId="0A0DC757" w:rsidR="003A2FC4" w:rsidRDefault="003A2FC4" w:rsidP="003A2FC4">
      <w:pPr>
        <w:spacing w:after="120"/>
        <w:rPr>
          <w:rFonts w:ascii="Times New Roman" w:hAnsi="Times New Roman" w:cs="Times New Roman"/>
        </w:rPr>
      </w:pPr>
      <w:r w:rsidRPr="003A2FC4">
        <w:rPr>
          <w:rFonts w:ascii="Times New Roman" w:hAnsi="Times New Roman" w:cs="Times New Roman"/>
        </w:rPr>
        <w:t>El tamaño del software se determinó a partir del conteo del código correspondiente al alcance funcional y técnico definido para esta estimación.</w:t>
      </w:r>
    </w:p>
    <w:p w14:paraId="2ABFA580" w14:textId="153CF5E5" w:rsidR="003A2FC4" w:rsidRDefault="003A2FC4" w:rsidP="003A2FC4">
      <w:pPr>
        <w:spacing w:after="0"/>
        <w:rPr>
          <w:rFonts w:ascii="Times New Roman" w:hAnsi="Times New Roman" w:cs="Times New Roman"/>
        </w:rPr>
      </w:pPr>
    </w:p>
    <w:p w14:paraId="6228A8F8" w14:textId="5BB26897" w:rsidR="003A2FC4" w:rsidRDefault="003A2FC4" w:rsidP="003A2FC4">
      <w:pPr>
        <w:spacing w:after="80"/>
        <w:rPr>
          <w:rFonts w:ascii="Times New Roman" w:hAnsi="Times New Roman" w:cs="Times New Roman"/>
          <w:b/>
        </w:rPr>
      </w:pPr>
      <w:r w:rsidRPr="003A2FC4">
        <w:rPr>
          <w:rFonts w:ascii="Times New Roman" w:hAnsi="Times New Roman" w:cs="Times New Roman"/>
          <w:b/>
        </w:rPr>
        <w:t>Tabla 4.1. Base estructural del software considerado</w:t>
      </w:r>
    </w:p>
    <w:p w14:paraId="2094602E" w14:textId="773A8419" w:rsidR="003A2FC4" w:rsidRDefault="003A2FC4" w:rsidP="003A2FC4">
      <w:pPr>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4516"/>
        <w:gridCol w:w="876"/>
      </w:tblGrid>
      <w:tr w:rsidR="00B3354C" w:rsidRPr="00B3354C" w14:paraId="1BA6C99C" w14:textId="77777777" w:rsidTr="00B3354C">
        <w:tc>
          <w:tcPr>
            <w:tcW w:w="0" w:type="auto"/>
            <w:hideMark/>
          </w:tcPr>
          <w:p w14:paraId="163C4CE3" w14:textId="77777777" w:rsidR="00B3354C" w:rsidRPr="00B3354C" w:rsidRDefault="00B3354C" w:rsidP="00B3354C">
            <w:pPr>
              <w:jc w:val="center"/>
              <w:rPr>
                <w:rFonts w:ascii="Times New Roman" w:eastAsia="Times New Roman" w:hAnsi="Times New Roman" w:cs="Times New Roman"/>
                <w:b/>
                <w:bCs/>
                <w:sz w:val="24"/>
                <w:szCs w:val="24"/>
                <w:lang w:eastAsia="es-419"/>
              </w:rPr>
            </w:pPr>
            <w:r w:rsidRPr="00B3354C">
              <w:rPr>
                <w:rFonts w:ascii="Times New Roman" w:eastAsia="Times New Roman" w:hAnsi="Times New Roman" w:cs="Times New Roman"/>
                <w:b/>
                <w:bCs/>
                <w:sz w:val="24"/>
                <w:szCs w:val="24"/>
                <w:lang w:eastAsia="es-419"/>
              </w:rPr>
              <w:t>Componente</w:t>
            </w:r>
          </w:p>
        </w:tc>
        <w:tc>
          <w:tcPr>
            <w:tcW w:w="0" w:type="auto"/>
            <w:hideMark/>
          </w:tcPr>
          <w:p w14:paraId="225E6DCB" w14:textId="77777777" w:rsidR="00B3354C" w:rsidRPr="00B3354C" w:rsidRDefault="00B3354C" w:rsidP="00B3354C">
            <w:pPr>
              <w:jc w:val="right"/>
              <w:rPr>
                <w:rFonts w:ascii="Times New Roman" w:eastAsia="Times New Roman" w:hAnsi="Times New Roman" w:cs="Times New Roman"/>
                <w:b/>
                <w:bCs/>
                <w:sz w:val="24"/>
                <w:szCs w:val="24"/>
                <w:lang w:eastAsia="es-419"/>
              </w:rPr>
            </w:pPr>
            <w:r w:rsidRPr="00B3354C">
              <w:rPr>
                <w:rFonts w:ascii="Times New Roman" w:eastAsia="Times New Roman" w:hAnsi="Times New Roman" w:cs="Times New Roman"/>
                <w:b/>
                <w:bCs/>
                <w:sz w:val="24"/>
                <w:szCs w:val="24"/>
                <w:lang w:eastAsia="es-419"/>
              </w:rPr>
              <w:t>LOC</w:t>
            </w:r>
          </w:p>
        </w:tc>
      </w:tr>
      <w:tr w:rsidR="00B3354C" w:rsidRPr="00B3354C" w14:paraId="207F0BC2" w14:textId="77777777" w:rsidTr="00B3354C">
        <w:tc>
          <w:tcPr>
            <w:tcW w:w="0" w:type="auto"/>
            <w:hideMark/>
          </w:tcPr>
          <w:p w14:paraId="68911660" w14:textId="77777777" w:rsidR="00B3354C" w:rsidRPr="00B3354C" w:rsidRDefault="00B3354C" w:rsidP="00B3354C">
            <w:pPr>
              <w:rPr>
                <w:rFonts w:ascii="Times New Roman" w:eastAsia="Times New Roman" w:hAnsi="Times New Roman" w:cs="Times New Roman"/>
                <w:sz w:val="24"/>
                <w:szCs w:val="24"/>
                <w:lang w:eastAsia="es-419"/>
              </w:rPr>
            </w:pPr>
            <w:proofErr w:type="spellStart"/>
            <w:r w:rsidRPr="00B3354C">
              <w:rPr>
                <w:rFonts w:ascii="Times New Roman" w:eastAsia="Times New Roman" w:hAnsi="Times New Roman" w:cs="Times New Roman"/>
                <w:sz w:val="24"/>
                <w:szCs w:val="24"/>
                <w:lang w:eastAsia="es-419"/>
              </w:rPr>
              <w:t>Frontend</w:t>
            </w:r>
            <w:proofErr w:type="spellEnd"/>
            <w:r w:rsidRPr="00B3354C">
              <w:rPr>
                <w:rFonts w:ascii="Times New Roman" w:eastAsia="Times New Roman" w:hAnsi="Times New Roman" w:cs="Times New Roman"/>
                <w:sz w:val="24"/>
                <w:szCs w:val="24"/>
                <w:lang w:eastAsia="es-419"/>
              </w:rPr>
              <w:t xml:space="preserve"> </w:t>
            </w:r>
            <w:proofErr w:type="spellStart"/>
            <w:r w:rsidRPr="00B3354C">
              <w:rPr>
                <w:rFonts w:ascii="Times New Roman" w:eastAsia="Times New Roman" w:hAnsi="Times New Roman" w:cs="Times New Roman"/>
                <w:sz w:val="24"/>
                <w:szCs w:val="24"/>
                <w:lang w:eastAsia="es-419"/>
              </w:rPr>
              <w:t>React</w:t>
            </w:r>
            <w:proofErr w:type="spellEnd"/>
            <w:r w:rsidRPr="00B3354C">
              <w:rPr>
                <w:rFonts w:ascii="Times New Roman" w:eastAsia="Times New Roman" w:hAnsi="Times New Roman" w:cs="Times New Roman"/>
                <w:sz w:val="24"/>
                <w:szCs w:val="24"/>
                <w:lang w:eastAsia="es-419"/>
              </w:rPr>
              <w:t xml:space="preserve"> de los módulos considerados</w:t>
            </w:r>
          </w:p>
        </w:tc>
        <w:tc>
          <w:tcPr>
            <w:tcW w:w="0" w:type="auto"/>
            <w:hideMark/>
          </w:tcPr>
          <w:p w14:paraId="21143D44" w14:textId="77777777" w:rsidR="00B3354C" w:rsidRPr="00B3354C" w:rsidRDefault="00B3354C" w:rsidP="00B3354C">
            <w:pPr>
              <w:jc w:val="right"/>
              <w:rPr>
                <w:rFonts w:ascii="Times New Roman" w:eastAsia="Times New Roman" w:hAnsi="Times New Roman" w:cs="Times New Roman"/>
                <w:sz w:val="24"/>
                <w:szCs w:val="24"/>
                <w:lang w:eastAsia="es-419"/>
              </w:rPr>
            </w:pPr>
            <w:r w:rsidRPr="00B3354C">
              <w:rPr>
                <w:rFonts w:ascii="Times New Roman" w:eastAsia="Times New Roman" w:hAnsi="Times New Roman" w:cs="Times New Roman"/>
                <w:sz w:val="24"/>
                <w:szCs w:val="24"/>
                <w:lang w:eastAsia="es-419"/>
              </w:rPr>
              <w:t>21.228</w:t>
            </w:r>
          </w:p>
        </w:tc>
      </w:tr>
      <w:tr w:rsidR="00B3354C" w:rsidRPr="00B3354C" w14:paraId="013479A6" w14:textId="77777777" w:rsidTr="00B3354C">
        <w:tc>
          <w:tcPr>
            <w:tcW w:w="0" w:type="auto"/>
            <w:hideMark/>
          </w:tcPr>
          <w:p w14:paraId="44F2D1D7" w14:textId="77777777" w:rsidR="00B3354C" w:rsidRPr="00B3354C" w:rsidRDefault="00B3354C" w:rsidP="00B3354C">
            <w:pPr>
              <w:rPr>
                <w:rFonts w:ascii="Times New Roman" w:eastAsia="Times New Roman" w:hAnsi="Times New Roman" w:cs="Times New Roman"/>
                <w:sz w:val="24"/>
                <w:szCs w:val="24"/>
                <w:lang w:eastAsia="es-419"/>
              </w:rPr>
            </w:pPr>
            <w:proofErr w:type="spellStart"/>
            <w:r w:rsidRPr="00B3354C">
              <w:rPr>
                <w:rFonts w:ascii="Times New Roman" w:eastAsia="Times New Roman" w:hAnsi="Times New Roman" w:cs="Times New Roman"/>
                <w:sz w:val="24"/>
                <w:szCs w:val="24"/>
                <w:lang w:eastAsia="es-419"/>
              </w:rPr>
              <w:t>Backend</w:t>
            </w:r>
            <w:proofErr w:type="spellEnd"/>
            <w:r w:rsidRPr="00B3354C">
              <w:rPr>
                <w:rFonts w:ascii="Times New Roman" w:eastAsia="Times New Roman" w:hAnsi="Times New Roman" w:cs="Times New Roman"/>
                <w:sz w:val="24"/>
                <w:szCs w:val="24"/>
                <w:lang w:eastAsia="es-419"/>
              </w:rPr>
              <w:t xml:space="preserve"> </w:t>
            </w:r>
            <w:proofErr w:type="spellStart"/>
            <w:r w:rsidRPr="00B3354C">
              <w:rPr>
                <w:rFonts w:ascii="Times New Roman" w:eastAsia="Times New Roman" w:hAnsi="Times New Roman" w:cs="Times New Roman"/>
                <w:sz w:val="24"/>
                <w:szCs w:val="24"/>
                <w:lang w:eastAsia="es-419"/>
              </w:rPr>
              <w:t>ApiSiacop</w:t>
            </w:r>
            <w:proofErr w:type="spellEnd"/>
            <w:r w:rsidRPr="00B3354C">
              <w:rPr>
                <w:rFonts w:ascii="Times New Roman" w:eastAsia="Times New Roman" w:hAnsi="Times New Roman" w:cs="Times New Roman"/>
                <w:sz w:val="24"/>
                <w:szCs w:val="24"/>
                <w:lang w:eastAsia="es-419"/>
              </w:rPr>
              <w:t xml:space="preserve"> del alcance definido</w:t>
            </w:r>
          </w:p>
        </w:tc>
        <w:tc>
          <w:tcPr>
            <w:tcW w:w="0" w:type="auto"/>
            <w:hideMark/>
          </w:tcPr>
          <w:p w14:paraId="32690012" w14:textId="77777777" w:rsidR="00B3354C" w:rsidRPr="00B3354C" w:rsidRDefault="00B3354C" w:rsidP="00B3354C">
            <w:pPr>
              <w:jc w:val="right"/>
              <w:rPr>
                <w:rFonts w:ascii="Times New Roman" w:eastAsia="Times New Roman" w:hAnsi="Times New Roman" w:cs="Times New Roman"/>
                <w:sz w:val="24"/>
                <w:szCs w:val="24"/>
                <w:lang w:eastAsia="es-419"/>
              </w:rPr>
            </w:pPr>
            <w:r w:rsidRPr="00B3354C">
              <w:rPr>
                <w:rFonts w:ascii="Times New Roman" w:eastAsia="Times New Roman" w:hAnsi="Times New Roman" w:cs="Times New Roman"/>
                <w:sz w:val="24"/>
                <w:szCs w:val="24"/>
                <w:lang w:eastAsia="es-419"/>
              </w:rPr>
              <w:t>14.692</w:t>
            </w:r>
          </w:p>
        </w:tc>
      </w:tr>
      <w:tr w:rsidR="00B3354C" w:rsidRPr="00B3354C" w14:paraId="714C7A44" w14:textId="77777777" w:rsidTr="00B3354C">
        <w:tc>
          <w:tcPr>
            <w:tcW w:w="0" w:type="auto"/>
            <w:hideMark/>
          </w:tcPr>
          <w:p w14:paraId="552B973E" w14:textId="77777777" w:rsidR="00B3354C" w:rsidRPr="00B3354C" w:rsidRDefault="00B3354C" w:rsidP="00B3354C">
            <w:pPr>
              <w:rPr>
                <w:rFonts w:ascii="Times New Roman" w:eastAsia="Times New Roman" w:hAnsi="Times New Roman" w:cs="Times New Roman"/>
                <w:sz w:val="24"/>
                <w:szCs w:val="24"/>
                <w:lang w:eastAsia="es-419"/>
              </w:rPr>
            </w:pPr>
            <w:proofErr w:type="spellStart"/>
            <w:r w:rsidRPr="00B3354C">
              <w:rPr>
                <w:rFonts w:ascii="Times New Roman" w:eastAsia="Times New Roman" w:hAnsi="Times New Roman" w:cs="Times New Roman"/>
                <w:sz w:val="24"/>
                <w:szCs w:val="24"/>
                <w:lang w:eastAsia="es-419"/>
              </w:rPr>
              <w:t>api_base_upea</w:t>
            </w:r>
            <w:proofErr w:type="spellEnd"/>
            <w:r w:rsidRPr="00B3354C">
              <w:rPr>
                <w:rFonts w:ascii="Times New Roman" w:eastAsia="Times New Roman" w:hAnsi="Times New Roman" w:cs="Times New Roman"/>
                <w:sz w:val="24"/>
                <w:szCs w:val="24"/>
                <w:lang w:eastAsia="es-419"/>
              </w:rPr>
              <w:t xml:space="preserve"> vinculada al alcance</w:t>
            </w:r>
          </w:p>
        </w:tc>
        <w:tc>
          <w:tcPr>
            <w:tcW w:w="0" w:type="auto"/>
            <w:hideMark/>
          </w:tcPr>
          <w:p w14:paraId="0455F960" w14:textId="77777777" w:rsidR="00B3354C" w:rsidRPr="00B3354C" w:rsidRDefault="00B3354C" w:rsidP="00B3354C">
            <w:pPr>
              <w:jc w:val="right"/>
              <w:rPr>
                <w:rFonts w:ascii="Times New Roman" w:eastAsia="Times New Roman" w:hAnsi="Times New Roman" w:cs="Times New Roman"/>
                <w:sz w:val="24"/>
                <w:szCs w:val="24"/>
                <w:lang w:eastAsia="es-419"/>
              </w:rPr>
            </w:pPr>
            <w:r w:rsidRPr="00B3354C">
              <w:rPr>
                <w:rFonts w:ascii="Times New Roman" w:eastAsia="Times New Roman" w:hAnsi="Times New Roman" w:cs="Times New Roman"/>
                <w:sz w:val="24"/>
                <w:szCs w:val="24"/>
                <w:lang w:eastAsia="es-419"/>
              </w:rPr>
              <w:t>3.501</w:t>
            </w:r>
          </w:p>
        </w:tc>
      </w:tr>
      <w:tr w:rsidR="00B3354C" w:rsidRPr="00B3354C" w14:paraId="7CC695DD" w14:textId="77777777" w:rsidTr="00B3354C">
        <w:tc>
          <w:tcPr>
            <w:tcW w:w="0" w:type="auto"/>
            <w:hideMark/>
          </w:tcPr>
          <w:p w14:paraId="1DFB6ADB" w14:textId="77777777" w:rsidR="00B3354C" w:rsidRPr="00B3354C" w:rsidRDefault="00B3354C" w:rsidP="00B3354C">
            <w:pPr>
              <w:rPr>
                <w:rFonts w:ascii="Times New Roman" w:eastAsia="Times New Roman" w:hAnsi="Times New Roman" w:cs="Times New Roman"/>
                <w:sz w:val="24"/>
                <w:szCs w:val="24"/>
                <w:lang w:eastAsia="es-419"/>
              </w:rPr>
            </w:pPr>
            <w:r w:rsidRPr="00B3354C">
              <w:rPr>
                <w:rFonts w:ascii="Times New Roman" w:eastAsia="Times New Roman" w:hAnsi="Times New Roman" w:cs="Times New Roman"/>
                <w:sz w:val="24"/>
                <w:szCs w:val="24"/>
                <w:lang w:eastAsia="es-419"/>
              </w:rPr>
              <w:t>Scripts SQL y estructura relacionada</w:t>
            </w:r>
          </w:p>
        </w:tc>
        <w:tc>
          <w:tcPr>
            <w:tcW w:w="0" w:type="auto"/>
            <w:hideMark/>
          </w:tcPr>
          <w:p w14:paraId="513F199E" w14:textId="77777777" w:rsidR="00B3354C" w:rsidRPr="00B3354C" w:rsidRDefault="00B3354C" w:rsidP="00B3354C">
            <w:pPr>
              <w:jc w:val="right"/>
              <w:rPr>
                <w:rFonts w:ascii="Times New Roman" w:eastAsia="Times New Roman" w:hAnsi="Times New Roman" w:cs="Times New Roman"/>
                <w:sz w:val="24"/>
                <w:szCs w:val="24"/>
                <w:lang w:eastAsia="es-419"/>
              </w:rPr>
            </w:pPr>
            <w:r w:rsidRPr="00B3354C">
              <w:rPr>
                <w:rFonts w:ascii="Times New Roman" w:eastAsia="Times New Roman" w:hAnsi="Times New Roman" w:cs="Times New Roman"/>
                <w:sz w:val="24"/>
                <w:szCs w:val="24"/>
                <w:lang w:eastAsia="es-419"/>
              </w:rPr>
              <w:t>3.018</w:t>
            </w:r>
          </w:p>
        </w:tc>
      </w:tr>
      <w:tr w:rsidR="00B3354C" w:rsidRPr="00B3354C" w14:paraId="7A112F6D" w14:textId="77777777" w:rsidTr="00B3354C">
        <w:tc>
          <w:tcPr>
            <w:tcW w:w="0" w:type="auto"/>
            <w:hideMark/>
          </w:tcPr>
          <w:p w14:paraId="69704CD3" w14:textId="77777777" w:rsidR="00B3354C" w:rsidRPr="00B3354C" w:rsidRDefault="00B3354C" w:rsidP="00B3354C">
            <w:pPr>
              <w:rPr>
                <w:rFonts w:ascii="Times New Roman" w:eastAsia="Times New Roman" w:hAnsi="Times New Roman" w:cs="Times New Roman"/>
                <w:sz w:val="24"/>
                <w:szCs w:val="24"/>
                <w:lang w:eastAsia="es-419"/>
              </w:rPr>
            </w:pPr>
            <w:r w:rsidRPr="00B3354C">
              <w:rPr>
                <w:rFonts w:ascii="Times New Roman" w:eastAsia="Times New Roman" w:hAnsi="Times New Roman" w:cs="Times New Roman"/>
                <w:b/>
                <w:bCs/>
                <w:sz w:val="24"/>
                <w:szCs w:val="24"/>
                <w:lang w:eastAsia="es-419"/>
              </w:rPr>
              <w:t>Total</w:t>
            </w:r>
          </w:p>
        </w:tc>
        <w:tc>
          <w:tcPr>
            <w:tcW w:w="0" w:type="auto"/>
            <w:hideMark/>
          </w:tcPr>
          <w:p w14:paraId="14401924" w14:textId="77777777" w:rsidR="00B3354C" w:rsidRPr="00B3354C" w:rsidRDefault="00B3354C" w:rsidP="00B3354C">
            <w:pPr>
              <w:jc w:val="right"/>
              <w:rPr>
                <w:rFonts w:ascii="Times New Roman" w:eastAsia="Times New Roman" w:hAnsi="Times New Roman" w:cs="Times New Roman"/>
                <w:sz w:val="24"/>
                <w:szCs w:val="24"/>
                <w:lang w:eastAsia="es-419"/>
              </w:rPr>
            </w:pPr>
            <w:r w:rsidRPr="00B3354C">
              <w:rPr>
                <w:rFonts w:ascii="Times New Roman" w:eastAsia="Times New Roman" w:hAnsi="Times New Roman" w:cs="Times New Roman"/>
                <w:b/>
                <w:bCs/>
                <w:sz w:val="24"/>
                <w:szCs w:val="24"/>
                <w:lang w:eastAsia="es-419"/>
              </w:rPr>
              <w:t>42.439</w:t>
            </w:r>
          </w:p>
        </w:tc>
      </w:tr>
    </w:tbl>
    <w:p w14:paraId="366F714B" w14:textId="6C5A2369" w:rsidR="003A2FC4" w:rsidRDefault="003A2FC4" w:rsidP="003A2FC4">
      <w:pPr>
        <w:spacing w:after="0"/>
        <w:rPr>
          <w:rFonts w:ascii="Times New Roman" w:hAnsi="Times New Roman" w:cs="Times New Roman"/>
        </w:rPr>
      </w:pPr>
    </w:p>
    <w:p w14:paraId="08972E14" w14:textId="73F77B6A" w:rsidR="003A2FC4" w:rsidRDefault="003A2FC4" w:rsidP="003A2FC4">
      <w:pPr>
        <w:spacing w:after="120"/>
        <w:rPr>
          <w:rFonts w:ascii="Times New Roman" w:hAnsi="Times New Roman" w:cs="Times New Roman"/>
        </w:rPr>
      </w:pPr>
      <w:r w:rsidRPr="003A2FC4">
        <w:rPr>
          <w:rFonts w:ascii="Times New Roman" w:hAnsi="Times New Roman" w:cs="Times New Roman"/>
        </w:rPr>
        <w:t>La conversión a miles de líneas de código es:</w:t>
      </w:r>
    </w:p>
    <w:p w14:paraId="76A7922D" w14:textId="159FC9D4" w:rsidR="003A2FC4" w:rsidRDefault="003A2FC4" w:rsidP="003A2FC4">
      <w:pPr>
        <w:spacing w:after="0"/>
        <w:rPr>
          <w:rFonts w:ascii="Times New Roman" w:hAnsi="Times New Roman" w:cs="Times New Roman"/>
        </w:rPr>
      </w:pPr>
    </w:p>
    <w:p w14:paraId="3742A1CD" w14:textId="7589FC45" w:rsidR="003A2FC4" w:rsidRPr="00B3354C" w:rsidRDefault="00B3354C" w:rsidP="003A2FC4">
      <w:pPr>
        <w:spacing w:after="0"/>
        <w:rPr>
          <w:rFonts w:ascii="Times New Roman" w:eastAsiaTheme="minorEastAsia" w:hAnsi="Times New Roman" w:cs="Times New Roman"/>
          <w:sz w:val="20"/>
        </w:rPr>
      </w:pPr>
      <m:oMathPara>
        <m:oMath>
          <m:r>
            <w:rPr>
              <w:rFonts w:ascii="Cambria Math" w:hAnsi="Cambria Math" w:cs="Times New Roman"/>
              <w:sz w:val="20"/>
            </w:rPr>
            <m:t>KSLOC =</m:t>
          </m:r>
          <m:f>
            <m:fPr>
              <m:ctrlPr>
                <w:rPr>
                  <w:rFonts w:ascii="Cambria Math" w:hAnsi="Cambria Math" w:cs="Times New Roman"/>
                  <w:i/>
                  <w:sz w:val="20"/>
                </w:rPr>
              </m:ctrlPr>
            </m:fPr>
            <m:num>
              <m:r>
                <w:rPr>
                  <w:rFonts w:ascii="Cambria Math" w:hAnsi="Cambria Math" w:cs="Times New Roman"/>
                  <w:sz w:val="20"/>
                </w:rPr>
                <m:t>LOC</m:t>
              </m:r>
            </m:num>
            <m:den>
              <m:r>
                <w:rPr>
                  <w:rFonts w:ascii="Cambria Math" w:hAnsi="Cambria Math" w:cs="Times New Roman"/>
                  <w:sz w:val="20"/>
                </w:rPr>
                <m:t>1000</m:t>
              </m:r>
            </m:den>
          </m:f>
        </m:oMath>
      </m:oMathPara>
    </w:p>
    <w:p w14:paraId="1ABDF54B" w14:textId="77777777" w:rsidR="00B3354C" w:rsidRPr="00B3354C" w:rsidRDefault="00B3354C" w:rsidP="003A2FC4">
      <w:pPr>
        <w:spacing w:after="0"/>
        <w:rPr>
          <w:rFonts w:ascii="Cambria Math" w:hAnsi="Cambria Math" w:cs="Times New Roman"/>
          <w:sz w:val="20"/>
          <w:oMath/>
        </w:rPr>
      </w:pPr>
    </w:p>
    <w:p w14:paraId="498FF708" w14:textId="6A44DFF7" w:rsidR="003A2FC4" w:rsidRPr="00B3354C" w:rsidRDefault="00B3354C" w:rsidP="003A2FC4">
      <w:pPr>
        <w:spacing w:after="0"/>
        <w:rPr>
          <w:rFonts w:ascii="Times New Roman" w:eastAsiaTheme="minorEastAsia" w:hAnsi="Times New Roman" w:cs="Times New Roman"/>
          <w:sz w:val="20"/>
        </w:rPr>
      </w:pPr>
      <m:oMathPara>
        <m:oMath>
          <m:r>
            <w:rPr>
              <w:rFonts w:ascii="Cambria Math" w:hAnsi="Cambria Math" w:cs="Times New Roman"/>
              <w:sz w:val="20"/>
            </w:rPr>
            <w:lastRenderedPageBreak/>
            <m:t>KSLOC =</m:t>
          </m:r>
          <m:f>
            <m:fPr>
              <m:ctrlPr>
                <w:rPr>
                  <w:rFonts w:ascii="Cambria Math" w:hAnsi="Cambria Math" w:cs="Times New Roman"/>
                  <w:i/>
                  <w:sz w:val="20"/>
                </w:rPr>
              </m:ctrlPr>
            </m:fPr>
            <m:num>
              <m:r>
                <w:rPr>
                  <w:rFonts w:ascii="Cambria Math" w:hAnsi="Cambria Math" w:cs="Times New Roman"/>
                  <w:sz w:val="20"/>
                </w:rPr>
                <m:t>42,439</m:t>
              </m:r>
            </m:num>
            <m:den>
              <m:r>
                <w:rPr>
                  <w:rFonts w:ascii="Cambria Math" w:hAnsi="Cambria Math" w:cs="Times New Roman"/>
                  <w:sz w:val="20"/>
                </w:rPr>
                <m:t>1000</m:t>
              </m:r>
            </m:den>
          </m:f>
        </m:oMath>
      </m:oMathPara>
    </w:p>
    <w:p w14:paraId="6F50F938" w14:textId="77777777" w:rsidR="00B3354C" w:rsidRPr="00B3354C" w:rsidRDefault="00B3354C" w:rsidP="003A2FC4">
      <w:pPr>
        <w:spacing w:after="0"/>
        <w:rPr>
          <w:rFonts w:ascii="Cambria Math" w:hAnsi="Cambria Math" w:cs="Times New Roman"/>
          <w:sz w:val="20"/>
          <w:oMath/>
        </w:rPr>
      </w:pPr>
    </w:p>
    <w:p w14:paraId="7A7BA8CD" w14:textId="558148F3" w:rsidR="003A2FC4" w:rsidRPr="00B3354C" w:rsidRDefault="00B3354C" w:rsidP="003A2FC4">
      <w:pPr>
        <w:spacing w:after="0"/>
        <w:rPr>
          <w:rFonts w:ascii="Cambria Math" w:hAnsi="Cambria Math" w:cs="Times New Roman"/>
          <w:sz w:val="20"/>
          <w:oMath/>
        </w:rPr>
      </w:pPr>
      <m:oMathPara>
        <m:oMath>
          <m:r>
            <w:rPr>
              <w:rFonts w:ascii="Cambria Math" w:hAnsi="Cambria Math" w:cs="Times New Roman"/>
              <w:sz w:val="20"/>
            </w:rPr>
            <m:t>KSLOC = 42.439</m:t>
          </m:r>
        </m:oMath>
      </m:oMathPara>
    </w:p>
    <w:p w14:paraId="2E8972A8" w14:textId="6A005A77" w:rsidR="003A2FC4" w:rsidRDefault="003A2FC4" w:rsidP="003A2FC4">
      <w:pPr>
        <w:spacing w:after="0"/>
        <w:rPr>
          <w:rFonts w:ascii="Times New Roman" w:hAnsi="Times New Roman" w:cs="Times New Roman"/>
        </w:rPr>
      </w:pPr>
    </w:p>
    <w:p w14:paraId="6208FB54" w14:textId="19CA126E" w:rsidR="003A2FC4" w:rsidRDefault="003A2FC4" w:rsidP="003A2FC4">
      <w:pPr>
        <w:rPr>
          <w:rFonts w:ascii="Times New Roman" w:hAnsi="Times New Roman" w:cs="Times New Roman"/>
          <w:b/>
          <w:sz w:val="28"/>
        </w:rPr>
      </w:pPr>
      <w:r w:rsidRPr="003A2FC4">
        <w:rPr>
          <w:rFonts w:ascii="Times New Roman" w:hAnsi="Times New Roman" w:cs="Times New Roman"/>
          <w:b/>
          <w:sz w:val="28"/>
        </w:rPr>
        <w:t>4.3.2. Factores de escala</w:t>
      </w:r>
    </w:p>
    <w:p w14:paraId="41948332" w14:textId="7979E748" w:rsidR="003A2FC4" w:rsidRDefault="003A2FC4" w:rsidP="003A2FC4">
      <w:pPr>
        <w:spacing w:after="0"/>
        <w:rPr>
          <w:rFonts w:ascii="Times New Roman" w:hAnsi="Times New Roman" w:cs="Times New Roman"/>
        </w:rPr>
      </w:pPr>
    </w:p>
    <w:p w14:paraId="2E69499B" w14:textId="749859C4" w:rsidR="003A2FC4" w:rsidRDefault="003A2FC4" w:rsidP="003A2FC4">
      <w:pPr>
        <w:spacing w:after="120"/>
        <w:rPr>
          <w:rFonts w:ascii="Times New Roman" w:hAnsi="Times New Roman" w:cs="Times New Roman"/>
        </w:rPr>
      </w:pPr>
      <w:r w:rsidRPr="003A2FC4">
        <w:rPr>
          <w:rFonts w:ascii="Times New Roman" w:hAnsi="Times New Roman" w:cs="Times New Roman"/>
        </w:rPr>
        <w:t>Para mantener consistencia metodológica con el análisis técnico del sistema, se adoptan los siguientes factores de escala:</w:t>
      </w:r>
    </w:p>
    <w:p w14:paraId="197316E8" w14:textId="6F427202" w:rsidR="003A2FC4" w:rsidRDefault="003A2FC4" w:rsidP="003A2FC4">
      <w:pPr>
        <w:spacing w:after="0"/>
        <w:rPr>
          <w:rFonts w:ascii="Times New Roman" w:hAnsi="Times New Roman" w:cs="Times New Roman"/>
        </w:rPr>
      </w:pPr>
    </w:p>
    <w:p w14:paraId="70776E40" w14:textId="5440605C" w:rsidR="003A2FC4" w:rsidRDefault="003A2FC4" w:rsidP="003A2FC4">
      <w:pPr>
        <w:spacing w:after="80"/>
        <w:rPr>
          <w:rFonts w:ascii="Times New Roman" w:hAnsi="Times New Roman" w:cs="Times New Roman"/>
          <w:b/>
        </w:rPr>
      </w:pPr>
      <w:r w:rsidRPr="003A2FC4">
        <w:rPr>
          <w:rFonts w:ascii="Times New Roman" w:hAnsi="Times New Roman" w:cs="Times New Roman"/>
          <w:b/>
        </w:rPr>
        <w:t>Tabla 4.2. Factores de escala adoptados</w:t>
      </w:r>
    </w:p>
    <w:p w14:paraId="29CBF1BF" w14:textId="1005EC01" w:rsidR="003A2FC4" w:rsidRDefault="003A2FC4" w:rsidP="003A2FC4">
      <w:pPr>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896"/>
        <w:gridCol w:w="803"/>
      </w:tblGrid>
      <w:tr w:rsidR="009E09F1" w:rsidRPr="009E09F1" w14:paraId="3F5C2A5C" w14:textId="77777777" w:rsidTr="009E09F1">
        <w:tc>
          <w:tcPr>
            <w:tcW w:w="0" w:type="auto"/>
            <w:hideMark/>
          </w:tcPr>
          <w:p w14:paraId="378A0F08" w14:textId="77777777" w:rsidR="009E09F1" w:rsidRPr="009E09F1" w:rsidRDefault="009E09F1" w:rsidP="009E09F1">
            <w:pPr>
              <w:jc w:val="center"/>
              <w:rPr>
                <w:rFonts w:ascii="Times New Roman" w:eastAsia="Times New Roman" w:hAnsi="Times New Roman" w:cs="Times New Roman"/>
                <w:b/>
                <w:bCs/>
                <w:sz w:val="24"/>
                <w:szCs w:val="24"/>
                <w:lang w:eastAsia="es-419"/>
              </w:rPr>
            </w:pPr>
            <w:r w:rsidRPr="009E09F1">
              <w:rPr>
                <w:rFonts w:ascii="Times New Roman" w:eastAsia="Times New Roman" w:hAnsi="Times New Roman" w:cs="Times New Roman"/>
                <w:b/>
                <w:bCs/>
                <w:sz w:val="24"/>
                <w:szCs w:val="24"/>
                <w:lang w:eastAsia="es-419"/>
              </w:rPr>
              <w:t>Factor</w:t>
            </w:r>
          </w:p>
        </w:tc>
        <w:tc>
          <w:tcPr>
            <w:tcW w:w="803" w:type="dxa"/>
            <w:hideMark/>
          </w:tcPr>
          <w:p w14:paraId="466F855D" w14:textId="77777777" w:rsidR="009E09F1" w:rsidRPr="009E09F1" w:rsidRDefault="009E09F1" w:rsidP="009E09F1">
            <w:pPr>
              <w:jc w:val="right"/>
              <w:rPr>
                <w:rFonts w:ascii="Times New Roman" w:eastAsia="Times New Roman" w:hAnsi="Times New Roman" w:cs="Times New Roman"/>
                <w:b/>
                <w:bCs/>
                <w:sz w:val="24"/>
                <w:szCs w:val="24"/>
                <w:lang w:eastAsia="es-419"/>
              </w:rPr>
            </w:pPr>
            <w:r w:rsidRPr="009E09F1">
              <w:rPr>
                <w:rFonts w:ascii="Times New Roman" w:eastAsia="Times New Roman" w:hAnsi="Times New Roman" w:cs="Times New Roman"/>
                <w:b/>
                <w:bCs/>
                <w:sz w:val="24"/>
                <w:szCs w:val="24"/>
                <w:lang w:eastAsia="es-419"/>
              </w:rPr>
              <w:t>Valor</w:t>
            </w:r>
          </w:p>
        </w:tc>
      </w:tr>
      <w:tr w:rsidR="009E09F1" w:rsidRPr="009E09F1" w14:paraId="2E408B4F" w14:textId="77777777" w:rsidTr="009E09F1">
        <w:tc>
          <w:tcPr>
            <w:tcW w:w="0" w:type="auto"/>
            <w:hideMark/>
          </w:tcPr>
          <w:p w14:paraId="4DD1E2A3" w14:textId="77777777" w:rsidR="009E09F1" w:rsidRPr="009E09F1" w:rsidRDefault="009E09F1" w:rsidP="009E09F1">
            <w:pPr>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PREC</w:t>
            </w:r>
          </w:p>
        </w:tc>
        <w:tc>
          <w:tcPr>
            <w:tcW w:w="803" w:type="dxa"/>
            <w:hideMark/>
          </w:tcPr>
          <w:p w14:paraId="07F0718B" w14:textId="77777777" w:rsidR="009E09F1" w:rsidRPr="009E09F1" w:rsidRDefault="009E09F1" w:rsidP="009E09F1">
            <w:pPr>
              <w:jc w:val="right"/>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3.72</w:t>
            </w:r>
          </w:p>
        </w:tc>
      </w:tr>
      <w:tr w:rsidR="009E09F1" w:rsidRPr="009E09F1" w14:paraId="7D99424E" w14:textId="77777777" w:rsidTr="009E09F1">
        <w:tc>
          <w:tcPr>
            <w:tcW w:w="0" w:type="auto"/>
            <w:hideMark/>
          </w:tcPr>
          <w:p w14:paraId="7D2D16CF" w14:textId="77777777" w:rsidR="009E09F1" w:rsidRPr="009E09F1" w:rsidRDefault="009E09F1" w:rsidP="009E09F1">
            <w:pPr>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FLEX</w:t>
            </w:r>
          </w:p>
        </w:tc>
        <w:tc>
          <w:tcPr>
            <w:tcW w:w="803" w:type="dxa"/>
            <w:hideMark/>
          </w:tcPr>
          <w:p w14:paraId="45D0FD7B" w14:textId="77777777" w:rsidR="009E09F1" w:rsidRPr="009E09F1" w:rsidRDefault="009E09F1" w:rsidP="009E09F1">
            <w:pPr>
              <w:jc w:val="right"/>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3.04</w:t>
            </w:r>
          </w:p>
        </w:tc>
      </w:tr>
      <w:tr w:rsidR="009E09F1" w:rsidRPr="009E09F1" w14:paraId="7519D073" w14:textId="77777777" w:rsidTr="009E09F1">
        <w:tc>
          <w:tcPr>
            <w:tcW w:w="0" w:type="auto"/>
            <w:hideMark/>
          </w:tcPr>
          <w:p w14:paraId="7B919661" w14:textId="77777777" w:rsidR="009E09F1" w:rsidRPr="009E09F1" w:rsidRDefault="009E09F1" w:rsidP="009E09F1">
            <w:pPr>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RESL</w:t>
            </w:r>
          </w:p>
        </w:tc>
        <w:tc>
          <w:tcPr>
            <w:tcW w:w="803" w:type="dxa"/>
            <w:hideMark/>
          </w:tcPr>
          <w:p w14:paraId="1B4304BF" w14:textId="77777777" w:rsidR="009E09F1" w:rsidRPr="009E09F1" w:rsidRDefault="009E09F1" w:rsidP="009E09F1">
            <w:pPr>
              <w:jc w:val="right"/>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4.24</w:t>
            </w:r>
          </w:p>
        </w:tc>
      </w:tr>
      <w:tr w:rsidR="009E09F1" w:rsidRPr="009E09F1" w14:paraId="2D5F9FB0" w14:textId="77777777" w:rsidTr="009E09F1">
        <w:tc>
          <w:tcPr>
            <w:tcW w:w="0" w:type="auto"/>
            <w:hideMark/>
          </w:tcPr>
          <w:p w14:paraId="7A5ECD66" w14:textId="77777777" w:rsidR="009E09F1" w:rsidRPr="009E09F1" w:rsidRDefault="009E09F1" w:rsidP="009E09F1">
            <w:pPr>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TEAM</w:t>
            </w:r>
          </w:p>
        </w:tc>
        <w:tc>
          <w:tcPr>
            <w:tcW w:w="803" w:type="dxa"/>
            <w:hideMark/>
          </w:tcPr>
          <w:p w14:paraId="21FACB8D" w14:textId="77777777" w:rsidR="009E09F1" w:rsidRPr="009E09F1" w:rsidRDefault="009E09F1" w:rsidP="009E09F1">
            <w:pPr>
              <w:jc w:val="right"/>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3.29</w:t>
            </w:r>
          </w:p>
        </w:tc>
      </w:tr>
      <w:tr w:rsidR="009E09F1" w:rsidRPr="009E09F1" w14:paraId="14AA168B" w14:textId="77777777" w:rsidTr="009E09F1">
        <w:tc>
          <w:tcPr>
            <w:tcW w:w="0" w:type="auto"/>
            <w:hideMark/>
          </w:tcPr>
          <w:p w14:paraId="487DF702" w14:textId="77777777" w:rsidR="009E09F1" w:rsidRPr="009E09F1" w:rsidRDefault="009E09F1" w:rsidP="009E09F1">
            <w:pPr>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PMAT</w:t>
            </w:r>
          </w:p>
        </w:tc>
        <w:tc>
          <w:tcPr>
            <w:tcW w:w="803" w:type="dxa"/>
            <w:hideMark/>
          </w:tcPr>
          <w:p w14:paraId="2379D9ED" w14:textId="77777777" w:rsidR="009E09F1" w:rsidRPr="009E09F1" w:rsidRDefault="009E09F1" w:rsidP="009E09F1">
            <w:pPr>
              <w:jc w:val="right"/>
              <w:rPr>
                <w:rFonts w:ascii="Times New Roman" w:eastAsia="Times New Roman" w:hAnsi="Times New Roman" w:cs="Times New Roman"/>
                <w:sz w:val="24"/>
                <w:szCs w:val="24"/>
                <w:lang w:eastAsia="es-419"/>
              </w:rPr>
            </w:pPr>
            <w:r w:rsidRPr="009E09F1">
              <w:rPr>
                <w:rFonts w:ascii="Times New Roman" w:eastAsia="Times New Roman" w:hAnsi="Times New Roman" w:cs="Times New Roman"/>
                <w:sz w:val="24"/>
                <w:szCs w:val="24"/>
                <w:lang w:eastAsia="es-419"/>
              </w:rPr>
              <w:t>4.68</w:t>
            </w:r>
          </w:p>
        </w:tc>
      </w:tr>
      <w:tr w:rsidR="009E09F1" w:rsidRPr="009E09F1" w14:paraId="0F20FD71" w14:textId="77777777" w:rsidTr="009E09F1">
        <w:tc>
          <w:tcPr>
            <w:tcW w:w="0" w:type="auto"/>
            <w:hideMark/>
          </w:tcPr>
          <w:p w14:paraId="5C2F83DF" w14:textId="77777777" w:rsidR="009E09F1" w:rsidRPr="009E09F1" w:rsidRDefault="009E09F1" w:rsidP="009E09F1">
            <w:pPr>
              <w:rPr>
                <w:rFonts w:ascii="Times New Roman" w:eastAsia="Times New Roman" w:hAnsi="Times New Roman" w:cs="Times New Roman"/>
                <w:sz w:val="24"/>
                <w:szCs w:val="24"/>
                <w:lang w:eastAsia="es-419"/>
              </w:rPr>
            </w:pPr>
            <w:r w:rsidRPr="009E09F1">
              <w:rPr>
                <w:rFonts w:ascii="Times New Roman" w:eastAsia="Times New Roman" w:hAnsi="Times New Roman" w:cs="Times New Roman"/>
                <w:b/>
                <w:bCs/>
                <w:sz w:val="24"/>
                <w:szCs w:val="24"/>
                <w:lang w:eastAsia="es-419"/>
              </w:rPr>
              <w:t>Suma</w:t>
            </w:r>
          </w:p>
        </w:tc>
        <w:tc>
          <w:tcPr>
            <w:tcW w:w="803" w:type="dxa"/>
            <w:hideMark/>
          </w:tcPr>
          <w:p w14:paraId="25E2F6C0" w14:textId="77777777" w:rsidR="009E09F1" w:rsidRPr="009E09F1" w:rsidRDefault="009E09F1" w:rsidP="009E09F1">
            <w:pPr>
              <w:jc w:val="right"/>
              <w:rPr>
                <w:rFonts w:ascii="Times New Roman" w:eastAsia="Times New Roman" w:hAnsi="Times New Roman" w:cs="Times New Roman"/>
                <w:sz w:val="24"/>
                <w:szCs w:val="24"/>
                <w:lang w:eastAsia="es-419"/>
              </w:rPr>
            </w:pPr>
            <w:r w:rsidRPr="009E09F1">
              <w:rPr>
                <w:rFonts w:ascii="Times New Roman" w:eastAsia="Times New Roman" w:hAnsi="Times New Roman" w:cs="Times New Roman"/>
                <w:b/>
                <w:bCs/>
                <w:sz w:val="24"/>
                <w:szCs w:val="24"/>
                <w:lang w:eastAsia="es-419"/>
              </w:rPr>
              <w:t>18.97</w:t>
            </w:r>
          </w:p>
        </w:tc>
      </w:tr>
    </w:tbl>
    <w:p w14:paraId="20F952C6" w14:textId="17E93506" w:rsidR="003A2FC4" w:rsidRDefault="003A2FC4" w:rsidP="003A2FC4">
      <w:pPr>
        <w:spacing w:after="0"/>
        <w:rPr>
          <w:rFonts w:ascii="Times New Roman" w:hAnsi="Times New Roman" w:cs="Times New Roman"/>
        </w:rPr>
      </w:pPr>
    </w:p>
    <w:p w14:paraId="7600DA0F" w14:textId="1D3D0CBB" w:rsidR="003A2FC4" w:rsidRDefault="003A2FC4" w:rsidP="003A2FC4">
      <w:pPr>
        <w:spacing w:after="120"/>
        <w:rPr>
          <w:rFonts w:ascii="Times New Roman" w:hAnsi="Times New Roman" w:cs="Times New Roman"/>
        </w:rPr>
      </w:pPr>
      <w:r w:rsidRPr="003A2FC4">
        <w:rPr>
          <w:rFonts w:ascii="Times New Roman" w:hAnsi="Times New Roman" w:cs="Times New Roman"/>
        </w:rPr>
        <w:t>El exponente de escala se obtiene mediante:</w:t>
      </w:r>
    </w:p>
    <w:p w14:paraId="79F1D910" w14:textId="4E21346C" w:rsidR="003A2FC4" w:rsidRDefault="003A2FC4" w:rsidP="003A2FC4">
      <w:pPr>
        <w:spacing w:after="0"/>
        <w:rPr>
          <w:rFonts w:ascii="Times New Roman" w:hAnsi="Times New Roman" w:cs="Times New Roman"/>
        </w:rPr>
      </w:pPr>
    </w:p>
    <w:p w14:paraId="73455ADF" w14:textId="72A73CE3" w:rsidR="003A2FC4" w:rsidRPr="009E09F1" w:rsidRDefault="009E09F1" w:rsidP="003A2FC4">
      <w:pPr>
        <w:spacing w:after="0"/>
        <w:rPr>
          <w:rFonts w:ascii="Times New Roman" w:eastAsiaTheme="minorEastAsia" w:hAnsi="Times New Roman" w:cs="Times New Roman"/>
          <w:sz w:val="20"/>
        </w:rPr>
      </w:pPr>
      <m:oMathPara>
        <m:oMath>
          <m:r>
            <w:rPr>
              <w:rFonts w:ascii="Cambria Math" w:hAnsi="Cambria Math" w:cs="Times New Roman"/>
              <w:sz w:val="20"/>
            </w:rPr>
            <m:t xml:space="preserve">E = 0.91 + 0.01 x </m:t>
          </m:r>
          <m:nary>
            <m:naryPr>
              <m:chr m:val="∑"/>
              <m:limLoc m:val="undOvr"/>
              <m:subHide m:val="1"/>
              <m:supHide m:val="1"/>
              <m:ctrlPr>
                <w:rPr>
                  <w:rFonts w:ascii="Cambria Math" w:hAnsi="Cambria Math" w:cs="Times New Roman"/>
                  <w:i/>
                  <w:sz w:val="20"/>
                </w:rPr>
              </m:ctrlPr>
            </m:naryPr>
            <m:sub/>
            <m:sup/>
            <m:e>
              <m:r>
                <w:rPr>
                  <w:rFonts w:ascii="Cambria Math" w:hAnsi="Cambria Math" w:cs="Times New Roman"/>
                  <w:sz w:val="20"/>
                </w:rPr>
                <m:t>(SFj)</m:t>
              </m:r>
            </m:e>
          </m:nary>
        </m:oMath>
      </m:oMathPara>
    </w:p>
    <w:p w14:paraId="27DCCED0" w14:textId="77777777" w:rsidR="009E09F1" w:rsidRPr="009E09F1" w:rsidRDefault="009E09F1" w:rsidP="003A2FC4">
      <w:pPr>
        <w:spacing w:after="0"/>
        <w:rPr>
          <w:rFonts w:ascii="Cambria Math" w:hAnsi="Cambria Math" w:cs="Times New Roman"/>
          <w:sz w:val="20"/>
          <w:oMath/>
        </w:rPr>
      </w:pPr>
    </w:p>
    <w:p w14:paraId="1DA616E0" w14:textId="5CF6B70F" w:rsidR="003A2FC4" w:rsidRPr="009E09F1" w:rsidRDefault="009E09F1" w:rsidP="003A2FC4">
      <w:pPr>
        <w:spacing w:after="0"/>
        <w:rPr>
          <w:rFonts w:ascii="Times New Roman" w:eastAsiaTheme="minorEastAsia" w:hAnsi="Times New Roman" w:cs="Times New Roman"/>
          <w:sz w:val="20"/>
        </w:rPr>
      </w:pPr>
      <m:oMathPara>
        <m:oMath>
          <m:r>
            <w:rPr>
              <w:rFonts w:ascii="Cambria Math" w:hAnsi="Cambria Math" w:cs="Times New Roman"/>
              <w:sz w:val="20"/>
            </w:rPr>
            <m:t>E = 0.91 + 0.01 x 18.97</m:t>
          </m:r>
        </m:oMath>
      </m:oMathPara>
    </w:p>
    <w:p w14:paraId="7FD9AECF" w14:textId="77777777" w:rsidR="009E09F1" w:rsidRPr="009E09F1" w:rsidRDefault="009E09F1" w:rsidP="003A2FC4">
      <w:pPr>
        <w:spacing w:after="0"/>
        <w:rPr>
          <w:rFonts w:ascii="Cambria Math" w:hAnsi="Cambria Math" w:cs="Times New Roman"/>
          <w:sz w:val="20"/>
          <w:oMath/>
        </w:rPr>
      </w:pPr>
    </w:p>
    <w:p w14:paraId="09936493" w14:textId="6E682E27" w:rsidR="003A2FC4" w:rsidRPr="009E09F1" w:rsidRDefault="009E09F1" w:rsidP="003A2FC4">
      <w:pPr>
        <w:spacing w:after="0"/>
        <w:rPr>
          <w:rFonts w:ascii="Cambria Math" w:hAnsi="Cambria Math" w:cs="Times New Roman"/>
          <w:sz w:val="20"/>
          <w:oMath/>
        </w:rPr>
      </w:pPr>
      <m:oMathPara>
        <m:oMath>
          <m:r>
            <w:rPr>
              <w:rFonts w:ascii="Cambria Math" w:hAnsi="Cambria Math" w:cs="Times New Roman"/>
              <w:sz w:val="20"/>
            </w:rPr>
            <m:t>E = 1.0997</m:t>
          </m:r>
        </m:oMath>
      </m:oMathPara>
    </w:p>
    <w:p w14:paraId="23B7CA7D" w14:textId="5CDFEDA8" w:rsidR="003A2FC4" w:rsidRDefault="003A2FC4" w:rsidP="003A2FC4">
      <w:pPr>
        <w:spacing w:after="0"/>
        <w:rPr>
          <w:rFonts w:ascii="Times New Roman" w:hAnsi="Times New Roman" w:cs="Times New Roman"/>
        </w:rPr>
      </w:pPr>
    </w:p>
    <w:p w14:paraId="434EF5E5" w14:textId="6CA5673A" w:rsidR="003A2FC4" w:rsidRDefault="003A2FC4" w:rsidP="003A2FC4">
      <w:pPr>
        <w:rPr>
          <w:rFonts w:ascii="Times New Roman" w:hAnsi="Times New Roman" w:cs="Times New Roman"/>
          <w:b/>
          <w:sz w:val="28"/>
        </w:rPr>
      </w:pPr>
      <w:r w:rsidRPr="003A2FC4">
        <w:rPr>
          <w:rFonts w:ascii="Times New Roman" w:hAnsi="Times New Roman" w:cs="Times New Roman"/>
          <w:b/>
          <w:sz w:val="28"/>
        </w:rPr>
        <w:t>4.3.3. Multiplicadores de esfuerzo</w:t>
      </w:r>
    </w:p>
    <w:p w14:paraId="56533D6C" w14:textId="52683BF7" w:rsidR="003A2FC4" w:rsidRDefault="003A2FC4" w:rsidP="003A2FC4">
      <w:pPr>
        <w:spacing w:after="0"/>
        <w:rPr>
          <w:rFonts w:ascii="Times New Roman" w:hAnsi="Times New Roman" w:cs="Times New Roman"/>
        </w:rPr>
      </w:pPr>
    </w:p>
    <w:p w14:paraId="365768BD" w14:textId="5D3CC43E" w:rsidR="003A2FC4" w:rsidRDefault="003A2FC4" w:rsidP="003A2FC4">
      <w:pPr>
        <w:spacing w:after="120"/>
        <w:rPr>
          <w:rFonts w:ascii="Times New Roman" w:hAnsi="Times New Roman" w:cs="Times New Roman"/>
        </w:rPr>
      </w:pPr>
      <w:r w:rsidRPr="003A2FC4">
        <w:rPr>
          <w:rFonts w:ascii="Times New Roman" w:hAnsi="Times New Roman" w:cs="Times New Roman"/>
        </w:rPr>
        <w:t>Se adoptan los multiplicadores de esfuerzo más representativos para el contexto del proyecto.</w:t>
      </w:r>
    </w:p>
    <w:p w14:paraId="7153C7AF" w14:textId="36207EB5" w:rsidR="003A2FC4" w:rsidRDefault="003A2FC4" w:rsidP="003A2FC4">
      <w:pPr>
        <w:spacing w:after="0"/>
        <w:rPr>
          <w:rFonts w:ascii="Times New Roman" w:hAnsi="Times New Roman" w:cs="Times New Roman"/>
        </w:rPr>
      </w:pPr>
    </w:p>
    <w:p w14:paraId="61F7BED8" w14:textId="4621888D" w:rsidR="003A2FC4" w:rsidRDefault="003A2FC4" w:rsidP="003A2FC4">
      <w:pPr>
        <w:spacing w:after="80"/>
        <w:rPr>
          <w:rFonts w:ascii="Times New Roman" w:hAnsi="Times New Roman" w:cs="Times New Roman"/>
          <w:b/>
        </w:rPr>
      </w:pPr>
      <w:r w:rsidRPr="003A2FC4">
        <w:rPr>
          <w:rFonts w:ascii="Times New Roman" w:hAnsi="Times New Roman" w:cs="Times New Roman"/>
          <w:b/>
        </w:rPr>
        <w:t>Tabla 4.3. Multiplicadores de esfuerzo adoptados</w:t>
      </w:r>
    </w:p>
    <w:tbl>
      <w:tblPr>
        <w:tblStyle w:val="Tablaconcuadrcula"/>
        <w:tblW w:w="0" w:type="auto"/>
        <w:tblLook w:val="04A0" w:firstRow="1" w:lastRow="0" w:firstColumn="1" w:lastColumn="0" w:noHBand="0" w:noVBand="1"/>
      </w:tblPr>
      <w:tblGrid>
        <w:gridCol w:w="1690"/>
        <w:gridCol w:w="896"/>
      </w:tblGrid>
      <w:tr w:rsidR="001F2098" w:rsidRPr="001F2098" w14:paraId="7E65F746" w14:textId="77777777" w:rsidTr="001F2098">
        <w:tc>
          <w:tcPr>
            <w:tcW w:w="0" w:type="auto"/>
            <w:hideMark/>
          </w:tcPr>
          <w:p w14:paraId="199DD3E4" w14:textId="77777777" w:rsidR="001F2098" w:rsidRPr="001F2098" w:rsidRDefault="001F2098" w:rsidP="001F2098">
            <w:pPr>
              <w:jc w:val="center"/>
              <w:rPr>
                <w:rFonts w:ascii="Times New Roman" w:eastAsia="Times New Roman" w:hAnsi="Times New Roman" w:cs="Times New Roman"/>
                <w:b/>
                <w:bCs/>
                <w:sz w:val="24"/>
                <w:szCs w:val="24"/>
                <w:lang w:eastAsia="es-419"/>
              </w:rPr>
            </w:pPr>
            <w:r w:rsidRPr="001F2098">
              <w:rPr>
                <w:rFonts w:ascii="Times New Roman" w:eastAsia="Times New Roman" w:hAnsi="Times New Roman" w:cs="Times New Roman"/>
                <w:b/>
                <w:bCs/>
                <w:sz w:val="24"/>
                <w:szCs w:val="24"/>
                <w:lang w:eastAsia="es-419"/>
              </w:rPr>
              <w:t>Multiplicador</w:t>
            </w:r>
          </w:p>
        </w:tc>
        <w:tc>
          <w:tcPr>
            <w:tcW w:w="0" w:type="auto"/>
            <w:hideMark/>
          </w:tcPr>
          <w:p w14:paraId="56D682D5" w14:textId="77777777" w:rsidR="001F2098" w:rsidRPr="001F2098" w:rsidRDefault="001F2098" w:rsidP="001F2098">
            <w:pPr>
              <w:jc w:val="center"/>
              <w:rPr>
                <w:rFonts w:ascii="Times New Roman" w:eastAsia="Times New Roman" w:hAnsi="Times New Roman" w:cs="Times New Roman"/>
                <w:b/>
                <w:bCs/>
                <w:sz w:val="24"/>
                <w:szCs w:val="24"/>
                <w:lang w:eastAsia="es-419"/>
              </w:rPr>
            </w:pPr>
            <w:r w:rsidRPr="001F2098">
              <w:rPr>
                <w:rFonts w:ascii="Times New Roman" w:eastAsia="Times New Roman" w:hAnsi="Times New Roman" w:cs="Times New Roman"/>
                <w:b/>
                <w:bCs/>
                <w:sz w:val="24"/>
                <w:szCs w:val="24"/>
                <w:lang w:eastAsia="es-419"/>
              </w:rPr>
              <w:t>Factor</w:t>
            </w:r>
          </w:p>
        </w:tc>
      </w:tr>
      <w:tr w:rsidR="001F2098" w:rsidRPr="001F2098" w14:paraId="1B1DC234" w14:textId="77777777" w:rsidTr="001F2098">
        <w:tc>
          <w:tcPr>
            <w:tcW w:w="0" w:type="auto"/>
            <w:hideMark/>
          </w:tcPr>
          <w:p w14:paraId="28CC26BA"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RELY</w:t>
            </w:r>
          </w:p>
        </w:tc>
        <w:tc>
          <w:tcPr>
            <w:tcW w:w="0" w:type="auto"/>
            <w:hideMark/>
          </w:tcPr>
          <w:p w14:paraId="3AF66F6F"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1.10</w:t>
            </w:r>
          </w:p>
        </w:tc>
      </w:tr>
      <w:tr w:rsidR="001F2098" w:rsidRPr="001F2098" w14:paraId="24A6E458" w14:textId="77777777" w:rsidTr="001F2098">
        <w:tc>
          <w:tcPr>
            <w:tcW w:w="0" w:type="auto"/>
            <w:hideMark/>
          </w:tcPr>
          <w:p w14:paraId="5FB0064D"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DATA</w:t>
            </w:r>
          </w:p>
        </w:tc>
        <w:tc>
          <w:tcPr>
            <w:tcW w:w="0" w:type="auto"/>
            <w:hideMark/>
          </w:tcPr>
          <w:p w14:paraId="7EEEA7C3"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1.09</w:t>
            </w:r>
          </w:p>
        </w:tc>
      </w:tr>
      <w:tr w:rsidR="001F2098" w:rsidRPr="001F2098" w14:paraId="6420F284" w14:textId="77777777" w:rsidTr="001F2098">
        <w:tc>
          <w:tcPr>
            <w:tcW w:w="0" w:type="auto"/>
            <w:hideMark/>
          </w:tcPr>
          <w:p w14:paraId="3192CB3A"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CPLX</w:t>
            </w:r>
          </w:p>
        </w:tc>
        <w:tc>
          <w:tcPr>
            <w:tcW w:w="0" w:type="auto"/>
            <w:hideMark/>
          </w:tcPr>
          <w:p w14:paraId="678B3FF1"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1.17</w:t>
            </w:r>
          </w:p>
        </w:tc>
      </w:tr>
      <w:tr w:rsidR="001F2098" w:rsidRPr="001F2098" w14:paraId="4BD880D8" w14:textId="77777777" w:rsidTr="001F2098">
        <w:tc>
          <w:tcPr>
            <w:tcW w:w="0" w:type="auto"/>
            <w:hideMark/>
          </w:tcPr>
          <w:p w14:paraId="5F04965B"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RUSE</w:t>
            </w:r>
          </w:p>
        </w:tc>
        <w:tc>
          <w:tcPr>
            <w:tcW w:w="0" w:type="auto"/>
            <w:hideMark/>
          </w:tcPr>
          <w:p w14:paraId="4E090A2F"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1.07</w:t>
            </w:r>
          </w:p>
        </w:tc>
      </w:tr>
      <w:tr w:rsidR="001F2098" w:rsidRPr="001F2098" w14:paraId="1A874DC0" w14:textId="77777777" w:rsidTr="001F2098">
        <w:tc>
          <w:tcPr>
            <w:tcW w:w="0" w:type="auto"/>
            <w:hideMark/>
          </w:tcPr>
          <w:p w14:paraId="4BD3BB28"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DOCU</w:t>
            </w:r>
          </w:p>
        </w:tc>
        <w:tc>
          <w:tcPr>
            <w:tcW w:w="0" w:type="auto"/>
            <w:hideMark/>
          </w:tcPr>
          <w:p w14:paraId="14BFBB76"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1.11</w:t>
            </w:r>
          </w:p>
        </w:tc>
      </w:tr>
      <w:tr w:rsidR="001F2098" w:rsidRPr="001F2098" w14:paraId="1F978897" w14:textId="77777777" w:rsidTr="001F2098">
        <w:tc>
          <w:tcPr>
            <w:tcW w:w="0" w:type="auto"/>
            <w:hideMark/>
          </w:tcPr>
          <w:p w14:paraId="53BE74D9"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LTEX</w:t>
            </w:r>
          </w:p>
        </w:tc>
        <w:tc>
          <w:tcPr>
            <w:tcW w:w="0" w:type="auto"/>
            <w:hideMark/>
          </w:tcPr>
          <w:p w14:paraId="4C958837"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0.91</w:t>
            </w:r>
          </w:p>
        </w:tc>
      </w:tr>
      <w:tr w:rsidR="001F2098" w:rsidRPr="001F2098" w14:paraId="03F5726E" w14:textId="77777777" w:rsidTr="001F2098">
        <w:tc>
          <w:tcPr>
            <w:tcW w:w="0" w:type="auto"/>
            <w:hideMark/>
          </w:tcPr>
          <w:p w14:paraId="135FBDD5"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TOOL</w:t>
            </w:r>
          </w:p>
        </w:tc>
        <w:tc>
          <w:tcPr>
            <w:tcW w:w="0" w:type="auto"/>
            <w:hideMark/>
          </w:tcPr>
          <w:p w14:paraId="5B0257F7"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sz w:val="24"/>
                <w:szCs w:val="24"/>
                <w:lang w:eastAsia="es-419"/>
              </w:rPr>
              <w:t>0.91</w:t>
            </w:r>
          </w:p>
        </w:tc>
      </w:tr>
      <w:tr w:rsidR="001F2098" w:rsidRPr="001F2098" w14:paraId="5A0EF5E6" w14:textId="77777777" w:rsidTr="001F2098">
        <w:tc>
          <w:tcPr>
            <w:tcW w:w="0" w:type="auto"/>
            <w:hideMark/>
          </w:tcPr>
          <w:p w14:paraId="7A339550"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b/>
                <w:bCs/>
                <w:sz w:val="24"/>
                <w:szCs w:val="24"/>
                <w:lang w:eastAsia="es-419"/>
              </w:rPr>
              <w:t>Producto total</w:t>
            </w:r>
          </w:p>
        </w:tc>
        <w:tc>
          <w:tcPr>
            <w:tcW w:w="0" w:type="auto"/>
            <w:hideMark/>
          </w:tcPr>
          <w:p w14:paraId="27F41679" w14:textId="77777777" w:rsidR="001F2098" w:rsidRPr="001F2098" w:rsidRDefault="001F2098" w:rsidP="001F2098">
            <w:pPr>
              <w:rPr>
                <w:rFonts w:ascii="Times New Roman" w:eastAsia="Times New Roman" w:hAnsi="Times New Roman" w:cs="Times New Roman"/>
                <w:sz w:val="24"/>
                <w:szCs w:val="24"/>
                <w:lang w:eastAsia="es-419"/>
              </w:rPr>
            </w:pPr>
            <w:r w:rsidRPr="001F2098">
              <w:rPr>
                <w:rFonts w:ascii="Times New Roman" w:eastAsia="Times New Roman" w:hAnsi="Times New Roman" w:cs="Times New Roman"/>
                <w:b/>
                <w:bCs/>
                <w:sz w:val="24"/>
                <w:szCs w:val="24"/>
                <w:lang w:eastAsia="es-419"/>
              </w:rPr>
              <w:t>1.11</w:t>
            </w:r>
          </w:p>
        </w:tc>
      </w:tr>
    </w:tbl>
    <w:p w14:paraId="3535D539" w14:textId="6D41B668" w:rsidR="003A2FC4" w:rsidRDefault="003A2FC4" w:rsidP="003A2FC4">
      <w:pPr>
        <w:spacing w:after="0"/>
        <w:rPr>
          <w:rFonts w:ascii="Times New Roman" w:hAnsi="Times New Roman" w:cs="Times New Roman"/>
        </w:rPr>
      </w:pPr>
    </w:p>
    <w:p w14:paraId="22F82E61" w14:textId="00C9DC84" w:rsidR="003A2FC4" w:rsidRDefault="003A2FC4" w:rsidP="003A2FC4">
      <w:pPr>
        <w:spacing w:after="120"/>
        <w:rPr>
          <w:rFonts w:ascii="Times New Roman" w:hAnsi="Times New Roman" w:cs="Times New Roman"/>
        </w:rPr>
      </w:pPr>
      <w:r w:rsidRPr="003A2FC4">
        <w:rPr>
          <w:rFonts w:ascii="Times New Roman" w:hAnsi="Times New Roman" w:cs="Times New Roman"/>
        </w:rPr>
        <w:t>Por tanto:</w:t>
      </w:r>
    </w:p>
    <w:p w14:paraId="0B74D9C7" w14:textId="1CD35E38" w:rsidR="003A2FC4" w:rsidRDefault="003A2FC4" w:rsidP="003A2FC4">
      <w:pPr>
        <w:spacing w:after="0"/>
        <w:rPr>
          <w:rFonts w:ascii="Times New Roman" w:hAnsi="Times New Roman" w:cs="Times New Roman"/>
        </w:rPr>
      </w:pPr>
    </w:p>
    <w:p w14:paraId="294D52DA" w14:textId="1343320B" w:rsidR="003A2FC4" w:rsidRDefault="001F2098" w:rsidP="003A2FC4">
      <w:pPr>
        <w:spacing w:after="0"/>
        <w:rPr>
          <w:rFonts w:ascii="Consolas" w:hAnsi="Consolas" w:cs="Times New Roman"/>
          <w:sz w:val="20"/>
        </w:rPr>
      </w:pPr>
      <m:oMathPara>
        <m:oMath>
          <m:r>
            <w:rPr>
              <w:rFonts w:ascii="Cambria Math" w:hAnsi="Cambria Math" w:cs="Times New Roman"/>
              <w:sz w:val="20"/>
            </w:rPr>
            <m:t>PROD(EMi) = 1.11</m:t>
          </m:r>
        </m:oMath>
      </m:oMathPara>
    </w:p>
    <w:p w14:paraId="76219FFF" w14:textId="0303FCC4" w:rsidR="003A2FC4" w:rsidRDefault="003A2FC4" w:rsidP="003A2FC4">
      <w:pPr>
        <w:spacing w:after="0"/>
        <w:rPr>
          <w:rFonts w:ascii="Times New Roman" w:hAnsi="Times New Roman" w:cs="Times New Roman"/>
        </w:rPr>
      </w:pPr>
    </w:p>
    <w:p w14:paraId="5DD3377D" w14:textId="4DED0192" w:rsidR="003A2FC4" w:rsidRDefault="003A2FC4" w:rsidP="003A2FC4">
      <w:pPr>
        <w:rPr>
          <w:rFonts w:ascii="Times New Roman" w:hAnsi="Times New Roman" w:cs="Times New Roman"/>
          <w:b/>
          <w:sz w:val="28"/>
        </w:rPr>
      </w:pPr>
      <w:r w:rsidRPr="003A2FC4">
        <w:rPr>
          <w:rFonts w:ascii="Times New Roman" w:hAnsi="Times New Roman" w:cs="Times New Roman"/>
          <w:b/>
          <w:sz w:val="28"/>
        </w:rPr>
        <w:t>4.3.4. Cálculo del esfuerzo</w:t>
      </w:r>
    </w:p>
    <w:p w14:paraId="31FFE4E1" w14:textId="40FC5C36" w:rsidR="003A2FC4" w:rsidRDefault="003A2FC4" w:rsidP="003A2FC4">
      <w:pPr>
        <w:spacing w:after="0"/>
        <w:rPr>
          <w:rFonts w:ascii="Times New Roman" w:hAnsi="Times New Roman" w:cs="Times New Roman"/>
        </w:rPr>
      </w:pPr>
    </w:p>
    <w:p w14:paraId="572FAE25" w14:textId="264803B8" w:rsidR="003A2FC4" w:rsidRDefault="003A2FC4" w:rsidP="003A2FC4">
      <w:pPr>
        <w:spacing w:after="120"/>
        <w:rPr>
          <w:rFonts w:ascii="Times New Roman" w:hAnsi="Times New Roman" w:cs="Times New Roman"/>
        </w:rPr>
      </w:pPr>
      <w:r w:rsidRPr="003A2FC4">
        <w:rPr>
          <w:rFonts w:ascii="Times New Roman" w:hAnsi="Times New Roman" w:cs="Times New Roman"/>
        </w:rPr>
        <w:t>Reemplazando los valores en la ecuación principal:</w:t>
      </w:r>
    </w:p>
    <w:p w14:paraId="199351C7" w14:textId="43B4F684" w:rsidR="003A2FC4" w:rsidRDefault="003A2FC4" w:rsidP="003A2FC4">
      <w:pPr>
        <w:spacing w:after="0"/>
        <w:rPr>
          <w:rFonts w:ascii="Times New Roman" w:hAnsi="Times New Roman" w:cs="Times New Roman"/>
        </w:rPr>
      </w:pPr>
    </w:p>
    <w:p w14:paraId="7FA68B95" w14:textId="304F227B" w:rsidR="003A2FC4" w:rsidRPr="001F2098" w:rsidRDefault="001F2098" w:rsidP="003A2FC4">
      <w:pPr>
        <w:spacing w:after="0"/>
        <w:rPr>
          <w:rFonts w:ascii="Times New Roman" w:eastAsiaTheme="minorEastAsia" w:hAnsi="Times New Roman" w:cs="Times New Roman"/>
          <w:sz w:val="20"/>
        </w:rPr>
      </w:pPr>
      <m:oMathPara>
        <m:oMath>
          <m:r>
            <w:rPr>
              <w:rFonts w:ascii="Cambria Math" w:hAnsi="Cambria Math" w:cs="Times New Roman"/>
              <w:sz w:val="20"/>
            </w:rPr>
            <m:t xml:space="preserve">PM = 2.94 x </m:t>
          </m:r>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42.439</m:t>
                  </m:r>
                </m:e>
              </m:d>
            </m:e>
            <m:sup>
              <m:r>
                <w:rPr>
                  <w:rFonts w:ascii="Cambria Math" w:hAnsi="Cambria Math" w:cs="Times New Roman"/>
                  <w:sz w:val="20"/>
                </w:rPr>
                <m:t>1.0997</m:t>
              </m:r>
            </m:sup>
          </m:sSup>
          <m:r>
            <w:rPr>
              <w:rFonts w:ascii="Cambria Math" w:hAnsi="Cambria Math" w:cs="Times New Roman"/>
              <w:sz w:val="20"/>
            </w:rPr>
            <m:t xml:space="preserve"> x 1.11</m:t>
          </m:r>
        </m:oMath>
      </m:oMathPara>
    </w:p>
    <w:p w14:paraId="66EAA478" w14:textId="77777777" w:rsidR="001F2098" w:rsidRPr="001F2098" w:rsidRDefault="001F2098" w:rsidP="003A2FC4">
      <w:pPr>
        <w:spacing w:after="0"/>
        <w:rPr>
          <w:rFonts w:ascii="Cambria Math" w:hAnsi="Cambria Math" w:cs="Times New Roman"/>
          <w:sz w:val="20"/>
          <w:oMath/>
        </w:rPr>
      </w:pPr>
    </w:p>
    <w:p w14:paraId="369BDC7D" w14:textId="2F117F24"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PM = 201.24 persona-mes</m:t>
          </m:r>
        </m:oMath>
      </m:oMathPara>
    </w:p>
    <w:p w14:paraId="23BEB858" w14:textId="66B2DA76" w:rsidR="003A2FC4" w:rsidRDefault="003A2FC4" w:rsidP="003A2FC4">
      <w:pPr>
        <w:spacing w:after="0"/>
        <w:rPr>
          <w:rFonts w:ascii="Times New Roman" w:hAnsi="Times New Roman" w:cs="Times New Roman"/>
        </w:rPr>
      </w:pPr>
    </w:p>
    <w:p w14:paraId="267BA8D9" w14:textId="0F9DD2B4" w:rsidR="003A2FC4" w:rsidRDefault="003A2FC4" w:rsidP="003A2FC4">
      <w:pPr>
        <w:rPr>
          <w:rFonts w:ascii="Times New Roman" w:hAnsi="Times New Roman" w:cs="Times New Roman"/>
          <w:b/>
          <w:sz w:val="28"/>
        </w:rPr>
      </w:pPr>
      <w:r w:rsidRPr="003A2FC4">
        <w:rPr>
          <w:rFonts w:ascii="Times New Roman" w:hAnsi="Times New Roman" w:cs="Times New Roman"/>
          <w:b/>
          <w:sz w:val="28"/>
        </w:rPr>
        <w:t>4.3.5. Cálculo del tiempo de desarrollo</w:t>
      </w:r>
    </w:p>
    <w:p w14:paraId="68252437" w14:textId="73EB4884" w:rsidR="003A2FC4" w:rsidRDefault="003A2FC4" w:rsidP="003A2FC4">
      <w:pPr>
        <w:spacing w:after="0"/>
        <w:rPr>
          <w:rFonts w:ascii="Times New Roman" w:hAnsi="Times New Roman" w:cs="Times New Roman"/>
        </w:rPr>
      </w:pPr>
    </w:p>
    <w:p w14:paraId="3946043C" w14:textId="514827CA" w:rsidR="003A2FC4" w:rsidRDefault="003A2FC4" w:rsidP="003A2FC4">
      <w:pPr>
        <w:spacing w:after="120"/>
        <w:rPr>
          <w:rFonts w:ascii="Times New Roman" w:hAnsi="Times New Roman" w:cs="Times New Roman"/>
        </w:rPr>
      </w:pPr>
      <w:r w:rsidRPr="003A2FC4">
        <w:rPr>
          <w:rFonts w:ascii="Times New Roman" w:hAnsi="Times New Roman" w:cs="Times New Roman"/>
        </w:rPr>
        <w:t>Primero se obtiene el factor temporal:</w:t>
      </w:r>
    </w:p>
    <w:p w14:paraId="59FD1037" w14:textId="5C640138" w:rsidR="003A2FC4" w:rsidRDefault="003A2FC4" w:rsidP="003A2FC4">
      <w:pPr>
        <w:spacing w:after="0"/>
        <w:rPr>
          <w:rFonts w:ascii="Times New Roman" w:hAnsi="Times New Roman" w:cs="Times New Roman"/>
        </w:rPr>
      </w:pPr>
    </w:p>
    <w:p w14:paraId="79610770" w14:textId="52B47CFD" w:rsidR="003A2FC4" w:rsidRPr="001F2098" w:rsidRDefault="001F2098" w:rsidP="003A2FC4">
      <w:pPr>
        <w:spacing w:after="0"/>
        <w:rPr>
          <w:rFonts w:ascii="Times New Roman" w:eastAsiaTheme="minorEastAsia" w:hAnsi="Times New Roman" w:cs="Times New Roman"/>
          <w:sz w:val="20"/>
        </w:rPr>
      </w:pPr>
      <m:oMathPara>
        <m:oMath>
          <m:r>
            <w:rPr>
              <w:rFonts w:ascii="Cambria Math" w:hAnsi="Cambria Math" w:cs="Times New Roman"/>
              <w:sz w:val="20"/>
            </w:rPr>
            <m:t>F = 0.28 + 0.2 x (E - B)</m:t>
          </m:r>
        </m:oMath>
      </m:oMathPara>
    </w:p>
    <w:p w14:paraId="712BD73D" w14:textId="77777777" w:rsidR="001F2098" w:rsidRPr="001F2098" w:rsidRDefault="001F2098" w:rsidP="003A2FC4">
      <w:pPr>
        <w:spacing w:after="0"/>
        <w:rPr>
          <w:rFonts w:ascii="Cambria Math" w:hAnsi="Cambria Math" w:cs="Times New Roman"/>
          <w:sz w:val="20"/>
          <w:oMath/>
        </w:rPr>
      </w:pPr>
    </w:p>
    <w:p w14:paraId="2417AD5E" w14:textId="39ED3D7D" w:rsidR="003A2FC4" w:rsidRPr="001F2098" w:rsidRDefault="001F2098" w:rsidP="003A2FC4">
      <w:pPr>
        <w:spacing w:after="0"/>
        <w:rPr>
          <w:rFonts w:ascii="Times New Roman" w:eastAsiaTheme="minorEastAsia" w:hAnsi="Times New Roman" w:cs="Times New Roman"/>
          <w:sz w:val="20"/>
        </w:rPr>
      </w:pPr>
      <m:oMathPara>
        <m:oMath>
          <m:r>
            <w:rPr>
              <w:rFonts w:ascii="Cambria Math" w:hAnsi="Cambria Math" w:cs="Times New Roman"/>
              <w:sz w:val="20"/>
            </w:rPr>
            <m:t>F = 0.28 + 0.2 x (1.0997 - 0.91)</m:t>
          </m:r>
        </m:oMath>
      </m:oMathPara>
    </w:p>
    <w:p w14:paraId="5D5CC7D7" w14:textId="77777777" w:rsidR="001F2098" w:rsidRPr="001F2098" w:rsidRDefault="001F2098" w:rsidP="003A2FC4">
      <w:pPr>
        <w:spacing w:after="0"/>
        <w:rPr>
          <w:rFonts w:ascii="Cambria Math" w:hAnsi="Cambria Math" w:cs="Times New Roman"/>
          <w:sz w:val="20"/>
          <w:oMath/>
        </w:rPr>
      </w:pPr>
    </w:p>
    <w:p w14:paraId="061D943A" w14:textId="206726FB"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F = 0.31794</m:t>
          </m:r>
        </m:oMath>
      </m:oMathPara>
    </w:p>
    <w:p w14:paraId="54929C6A" w14:textId="17878306" w:rsidR="003A2FC4" w:rsidRDefault="003A2FC4" w:rsidP="003A2FC4">
      <w:pPr>
        <w:spacing w:after="0"/>
        <w:rPr>
          <w:rFonts w:ascii="Times New Roman" w:hAnsi="Times New Roman" w:cs="Times New Roman"/>
        </w:rPr>
      </w:pPr>
    </w:p>
    <w:p w14:paraId="58D25586" w14:textId="4A0BF617" w:rsidR="003A2FC4" w:rsidRDefault="003A2FC4" w:rsidP="003A2FC4">
      <w:pPr>
        <w:spacing w:after="120"/>
        <w:rPr>
          <w:rFonts w:ascii="Times New Roman" w:hAnsi="Times New Roman" w:cs="Times New Roman"/>
        </w:rPr>
      </w:pPr>
      <w:r w:rsidRPr="003A2FC4">
        <w:rPr>
          <w:rFonts w:ascii="Times New Roman" w:hAnsi="Times New Roman" w:cs="Times New Roman"/>
        </w:rPr>
        <w:t>Luego:</w:t>
      </w:r>
    </w:p>
    <w:p w14:paraId="695F0C6C" w14:textId="7E6C7960" w:rsidR="003A2FC4" w:rsidRDefault="003A2FC4" w:rsidP="003A2FC4">
      <w:pPr>
        <w:spacing w:after="0"/>
        <w:rPr>
          <w:rFonts w:ascii="Times New Roman" w:hAnsi="Times New Roman" w:cs="Times New Roman"/>
        </w:rPr>
      </w:pPr>
    </w:p>
    <w:p w14:paraId="2DB6D3CB" w14:textId="35019F37" w:rsidR="003A2FC4" w:rsidRPr="001F2098" w:rsidRDefault="001F2098" w:rsidP="003A2FC4">
      <w:pPr>
        <w:spacing w:after="0"/>
        <w:rPr>
          <w:rFonts w:ascii="Times New Roman" w:eastAsiaTheme="minorEastAsia" w:hAnsi="Times New Roman" w:cs="Times New Roman"/>
          <w:sz w:val="20"/>
        </w:rPr>
      </w:pPr>
      <m:oMathPara>
        <m:oMath>
          <m:r>
            <w:rPr>
              <w:rFonts w:ascii="Cambria Math" w:hAnsi="Cambria Math" w:cs="Times New Roman"/>
              <w:sz w:val="20"/>
            </w:rPr>
            <m:t xml:space="preserve">TDEV = 3.67 x </m:t>
          </m:r>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PM</m:t>
                  </m:r>
                </m:e>
              </m:d>
            </m:e>
            <m:sup>
              <m:r>
                <w:rPr>
                  <w:rFonts w:ascii="Cambria Math" w:hAnsi="Cambria Math" w:cs="Times New Roman"/>
                  <w:sz w:val="20"/>
                </w:rPr>
                <m:t>F</m:t>
              </m:r>
            </m:sup>
          </m:sSup>
        </m:oMath>
      </m:oMathPara>
    </w:p>
    <w:p w14:paraId="1A45DF51" w14:textId="77777777" w:rsidR="001F2098" w:rsidRPr="001F2098" w:rsidRDefault="001F2098" w:rsidP="003A2FC4">
      <w:pPr>
        <w:spacing w:after="0"/>
        <w:rPr>
          <w:rFonts w:ascii="Cambria Math" w:hAnsi="Cambria Math" w:cs="Times New Roman"/>
          <w:sz w:val="20"/>
          <w:oMath/>
        </w:rPr>
      </w:pPr>
    </w:p>
    <w:p w14:paraId="1B8560BE" w14:textId="0594F435" w:rsidR="003A2FC4" w:rsidRPr="001F2098" w:rsidRDefault="001F2098" w:rsidP="003A2FC4">
      <w:pPr>
        <w:spacing w:after="0"/>
        <w:rPr>
          <w:rFonts w:ascii="Times New Roman" w:eastAsiaTheme="minorEastAsia" w:hAnsi="Times New Roman" w:cs="Times New Roman"/>
          <w:sz w:val="20"/>
        </w:rPr>
      </w:pPr>
      <m:oMathPara>
        <m:oMath>
          <m:r>
            <w:rPr>
              <w:rFonts w:ascii="Cambria Math" w:hAnsi="Cambria Math" w:cs="Times New Roman"/>
              <w:sz w:val="20"/>
            </w:rPr>
            <m:t xml:space="preserve">TDEV = 3.67 x </m:t>
          </m:r>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201.24</m:t>
                  </m:r>
                </m:e>
              </m:d>
            </m:e>
            <m:sup>
              <m:r>
                <w:rPr>
                  <w:rFonts w:ascii="Cambria Math" w:hAnsi="Cambria Math" w:cs="Times New Roman"/>
                  <w:sz w:val="20"/>
                </w:rPr>
                <m:t>0.31794</m:t>
              </m:r>
            </m:sup>
          </m:sSup>
        </m:oMath>
      </m:oMathPara>
    </w:p>
    <w:p w14:paraId="3E693732" w14:textId="77777777" w:rsidR="001F2098" w:rsidRPr="001F2098" w:rsidRDefault="001F2098" w:rsidP="003A2FC4">
      <w:pPr>
        <w:spacing w:after="0"/>
        <w:rPr>
          <w:rFonts w:ascii="Cambria Math" w:hAnsi="Cambria Math" w:cs="Times New Roman"/>
          <w:sz w:val="20"/>
          <w:oMath/>
        </w:rPr>
      </w:pPr>
    </w:p>
    <w:p w14:paraId="19DCFBB7" w14:textId="0615B045"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TDEV = 19.82 meses</m:t>
          </m:r>
        </m:oMath>
      </m:oMathPara>
    </w:p>
    <w:p w14:paraId="10694484" w14:textId="31763340" w:rsidR="003A2FC4" w:rsidRDefault="003A2FC4" w:rsidP="003A2FC4">
      <w:pPr>
        <w:spacing w:after="0"/>
        <w:rPr>
          <w:rFonts w:ascii="Times New Roman" w:hAnsi="Times New Roman" w:cs="Times New Roman"/>
        </w:rPr>
      </w:pPr>
    </w:p>
    <w:p w14:paraId="0A681318" w14:textId="09C0D9F1" w:rsidR="003A2FC4" w:rsidRDefault="003A2FC4" w:rsidP="003A2FC4">
      <w:pPr>
        <w:rPr>
          <w:rFonts w:ascii="Times New Roman" w:hAnsi="Times New Roman" w:cs="Times New Roman"/>
          <w:b/>
          <w:sz w:val="28"/>
        </w:rPr>
      </w:pPr>
      <w:r w:rsidRPr="003A2FC4">
        <w:rPr>
          <w:rFonts w:ascii="Times New Roman" w:hAnsi="Times New Roman" w:cs="Times New Roman"/>
          <w:b/>
          <w:sz w:val="28"/>
        </w:rPr>
        <w:t>4.3.6. Cálculo del personal promedio</w:t>
      </w:r>
    </w:p>
    <w:p w14:paraId="71C407A9" w14:textId="0866CC8B" w:rsidR="003A2FC4" w:rsidRDefault="003A2FC4" w:rsidP="003A2FC4">
      <w:pPr>
        <w:spacing w:after="0"/>
        <w:rPr>
          <w:rFonts w:ascii="Times New Roman" w:hAnsi="Times New Roman" w:cs="Times New Roman"/>
        </w:rPr>
      </w:pPr>
    </w:p>
    <w:p w14:paraId="43E76F81" w14:textId="2F58EC49"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PP = PM / TDEV</m:t>
          </m:r>
        </m:oMath>
      </m:oMathPara>
    </w:p>
    <w:p w14:paraId="1369DF38" w14:textId="5E671005"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PP = 201.24 / 19.82</m:t>
          </m:r>
        </m:oMath>
      </m:oMathPara>
    </w:p>
    <w:p w14:paraId="79D8AEE4" w14:textId="1B6279D5"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PP = 10.15 personas</m:t>
          </m:r>
        </m:oMath>
      </m:oMathPara>
    </w:p>
    <w:p w14:paraId="1963A040" w14:textId="1E0774C5" w:rsidR="003A2FC4" w:rsidRDefault="003A2FC4" w:rsidP="003A2FC4">
      <w:pPr>
        <w:spacing w:after="0"/>
        <w:rPr>
          <w:rFonts w:ascii="Times New Roman" w:hAnsi="Times New Roman" w:cs="Times New Roman"/>
        </w:rPr>
      </w:pPr>
    </w:p>
    <w:p w14:paraId="20F39C68" w14:textId="468D60AA" w:rsidR="003A2FC4" w:rsidRDefault="003A2FC4" w:rsidP="003A2FC4">
      <w:pPr>
        <w:rPr>
          <w:rFonts w:ascii="Times New Roman" w:hAnsi="Times New Roman" w:cs="Times New Roman"/>
          <w:b/>
          <w:sz w:val="28"/>
        </w:rPr>
      </w:pPr>
      <w:r w:rsidRPr="003A2FC4">
        <w:rPr>
          <w:rFonts w:ascii="Times New Roman" w:hAnsi="Times New Roman" w:cs="Times New Roman"/>
          <w:b/>
          <w:sz w:val="28"/>
        </w:rPr>
        <w:t>4.3.7. Cálculo de la productividad aproximada</w:t>
      </w:r>
    </w:p>
    <w:p w14:paraId="740C1C4F" w14:textId="0FA6E934" w:rsidR="003A2FC4" w:rsidRDefault="003A2FC4" w:rsidP="003A2FC4">
      <w:pPr>
        <w:spacing w:after="0"/>
        <w:rPr>
          <w:rFonts w:ascii="Times New Roman" w:hAnsi="Times New Roman" w:cs="Times New Roman"/>
        </w:rPr>
      </w:pPr>
    </w:p>
    <w:p w14:paraId="6BDA4C90" w14:textId="14CD869D"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Productividad = LOC / PM</m:t>
          </m:r>
        </m:oMath>
      </m:oMathPara>
    </w:p>
    <w:p w14:paraId="075D9B0D" w14:textId="6314FC8E"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Productividad = 42,439 / 201.24</m:t>
          </m:r>
        </m:oMath>
      </m:oMathPara>
    </w:p>
    <w:p w14:paraId="054F2AB9" w14:textId="554AFC21"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Productividad = 210.88 LOC/persona-mes</m:t>
          </m:r>
        </m:oMath>
      </m:oMathPara>
    </w:p>
    <w:p w14:paraId="2CF73827" w14:textId="2332055D" w:rsidR="003A2FC4" w:rsidRDefault="003A2FC4" w:rsidP="003A2FC4">
      <w:pPr>
        <w:spacing w:after="0"/>
        <w:rPr>
          <w:rFonts w:ascii="Times New Roman" w:hAnsi="Times New Roman" w:cs="Times New Roman"/>
        </w:rPr>
      </w:pPr>
    </w:p>
    <w:p w14:paraId="29239112" w14:textId="78A07CA7" w:rsidR="003A2FC4" w:rsidRDefault="003A2FC4" w:rsidP="003A2FC4">
      <w:pPr>
        <w:rPr>
          <w:rFonts w:ascii="Times New Roman" w:hAnsi="Times New Roman" w:cs="Times New Roman"/>
          <w:b/>
          <w:sz w:val="28"/>
        </w:rPr>
      </w:pPr>
      <w:r w:rsidRPr="003A2FC4">
        <w:rPr>
          <w:rFonts w:ascii="Times New Roman" w:hAnsi="Times New Roman" w:cs="Times New Roman"/>
          <w:b/>
          <w:sz w:val="28"/>
        </w:rPr>
        <w:t>4.3.8. Cálculo del costo de desarrollo</w:t>
      </w:r>
    </w:p>
    <w:p w14:paraId="1B29F817" w14:textId="341F4C12" w:rsidR="003A2FC4" w:rsidRDefault="003A2FC4" w:rsidP="003A2FC4">
      <w:pPr>
        <w:spacing w:after="0"/>
        <w:rPr>
          <w:rFonts w:ascii="Times New Roman" w:hAnsi="Times New Roman" w:cs="Times New Roman"/>
        </w:rPr>
      </w:pPr>
    </w:p>
    <w:p w14:paraId="284A5F4A" w14:textId="67620729" w:rsidR="003A2FC4" w:rsidRDefault="003A2FC4" w:rsidP="003A2FC4">
      <w:pPr>
        <w:spacing w:after="120"/>
        <w:rPr>
          <w:rFonts w:ascii="Times New Roman" w:hAnsi="Times New Roman" w:cs="Times New Roman"/>
        </w:rPr>
      </w:pPr>
      <w:r w:rsidRPr="003A2FC4">
        <w:rPr>
          <w:rFonts w:ascii="Times New Roman" w:hAnsi="Times New Roman" w:cs="Times New Roman"/>
        </w:rPr>
        <w:t>Para la valoración económica se adopta un costo referencial de `Bs 3,500` por persona-mes, por representar una base más prudente y razonable para fines académicos en el contexto del proyecto.</w:t>
      </w:r>
    </w:p>
    <w:p w14:paraId="7E1D9BB4" w14:textId="50EB45D2" w:rsidR="003A2FC4" w:rsidRDefault="003A2FC4" w:rsidP="003A2FC4">
      <w:pPr>
        <w:spacing w:after="0"/>
        <w:rPr>
          <w:rFonts w:ascii="Times New Roman" w:hAnsi="Times New Roman" w:cs="Times New Roman"/>
        </w:rPr>
      </w:pPr>
    </w:p>
    <w:p w14:paraId="1349A300" w14:textId="6FDBCD37" w:rsidR="003A2FC4" w:rsidRDefault="001F2098" w:rsidP="003A2FC4">
      <w:pPr>
        <w:spacing w:after="0"/>
        <w:rPr>
          <w:rFonts w:ascii="Consolas" w:hAnsi="Consolas" w:cs="Times New Roman"/>
          <w:sz w:val="20"/>
        </w:rPr>
      </w:pPr>
      <m:oMathPara>
        <m:oMath>
          <m:r>
            <w:rPr>
              <w:rFonts w:ascii="Cambria Math" w:hAnsi="Cambria Math" w:cs="Times New Roman"/>
              <w:sz w:val="20"/>
            </w:rPr>
            <m:t>Costo Total = PM x Costo por Persona-Mes</m:t>
          </m:r>
        </m:oMath>
      </m:oMathPara>
    </w:p>
    <w:p w14:paraId="1D9A5529" w14:textId="5C1BA1FA" w:rsidR="003A2FC4" w:rsidRPr="0078163D" w:rsidRDefault="001F2098" w:rsidP="003A2FC4">
      <w:pPr>
        <w:spacing w:after="0"/>
        <w:rPr>
          <w:rFonts w:ascii="Consolas" w:eastAsiaTheme="minorEastAsia" w:hAnsi="Consolas" w:cs="Times New Roman"/>
          <w:sz w:val="20"/>
        </w:rPr>
      </w:pPr>
      <m:oMathPara>
        <m:oMath>
          <m:r>
            <w:rPr>
              <w:rFonts w:ascii="Cambria Math" w:hAnsi="Cambria Math" w:cs="Times New Roman"/>
              <w:sz w:val="20"/>
            </w:rPr>
            <w:lastRenderedPageBreak/>
            <m:t>Costo Total = 201.24 x 3,500</m:t>
          </m:r>
        </m:oMath>
      </m:oMathPara>
    </w:p>
    <w:p w14:paraId="2B21EB08" w14:textId="77777777" w:rsidR="0078163D" w:rsidRPr="001F2098" w:rsidRDefault="0078163D" w:rsidP="003A2FC4">
      <w:pPr>
        <w:spacing w:after="0"/>
        <w:rPr>
          <w:rFonts w:ascii="Cambria Math" w:hAnsi="Cambria Math" w:cs="Times New Roman"/>
          <w:sz w:val="20"/>
          <w:oMath/>
        </w:rPr>
      </w:pPr>
    </w:p>
    <w:p w14:paraId="0EB6CA90" w14:textId="389C11C7"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Costo Total = Bs 704,355.13</m:t>
          </m:r>
        </m:oMath>
      </m:oMathPara>
    </w:p>
    <w:p w14:paraId="0DC3732F" w14:textId="1E267D29" w:rsidR="003A2FC4" w:rsidRDefault="003A2FC4" w:rsidP="003A2FC4">
      <w:pPr>
        <w:spacing w:after="0"/>
        <w:rPr>
          <w:rFonts w:ascii="Times New Roman" w:hAnsi="Times New Roman" w:cs="Times New Roman"/>
        </w:rPr>
      </w:pPr>
    </w:p>
    <w:p w14:paraId="4317E8A5" w14:textId="7731DF04" w:rsidR="003A2FC4" w:rsidRDefault="003A2FC4" w:rsidP="003A2FC4">
      <w:pPr>
        <w:spacing w:after="120"/>
        <w:rPr>
          <w:rFonts w:ascii="Times New Roman" w:hAnsi="Times New Roman" w:cs="Times New Roman"/>
        </w:rPr>
      </w:pPr>
      <w:r w:rsidRPr="003A2FC4">
        <w:rPr>
          <w:rFonts w:ascii="Times New Roman" w:hAnsi="Times New Roman" w:cs="Times New Roman"/>
        </w:rPr>
        <w:t>También puede expresarse:</w:t>
      </w:r>
    </w:p>
    <w:p w14:paraId="3D57109D" w14:textId="5025372B" w:rsidR="003A2FC4" w:rsidRDefault="003A2FC4" w:rsidP="003A2FC4">
      <w:pPr>
        <w:spacing w:after="0"/>
        <w:rPr>
          <w:rFonts w:ascii="Times New Roman" w:hAnsi="Times New Roman" w:cs="Times New Roman"/>
        </w:rPr>
      </w:pPr>
    </w:p>
    <w:p w14:paraId="52C08102" w14:textId="5E04A776" w:rsidR="003A2FC4" w:rsidRPr="0078163D" w:rsidRDefault="001F2098" w:rsidP="003A2FC4">
      <w:pPr>
        <w:spacing w:after="0"/>
        <w:rPr>
          <w:rFonts w:ascii="Times New Roman" w:eastAsiaTheme="minorEastAsia" w:hAnsi="Times New Roman" w:cs="Times New Roman"/>
          <w:sz w:val="20"/>
        </w:rPr>
      </w:pPr>
      <m:oMathPara>
        <m:oMath>
          <m:r>
            <w:rPr>
              <w:rFonts w:ascii="Cambria Math" w:hAnsi="Cambria Math" w:cs="Times New Roman"/>
              <w:sz w:val="20"/>
            </w:rPr>
            <m:t>Costo por LOC =</m:t>
          </m:r>
          <m:f>
            <m:fPr>
              <m:ctrlPr>
                <w:rPr>
                  <w:rFonts w:ascii="Cambria Math" w:hAnsi="Cambria Math" w:cs="Times New Roman"/>
                  <w:i/>
                  <w:sz w:val="20"/>
                </w:rPr>
              </m:ctrlPr>
            </m:fPr>
            <m:num>
              <m:r>
                <w:rPr>
                  <w:rFonts w:ascii="Cambria Math" w:hAnsi="Cambria Math" w:cs="Times New Roman"/>
                  <w:sz w:val="20"/>
                </w:rPr>
                <m:t>704,355.13</m:t>
              </m:r>
            </m:num>
            <m:den>
              <m:r>
                <w:rPr>
                  <w:rFonts w:ascii="Cambria Math" w:hAnsi="Cambria Math" w:cs="Times New Roman"/>
                  <w:sz w:val="20"/>
                </w:rPr>
                <m:t>42,439</m:t>
              </m:r>
            </m:den>
          </m:f>
        </m:oMath>
      </m:oMathPara>
    </w:p>
    <w:p w14:paraId="73995340" w14:textId="77777777" w:rsidR="0078163D" w:rsidRPr="001F2098" w:rsidRDefault="0078163D" w:rsidP="003A2FC4">
      <w:pPr>
        <w:spacing w:after="0"/>
        <w:rPr>
          <w:rFonts w:ascii="Cambria Math" w:hAnsi="Cambria Math" w:cs="Times New Roman"/>
          <w:sz w:val="20"/>
          <w:oMath/>
        </w:rPr>
      </w:pPr>
    </w:p>
    <w:p w14:paraId="5306E851" w14:textId="101A156A" w:rsidR="003A2FC4" w:rsidRPr="001F2098" w:rsidRDefault="001F2098" w:rsidP="003A2FC4">
      <w:pPr>
        <w:spacing w:after="0"/>
        <w:rPr>
          <w:rFonts w:ascii="Cambria Math" w:hAnsi="Cambria Math" w:cs="Times New Roman"/>
          <w:sz w:val="20"/>
          <w:oMath/>
        </w:rPr>
      </w:pPr>
      <m:oMathPara>
        <m:oMath>
          <m:r>
            <w:rPr>
              <w:rFonts w:ascii="Cambria Math" w:hAnsi="Cambria Math" w:cs="Times New Roman"/>
              <w:sz w:val="20"/>
            </w:rPr>
            <m:t>Costo por LOC = Bs 16.60</m:t>
          </m:r>
        </m:oMath>
      </m:oMathPara>
    </w:p>
    <w:p w14:paraId="397B3776" w14:textId="470B7C10" w:rsidR="003A2FC4" w:rsidRDefault="003A2FC4" w:rsidP="003A2FC4">
      <w:pPr>
        <w:spacing w:after="0"/>
        <w:rPr>
          <w:rFonts w:ascii="Times New Roman" w:hAnsi="Times New Roman" w:cs="Times New Roman"/>
        </w:rPr>
      </w:pPr>
    </w:p>
    <w:p w14:paraId="72134173" w14:textId="390AE6EE" w:rsidR="003A2FC4" w:rsidRDefault="003A2FC4" w:rsidP="003A2FC4">
      <w:pPr>
        <w:rPr>
          <w:rFonts w:ascii="Times New Roman" w:hAnsi="Times New Roman" w:cs="Times New Roman"/>
          <w:b/>
          <w:sz w:val="28"/>
        </w:rPr>
      </w:pPr>
      <w:r w:rsidRPr="003A2FC4">
        <w:rPr>
          <w:rFonts w:ascii="Times New Roman" w:hAnsi="Times New Roman" w:cs="Times New Roman"/>
          <w:b/>
          <w:sz w:val="28"/>
        </w:rPr>
        <w:t>4.4. Resultados de la estimación</w:t>
      </w:r>
    </w:p>
    <w:p w14:paraId="63E0C0E4" w14:textId="4054E09E" w:rsidR="003A2FC4" w:rsidRDefault="003A2FC4" w:rsidP="003A2FC4">
      <w:pPr>
        <w:spacing w:after="0"/>
        <w:rPr>
          <w:rFonts w:ascii="Times New Roman" w:hAnsi="Times New Roman" w:cs="Times New Roman"/>
        </w:rPr>
      </w:pPr>
    </w:p>
    <w:p w14:paraId="3C9C8693" w14:textId="407D176A" w:rsidR="003A2FC4" w:rsidRDefault="003A2FC4" w:rsidP="003A2FC4">
      <w:pPr>
        <w:spacing w:after="80"/>
        <w:rPr>
          <w:rFonts w:ascii="Times New Roman" w:hAnsi="Times New Roman" w:cs="Times New Roman"/>
          <w:b/>
        </w:rPr>
      </w:pPr>
      <w:r w:rsidRPr="003A2FC4">
        <w:rPr>
          <w:rFonts w:ascii="Times New Roman" w:hAnsi="Times New Roman" w:cs="Times New Roman"/>
          <w:b/>
        </w:rPr>
        <w:t>Tabla 4.4. Resultados finales de la estimación con COCOMO II</w:t>
      </w:r>
    </w:p>
    <w:p w14:paraId="7D188E8E" w14:textId="3221D180" w:rsidR="003A2FC4" w:rsidRDefault="003A2FC4" w:rsidP="003A2FC4">
      <w:pPr>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4369"/>
        <w:gridCol w:w="2696"/>
      </w:tblGrid>
      <w:tr w:rsidR="0078163D" w:rsidRPr="0078163D" w14:paraId="2DE9F0A8" w14:textId="77777777" w:rsidTr="0078163D">
        <w:tc>
          <w:tcPr>
            <w:tcW w:w="0" w:type="auto"/>
            <w:hideMark/>
          </w:tcPr>
          <w:p w14:paraId="4E288A30" w14:textId="77777777" w:rsidR="0078163D" w:rsidRPr="0078163D" w:rsidRDefault="0078163D" w:rsidP="0078163D">
            <w:pPr>
              <w:jc w:val="center"/>
              <w:rPr>
                <w:rFonts w:ascii="Times New Roman" w:eastAsia="Times New Roman" w:hAnsi="Times New Roman" w:cs="Times New Roman"/>
                <w:b/>
                <w:bCs/>
                <w:sz w:val="24"/>
                <w:szCs w:val="24"/>
                <w:lang w:eastAsia="es-419"/>
              </w:rPr>
            </w:pPr>
            <w:r w:rsidRPr="0078163D">
              <w:rPr>
                <w:rFonts w:ascii="Times New Roman" w:eastAsia="Times New Roman" w:hAnsi="Times New Roman" w:cs="Times New Roman"/>
                <w:b/>
                <w:bCs/>
                <w:sz w:val="24"/>
                <w:szCs w:val="24"/>
                <w:lang w:eastAsia="es-419"/>
              </w:rPr>
              <w:t>Métrica</w:t>
            </w:r>
          </w:p>
        </w:tc>
        <w:tc>
          <w:tcPr>
            <w:tcW w:w="0" w:type="auto"/>
            <w:hideMark/>
          </w:tcPr>
          <w:p w14:paraId="044A3543" w14:textId="77777777" w:rsidR="0078163D" w:rsidRPr="0078163D" w:rsidRDefault="0078163D" w:rsidP="0078163D">
            <w:pPr>
              <w:jc w:val="right"/>
              <w:rPr>
                <w:rFonts w:ascii="Times New Roman" w:eastAsia="Times New Roman" w:hAnsi="Times New Roman" w:cs="Times New Roman"/>
                <w:b/>
                <w:bCs/>
                <w:sz w:val="24"/>
                <w:szCs w:val="24"/>
                <w:lang w:eastAsia="es-419"/>
              </w:rPr>
            </w:pPr>
            <w:r w:rsidRPr="0078163D">
              <w:rPr>
                <w:rFonts w:ascii="Times New Roman" w:eastAsia="Times New Roman" w:hAnsi="Times New Roman" w:cs="Times New Roman"/>
                <w:b/>
                <w:bCs/>
                <w:sz w:val="24"/>
                <w:szCs w:val="24"/>
                <w:lang w:eastAsia="es-419"/>
              </w:rPr>
              <w:t>Resultado</w:t>
            </w:r>
          </w:p>
        </w:tc>
      </w:tr>
      <w:tr w:rsidR="0078163D" w:rsidRPr="0078163D" w14:paraId="6DBE475C" w14:textId="77777777" w:rsidTr="0078163D">
        <w:tc>
          <w:tcPr>
            <w:tcW w:w="0" w:type="auto"/>
            <w:hideMark/>
          </w:tcPr>
          <w:p w14:paraId="02C2220B"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Tamaño considerado</w:t>
            </w:r>
          </w:p>
        </w:tc>
        <w:tc>
          <w:tcPr>
            <w:tcW w:w="0" w:type="auto"/>
            <w:hideMark/>
          </w:tcPr>
          <w:p w14:paraId="6CA0BEA2"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42,439 LOC</w:t>
            </w:r>
          </w:p>
        </w:tc>
      </w:tr>
      <w:tr w:rsidR="0078163D" w:rsidRPr="0078163D" w14:paraId="156DB9C5" w14:textId="77777777" w:rsidTr="0078163D">
        <w:tc>
          <w:tcPr>
            <w:tcW w:w="0" w:type="auto"/>
            <w:hideMark/>
          </w:tcPr>
          <w:p w14:paraId="37C48497"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Tamaño convertido</w:t>
            </w:r>
          </w:p>
        </w:tc>
        <w:tc>
          <w:tcPr>
            <w:tcW w:w="0" w:type="auto"/>
            <w:hideMark/>
          </w:tcPr>
          <w:p w14:paraId="091F6B8D"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42.439 KSLOC</w:t>
            </w:r>
          </w:p>
        </w:tc>
      </w:tr>
      <w:tr w:rsidR="0078163D" w:rsidRPr="0078163D" w14:paraId="0163F686" w14:textId="77777777" w:rsidTr="0078163D">
        <w:tc>
          <w:tcPr>
            <w:tcW w:w="0" w:type="auto"/>
            <w:hideMark/>
          </w:tcPr>
          <w:p w14:paraId="2D7C813A"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Suma de factores de escala</w:t>
            </w:r>
          </w:p>
        </w:tc>
        <w:tc>
          <w:tcPr>
            <w:tcW w:w="0" w:type="auto"/>
            <w:hideMark/>
          </w:tcPr>
          <w:p w14:paraId="1C764C90"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18.97</w:t>
            </w:r>
          </w:p>
        </w:tc>
      </w:tr>
      <w:tr w:rsidR="0078163D" w:rsidRPr="0078163D" w14:paraId="571ADCDA" w14:textId="77777777" w:rsidTr="0078163D">
        <w:tc>
          <w:tcPr>
            <w:tcW w:w="0" w:type="auto"/>
            <w:hideMark/>
          </w:tcPr>
          <w:p w14:paraId="72F52DB8"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Exponente de escala (E)</w:t>
            </w:r>
          </w:p>
        </w:tc>
        <w:tc>
          <w:tcPr>
            <w:tcW w:w="0" w:type="auto"/>
            <w:hideMark/>
          </w:tcPr>
          <w:p w14:paraId="42E7F124"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1.0997</w:t>
            </w:r>
          </w:p>
        </w:tc>
      </w:tr>
      <w:tr w:rsidR="0078163D" w:rsidRPr="0078163D" w14:paraId="79129D03" w14:textId="77777777" w:rsidTr="0078163D">
        <w:tc>
          <w:tcPr>
            <w:tcW w:w="0" w:type="auto"/>
            <w:hideMark/>
          </w:tcPr>
          <w:p w14:paraId="3C976AD1"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Producto de multiplicadores (PROD(</w:t>
            </w:r>
            <w:proofErr w:type="spellStart"/>
            <w:r w:rsidRPr="0078163D">
              <w:rPr>
                <w:rFonts w:ascii="Times New Roman" w:eastAsia="Times New Roman" w:hAnsi="Times New Roman" w:cs="Times New Roman"/>
                <w:sz w:val="24"/>
                <w:szCs w:val="24"/>
                <w:lang w:eastAsia="es-419"/>
              </w:rPr>
              <w:t>EMi</w:t>
            </w:r>
            <w:proofErr w:type="spellEnd"/>
            <w:r w:rsidRPr="0078163D">
              <w:rPr>
                <w:rFonts w:ascii="Times New Roman" w:eastAsia="Times New Roman" w:hAnsi="Times New Roman" w:cs="Times New Roman"/>
                <w:sz w:val="24"/>
                <w:szCs w:val="24"/>
                <w:lang w:eastAsia="es-419"/>
              </w:rPr>
              <w:t>))</w:t>
            </w:r>
          </w:p>
        </w:tc>
        <w:tc>
          <w:tcPr>
            <w:tcW w:w="0" w:type="auto"/>
            <w:hideMark/>
          </w:tcPr>
          <w:p w14:paraId="17E9A2AE"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1.11</w:t>
            </w:r>
          </w:p>
        </w:tc>
      </w:tr>
      <w:tr w:rsidR="0078163D" w:rsidRPr="0078163D" w14:paraId="508B64F9" w14:textId="77777777" w:rsidTr="0078163D">
        <w:tc>
          <w:tcPr>
            <w:tcW w:w="0" w:type="auto"/>
            <w:hideMark/>
          </w:tcPr>
          <w:p w14:paraId="5A1E77F2"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Esfuerzo estimado (PM)</w:t>
            </w:r>
          </w:p>
        </w:tc>
        <w:tc>
          <w:tcPr>
            <w:tcW w:w="0" w:type="auto"/>
            <w:hideMark/>
          </w:tcPr>
          <w:p w14:paraId="5DEC627E"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201.24 persona-mes</w:t>
            </w:r>
          </w:p>
        </w:tc>
      </w:tr>
      <w:tr w:rsidR="0078163D" w:rsidRPr="0078163D" w14:paraId="544BC93C" w14:textId="77777777" w:rsidTr="0078163D">
        <w:tc>
          <w:tcPr>
            <w:tcW w:w="0" w:type="auto"/>
            <w:hideMark/>
          </w:tcPr>
          <w:p w14:paraId="0EAD7F33"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Tiempo estimado de desarrollo (TDEV)</w:t>
            </w:r>
          </w:p>
        </w:tc>
        <w:tc>
          <w:tcPr>
            <w:tcW w:w="0" w:type="auto"/>
            <w:hideMark/>
          </w:tcPr>
          <w:p w14:paraId="30F579BB"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19.82 meses</w:t>
            </w:r>
          </w:p>
        </w:tc>
      </w:tr>
      <w:tr w:rsidR="0078163D" w:rsidRPr="0078163D" w14:paraId="652CD450" w14:textId="77777777" w:rsidTr="0078163D">
        <w:tc>
          <w:tcPr>
            <w:tcW w:w="0" w:type="auto"/>
            <w:hideMark/>
          </w:tcPr>
          <w:p w14:paraId="7A73D584"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Personal promedio estimado</w:t>
            </w:r>
          </w:p>
        </w:tc>
        <w:tc>
          <w:tcPr>
            <w:tcW w:w="0" w:type="auto"/>
            <w:hideMark/>
          </w:tcPr>
          <w:p w14:paraId="48D3172C"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10.15 personas</w:t>
            </w:r>
          </w:p>
        </w:tc>
      </w:tr>
      <w:tr w:rsidR="0078163D" w:rsidRPr="0078163D" w14:paraId="4FCA67FF" w14:textId="77777777" w:rsidTr="0078163D">
        <w:tc>
          <w:tcPr>
            <w:tcW w:w="0" w:type="auto"/>
            <w:hideMark/>
          </w:tcPr>
          <w:p w14:paraId="03D9FF65"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Productividad aproximada</w:t>
            </w:r>
          </w:p>
        </w:tc>
        <w:tc>
          <w:tcPr>
            <w:tcW w:w="0" w:type="auto"/>
            <w:hideMark/>
          </w:tcPr>
          <w:p w14:paraId="5D27829B"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210.88 LOC/persona-mes</w:t>
            </w:r>
          </w:p>
        </w:tc>
      </w:tr>
      <w:tr w:rsidR="0078163D" w:rsidRPr="0078163D" w14:paraId="1558884D" w14:textId="77777777" w:rsidTr="0078163D">
        <w:tc>
          <w:tcPr>
            <w:tcW w:w="0" w:type="auto"/>
            <w:hideMark/>
          </w:tcPr>
          <w:p w14:paraId="23048CDC"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Costo por persona-mes</w:t>
            </w:r>
          </w:p>
        </w:tc>
        <w:tc>
          <w:tcPr>
            <w:tcW w:w="0" w:type="auto"/>
            <w:hideMark/>
          </w:tcPr>
          <w:p w14:paraId="009CAAFE"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Bs 3,500</w:t>
            </w:r>
          </w:p>
        </w:tc>
      </w:tr>
      <w:tr w:rsidR="0078163D" w:rsidRPr="0078163D" w14:paraId="1881BB66" w14:textId="77777777" w:rsidTr="0078163D">
        <w:tc>
          <w:tcPr>
            <w:tcW w:w="0" w:type="auto"/>
            <w:hideMark/>
          </w:tcPr>
          <w:p w14:paraId="0071A408"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Costo total estimado</w:t>
            </w:r>
          </w:p>
        </w:tc>
        <w:tc>
          <w:tcPr>
            <w:tcW w:w="0" w:type="auto"/>
            <w:hideMark/>
          </w:tcPr>
          <w:p w14:paraId="22AE6C69"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Bs 704,355.13</w:t>
            </w:r>
          </w:p>
        </w:tc>
      </w:tr>
      <w:tr w:rsidR="0078163D" w:rsidRPr="0078163D" w14:paraId="1C4F3E9B" w14:textId="77777777" w:rsidTr="0078163D">
        <w:tc>
          <w:tcPr>
            <w:tcW w:w="0" w:type="auto"/>
            <w:hideMark/>
          </w:tcPr>
          <w:p w14:paraId="43FEE4B6" w14:textId="77777777" w:rsidR="0078163D" w:rsidRPr="0078163D" w:rsidRDefault="0078163D" w:rsidP="0078163D">
            <w:pPr>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Costo aproximado por LOC</w:t>
            </w:r>
          </w:p>
        </w:tc>
        <w:tc>
          <w:tcPr>
            <w:tcW w:w="0" w:type="auto"/>
            <w:hideMark/>
          </w:tcPr>
          <w:p w14:paraId="2498FDD9" w14:textId="77777777" w:rsidR="0078163D" w:rsidRPr="0078163D" w:rsidRDefault="0078163D" w:rsidP="0078163D">
            <w:pPr>
              <w:jc w:val="right"/>
              <w:rPr>
                <w:rFonts w:ascii="Times New Roman" w:eastAsia="Times New Roman" w:hAnsi="Times New Roman" w:cs="Times New Roman"/>
                <w:sz w:val="24"/>
                <w:szCs w:val="24"/>
                <w:lang w:eastAsia="es-419"/>
              </w:rPr>
            </w:pPr>
            <w:r w:rsidRPr="0078163D">
              <w:rPr>
                <w:rFonts w:ascii="Times New Roman" w:eastAsia="Times New Roman" w:hAnsi="Times New Roman" w:cs="Times New Roman"/>
                <w:sz w:val="24"/>
                <w:szCs w:val="24"/>
                <w:lang w:eastAsia="es-419"/>
              </w:rPr>
              <w:t>Bs 16.60</w:t>
            </w:r>
          </w:p>
        </w:tc>
      </w:tr>
    </w:tbl>
    <w:p w14:paraId="15EE42A4" w14:textId="707F4B9E" w:rsidR="003A2FC4" w:rsidRDefault="003A2FC4" w:rsidP="003A2FC4">
      <w:pPr>
        <w:spacing w:after="0"/>
        <w:rPr>
          <w:rFonts w:ascii="Times New Roman" w:hAnsi="Times New Roman" w:cs="Times New Roman"/>
        </w:rPr>
      </w:pPr>
    </w:p>
    <w:p w14:paraId="0B117D56" w14:textId="2014A0FB" w:rsidR="003A2FC4" w:rsidRDefault="003A2FC4" w:rsidP="003A2FC4">
      <w:pPr>
        <w:rPr>
          <w:rFonts w:ascii="Times New Roman" w:hAnsi="Times New Roman" w:cs="Times New Roman"/>
          <w:b/>
          <w:sz w:val="28"/>
        </w:rPr>
      </w:pPr>
      <w:r w:rsidRPr="003A2FC4">
        <w:rPr>
          <w:rFonts w:ascii="Times New Roman" w:hAnsi="Times New Roman" w:cs="Times New Roman"/>
          <w:b/>
          <w:sz w:val="28"/>
        </w:rPr>
        <w:t>4.5. Interpretación de resultados</w:t>
      </w:r>
    </w:p>
    <w:p w14:paraId="4313CFE1" w14:textId="6A1AB477" w:rsidR="003A2FC4" w:rsidRDefault="003A2FC4" w:rsidP="003A2FC4">
      <w:pPr>
        <w:spacing w:after="0"/>
        <w:rPr>
          <w:rFonts w:ascii="Times New Roman" w:hAnsi="Times New Roman" w:cs="Times New Roman"/>
        </w:rPr>
      </w:pPr>
    </w:p>
    <w:p w14:paraId="032B56E6" w14:textId="23367124" w:rsidR="003A2FC4" w:rsidRDefault="003A2FC4" w:rsidP="003A2FC4">
      <w:pPr>
        <w:spacing w:after="120"/>
        <w:rPr>
          <w:rFonts w:ascii="Times New Roman" w:hAnsi="Times New Roman" w:cs="Times New Roman"/>
        </w:rPr>
      </w:pPr>
      <w:r w:rsidRPr="003A2FC4">
        <w:rPr>
          <w:rFonts w:ascii="Times New Roman" w:hAnsi="Times New Roman" w:cs="Times New Roman"/>
        </w:rPr>
        <w:t>Los resultados obtenidos expresan una estimación referencial del valor técnico del software desarrollado y no el tiempo calendario exacto ni el presupuesto histórico desembolsado durante la construcción del sistema.</w:t>
      </w:r>
    </w:p>
    <w:p w14:paraId="4A9D4367" w14:textId="0E2FA4FB" w:rsidR="003A2FC4" w:rsidRDefault="003A2FC4" w:rsidP="003A2FC4">
      <w:pPr>
        <w:spacing w:after="0"/>
        <w:rPr>
          <w:rFonts w:ascii="Times New Roman" w:hAnsi="Times New Roman" w:cs="Times New Roman"/>
        </w:rPr>
      </w:pPr>
    </w:p>
    <w:p w14:paraId="507CA9AA" w14:textId="6514986B" w:rsidR="003A2FC4" w:rsidRDefault="003A2FC4" w:rsidP="003A2FC4">
      <w:pPr>
        <w:spacing w:after="120"/>
        <w:rPr>
          <w:rFonts w:ascii="Times New Roman" w:hAnsi="Times New Roman" w:cs="Times New Roman"/>
        </w:rPr>
      </w:pPr>
      <w:r w:rsidRPr="003A2FC4">
        <w:rPr>
          <w:rFonts w:ascii="Times New Roman" w:hAnsi="Times New Roman" w:cs="Times New Roman"/>
        </w:rPr>
        <w:t xml:space="preserve">En este sentido, el resultado evidencia que el proyecto no corresponde a un módulo aislado ni a una aplicación CRUD elemental, sino a una solución institucional de complejidad media-alta, con integración entre </w:t>
      </w:r>
      <w:proofErr w:type="spellStart"/>
      <w:r w:rsidRPr="003A2FC4">
        <w:rPr>
          <w:rFonts w:ascii="Times New Roman" w:hAnsi="Times New Roman" w:cs="Times New Roman"/>
        </w:rPr>
        <w:t>frontend</w:t>
      </w:r>
      <w:proofErr w:type="spellEnd"/>
      <w:r w:rsidRPr="003A2FC4">
        <w:rPr>
          <w:rFonts w:ascii="Times New Roman" w:hAnsi="Times New Roman" w:cs="Times New Roman"/>
        </w:rPr>
        <w:t xml:space="preserve">, </w:t>
      </w:r>
      <w:proofErr w:type="spellStart"/>
      <w:r w:rsidRPr="003A2FC4">
        <w:rPr>
          <w:rFonts w:ascii="Times New Roman" w:hAnsi="Times New Roman" w:cs="Times New Roman"/>
        </w:rPr>
        <w:t>backend</w:t>
      </w:r>
      <w:proofErr w:type="spellEnd"/>
      <w:r w:rsidRPr="003A2FC4">
        <w:rPr>
          <w:rFonts w:ascii="Times New Roman" w:hAnsi="Times New Roman" w:cs="Times New Roman"/>
        </w:rPr>
        <w:t xml:space="preserve">, API institucional, base de datos, seguridad de </w:t>
      </w:r>
      <w:proofErr w:type="spellStart"/>
      <w:r w:rsidRPr="003A2FC4">
        <w:rPr>
          <w:rFonts w:ascii="Times New Roman" w:hAnsi="Times New Roman" w:cs="Times New Roman"/>
        </w:rPr>
        <w:t>endpoints</w:t>
      </w:r>
      <w:proofErr w:type="spellEnd"/>
      <w:r w:rsidRPr="003A2FC4">
        <w:rPr>
          <w:rFonts w:ascii="Times New Roman" w:hAnsi="Times New Roman" w:cs="Times New Roman"/>
        </w:rPr>
        <w:t>, reportes y reglas de negocio asociadas al procesamiento mensual de asistencia y bono refrigerio.</w:t>
      </w:r>
    </w:p>
    <w:p w14:paraId="7BF416DA" w14:textId="5E1D934B" w:rsidR="003A2FC4" w:rsidRDefault="003A2FC4" w:rsidP="003A2FC4">
      <w:pPr>
        <w:spacing w:after="0"/>
        <w:rPr>
          <w:rFonts w:ascii="Times New Roman" w:hAnsi="Times New Roman" w:cs="Times New Roman"/>
        </w:rPr>
      </w:pPr>
    </w:p>
    <w:p w14:paraId="733ACEC6" w14:textId="59B94F67" w:rsidR="003A2FC4" w:rsidRDefault="003A2FC4" w:rsidP="003A2FC4">
      <w:pPr>
        <w:spacing w:after="120"/>
        <w:rPr>
          <w:rFonts w:ascii="Times New Roman" w:hAnsi="Times New Roman" w:cs="Times New Roman"/>
        </w:rPr>
      </w:pPr>
      <w:r w:rsidRPr="003A2FC4">
        <w:rPr>
          <w:rFonts w:ascii="Times New Roman" w:hAnsi="Times New Roman" w:cs="Times New Roman"/>
        </w:rPr>
        <w:t xml:space="preserve">Asimismo, la magnitud estimada refleja que una parte importante del esfuerzo no solo estuvo en la construcción de pantallas, sino también en la implementación de la arquitectura híbrida que permitió mantener operativa la versión anterior del sistema en MVC, mientras la nueva versión 3 en </w:t>
      </w:r>
      <w:proofErr w:type="spellStart"/>
      <w:r w:rsidRPr="003A2FC4">
        <w:rPr>
          <w:rFonts w:ascii="Times New Roman" w:hAnsi="Times New Roman" w:cs="Times New Roman"/>
        </w:rPr>
        <w:t>React</w:t>
      </w:r>
      <w:proofErr w:type="spellEnd"/>
      <w:r w:rsidRPr="003A2FC4">
        <w:rPr>
          <w:rFonts w:ascii="Times New Roman" w:hAnsi="Times New Roman" w:cs="Times New Roman"/>
        </w:rPr>
        <w:t xml:space="preserve"> fue incorporada progresivamente sin interrumpir la continuidad funcional del SIACOP.</w:t>
      </w:r>
    </w:p>
    <w:p w14:paraId="45CF1583" w14:textId="347909EC" w:rsidR="003A2FC4" w:rsidRDefault="003A2FC4" w:rsidP="003A2FC4">
      <w:pPr>
        <w:spacing w:after="0"/>
        <w:rPr>
          <w:rFonts w:ascii="Times New Roman" w:hAnsi="Times New Roman" w:cs="Times New Roman"/>
        </w:rPr>
      </w:pPr>
    </w:p>
    <w:p w14:paraId="62C957AA" w14:textId="487580F3" w:rsidR="003A2FC4" w:rsidRDefault="003A2FC4" w:rsidP="003A2FC4">
      <w:pPr>
        <w:rPr>
          <w:rFonts w:ascii="Times New Roman" w:hAnsi="Times New Roman" w:cs="Times New Roman"/>
          <w:b/>
          <w:sz w:val="28"/>
        </w:rPr>
      </w:pPr>
      <w:r w:rsidRPr="003A2FC4">
        <w:rPr>
          <w:rFonts w:ascii="Times New Roman" w:hAnsi="Times New Roman" w:cs="Times New Roman"/>
          <w:b/>
          <w:sz w:val="28"/>
        </w:rPr>
        <w:lastRenderedPageBreak/>
        <w:t>4.6. Conclusión del análisis de costos</w:t>
      </w:r>
    </w:p>
    <w:p w14:paraId="50CEBD8A" w14:textId="264A3CF6" w:rsidR="003A2FC4" w:rsidRDefault="003A2FC4" w:rsidP="003A2FC4">
      <w:pPr>
        <w:spacing w:after="0"/>
        <w:rPr>
          <w:rFonts w:ascii="Times New Roman" w:hAnsi="Times New Roman" w:cs="Times New Roman"/>
        </w:rPr>
      </w:pPr>
    </w:p>
    <w:p w14:paraId="24CFD8E8" w14:textId="7B313946" w:rsidR="003A2FC4" w:rsidRDefault="003A2FC4" w:rsidP="003A2FC4">
      <w:pPr>
        <w:spacing w:after="120"/>
        <w:rPr>
          <w:rFonts w:ascii="Times New Roman" w:hAnsi="Times New Roman" w:cs="Times New Roman"/>
        </w:rPr>
      </w:pPr>
      <w:r w:rsidRPr="003A2FC4">
        <w:rPr>
          <w:rFonts w:ascii="Times New Roman" w:hAnsi="Times New Roman" w:cs="Times New Roman"/>
        </w:rPr>
        <w:t>La aplicación del modelo `COCOMO II Post-</w:t>
      </w:r>
      <w:proofErr w:type="spellStart"/>
      <w:r w:rsidRPr="003A2FC4">
        <w:rPr>
          <w:rFonts w:ascii="Times New Roman" w:hAnsi="Times New Roman" w:cs="Times New Roman"/>
        </w:rPr>
        <w:t>Architecture</w:t>
      </w:r>
      <w:proofErr w:type="spellEnd"/>
      <w:r w:rsidRPr="003A2FC4">
        <w:rPr>
          <w:rFonts w:ascii="Times New Roman" w:hAnsi="Times New Roman" w:cs="Times New Roman"/>
        </w:rPr>
        <w:t>` permitió estimar de manera consistente el esfuerzo, tiempo y costo del núcleo funcional desarrollado en el proyecto de grado. A partir de un tamaño base de `42.439 KSLOC`, se obtuvo un esfuerzo estimado de `201.24 persona-mes`, un tiempo de desarrollo equivalente de `19.82 meses` y un costo referencial de `Bs 704,355.13`.</w:t>
      </w:r>
    </w:p>
    <w:p w14:paraId="1D3EE253" w14:textId="107D5CF4" w:rsidR="003A2FC4" w:rsidRDefault="003A2FC4" w:rsidP="003A2FC4">
      <w:pPr>
        <w:spacing w:after="0"/>
        <w:rPr>
          <w:rFonts w:ascii="Times New Roman" w:hAnsi="Times New Roman" w:cs="Times New Roman"/>
        </w:rPr>
      </w:pPr>
    </w:p>
    <w:p w14:paraId="3B132C80" w14:textId="2F347150" w:rsidR="003A2FC4" w:rsidRDefault="003A2FC4" w:rsidP="003A2FC4">
      <w:pPr>
        <w:spacing w:after="120"/>
        <w:rPr>
          <w:rFonts w:ascii="Times New Roman" w:hAnsi="Times New Roman" w:cs="Times New Roman"/>
        </w:rPr>
      </w:pPr>
      <w:r w:rsidRPr="003A2FC4">
        <w:rPr>
          <w:rFonts w:ascii="Times New Roman" w:hAnsi="Times New Roman" w:cs="Times New Roman"/>
        </w:rPr>
        <w:t>Estos resultados respaldan académicamente que el trabajo realizado posee una magnitud técnica significativa y que el desarrollo implementado en SIACOP v3 representa una solución institucional compleja, integrada y sostenida sobre varios componentes funcionales y arquitectónicos construidos en el marco del proyecto.</w:t>
      </w:r>
    </w:p>
    <w:p w14:paraId="09EBE4E1" w14:textId="77777777" w:rsidR="003A2FC4" w:rsidRPr="003A2FC4" w:rsidRDefault="003A2FC4" w:rsidP="003A2FC4">
      <w:pPr>
        <w:spacing w:after="120"/>
        <w:rPr>
          <w:rFonts w:ascii="Times New Roman" w:hAnsi="Times New Roman" w:cs="Times New Roman"/>
        </w:rPr>
      </w:pPr>
    </w:p>
    <w:sectPr w:rsidR="003A2FC4" w:rsidRPr="003A2F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1F2098"/>
    <w:rsid w:val="003A2FC4"/>
    <w:rsid w:val="005A2387"/>
    <w:rsid w:val="0078163D"/>
    <w:rsid w:val="009E09F1"/>
    <w:rsid w:val="00B3354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FD2A"/>
  <w15:chartTrackingRefBased/>
  <w15:docId w15:val="{C6CCCC6E-52CB-4900-B16B-E99D4A14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3354C"/>
    <w:rPr>
      <w:b/>
      <w:bCs/>
    </w:rPr>
  </w:style>
  <w:style w:type="table" w:styleId="Tablaconcuadrcula">
    <w:name w:val="Table Grid"/>
    <w:basedOn w:val="Tablanormal"/>
    <w:uiPriority w:val="39"/>
    <w:rsid w:val="00B33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4657">
      <w:bodyDiv w:val="1"/>
      <w:marLeft w:val="0"/>
      <w:marRight w:val="0"/>
      <w:marTop w:val="0"/>
      <w:marBottom w:val="0"/>
      <w:divBdr>
        <w:top w:val="none" w:sz="0" w:space="0" w:color="auto"/>
        <w:left w:val="none" w:sz="0" w:space="0" w:color="auto"/>
        <w:bottom w:val="none" w:sz="0" w:space="0" w:color="auto"/>
        <w:right w:val="none" w:sz="0" w:space="0" w:color="auto"/>
      </w:divBdr>
    </w:div>
    <w:div w:id="174004373">
      <w:bodyDiv w:val="1"/>
      <w:marLeft w:val="0"/>
      <w:marRight w:val="0"/>
      <w:marTop w:val="0"/>
      <w:marBottom w:val="0"/>
      <w:divBdr>
        <w:top w:val="none" w:sz="0" w:space="0" w:color="auto"/>
        <w:left w:val="none" w:sz="0" w:space="0" w:color="auto"/>
        <w:bottom w:val="none" w:sz="0" w:space="0" w:color="auto"/>
        <w:right w:val="none" w:sz="0" w:space="0" w:color="auto"/>
      </w:divBdr>
    </w:div>
    <w:div w:id="888541610">
      <w:bodyDiv w:val="1"/>
      <w:marLeft w:val="0"/>
      <w:marRight w:val="0"/>
      <w:marTop w:val="0"/>
      <w:marBottom w:val="0"/>
      <w:divBdr>
        <w:top w:val="none" w:sz="0" w:space="0" w:color="auto"/>
        <w:left w:val="none" w:sz="0" w:space="0" w:color="auto"/>
        <w:bottom w:val="none" w:sz="0" w:space="0" w:color="auto"/>
        <w:right w:val="none" w:sz="0" w:space="0" w:color="auto"/>
      </w:divBdr>
    </w:div>
    <w:div w:id="1893926816">
      <w:bodyDiv w:val="1"/>
      <w:marLeft w:val="0"/>
      <w:marRight w:val="0"/>
      <w:marTop w:val="0"/>
      <w:marBottom w:val="0"/>
      <w:divBdr>
        <w:top w:val="none" w:sz="0" w:space="0" w:color="auto"/>
        <w:left w:val="none" w:sz="0" w:space="0" w:color="auto"/>
        <w:bottom w:val="none" w:sz="0" w:space="0" w:color="auto"/>
        <w:right w:val="none" w:sz="0" w:space="0" w:color="auto"/>
      </w:divBdr>
    </w:div>
    <w:div w:id="210810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6</Pages>
  <Words>1140</Words>
  <Characters>6275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Alanoca Ramirez</dc:creator>
  <cp:keywords/>
  <dc:description/>
  <cp:lastModifiedBy>Edwin Alanoca Ramirez</cp:lastModifiedBy>
  <cp:revision>2</cp:revision>
  <dcterms:created xsi:type="dcterms:W3CDTF">2026-06-02T15:12:00Z</dcterms:created>
  <dcterms:modified xsi:type="dcterms:W3CDTF">2026-06-02T16:57:00Z</dcterms:modified>
</cp:coreProperties>
</file>