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82839" w14:textId="77777777" w:rsidR="00FB2629" w:rsidRDefault="00E4012E">
      <w:hyperlink r:id="rId5" w:history="1">
        <w:r w:rsidRPr="005D561A">
          <w:rPr>
            <w:rStyle w:val="Hyperlink"/>
          </w:rPr>
          <w:t>https://journals.lww.com/transplantjournal/Fulltext/2011/10150/First_in_Man_Renal_Transplantation_After_Ex_Vivo.7.aspx</w:t>
        </w:r>
      </w:hyperlink>
    </w:p>
    <w:p w14:paraId="5C3BE341" w14:textId="77777777" w:rsidR="00E4012E" w:rsidRDefault="00E4012E">
      <w:hyperlink r:id="rId6" w:history="1">
        <w:r w:rsidRPr="005D561A">
          <w:rPr>
            <w:rStyle w:val="Hyperlink"/>
          </w:rPr>
          <w:t>http://scholar.google.nl/scholar_url?url=https%3A%2F%2Fonlinelibrary.wiley.com%2Fdoi%2Fabs%2F10.1111%2Fajt.14932&amp;hl=nl&amp;sa=T&amp;ct=res&amp;cd=3&amp;d=1948994959576990652&amp;ei=ULZFXKz2BpLTmQG76IroAQ&amp;scisig=AAGBfm3qWCfCJDtoMI0iW-g8XtCioh6p4Q&amp;nossl=1&amp;ws=1600x922&amp;at=Twenty%E2%80%90four%E2%80%93hour%20normothermic%20perfusion%20of%20discarded%20human%20kidneys%20with%20urine%20recirculation</w:t>
        </w:r>
      </w:hyperlink>
    </w:p>
    <w:p w14:paraId="008A1892" w14:textId="77777777" w:rsidR="00E4012E" w:rsidRDefault="00E4012E">
      <w:r>
        <w:t>239</w:t>
      </w:r>
      <w:bookmarkStart w:id="0" w:name="_GoBack"/>
      <w:bookmarkEnd w:id="0"/>
    </w:p>
    <w:sectPr w:rsidR="00E40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267"/>
    <w:rsid w:val="000F3F2F"/>
    <w:rsid w:val="002F1D8D"/>
    <w:rsid w:val="00391C67"/>
    <w:rsid w:val="005D11BC"/>
    <w:rsid w:val="006B2BE0"/>
    <w:rsid w:val="007D506C"/>
    <w:rsid w:val="00862632"/>
    <w:rsid w:val="00B929EF"/>
    <w:rsid w:val="00B93283"/>
    <w:rsid w:val="00B9473D"/>
    <w:rsid w:val="00C1242C"/>
    <w:rsid w:val="00C87267"/>
    <w:rsid w:val="00D34D6A"/>
    <w:rsid w:val="00DE63CA"/>
    <w:rsid w:val="00E4012E"/>
    <w:rsid w:val="00F701AB"/>
    <w:rsid w:val="00FB2629"/>
    <w:rsid w:val="00FE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361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401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401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cholar.google.nl/scholar_url?url=https%3A%2F%2Fonlinelibrary.wiley.com%2Fdoi%2Fabs%2F10.1111%2Fajt.14932&amp;hl=nl&amp;sa=T&amp;ct=res&amp;cd=3&amp;d=1948994959576990652&amp;ei=ULZFXKz2BpLTmQG76IroAQ&amp;scisig=AAGBfm3qWCfCJDtoMI0iW-g8XtCioh6p4Q&amp;nossl=1&amp;ws=1600x922&amp;at=Twenty%E2%80%90four%E2%80%93hour%20normothermic%20perfusion%20of%20discarded%20human%20kidneys%20with%20urine%20recirculation" TargetMode="External"/><Relationship Id="rId5" Type="http://schemas.openxmlformats.org/officeDocument/2006/relationships/hyperlink" Target="https://journals.lww.com/transplantjournal/Fulltext/2011/10150/First_in_Man_Renal_Transplantation_After_Ex_Vivo.7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867</Characters>
  <Application>Microsoft Office Word</Application>
  <DocSecurity>0</DocSecurity>
  <Lines>7</Lines>
  <Paragraphs>2</Paragraphs>
  <ScaleCrop>false</ScaleCrop>
  <Company>Universitair Medisch Centrum Groningen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Bergsma, E (chir)</dc:creator>
  <cp:keywords/>
  <dc:description/>
  <cp:lastModifiedBy>Bergsma, E (chir)</cp:lastModifiedBy>
  <cp:revision>2</cp:revision>
  <dcterms:created xsi:type="dcterms:W3CDTF">2019-01-21T12:08:00Z</dcterms:created>
  <dcterms:modified xsi:type="dcterms:W3CDTF">2019-01-21T12:11:00Z</dcterms:modified>
</cp:coreProperties>
</file>