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0AE9D" w14:textId="627D0151" w:rsidR="00E81978" w:rsidRDefault="006A1539" w:rsidP="00E10D04">
      <w:pPr>
        <w:pStyle w:val="Title2"/>
      </w:pPr>
      <w:r w:rsidRPr="006A1539">
        <w:rPr>
          <w:highlight w:val="cyan"/>
        </w:rPr>
        <w:t>Outline</w:t>
      </w:r>
      <w:r>
        <w:t xml:space="preserve">: </w:t>
      </w:r>
      <w:r>
        <w:t>Graduated Sanctions Model in Swidden Agriculture</w:t>
      </w:r>
    </w:p>
    <w:p w14:paraId="05D7AA5C" w14:textId="5A83493F" w:rsidR="00B823AA" w:rsidRDefault="006A1539" w:rsidP="00B823AA">
      <w:pPr>
        <w:pStyle w:val="Title2"/>
      </w:pPr>
      <w:r>
        <w:t>Fabio A. Correa</w:t>
      </w:r>
    </w:p>
    <w:p w14:paraId="1BBADB71" w14:textId="7DAD9597" w:rsidR="002B6D73" w:rsidRDefault="7AD06541" w:rsidP="002B6D73">
      <w:r>
        <w:t>.</w:t>
      </w:r>
    </w:p>
    <w:p w14:paraId="46256D11" w14:textId="781C7136" w:rsidR="00AB44A5" w:rsidRDefault="00382897" w:rsidP="00D163C6">
      <w:pPr>
        <w:pStyle w:val="Heading1"/>
      </w:pPr>
      <w:r>
        <w:t>Outline</w:t>
      </w:r>
    </w:p>
    <w:p w14:paraId="5BC5FF8E" w14:textId="414DCA02" w:rsidR="00E63C82" w:rsidRPr="009F7964" w:rsidRDefault="00E63C82" w:rsidP="00AB44A5">
      <w:pPr>
        <w:pStyle w:val="NoSpacing"/>
        <w:numPr>
          <w:ilvl w:val="0"/>
          <w:numId w:val="35"/>
        </w:numPr>
        <w:rPr>
          <w:strike/>
        </w:rPr>
      </w:pPr>
      <w:r w:rsidRPr="009F7964">
        <w:rPr>
          <w:strike/>
        </w:rPr>
        <w:t>Purpose of the model</w:t>
      </w:r>
    </w:p>
    <w:p w14:paraId="6C7645BB" w14:textId="1FE3379A" w:rsidR="00E63C82" w:rsidRDefault="00E63C82" w:rsidP="00AB44A5">
      <w:pPr>
        <w:pStyle w:val="NoSpacing"/>
        <w:numPr>
          <w:ilvl w:val="0"/>
          <w:numId w:val="35"/>
        </w:numPr>
      </w:pPr>
      <w:bookmarkStart w:id="0" w:name="_GoBack"/>
      <w:bookmarkEnd w:id="0"/>
      <w:r>
        <w:t>Entities, state variables, and scales</w:t>
      </w:r>
    </w:p>
    <w:p w14:paraId="24D376C5" w14:textId="77777777" w:rsidR="008002F7" w:rsidRDefault="008002F7" w:rsidP="008002F7">
      <w:pPr>
        <w:pStyle w:val="NoSpacing"/>
        <w:numPr>
          <w:ilvl w:val="1"/>
          <w:numId w:val="35"/>
        </w:numPr>
      </w:pPr>
      <w:r>
        <w:t>Landscape</w:t>
      </w:r>
      <w:r>
        <w:br/>
        <w:t>Easily visualize collapse</w:t>
      </w:r>
    </w:p>
    <w:p w14:paraId="5F80182A" w14:textId="77777777" w:rsidR="008002F7" w:rsidRDefault="008002F7" w:rsidP="008002F7">
      <w:pPr>
        <w:pStyle w:val="NoSpacing"/>
        <w:numPr>
          <w:ilvl w:val="2"/>
          <w:numId w:val="35"/>
        </w:numPr>
      </w:pPr>
      <w:r>
        <w:t>Cell fertility</w:t>
      </w:r>
    </w:p>
    <w:p w14:paraId="28D290AD" w14:textId="39E79C29" w:rsidR="008002F7" w:rsidRDefault="008002F7" w:rsidP="00E63C82">
      <w:pPr>
        <w:pStyle w:val="NoSpacing"/>
        <w:numPr>
          <w:ilvl w:val="1"/>
          <w:numId w:val="35"/>
        </w:numPr>
      </w:pPr>
      <w:r>
        <w:t>Users</w:t>
      </w:r>
    </w:p>
    <w:p w14:paraId="283618E8" w14:textId="40BEF7DF" w:rsidR="008002F7" w:rsidRDefault="008002F7" w:rsidP="008002F7">
      <w:pPr>
        <w:pStyle w:val="NoSpacing"/>
        <w:numPr>
          <w:ilvl w:val="2"/>
          <w:numId w:val="35"/>
        </w:numPr>
      </w:pPr>
      <w:r>
        <w:t>Farming strategy</w:t>
      </w:r>
    </w:p>
    <w:p w14:paraId="7937F9DA" w14:textId="0989A4C0" w:rsidR="008002F7" w:rsidRDefault="008002F7" w:rsidP="008002F7">
      <w:pPr>
        <w:pStyle w:val="NoSpacing"/>
        <w:numPr>
          <w:ilvl w:val="2"/>
          <w:numId w:val="35"/>
        </w:numPr>
      </w:pPr>
      <w:r>
        <w:t>Helping strategy</w:t>
      </w:r>
    </w:p>
    <w:p w14:paraId="3FF2CAC1" w14:textId="441E8F5E" w:rsidR="00E63C82" w:rsidRDefault="00E63C82" w:rsidP="00AB44A5">
      <w:pPr>
        <w:pStyle w:val="NoSpacing"/>
        <w:numPr>
          <w:ilvl w:val="0"/>
          <w:numId w:val="35"/>
        </w:numPr>
      </w:pPr>
      <w:r>
        <w:t>Process overview and scheduling</w:t>
      </w:r>
    </w:p>
    <w:p w14:paraId="636EF232" w14:textId="37A48285" w:rsidR="00E63C82" w:rsidRDefault="00E63C82" w:rsidP="00AB44A5">
      <w:pPr>
        <w:pStyle w:val="NoSpacing"/>
        <w:numPr>
          <w:ilvl w:val="0"/>
          <w:numId w:val="35"/>
        </w:numPr>
      </w:pPr>
      <w:r>
        <w:t>Design concepts</w:t>
      </w:r>
    </w:p>
    <w:p w14:paraId="3D2FEB1E" w14:textId="4A14828A" w:rsidR="008002F7" w:rsidRDefault="008002F7" w:rsidP="008002F7">
      <w:pPr>
        <w:pStyle w:val="NoSpacing"/>
        <w:numPr>
          <w:ilvl w:val="1"/>
          <w:numId w:val="35"/>
        </w:numPr>
      </w:pPr>
      <w:r>
        <w:t>Emergence</w:t>
      </w:r>
    </w:p>
    <w:p w14:paraId="0FE0C75F" w14:textId="1FC295E3" w:rsidR="008002F7" w:rsidRDefault="008002F7" w:rsidP="008002F7">
      <w:pPr>
        <w:pStyle w:val="NoSpacing"/>
        <w:numPr>
          <w:ilvl w:val="1"/>
          <w:numId w:val="35"/>
        </w:numPr>
      </w:pPr>
      <w:r>
        <w:t>Adaptation</w:t>
      </w:r>
    </w:p>
    <w:p w14:paraId="06FCF69E" w14:textId="1444F10B" w:rsidR="008002F7" w:rsidRDefault="008002F7" w:rsidP="008002F7">
      <w:pPr>
        <w:pStyle w:val="NoSpacing"/>
        <w:numPr>
          <w:ilvl w:val="1"/>
          <w:numId w:val="35"/>
        </w:numPr>
      </w:pPr>
      <w:r>
        <w:t>Objectives</w:t>
      </w:r>
    </w:p>
    <w:p w14:paraId="33DFE9C5" w14:textId="56A791EA" w:rsidR="008002F7" w:rsidRDefault="008002F7" w:rsidP="008002F7">
      <w:pPr>
        <w:pStyle w:val="NoSpacing"/>
        <w:numPr>
          <w:ilvl w:val="1"/>
          <w:numId w:val="35"/>
        </w:numPr>
      </w:pPr>
      <w:r>
        <w:t>Learning</w:t>
      </w:r>
    </w:p>
    <w:p w14:paraId="7595A688" w14:textId="3D8800EA" w:rsidR="008002F7" w:rsidRDefault="008002F7" w:rsidP="008002F7">
      <w:pPr>
        <w:pStyle w:val="NoSpacing"/>
        <w:numPr>
          <w:ilvl w:val="1"/>
          <w:numId w:val="35"/>
        </w:numPr>
      </w:pPr>
      <w:r>
        <w:t>Prediction</w:t>
      </w:r>
    </w:p>
    <w:p w14:paraId="2597E35B" w14:textId="05709EE6" w:rsidR="008002F7" w:rsidRDefault="008002F7" w:rsidP="008002F7">
      <w:pPr>
        <w:pStyle w:val="NoSpacing"/>
        <w:numPr>
          <w:ilvl w:val="1"/>
          <w:numId w:val="35"/>
        </w:numPr>
      </w:pPr>
      <w:r>
        <w:t>Sensing</w:t>
      </w:r>
    </w:p>
    <w:p w14:paraId="4C8C997F" w14:textId="244DD69B" w:rsidR="008002F7" w:rsidRDefault="008002F7" w:rsidP="008002F7">
      <w:pPr>
        <w:pStyle w:val="NoSpacing"/>
        <w:numPr>
          <w:ilvl w:val="1"/>
          <w:numId w:val="35"/>
        </w:numPr>
      </w:pPr>
      <w:r>
        <w:t>Interaction</w:t>
      </w:r>
    </w:p>
    <w:p w14:paraId="592EC077" w14:textId="5FB28CA0" w:rsidR="008002F7" w:rsidRDefault="008002F7" w:rsidP="008002F7">
      <w:pPr>
        <w:pStyle w:val="NoSpacing"/>
        <w:numPr>
          <w:ilvl w:val="1"/>
          <w:numId w:val="35"/>
        </w:numPr>
      </w:pPr>
      <w:r>
        <w:t>Stochasticity</w:t>
      </w:r>
    </w:p>
    <w:p w14:paraId="5FC9CB89" w14:textId="39933789" w:rsidR="008002F7" w:rsidRDefault="008002F7" w:rsidP="008002F7">
      <w:pPr>
        <w:pStyle w:val="NoSpacing"/>
        <w:numPr>
          <w:ilvl w:val="1"/>
          <w:numId w:val="35"/>
        </w:numPr>
      </w:pPr>
      <w:r>
        <w:t>Collectives</w:t>
      </w:r>
    </w:p>
    <w:p w14:paraId="5FC64947" w14:textId="7F9A935A" w:rsidR="008002F7" w:rsidRDefault="008002F7" w:rsidP="008002F7">
      <w:pPr>
        <w:pStyle w:val="NoSpacing"/>
        <w:numPr>
          <w:ilvl w:val="1"/>
          <w:numId w:val="35"/>
        </w:numPr>
      </w:pPr>
      <w:r>
        <w:t>Observation</w:t>
      </w:r>
    </w:p>
    <w:p w14:paraId="4BA61681" w14:textId="1CFE4F2C" w:rsidR="00EC0A2B" w:rsidRDefault="002A34E4" w:rsidP="008002F7">
      <w:pPr>
        <w:pStyle w:val="NoSpacing"/>
        <w:numPr>
          <w:ilvl w:val="0"/>
          <w:numId w:val="35"/>
        </w:numPr>
      </w:pPr>
      <w:r>
        <w:t>Initialization</w:t>
      </w:r>
    </w:p>
    <w:p w14:paraId="63301E3A" w14:textId="707E4E64" w:rsidR="002A34E4" w:rsidRDefault="002A34E4" w:rsidP="008002F7">
      <w:pPr>
        <w:pStyle w:val="NoSpacing"/>
        <w:numPr>
          <w:ilvl w:val="0"/>
          <w:numId w:val="35"/>
        </w:numPr>
      </w:pPr>
      <w:r>
        <w:t>Input data</w:t>
      </w:r>
    </w:p>
    <w:p w14:paraId="3892493D" w14:textId="56D8B9AE" w:rsidR="002A34E4" w:rsidRDefault="002A34E4" w:rsidP="008002F7">
      <w:pPr>
        <w:pStyle w:val="NoSpacing"/>
        <w:numPr>
          <w:ilvl w:val="0"/>
          <w:numId w:val="35"/>
        </w:numPr>
      </w:pPr>
      <w:proofErr w:type="spellStart"/>
      <w:r>
        <w:t>Submodels</w:t>
      </w:r>
      <w:proofErr w:type="spellEnd"/>
    </w:p>
    <w:sectPr w:rsidR="002A34E4" w:rsidSect="002A07B3">
      <w:headerReference w:type="default" r:id="rId9"/>
      <w:headerReference w:type="first" r:id="rId10"/>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D7850" w14:textId="77777777" w:rsidR="00A11414" w:rsidRDefault="00A11414">
      <w:r>
        <w:separator/>
      </w:r>
    </w:p>
    <w:p w14:paraId="014D6517" w14:textId="77777777" w:rsidR="00A11414" w:rsidRDefault="00A11414"/>
  </w:endnote>
  <w:endnote w:type="continuationSeparator" w:id="0">
    <w:p w14:paraId="59D1FB91" w14:textId="77777777" w:rsidR="00A11414" w:rsidRDefault="00A11414">
      <w:r>
        <w:continuationSeparator/>
      </w:r>
    </w:p>
    <w:p w14:paraId="67ACDF0D" w14:textId="77777777" w:rsidR="00A11414" w:rsidRDefault="00A11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Noto Sans Disp Med">
    <w:charset w:val="00"/>
    <w:family w:val="swiss"/>
    <w:pitch w:val="variable"/>
    <w:sig w:usb0="E00002FF" w:usb1="4000001F" w:usb2="08000029"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1855C" w14:textId="77777777" w:rsidR="00A11414" w:rsidRDefault="00A11414">
      <w:r>
        <w:separator/>
      </w:r>
    </w:p>
    <w:p w14:paraId="5A161AC6" w14:textId="77777777" w:rsidR="00A11414" w:rsidRDefault="00A11414"/>
  </w:footnote>
  <w:footnote w:type="continuationSeparator" w:id="0">
    <w:p w14:paraId="3CC74827" w14:textId="77777777" w:rsidR="00A11414" w:rsidRDefault="00A11414">
      <w:r>
        <w:continuationSeparator/>
      </w:r>
    </w:p>
    <w:p w14:paraId="4427CB05" w14:textId="77777777" w:rsidR="00A11414" w:rsidRDefault="00A114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B3C2D" w14:textId="036FD6B6" w:rsidR="00E81978" w:rsidRDefault="002C4D36">
    <w:pPr>
      <w:pStyle w:val="Header"/>
    </w:pPr>
    <w:r>
      <w:t>[SHORTENED TITLE UP TO 50 CHARACTERS]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B0B3A">
      <w:rPr>
        <w:rStyle w:val="Strong"/>
        <w:noProof/>
      </w:rPr>
      <w:t>3</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B3009" w14:textId="1F566427" w:rsidR="00E81978" w:rsidRDefault="00DA19FA">
    <w:pPr>
      <w:pStyle w:val="Header"/>
      <w:rPr>
        <w:rStyle w:val="Strong"/>
      </w:rPr>
    </w:pPr>
    <w:r w:rsidRPr="00DA19FA">
      <w:t>[SHORTENED TITLE UP TO 50 CHARACTERS]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B0B3A">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C68F5A"/>
    <w:lvl w:ilvl="0">
      <w:start w:val="1"/>
      <w:numFmt w:val="bullet"/>
      <w:pStyle w:val="ListNumber"/>
      <w:lvlText w:val=""/>
      <w:lvlJc w:val="left"/>
      <w:pPr>
        <w:ind w:left="360" w:hanging="360"/>
      </w:pPr>
      <w:rPr>
        <w:rFonts w:ascii="Symbol" w:hAnsi="Symbol"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122943"/>
    <w:multiLevelType w:val="multilevel"/>
    <w:tmpl w:val="62ACFB70"/>
    <w:lvl w:ilvl="0">
      <w:start w:val="1"/>
      <w:numFmt w:val="decimal"/>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160" w:hanging="360"/>
      </w:pPr>
      <w:rPr>
        <w:rFonts w:hint="default"/>
      </w:rPr>
    </w:lvl>
    <w:lvl w:ilvl="4">
      <w:start w:val="1"/>
      <w:numFmt w:val="decimal"/>
      <w:lvlText w:val="%1.%2.%3.%4.%5."/>
      <w:lvlJc w:val="left"/>
      <w:pPr>
        <w:ind w:left="2520"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240" w:hanging="360"/>
      </w:pPr>
      <w:rPr>
        <w:rFonts w:hint="default"/>
      </w:rPr>
    </w:lvl>
    <w:lvl w:ilvl="7">
      <w:start w:val="1"/>
      <w:numFmt w:val="decimal"/>
      <w:lvlText w:val="%1.%2.%3.%4.%5.%6.%7.%8."/>
      <w:lvlJc w:val="left"/>
      <w:pPr>
        <w:ind w:left="3600" w:hanging="360"/>
      </w:pPr>
      <w:rPr>
        <w:rFonts w:hint="default"/>
      </w:rPr>
    </w:lvl>
    <w:lvl w:ilvl="8">
      <w:start w:val="1"/>
      <w:numFmt w:val="decimal"/>
      <w:lvlText w:val="%1.%2.%3.%4.%5.%6.%7.%8.%9."/>
      <w:lvlJc w:val="left"/>
      <w:pPr>
        <w:ind w:left="3960" w:hanging="360"/>
      </w:pPr>
      <w:rPr>
        <w:rFonts w:hint="default"/>
      </w:rPr>
    </w:lvl>
  </w:abstractNum>
  <w:abstractNum w:abstractNumId="11" w15:restartNumberingAfterBreak="0">
    <w:nsid w:val="04210D75"/>
    <w:multiLevelType w:val="hybridMultilevel"/>
    <w:tmpl w:val="F50A26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67567A2"/>
    <w:multiLevelType w:val="hybridMultilevel"/>
    <w:tmpl w:val="FFC844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D67B74"/>
    <w:multiLevelType w:val="hybridMultilevel"/>
    <w:tmpl w:val="ACA24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692FD1"/>
    <w:multiLevelType w:val="hybridMultilevel"/>
    <w:tmpl w:val="409E77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544766B"/>
    <w:multiLevelType w:val="hybridMultilevel"/>
    <w:tmpl w:val="5D68C3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7BB2508"/>
    <w:multiLevelType w:val="hybridMultilevel"/>
    <w:tmpl w:val="BD4816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01D2FDB"/>
    <w:multiLevelType w:val="hybridMultilevel"/>
    <w:tmpl w:val="2AB6F6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0F04362"/>
    <w:multiLevelType w:val="hybridMultilevel"/>
    <w:tmpl w:val="7DB4D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0FA2C92"/>
    <w:multiLevelType w:val="hybridMultilevel"/>
    <w:tmpl w:val="30EC4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FA7E28"/>
    <w:multiLevelType w:val="hybridMultilevel"/>
    <w:tmpl w:val="3C028D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CD1988"/>
    <w:multiLevelType w:val="hybridMultilevel"/>
    <w:tmpl w:val="3AF64742"/>
    <w:lvl w:ilvl="0" w:tplc="0A9A22D2">
      <w:start w:val="1"/>
      <w:numFmt w:val="bullet"/>
      <w:lvlText w:val=""/>
      <w:lvlJc w:val="left"/>
      <w:pPr>
        <w:ind w:left="720" w:hanging="360"/>
      </w:pPr>
      <w:rPr>
        <w:rFonts w:ascii="Symbol" w:hAnsi="Symbol" w:hint="default"/>
      </w:rPr>
    </w:lvl>
    <w:lvl w:ilvl="1" w:tplc="29029216">
      <w:start w:val="1"/>
      <w:numFmt w:val="bullet"/>
      <w:lvlText w:val="o"/>
      <w:lvlJc w:val="left"/>
      <w:pPr>
        <w:ind w:left="1440" w:hanging="360"/>
      </w:pPr>
      <w:rPr>
        <w:rFonts w:ascii="Courier New" w:hAnsi="Courier New" w:hint="default"/>
      </w:rPr>
    </w:lvl>
    <w:lvl w:ilvl="2" w:tplc="F616621C">
      <w:start w:val="1"/>
      <w:numFmt w:val="bullet"/>
      <w:lvlText w:val=""/>
      <w:lvlJc w:val="left"/>
      <w:pPr>
        <w:ind w:left="2160" w:hanging="360"/>
      </w:pPr>
      <w:rPr>
        <w:rFonts w:ascii="Wingdings" w:hAnsi="Wingdings" w:hint="default"/>
      </w:rPr>
    </w:lvl>
    <w:lvl w:ilvl="3" w:tplc="310AB64E">
      <w:start w:val="1"/>
      <w:numFmt w:val="bullet"/>
      <w:lvlText w:val=""/>
      <w:lvlJc w:val="left"/>
      <w:pPr>
        <w:ind w:left="2880" w:hanging="360"/>
      </w:pPr>
      <w:rPr>
        <w:rFonts w:ascii="Symbol" w:hAnsi="Symbol" w:hint="default"/>
      </w:rPr>
    </w:lvl>
    <w:lvl w:ilvl="4" w:tplc="829C2580">
      <w:start w:val="1"/>
      <w:numFmt w:val="bullet"/>
      <w:lvlText w:val="o"/>
      <w:lvlJc w:val="left"/>
      <w:pPr>
        <w:ind w:left="3600" w:hanging="360"/>
      </w:pPr>
      <w:rPr>
        <w:rFonts w:ascii="Courier New" w:hAnsi="Courier New" w:hint="default"/>
      </w:rPr>
    </w:lvl>
    <w:lvl w:ilvl="5" w:tplc="06205452">
      <w:start w:val="1"/>
      <w:numFmt w:val="bullet"/>
      <w:lvlText w:val=""/>
      <w:lvlJc w:val="left"/>
      <w:pPr>
        <w:ind w:left="4320" w:hanging="360"/>
      </w:pPr>
      <w:rPr>
        <w:rFonts w:ascii="Wingdings" w:hAnsi="Wingdings" w:hint="default"/>
      </w:rPr>
    </w:lvl>
    <w:lvl w:ilvl="6" w:tplc="5AC83E70">
      <w:start w:val="1"/>
      <w:numFmt w:val="bullet"/>
      <w:lvlText w:val=""/>
      <w:lvlJc w:val="left"/>
      <w:pPr>
        <w:ind w:left="5040" w:hanging="360"/>
      </w:pPr>
      <w:rPr>
        <w:rFonts w:ascii="Symbol" w:hAnsi="Symbol" w:hint="default"/>
      </w:rPr>
    </w:lvl>
    <w:lvl w:ilvl="7" w:tplc="9DC05C6A">
      <w:start w:val="1"/>
      <w:numFmt w:val="bullet"/>
      <w:lvlText w:val="o"/>
      <w:lvlJc w:val="left"/>
      <w:pPr>
        <w:ind w:left="5760" w:hanging="360"/>
      </w:pPr>
      <w:rPr>
        <w:rFonts w:ascii="Courier New" w:hAnsi="Courier New" w:hint="default"/>
      </w:rPr>
    </w:lvl>
    <w:lvl w:ilvl="8" w:tplc="E1A8AB4E">
      <w:start w:val="1"/>
      <w:numFmt w:val="bullet"/>
      <w:lvlText w:val=""/>
      <w:lvlJc w:val="left"/>
      <w:pPr>
        <w:ind w:left="6480" w:hanging="360"/>
      </w:pPr>
      <w:rPr>
        <w:rFonts w:ascii="Wingdings" w:hAnsi="Wingdings" w:hint="default"/>
      </w:rPr>
    </w:lvl>
  </w:abstractNum>
  <w:abstractNum w:abstractNumId="22" w15:restartNumberingAfterBreak="0">
    <w:nsid w:val="47095D23"/>
    <w:multiLevelType w:val="hybridMultilevel"/>
    <w:tmpl w:val="B40A64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90F122D"/>
    <w:multiLevelType w:val="hybridMultilevel"/>
    <w:tmpl w:val="DD4667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C4D58E0"/>
    <w:multiLevelType w:val="hybridMultilevel"/>
    <w:tmpl w:val="A6A49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123B3B"/>
    <w:multiLevelType w:val="hybridMultilevel"/>
    <w:tmpl w:val="18C83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522080E"/>
    <w:multiLevelType w:val="hybridMultilevel"/>
    <w:tmpl w:val="CEFE7302"/>
    <w:lvl w:ilvl="0" w:tplc="89C23976">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624A33"/>
    <w:multiLevelType w:val="hybridMultilevel"/>
    <w:tmpl w:val="AFD038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122007A"/>
    <w:multiLevelType w:val="hybridMultilevel"/>
    <w:tmpl w:val="D99A7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112EF1"/>
    <w:multiLevelType w:val="hybridMultilevel"/>
    <w:tmpl w:val="C3DE9A36"/>
    <w:lvl w:ilvl="0" w:tplc="529A6D36">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3968258">
      <w:start w:val="1"/>
      <w:numFmt w:val="bullet"/>
      <w:lvlText w:val=""/>
      <w:lvlJc w:val="left"/>
      <w:pPr>
        <w:ind w:left="1800" w:hanging="360"/>
      </w:pPr>
      <w:rPr>
        <w:rFonts w:ascii="Wingdings" w:hAnsi="Wingdings" w:hint="default"/>
      </w:rPr>
    </w:lvl>
    <w:lvl w:ilvl="3" w:tplc="BD54B9A0">
      <w:start w:val="1"/>
      <w:numFmt w:val="bullet"/>
      <w:lvlText w:val=""/>
      <w:lvlJc w:val="left"/>
      <w:pPr>
        <w:ind w:left="21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A72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num>
  <w:num w:numId="13">
    <w:abstractNumId w:val="32"/>
  </w:num>
  <w:num w:numId="14">
    <w:abstractNumId w:val="26"/>
  </w:num>
  <w:num w:numId="15">
    <w:abstractNumId w:val="24"/>
  </w:num>
  <w:num w:numId="16">
    <w:abstractNumId w:val="30"/>
  </w:num>
  <w:num w:numId="17">
    <w:abstractNumId w:val="14"/>
  </w:num>
  <w:num w:numId="18">
    <w:abstractNumId w:val="27"/>
  </w:num>
  <w:num w:numId="19">
    <w:abstractNumId w:val="25"/>
  </w:num>
  <w:num w:numId="20">
    <w:abstractNumId w:val="18"/>
  </w:num>
  <w:num w:numId="21">
    <w:abstractNumId w:val="17"/>
  </w:num>
  <w:num w:numId="22">
    <w:abstractNumId w:val="29"/>
  </w:num>
  <w:num w:numId="23">
    <w:abstractNumId w:val="15"/>
  </w:num>
  <w:num w:numId="24">
    <w:abstractNumId w:val="22"/>
  </w:num>
  <w:num w:numId="25">
    <w:abstractNumId w:val="20"/>
  </w:num>
  <w:num w:numId="26">
    <w:abstractNumId w:val="13"/>
  </w:num>
  <w:num w:numId="27">
    <w:abstractNumId w:val="19"/>
  </w:num>
  <w:num w:numId="28">
    <w:abstractNumId w:val="12"/>
  </w:num>
  <w:num w:numId="29">
    <w:abstractNumId w:val="16"/>
  </w:num>
  <w:num w:numId="30">
    <w:abstractNumId w:val="28"/>
  </w:num>
  <w:num w:numId="31">
    <w:abstractNumId w:val="11"/>
  </w:num>
  <w:num w:numId="32">
    <w:abstractNumId w:val="31"/>
  </w:num>
  <w:num w:numId="33">
    <w:abstractNumId w:val="23"/>
  </w:num>
  <w:num w:numId="34">
    <w:abstractNumId w:val="34"/>
  </w:num>
  <w:num w:numId="35">
    <w:abstractNumId w:val="10"/>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1B5"/>
    <w:rsid w:val="00006AB8"/>
    <w:rsid w:val="00006BBF"/>
    <w:rsid w:val="00011FCA"/>
    <w:rsid w:val="00015E20"/>
    <w:rsid w:val="00023582"/>
    <w:rsid w:val="00026D27"/>
    <w:rsid w:val="00055C50"/>
    <w:rsid w:val="00070505"/>
    <w:rsid w:val="00072680"/>
    <w:rsid w:val="0009223C"/>
    <w:rsid w:val="000B263C"/>
    <w:rsid w:val="000B286C"/>
    <w:rsid w:val="000D294F"/>
    <w:rsid w:val="000D3F41"/>
    <w:rsid w:val="000E1EB3"/>
    <w:rsid w:val="000E5CF2"/>
    <w:rsid w:val="00100D6B"/>
    <w:rsid w:val="001038C0"/>
    <w:rsid w:val="00117344"/>
    <w:rsid w:val="001459CD"/>
    <w:rsid w:val="00151C22"/>
    <w:rsid w:val="00157EA6"/>
    <w:rsid w:val="001674B6"/>
    <w:rsid w:val="00171B5D"/>
    <w:rsid w:val="001732C7"/>
    <w:rsid w:val="001914B4"/>
    <w:rsid w:val="001B30DF"/>
    <w:rsid w:val="001B459B"/>
    <w:rsid w:val="001C3A24"/>
    <w:rsid w:val="001E220C"/>
    <w:rsid w:val="00206122"/>
    <w:rsid w:val="00211C63"/>
    <w:rsid w:val="00225DD0"/>
    <w:rsid w:val="00235879"/>
    <w:rsid w:val="00241ED5"/>
    <w:rsid w:val="00262A27"/>
    <w:rsid w:val="002724E9"/>
    <w:rsid w:val="00274F0D"/>
    <w:rsid w:val="00296619"/>
    <w:rsid w:val="002A07B3"/>
    <w:rsid w:val="002A34E4"/>
    <w:rsid w:val="002B6D73"/>
    <w:rsid w:val="002C4D36"/>
    <w:rsid w:val="002E1CC3"/>
    <w:rsid w:val="002E4562"/>
    <w:rsid w:val="002E6544"/>
    <w:rsid w:val="00315F23"/>
    <w:rsid w:val="003210B3"/>
    <w:rsid w:val="003224D0"/>
    <w:rsid w:val="00325F43"/>
    <w:rsid w:val="003361A6"/>
    <w:rsid w:val="00336A18"/>
    <w:rsid w:val="00355DCA"/>
    <w:rsid w:val="00367E8E"/>
    <w:rsid w:val="00380E97"/>
    <w:rsid w:val="00382897"/>
    <w:rsid w:val="0038715B"/>
    <w:rsid w:val="00390794"/>
    <w:rsid w:val="003907BD"/>
    <w:rsid w:val="003D779E"/>
    <w:rsid w:val="003E355C"/>
    <w:rsid w:val="003E3E25"/>
    <w:rsid w:val="003E62E7"/>
    <w:rsid w:val="0040245F"/>
    <w:rsid w:val="0040571E"/>
    <w:rsid w:val="0041190C"/>
    <w:rsid w:val="004210E2"/>
    <w:rsid w:val="0042126E"/>
    <w:rsid w:val="0044661F"/>
    <w:rsid w:val="00453241"/>
    <w:rsid w:val="004547D1"/>
    <w:rsid w:val="0046215A"/>
    <w:rsid w:val="004717C5"/>
    <w:rsid w:val="004717D3"/>
    <w:rsid w:val="00480B5A"/>
    <w:rsid w:val="00483A6C"/>
    <w:rsid w:val="00491741"/>
    <w:rsid w:val="004953DB"/>
    <w:rsid w:val="004A2B19"/>
    <w:rsid w:val="004A4FC5"/>
    <w:rsid w:val="004A5134"/>
    <w:rsid w:val="004B40CB"/>
    <w:rsid w:val="004C1302"/>
    <w:rsid w:val="004F3451"/>
    <w:rsid w:val="00503362"/>
    <w:rsid w:val="005121DA"/>
    <w:rsid w:val="005177F9"/>
    <w:rsid w:val="005308CE"/>
    <w:rsid w:val="005475BF"/>
    <w:rsid w:val="00551A02"/>
    <w:rsid w:val="005534FA"/>
    <w:rsid w:val="00562276"/>
    <w:rsid w:val="005636B1"/>
    <w:rsid w:val="0056721F"/>
    <w:rsid w:val="005803C6"/>
    <w:rsid w:val="0058356B"/>
    <w:rsid w:val="00587438"/>
    <w:rsid w:val="005A3DF8"/>
    <w:rsid w:val="005B661A"/>
    <w:rsid w:val="005B6AF9"/>
    <w:rsid w:val="005D324C"/>
    <w:rsid w:val="005D3A03"/>
    <w:rsid w:val="005D72AC"/>
    <w:rsid w:val="005E4CBE"/>
    <w:rsid w:val="0060225A"/>
    <w:rsid w:val="0061186A"/>
    <w:rsid w:val="00612631"/>
    <w:rsid w:val="00615D3E"/>
    <w:rsid w:val="00622A0C"/>
    <w:rsid w:val="00625E23"/>
    <w:rsid w:val="00626B93"/>
    <w:rsid w:val="00633366"/>
    <w:rsid w:val="0064137E"/>
    <w:rsid w:val="00677310"/>
    <w:rsid w:val="00684B1C"/>
    <w:rsid w:val="00685762"/>
    <w:rsid w:val="00693DF4"/>
    <w:rsid w:val="006957B8"/>
    <w:rsid w:val="00696825"/>
    <w:rsid w:val="00697B16"/>
    <w:rsid w:val="00697F4C"/>
    <w:rsid w:val="006A1539"/>
    <w:rsid w:val="006B3227"/>
    <w:rsid w:val="006C2126"/>
    <w:rsid w:val="006D09DC"/>
    <w:rsid w:val="006D623C"/>
    <w:rsid w:val="006E24DF"/>
    <w:rsid w:val="006F1766"/>
    <w:rsid w:val="006F5DE7"/>
    <w:rsid w:val="00701F3F"/>
    <w:rsid w:val="007077A7"/>
    <w:rsid w:val="00711600"/>
    <w:rsid w:val="0072142D"/>
    <w:rsid w:val="007229C5"/>
    <w:rsid w:val="0073409F"/>
    <w:rsid w:val="007410D8"/>
    <w:rsid w:val="0074415F"/>
    <w:rsid w:val="00744302"/>
    <w:rsid w:val="00755C94"/>
    <w:rsid w:val="00763F48"/>
    <w:rsid w:val="007718BD"/>
    <w:rsid w:val="00775063"/>
    <w:rsid w:val="007771BF"/>
    <w:rsid w:val="0077733F"/>
    <w:rsid w:val="0079526F"/>
    <w:rsid w:val="0079599C"/>
    <w:rsid w:val="007A4348"/>
    <w:rsid w:val="007B5EC2"/>
    <w:rsid w:val="007C261F"/>
    <w:rsid w:val="007C3814"/>
    <w:rsid w:val="007D7124"/>
    <w:rsid w:val="007E7712"/>
    <w:rsid w:val="007F34BD"/>
    <w:rsid w:val="007F4C5F"/>
    <w:rsid w:val="008002C0"/>
    <w:rsid w:val="008002F7"/>
    <w:rsid w:val="008015F6"/>
    <w:rsid w:val="00802B7B"/>
    <w:rsid w:val="008040D4"/>
    <w:rsid w:val="008046A6"/>
    <w:rsid w:val="00806B26"/>
    <w:rsid w:val="00827299"/>
    <w:rsid w:val="00830748"/>
    <w:rsid w:val="00834052"/>
    <w:rsid w:val="00835E55"/>
    <w:rsid w:val="008728AF"/>
    <w:rsid w:val="008759B4"/>
    <w:rsid w:val="0087711C"/>
    <w:rsid w:val="00886BDA"/>
    <w:rsid w:val="008951CD"/>
    <w:rsid w:val="008A7AE9"/>
    <w:rsid w:val="008B0B3A"/>
    <w:rsid w:val="008B6B8A"/>
    <w:rsid w:val="008C0BBF"/>
    <w:rsid w:val="008C5323"/>
    <w:rsid w:val="008D6DD1"/>
    <w:rsid w:val="008F2591"/>
    <w:rsid w:val="00910CCB"/>
    <w:rsid w:val="009114DD"/>
    <w:rsid w:val="00915392"/>
    <w:rsid w:val="00927CB8"/>
    <w:rsid w:val="00965669"/>
    <w:rsid w:val="00971A76"/>
    <w:rsid w:val="009751D9"/>
    <w:rsid w:val="00975FD6"/>
    <w:rsid w:val="00975FEA"/>
    <w:rsid w:val="00990BCD"/>
    <w:rsid w:val="00992629"/>
    <w:rsid w:val="009A1A8B"/>
    <w:rsid w:val="009A39F9"/>
    <w:rsid w:val="009A6A3B"/>
    <w:rsid w:val="009B06C3"/>
    <w:rsid w:val="009D33E9"/>
    <w:rsid w:val="009F45C0"/>
    <w:rsid w:val="009F7964"/>
    <w:rsid w:val="00A014EC"/>
    <w:rsid w:val="00A07B99"/>
    <w:rsid w:val="00A11414"/>
    <w:rsid w:val="00A3417A"/>
    <w:rsid w:val="00A40B6C"/>
    <w:rsid w:val="00A44265"/>
    <w:rsid w:val="00A658A8"/>
    <w:rsid w:val="00A723C2"/>
    <w:rsid w:val="00A81DE5"/>
    <w:rsid w:val="00A85229"/>
    <w:rsid w:val="00A916A0"/>
    <w:rsid w:val="00AA3E32"/>
    <w:rsid w:val="00AB3109"/>
    <w:rsid w:val="00AB44A5"/>
    <w:rsid w:val="00AC3956"/>
    <w:rsid w:val="00AC3C85"/>
    <w:rsid w:val="00AC4D6B"/>
    <w:rsid w:val="00AD330A"/>
    <w:rsid w:val="00AD5785"/>
    <w:rsid w:val="00AE0479"/>
    <w:rsid w:val="00AE4818"/>
    <w:rsid w:val="00AF0B0A"/>
    <w:rsid w:val="00B25AB9"/>
    <w:rsid w:val="00B27700"/>
    <w:rsid w:val="00B33FDC"/>
    <w:rsid w:val="00B36C0E"/>
    <w:rsid w:val="00B40D47"/>
    <w:rsid w:val="00B60298"/>
    <w:rsid w:val="00B64F9F"/>
    <w:rsid w:val="00B72107"/>
    <w:rsid w:val="00B73C50"/>
    <w:rsid w:val="00B8016A"/>
    <w:rsid w:val="00B823AA"/>
    <w:rsid w:val="00B856BB"/>
    <w:rsid w:val="00B91DE3"/>
    <w:rsid w:val="00B921A7"/>
    <w:rsid w:val="00B93E1D"/>
    <w:rsid w:val="00B9435B"/>
    <w:rsid w:val="00B96B72"/>
    <w:rsid w:val="00BA0110"/>
    <w:rsid w:val="00BA45DB"/>
    <w:rsid w:val="00BC10F9"/>
    <w:rsid w:val="00BE3623"/>
    <w:rsid w:val="00BE4C19"/>
    <w:rsid w:val="00BF317D"/>
    <w:rsid w:val="00BF4184"/>
    <w:rsid w:val="00C0601E"/>
    <w:rsid w:val="00C10764"/>
    <w:rsid w:val="00C11CF0"/>
    <w:rsid w:val="00C12B9D"/>
    <w:rsid w:val="00C14719"/>
    <w:rsid w:val="00C31D30"/>
    <w:rsid w:val="00C40B6D"/>
    <w:rsid w:val="00C5211E"/>
    <w:rsid w:val="00C57831"/>
    <w:rsid w:val="00C70116"/>
    <w:rsid w:val="00C717F4"/>
    <w:rsid w:val="00C73DAA"/>
    <w:rsid w:val="00CC05A3"/>
    <w:rsid w:val="00CD6E39"/>
    <w:rsid w:val="00CE7A3C"/>
    <w:rsid w:val="00CF325A"/>
    <w:rsid w:val="00CF407A"/>
    <w:rsid w:val="00CF6E91"/>
    <w:rsid w:val="00D163C6"/>
    <w:rsid w:val="00D16F30"/>
    <w:rsid w:val="00D218BE"/>
    <w:rsid w:val="00D708EF"/>
    <w:rsid w:val="00D85B68"/>
    <w:rsid w:val="00DA19FA"/>
    <w:rsid w:val="00DA5CD9"/>
    <w:rsid w:val="00DB490E"/>
    <w:rsid w:val="00DC1024"/>
    <w:rsid w:val="00DD0D6B"/>
    <w:rsid w:val="00DD3EE6"/>
    <w:rsid w:val="00DE08F3"/>
    <w:rsid w:val="00DF25CB"/>
    <w:rsid w:val="00E10D04"/>
    <w:rsid w:val="00E12550"/>
    <w:rsid w:val="00E158B1"/>
    <w:rsid w:val="00E23D56"/>
    <w:rsid w:val="00E24F45"/>
    <w:rsid w:val="00E34D88"/>
    <w:rsid w:val="00E35333"/>
    <w:rsid w:val="00E421A5"/>
    <w:rsid w:val="00E50FF0"/>
    <w:rsid w:val="00E54407"/>
    <w:rsid w:val="00E6004D"/>
    <w:rsid w:val="00E638FB"/>
    <w:rsid w:val="00E63C82"/>
    <w:rsid w:val="00E66DC3"/>
    <w:rsid w:val="00E675D5"/>
    <w:rsid w:val="00E73EC1"/>
    <w:rsid w:val="00E74736"/>
    <w:rsid w:val="00E81978"/>
    <w:rsid w:val="00E86A40"/>
    <w:rsid w:val="00E949B8"/>
    <w:rsid w:val="00EC0880"/>
    <w:rsid w:val="00EC0A2B"/>
    <w:rsid w:val="00EC439B"/>
    <w:rsid w:val="00ED4E19"/>
    <w:rsid w:val="00EE16BC"/>
    <w:rsid w:val="00F10D4B"/>
    <w:rsid w:val="00F22E75"/>
    <w:rsid w:val="00F2597A"/>
    <w:rsid w:val="00F33C09"/>
    <w:rsid w:val="00F379B7"/>
    <w:rsid w:val="00F525FA"/>
    <w:rsid w:val="00F60457"/>
    <w:rsid w:val="00F70B0E"/>
    <w:rsid w:val="00F812E4"/>
    <w:rsid w:val="00F911B5"/>
    <w:rsid w:val="00FA1E53"/>
    <w:rsid w:val="00FA688B"/>
    <w:rsid w:val="00FF2002"/>
    <w:rsid w:val="041D1758"/>
    <w:rsid w:val="7AD06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E78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32C7"/>
    <w:pPr>
      <w:spacing w:line="240" w:lineRule="auto"/>
    </w:pPr>
    <w:rPr>
      <w:rFonts w:ascii="Calibri" w:hAnsi="Calibri"/>
      <w:sz w:val="22"/>
    </w:rPr>
  </w:style>
  <w:style w:type="paragraph" w:styleId="Heading1">
    <w:name w:val="heading 1"/>
    <w:basedOn w:val="Normal"/>
    <w:next w:val="Normal"/>
    <w:link w:val="Heading1Char"/>
    <w:uiPriority w:val="4"/>
    <w:qFormat/>
    <w:rsid w:val="00241ED5"/>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4"/>
    <w:unhideWhenUsed/>
    <w:qFormat/>
    <w:rsid w:val="00241ED5"/>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4"/>
    <w:unhideWhenUsed/>
    <w:qFormat/>
    <w:rsid w:val="00EC0880"/>
    <w:pPr>
      <w:keepNext/>
      <w:keepLines/>
      <w:ind w:firstLine="0"/>
      <w:outlineLvl w:val="2"/>
    </w:pPr>
    <w:rPr>
      <w:rFonts w:eastAsiaTheme="majorEastAsia" w:cstheme="majorBidi"/>
      <w:b/>
      <w:bCs/>
      <w:i/>
    </w:rPr>
  </w:style>
  <w:style w:type="paragraph" w:styleId="Heading4">
    <w:name w:val="heading 4"/>
    <w:basedOn w:val="Normal"/>
    <w:next w:val="Normal"/>
    <w:link w:val="Heading4Char"/>
    <w:uiPriority w:val="4"/>
    <w:unhideWhenUsed/>
    <w:qFormat/>
    <w:rsid w:val="008759B4"/>
    <w:pPr>
      <w:keepNext/>
      <w:keepLines/>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DE08F3"/>
    <w:pPr>
      <w:keepNext/>
      <w:keepLines/>
      <w:outlineLvl w:val="4"/>
    </w:pPr>
    <w:rPr>
      <w:rFonts w:eastAsiaTheme="majorEastAsia" w:cstheme="majorBidi"/>
      <w:b/>
      <w:i/>
      <w:iCs/>
    </w:rPr>
  </w:style>
  <w:style w:type="paragraph" w:styleId="Heading6">
    <w:name w:val="heading 6"/>
    <w:basedOn w:val="Heading5"/>
    <w:next w:val="Normal"/>
    <w:link w:val="Heading6Char"/>
    <w:uiPriority w:val="9"/>
    <w:semiHidden/>
    <w:qFormat/>
    <w:rsid w:val="00B60298"/>
    <w:pPr>
      <w:outlineLvl w:val="5"/>
    </w:pPr>
  </w:style>
  <w:style w:type="paragraph" w:styleId="Heading7">
    <w:name w:val="heading 7"/>
    <w:basedOn w:val="Heading5"/>
    <w:next w:val="Normal"/>
    <w:link w:val="Heading7Char"/>
    <w:uiPriority w:val="9"/>
    <w:semiHidden/>
    <w:qFormat/>
    <w:rsid w:val="00C12B9D"/>
    <w:pPr>
      <w:outlineLvl w:val="6"/>
    </w:pPr>
    <w:rPr>
      <w:iCs w:val="0"/>
    </w:rPr>
  </w:style>
  <w:style w:type="paragraph" w:styleId="Heading8">
    <w:name w:val="heading 8"/>
    <w:basedOn w:val="Heading5"/>
    <w:next w:val="Normal"/>
    <w:link w:val="Heading8Char"/>
    <w:uiPriority w:val="9"/>
    <w:semiHidden/>
    <w:qFormat/>
    <w:rsid w:val="00C12B9D"/>
    <w:pPr>
      <w:outlineLvl w:val="7"/>
    </w:pPr>
    <w:rPr>
      <w:szCs w:val="21"/>
    </w:rPr>
  </w:style>
  <w:style w:type="paragraph" w:styleId="Heading9">
    <w:name w:val="heading 9"/>
    <w:basedOn w:val="Heading5"/>
    <w:next w:val="Normal"/>
    <w:link w:val="Heading9Char"/>
    <w:uiPriority w:val="9"/>
    <w:semiHidden/>
    <w:qFormat/>
    <w:rsid w:val="00C12B9D"/>
    <w:pPr>
      <w:outlineLvl w:val="8"/>
    </w:pPr>
    <w:rPr>
      <w:iCs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7F4C5F"/>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basedOn w:val="Normal"/>
    <w:link w:val="NoSpacingChar"/>
    <w:uiPriority w:val="3"/>
    <w:qFormat/>
    <w:rsid w:val="00562276"/>
    <w:pPr>
      <w:ind w:firstLine="0"/>
    </w:pPr>
  </w:style>
  <w:style w:type="character" w:customStyle="1" w:styleId="Heading1Char">
    <w:name w:val="Heading 1 Char"/>
    <w:basedOn w:val="DefaultParagraphFont"/>
    <w:link w:val="Heading1"/>
    <w:uiPriority w:val="4"/>
    <w:rsid w:val="00241ED5"/>
    <w:rPr>
      <w:rFonts w:ascii="Calibri" w:eastAsiaTheme="majorEastAsia" w:hAnsi="Calibri" w:cstheme="majorBidi"/>
      <w:b/>
      <w:bCs/>
      <w:sz w:val="22"/>
    </w:rPr>
  </w:style>
  <w:style w:type="character" w:customStyle="1" w:styleId="Heading2Char">
    <w:name w:val="Heading 2 Char"/>
    <w:basedOn w:val="DefaultParagraphFont"/>
    <w:link w:val="Heading2"/>
    <w:uiPriority w:val="4"/>
    <w:rsid w:val="00241ED5"/>
    <w:rPr>
      <w:rFonts w:ascii="Calibri" w:eastAsiaTheme="majorEastAsia" w:hAnsi="Calibri" w:cstheme="majorBidi"/>
      <w:b/>
      <w:bCs/>
      <w:sz w:val="22"/>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EC0880"/>
    <w:rPr>
      <w:rFonts w:ascii="Calibri" w:eastAsiaTheme="majorEastAsia" w:hAnsi="Calibri" w:cstheme="majorBidi"/>
      <w:b/>
      <w:bCs/>
      <w:i/>
      <w:sz w:val="22"/>
    </w:rPr>
  </w:style>
  <w:style w:type="character" w:customStyle="1" w:styleId="Heading4Char">
    <w:name w:val="Heading 4 Char"/>
    <w:basedOn w:val="DefaultParagraphFont"/>
    <w:link w:val="Heading4"/>
    <w:uiPriority w:val="4"/>
    <w:rsid w:val="008759B4"/>
    <w:rPr>
      <w:rFonts w:ascii="Calibri" w:eastAsiaTheme="majorEastAsia" w:hAnsi="Calibri" w:cstheme="majorBidi"/>
      <w:b/>
      <w:bCs/>
      <w:iCs/>
      <w:sz w:val="22"/>
    </w:rPr>
  </w:style>
  <w:style w:type="character" w:customStyle="1" w:styleId="Heading5Char">
    <w:name w:val="Heading 5 Char"/>
    <w:basedOn w:val="DefaultParagraphFont"/>
    <w:link w:val="Heading5"/>
    <w:uiPriority w:val="4"/>
    <w:rsid w:val="00DE08F3"/>
    <w:rPr>
      <w:rFonts w:ascii="Calibri" w:eastAsiaTheme="majorEastAsia" w:hAnsi="Calibri" w:cstheme="majorBidi"/>
      <w:b/>
      <w:i/>
      <w:iCs/>
      <w:sz w:val="22"/>
    </w:rPr>
  </w:style>
  <w:style w:type="paragraph" w:styleId="BalloonText">
    <w:name w:val="Balloon Text"/>
    <w:basedOn w:val="UserInterfaceFabio"/>
    <w:link w:val="BalloonTextChar"/>
    <w:uiPriority w:val="99"/>
    <w:semiHidden/>
    <w:unhideWhenUsed/>
    <w:rsid w:val="006E24DF"/>
    <w:rPr>
      <w:rFonts w:cs="Segoe UI"/>
      <w:szCs w:val="18"/>
    </w:rPr>
  </w:style>
  <w:style w:type="character" w:customStyle="1" w:styleId="BalloonTextChar">
    <w:name w:val="Balloon Text Char"/>
    <w:basedOn w:val="DefaultParagraphFont"/>
    <w:link w:val="BalloonText"/>
    <w:uiPriority w:val="99"/>
    <w:semiHidden/>
    <w:rsid w:val="006E24DF"/>
    <w:rPr>
      <w:rFonts w:ascii="Noto Sans Disp Med" w:hAnsi="Noto Sans Disp Med" w:cs="Segoe UI"/>
      <w:sz w:val="16"/>
      <w:szCs w:val="18"/>
    </w:rPr>
  </w:style>
  <w:style w:type="paragraph" w:styleId="Bibliography">
    <w:name w:val="Bibliography"/>
    <w:basedOn w:val="Normal"/>
    <w:uiPriority w:val="37"/>
    <w:unhideWhenUsed/>
    <w:qFormat/>
    <w:rsid w:val="00E35333"/>
    <w:pPr>
      <w:adjustRightInd w:val="0"/>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rsid w:val="003E3E25"/>
  </w:style>
  <w:style w:type="character" w:customStyle="1" w:styleId="BodyTextChar">
    <w:name w:val="Body Text Char"/>
    <w:basedOn w:val="DefaultParagraphFont"/>
    <w:link w:val="BodyText"/>
    <w:rsid w:val="003E3E25"/>
    <w:rPr>
      <w:kern w:val="24"/>
    </w:rPr>
  </w:style>
  <w:style w:type="paragraph" w:styleId="BodyText2">
    <w:name w:val="Body Text 2"/>
    <w:basedOn w:val="Normal"/>
    <w:link w:val="BodyText2Char"/>
    <w:uiPriority w:val="99"/>
    <w:semiHidden/>
    <w:unhideWhenUsed/>
    <w:rsid w:val="004A4FC5"/>
  </w:style>
  <w:style w:type="character" w:customStyle="1" w:styleId="BodyText2Char">
    <w:name w:val="Body Text 2 Char"/>
    <w:basedOn w:val="DefaultParagraphFont"/>
    <w:link w:val="BodyText2"/>
    <w:uiPriority w:val="99"/>
    <w:semiHidden/>
    <w:rsid w:val="004A4FC5"/>
    <w:rPr>
      <w:kern w:val="24"/>
    </w:rPr>
  </w:style>
  <w:style w:type="paragraph" w:styleId="BodyText3">
    <w:name w:val="Body Text 3"/>
    <w:basedOn w:val="Normal"/>
    <w:link w:val="BodyText3Char"/>
    <w:uiPriority w:val="99"/>
    <w:semiHidden/>
    <w:unhideWhenUsed/>
    <w:rsid w:val="004A4FC5"/>
    <w:rPr>
      <w:szCs w:val="16"/>
    </w:rPr>
  </w:style>
  <w:style w:type="character" w:customStyle="1" w:styleId="BodyText3Char">
    <w:name w:val="Body Text 3 Char"/>
    <w:basedOn w:val="DefaultParagraphFont"/>
    <w:link w:val="BodyText3"/>
    <w:uiPriority w:val="99"/>
    <w:semiHidden/>
    <w:rsid w:val="004A4FC5"/>
    <w:rPr>
      <w:kern w:val="24"/>
      <w:szCs w:val="16"/>
    </w:rPr>
  </w:style>
  <w:style w:type="paragraph" w:styleId="BodyTextFirstIndent">
    <w:name w:val="Body Text First Indent"/>
    <w:basedOn w:val="BodyText"/>
    <w:link w:val="BodyTextFirstIndentChar"/>
    <w:uiPriority w:val="99"/>
    <w:semiHidden/>
    <w:unhideWhenUsed/>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customStyle="1" w:styleId="TableTitle">
    <w:name w:val="Table Title"/>
    <w:basedOn w:val="Normal"/>
    <w:qFormat/>
    <w:rsid w:val="00F22E75"/>
    <w:pPr>
      <w:ind w:firstLine="0"/>
    </w:pPr>
    <w:rPr>
      <w:b/>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UserInterfaceFabio"/>
    <w:link w:val="CommentTextChar"/>
    <w:uiPriority w:val="99"/>
    <w:semiHidden/>
    <w:unhideWhenUsed/>
    <w:rsid w:val="002724E9"/>
    <w:rPr>
      <w:szCs w:val="20"/>
    </w:rPr>
  </w:style>
  <w:style w:type="character" w:customStyle="1" w:styleId="CommentTextChar">
    <w:name w:val="Comment Text Char"/>
    <w:basedOn w:val="DefaultParagraphFont"/>
    <w:link w:val="CommentText"/>
    <w:uiPriority w:val="99"/>
    <w:semiHidden/>
    <w:rsid w:val="002724E9"/>
    <w:rPr>
      <w:rFonts w:ascii="Noto Sans Disp Med" w:hAnsi="Noto Sans Disp Med"/>
      <w:sz w:val="18"/>
      <w:szCs w:val="20"/>
    </w:rPr>
  </w:style>
  <w:style w:type="paragraph" w:styleId="CommentSubject">
    <w:name w:val="annotation subject"/>
    <w:basedOn w:val="CommentText"/>
    <w:next w:val="CommentText"/>
    <w:link w:val="CommentSubjectChar"/>
    <w:uiPriority w:val="99"/>
    <w:semiHidden/>
    <w:unhideWhenUsed/>
    <w:rsid w:val="005B6AF9"/>
    <w:rPr>
      <w:bCs/>
    </w:rPr>
  </w:style>
  <w:style w:type="character" w:customStyle="1" w:styleId="CommentSubjectChar">
    <w:name w:val="Comment Subject Char"/>
    <w:basedOn w:val="CommentTextChar"/>
    <w:link w:val="CommentSubject"/>
    <w:uiPriority w:val="99"/>
    <w:semiHidden/>
    <w:rsid w:val="005B6AF9"/>
    <w:rPr>
      <w:rFonts w:ascii="Segoe UI" w:hAnsi="Segoe UI"/>
      <w:bCs/>
      <w:kern w:val="24"/>
      <w:sz w:val="18"/>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ind w:firstLine="0"/>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B60298"/>
    <w:rPr>
      <w:rFonts w:asciiTheme="majorHAnsi" w:eastAsiaTheme="majorEastAsia" w:hAnsiTheme="majorHAnsi" w:cstheme="majorBidi"/>
      <w:i/>
      <w:iCs/>
      <w:kern w:val="24"/>
    </w:rPr>
  </w:style>
  <w:style w:type="character" w:customStyle="1" w:styleId="Heading7Char">
    <w:name w:val="Heading 7 Char"/>
    <w:basedOn w:val="DefaultParagraphFont"/>
    <w:link w:val="Heading7"/>
    <w:uiPriority w:val="9"/>
    <w:semiHidden/>
    <w:rsid w:val="00C12B9D"/>
    <w:rPr>
      <w:rFonts w:asciiTheme="majorHAnsi" w:eastAsiaTheme="majorEastAsia" w:hAnsiTheme="majorHAnsi" w:cstheme="majorBidi"/>
      <w:i/>
      <w:kern w:val="24"/>
    </w:rPr>
  </w:style>
  <w:style w:type="character" w:customStyle="1" w:styleId="Heading8Char">
    <w:name w:val="Heading 8 Char"/>
    <w:basedOn w:val="DefaultParagraphFont"/>
    <w:link w:val="Heading8"/>
    <w:uiPriority w:val="9"/>
    <w:semiHidden/>
    <w:rsid w:val="00C12B9D"/>
    <w:rPr>
      <w:rFonts w:asciiTheme="majorHAnsi" w:eastAsiaTheme="majorEastAsia" w:hAnsiTheme="majorHAnsi" w:cstheme="majorBidi"/>
      <w:i/>
      <w:iCs/>
      <w:kern w:val="24"/>
      <w:szCs w:val="21"/>
    </w:rPr>
  </w:style>
  <w:style w:type="character" w:customStyle="1" w:styleId="Heading9Char">
    <w:name w:val="Heading 9 Char"/>
    <w:basedOn w:val="DefaultParagraphFont"/>
    <w:link w:val="Heading9"/>
    <w:uiPriority w:val="9"/>
    <w:semiHidden/>
    <w:rsid w:val="00C12B9D"/>
    <w:rPr>
      <w:rFonts w:asciiTheme="majorHAnsi" w:eastAsiaTheme="majorEastAsia" w:hAnsiTheme="majorHAnsi" w:cstheme="majorBidi"/>
      <w:i/>
      <w:kern w:val="24"/>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rsid w:val="00B27700"/>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Spacing"/>
    <w:uiPriority w:val="34"/>
    <w:unhideWhenUsed/>
    <w:qFormat/>
    <w:rsid w:val="008728AF"/>
    <w:pPr>
      <w:numPr>
        <w:numId w:val="30"/>
      </w:numPr>
      <w:ind w:left="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Placement">
    <w:name w:val="Table Placement"/>
    <w:basedOn w:val="Normal"/>
    <w:uiPriority w:val="39"/>
    <w:qFormat/>
    <w:rsid w:val="005E4CBE"/>
    <w:pPr>
      <w:keepNext/>
      <w:keepLines/>
      <w:spacing w:after="40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UserInterfaceFabioChar"/>
    <w:uiPriority w:val="99"/>
    <w:semiHidden/>
    <w:unhideWhenUsed/>
    <w:rsid w:val="002724E9"/>
    <w:rPr>
      <w:rFonts w:ascii="Segoe UI" w:hAnsi="Segoe UI"/>
      <w:sz w:val="16"/>
      <w:szCs w:val="16"/>
    </w:rPr>
  </w:style>
  <w:style w:type="paragraph" w:styleId="EndnoteText">
    <w:name w:val="endnote text"/>
    <w:basedOn w:val="Normal"/>
    <w:link w:val="EndnoteTextChar"/>
    <w:uiPriority w:val="99"/>
    <w:semiHidden/>
    <w:unhideWhenUsed/>
    <w:qFormat/>
    <w:rsid w:val="00FF2002"/>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rsid w:val="004717D3"/>
    <w:rPr>
      <w:color w:val="0000FF"/>
      <w:u w:val="single"/>
    </w:rPr>
  </w:style>
  <w:style w:type="character" w:styleId="PageNumber">
    <w:name w:val="page number"/>
    <w:basedOn w:val="DefaultParagraphFont"/>
    <w:rsid w:val="008951CD"/>
  </w:style>
  <w:style w:type="paragraph" w:styleId="Revision">
    <w:name w:val="Revision"/>
    <w:hidden/>
    <w:uiPriority w:val="99"/>
    <w:semiHidden/>
    <w:rsid w:val="008C0BBF"/>
    <w:pPr>
      <w:spacing w:line="240" w:lineRule="auto"/>
      <w:ind w:firstLine="0"/>
    </w:pPr>
    <w:rPr>
      <w:kern w:val="24"/>
    </w:rPr>
  </w:style>
  <w:style w:type="paragraph" w:customStyle="1" w:styleId="Tablebody">
    <w:name w:val="Table body"/>
    <w:basedOn w:val="TablePlacement"/>
    <w:qFormat/>
    <w:rsid w:val="007C261F"/>
    <w:pPr>
      <w:spacing w:after="0"/>
    </w:pPr>
  </w:style>
  <w:style w:type="paragraph" w:customStyle="1" w:styleId="Tablenotes">
    <w:name w:val="Table notes"/>
    <w:basedOn w:val="Normal"/>
    <w:link w:val="TablenotesChar"/>
    <w:qFormat/>
    <w:rsid w:val="007C261F"/>
    <w:pPr>
      <w:widowControl w:val="0"/>
      <w:spacing w:before="400"/>
      <w:ind w:firstLine="0"/>
      <w:contextualSpacing/>
    </w:pPr>
  </w:style>
  <w:style w:type="character" w:customStyle="1" w:styleId="TablenotesChar">
    <w:name w:val="Table notes Char"/>
    <w:basedOn w:val="DefaultParagraphFont"/>
    <w:link w:val="Tablenotes"/>
    <w:rsid w:val="007C261F"/>
    <w:rPr>
      <w:rFonts w:ascii="Calibri" w:hAnsi="Calibri"/>
      <w:sz w:val="22"/>
    </w:rPr>
  </w:style>
  <w:style w:type="paragraph" w:customStyle="1" w:styleId="FigurePlacement">
    <w:name w:val="Figure Placement"/>
    <w:basedOn w:val="Normal"/>
    <w:uiPriority w:val="39"/>
    <w:qFormat/>
    <w:rsid w:val="00D218BE"/>
    <w:pPr>
      <w:keepLines/>
      <w:ind w:firstLine="0"/>
    </w:pPr>
  </w:style>
  <w:style w:type="paragraph" w:customStyle="1" w:styleId="UserInterfaceFabio">
    <w:name w:val="User Interface Fabio"/>
    <w:basedOn w:val="NoSpacing"/>
    <w:link w:val="UserInterfaceFabioChar"/>
    <w:qFormat/>
    <w:rsid w:val="00DD3EE6"/>
    <w:pPr>
      <w:widowControl w:val="0"/>
      <w:snapToGrid w:val="0"/>
    </w:pPr>
    <w:rPr>
      <w:rFonts w:ascii="Segoe UI" w:hAnsi="Segoe UI"/>
      <w:sz w:val="16"/>
    </w:rPr>
  </w:style>
  <w:style w:type="character" w:customStyle="1" w:styleId="NoSpacingChar">
    <w:name w:val="No Spacing Char"/>
    <w:aliases w:val="No Indent Char"/>
    <w:basedOn w:val="DefaultParagraphFont"/>
    <w:link w:val="NoSpacing"/>
    <w:uiPriority w:val="3"/>
    <w:rsid w:val="0040571E"/>
    <w:rPr>
      <w:rFonts w:ascii="Calibri" w:hAnsi="Calibri"/>
      <w:sz w:val="22"/>
    </w:rPr>
  </w:style>
  <w:style w:type="character" w:customStyle="1" w:styleId="UserInterfaceFabioChar">
    <w:name w:val="User Interface Fabio Char"/>
    <w:basedOn w:val="NoSpacingChar"/>
    <w:link w:val="UserInterfaceFabio"/>
    <w:rsid w:val="00DD3EE6"/>
    <w:rPr>
      <w:rFonts w:ascii="Segoe UI" w:hAnsi="Segoe UI"/>
      <w:sz w:val="16"/>
    </w:rPr>
  </w:style>
  <w:style w:type="paragraph" w:styleId="Caption">
    <w:name w:val="caption"/>
    <w:basedOn w:val="Normal"/>
    <w:next w:val="Tablefiguretitle"/>
    <w:uiPriority w:val="35"/>
    <w:unhideWhenUsed/>
    <w:qFormat/>
    <w:rsid w:val="00BF317D"/>
    <w:pPr>
      <w:keepNext/>
      <w:keepLines/>
      <w:ind w:firstLine="0"/>
    </w:pPr>
    <w:rPr>
      <w:b/>
      <w:iCs/>
      <w:color w:val="000000" w:themeColor="text2"/>
      <w:szCs w:val="18"/>
    </w:rPr>
  </w:style>
  <w:style w:type="paragraph" w:customStyle="1" w:styleId="Tablefiguretitle">
    <w:name w:val="Table figure title"/>
    <w:basedOn w:val="Normal"/>
    <w:link w:val="TablefiguretitleChar"/>
    <w:qFormat/>
    <w:rsid w:val="00BF317D"/>
    <w:pPr>
      <w:keepNext/>
      <w:keepLines/>
      <w:ind w:firstLine="0"/>
    </w:pPr>
    <w:rPr>
      <w:i/>
    </w:rPr>
  </w:style>
  <w:style w:type="character" w:customStyle="1" w:styleId="TablefiguretitleChar">
    <w:name w:val="Table figure title Char"/>
    <w:basedOn w:val="DefaultParagraphFont"/>
    <w:link w:val="Tablefiguretitle"/>
    <w:rsid w:val="00BF317D"/>
    <w:rPr>
      <w:rFonts w:ascii="Calibri" w:hAnsi="Calibri"/>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095112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070455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[SHORTENED TITLE UP TO 50 CHARACTERS]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
    <b:Tag>Ostrom2007ADiagnosticApproachFo</b:Tag>
    <b:SourceType>JournalArticle</b:SourceType>
    <b:Guid>{752a2559-f2ec-4e10-a354-fa75561b12e8}</b:Guid>
    <b:Title>A diagnostic approach for going beyond panaceas</b:Title>
    <b:JournalName>Proceedings of the National Academy of Sciences</b:JournalName>
    <b:Volume>104</b:Volume>
    <b:Issue>39</b:Issue>
    <b:Pages>15181-15187</b:Pages>
    <b:Year>2007</b:Year>
    <b:Month>September</b:Month>
    <b:Publisher>National Academy of Sciences</b:Publisher>
    <b:City>Washington</b:City>
    <b:StateProvince>District of Columbia</b:StateProvince>
    <b:CountryRegion>United States of America</b:CountryRegion>
    <b:Medium>Digital</b:Medium>
    <b:StandardNumber>ISSN: 0027-8424 (print), 1091-6490 (online)</b:StandardNumber>
    <b:DOI>10.1073/pnas.0702288104</b:DOI>
    <b:URL>http://www.pnas.org/content/104/39/15181.full</b:URL>
    <b:YearAccessed>2018</b:YearAccessed>
    <b:MonthAccessed>February</b:MonthAccessed>
    <b:DayAccessed>26</b:DayAccessed>
    <b:Comments>Has female authors
		Keywords: commons, complexity, governance, interdisciplinary research, sustainability science
		Abstract: The articles in this special feature challenge the presumption that scholars can make simple, predictive models of social–ecological systems (SESs) and deduce universal solutions, panaceas, to problems of overuse or destruction of resources. Moving beyond panaceas to develop cumulative capacities to diagnose the problems and potentialities of linked SESs requires serious study of complex, multivariable, nonlinear, cross-scale, and changing systems. Many variables have been identified by researchers as affecting the patterns of interactions and outcomes observed in empirical studies of SESs. A step toward developing a diagnostic method is taken by organizing these variables in a nested, multitier framework. The framework enables scholars to organize analyses of how attributes of (i) a resource system (e.g., fishery, lake, grazing area), (ii) the resource units generated by that system (e.g., fish, water, fodder), (iii) the users of that system, and (iv) the governance system jointly affect and are indirectly affected by interactions and resulting outcomes achieved at a particular time and place. The framework also enables us to organize how these attributes may affect and be affected by larger socioeconomic, political, and ecological settings in which they are embedded, as well as smaller ones. The framework is intended to be a step toward building a strong interdisciplinary science of complex, multilevel systems that will enable future diagnosticians to match governance arrangements to specific problems embedded in a social–ecological context.
		</b:Comments>
    <b:Author>
      <b:Author>
        <b:NameList>
          <b:Person>
            <b:Last>Ostrom</b:Last>
            <b:First>Elinor</b:First>
            <b:Middle>Claire</b:Middle>
          </b:Person>
        </b:NameList>
      </b:Author>
    </b:Author>
    <b:RefOrder>3</b:RefOrder>
  </b:Source>
  <b:Source>
    <b:Tag>Ostrom2009AGeneralFrameworkForA</b:Tag>
    <b:SourceType>JournalArticle</b:SourceType>
    <b:Guid>{b644b63c-de2f-46a5-a87d-1b7ebaf3e962}</b:Guid>
    <b:Title>A General Framework for Analyzing Sustainability of Social-Ecological Systems</b:Title>
    <b:ShortTitle>A General Framework</b:ShortTitle>
    <b:JournalName>Science</b:JournalName>
    <b:Volume>325</b:Volume>
    <b:Issue>5939</b:Issue>
    <b:Pages>419-422</b:Pages>
    <b:Year>2009</b:Year>
    <b:Month>July</b:Month>
    <b:Day>24</b:Day>
    <b:Publisher>American Association for the Advancement of Science</b:Publisher>
    <b:City>Washington</b:City>
    <b:StateProvince>District of Columbia</b:StateProvince>
    <b:CountryRegion>United States of America</b:CountryRegion>
    <b:Medium>Digital</b:Medium>
    <b:StandardNumber>ISSN: 0036-8075 (print), 1095-9203 (online)</b:StandardNumber>
    <b:DOI>10.1126/science.1172133</b:DOI>
    <b:URL>http://science.sciencemag.org/content/325/5939/419.full</b:URL>
    <b:YearAccessed>2018</b:YearAccessed>
    <b:MonthAccessed>March</b:MonthAccessed>
    <b:DayAccessed>26</b:DayAccessed>
    <b:Comments>Has female authors
		Abstract: A major problem worldwide is the potential loss of fisheries, forests, and water resources. Understanding of the processes that lead to improvements in or deterioration of natural resources is limited, because scientific disciplines use different concepts and languages to describe and explain complex social-ecological systems (SESs). Without a common framework to organize findings, isolated knowledge does not cumulate. Until recently, accepted theory has assumed that resource users will never self-organize to maintain their resources and that governments must impose solutions. Research in multiple disciplines, however, has found that some government policies accelerate resource destruction, whereas some resource users have invested their time and energy to achieve sustainability. A general framework is used to identify 10 subsystem variables that affect the likelihood of self-organization in efforts to achieve a sustainable SES.
		</b:Comments>
    <b:Author>
      <b:Author>
        <b:NameList>
          <b:Person>
            <b:Last>Ostrom</b:Last>
            <b:First>Elinor</b:First>
            <b:Middle>Claire</b:Middle>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09CFCF-0FA6-45E4-B4CA-1FDDB134C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63</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 Here, up to 12 Words, on One to Two Lines]</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Here, up to 12 Words, on One to Two Lines]</dc:title>
  <dc:subject/>
  <dc:creator>Microsoft Office User</dc:creator>
  <cp:keywords/>
  <dc:description/>
  <cp:lastModifiedBy>Fabio</cp:lastModifiedBy>
  <cp:revision>9</cp:revision>
  <dcterms:created xsi:type="dcterms:W3CDTF">2020-03-20T15:00:00Z</dcterms:created>
  <dcterms:modified xsi:type="dcterms:W3CDTF">2020-03-20T15:51:00Z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id="pgjNHToK"/&gt;&lt;style id="http://www.zotero.org/styles/apa" locale="en-US" hasBibliography="1" bibliographyStyleHasBeenSet="1"/&gt;&lt;prefs&gt;&lt;pref name="fieldType" value="Field"/&gt;&lt;/prefs&gt;&lt;/data&gt;</vt:lpwstr>
  </property>
</Properties>
</file>