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6576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FFFFFF" w:val="clear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2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67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mh-logo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67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color w:val="176245"/>
                <w:sz w:val="13"/>
              </w:rPr>
              <w:t>FABRICACIÓN Y MONTAJE INDUSTRIAL</w:t>
            </w:r>
          </w:p>
        </w:tc>
        <w:tc>
          <w:tcPr>
            <w:tcW w:type="dxa" w:w="3742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176245" w:val="clear"/>
            <w:vAlign w:val="center"/>
            <w:tcMar>
              <w:top w:w="150" w:type="dxa"/>
              <w:start w:w="170" w:type="dxa"/>
              <w:bottom w:w="130" w:type="dxa"/>
              <w:end w:w="1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PRESUPUESTO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N.º 00042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6293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A65A"/>
                <w:sz w:val="15"/>
              </w:rPr>
              <w:t>Silos · Norias · Sinfines · Estructuras metálicas</w:t>
            </w:r>
          </w:p>
        </w:tc>
        <w:tc>
          <w:tcPr>
            <w:tcW w:type="dxa" w:w="4025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4"/>
              </w:rPr>
              <w:t>Huanguelén · 02923 648947 · fmharroyo@gmail.com</w:t>
            </w:r>
          </w:p>
        </w:tc>
      </w:tr>
    </w:tbl>
    <w:p>
      <w:pPr>
        <w:spacing w:before="0" w:after="80" w:line="240" w:lineRule="auto"/>
        <w:jc w:val="left"/>
        <w:pBdr>
          <w:bottom w:val="single" w:sz="12" w:space="1" w:color="00A65A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7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00A65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0091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60" w:type="dxa"/>
              <w:start w:w="11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6245"/>
                <w:sz w:val="17"/>
              </w:rPr>
              <w:t>DATOS DEL DOCUMENTO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rPr>
          <w:trHeight w:val="454" w:hRule="atLeast"/>
        </w:trPr>
        <w:tc>
          <w:tcPr>
            <w:tcW w:type="dxa" w:w="1474"/>
            <w:shd w:fill="F1F3F4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6245"/>
                <w:sz w:val="15"/>
              </w:rPr>
              <w:t>CLIENTE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4B5563"/>
                <w:sz w:val="17"/>
              </w:rPr>
              <w:t>La Emancipación S.A.</w:t>
            </w:r>
          </w:p>
        </w:tc>
        <w:tc>
          <w:tcPr>
            <w:tcW w:type="dxa" w:w="1531"/>
            <w:shd w:fill="F1F3F4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6245"/>
                <w:sz w:val="15"/>
              </w:rPr>
              <w:t>FECHA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7"/>
              </w:rPr>
              <w:t>23/07/2026</w:t>
            </w:r>
          </w:p>
        </w:tc>
      </w:tr>
      <w:tr>
        <w:trPr>
          <w:trHeight w:val="454" w:hRule="atLeast"/>
        </w:trPr>
        <w:tc>
          <w:tcPr>
            <w:tcW w:type="dxa" w:w="1474"/>
            <w:shd w:fill="F1F3F4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6245"/>
                <w:sz w:val="15"/>
              </w:rPr>
              <w:t>CUIT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7"/>
              </w:rPr>
              <w:t>—</w:t>
            </w:r>
          </w:p>
        </w:tc>
        <w:tc>
          <w:tcPr>
            <w:tcW w:type="dxa" w:w="1531"/>
            <w:shd w:fill="F1F3F4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6245"/>
                <w:sz w:val="15"/>
              </w:rPr>
              <w:t>MONEDA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7"/>
              </w:rPr>
              <w:t>ARS</w:t>
            </w:r>
          </w:p>
        </w:tc>
      </w:tr>
      <w:tr>
        <w:trPr>
          <w:trHeight w:val="454" w:hRule="atLeast"/>
        </w:trPr>
        <w:tc>
          <w:tcPr>
            <w:tcW w:type="dxa" w:w="1474"/>
            <w:shd w:fill="F1F3F4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6245"/>
                <w:sz w:val="15"/>
              </w:rPr>
              <w:t>DOMICILIO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7"/>
              </w:rPr>
              <w:t>Huanguelén, Buenos Aires</w:t>
            </w:r>
          </w:p>
        </w:tc>
        <w:tc>
          <w:tcPr>
            <w:tcW w:type="dxa" w:w="1531"/>
            <w:shd w:fill="F1F3F4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6245"/>
                <w:sz w:val="15"/>
              </w:rPr>
              <w:t>VALIDEZ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7"/>
              </w:rPr>
              <w:t>15 días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7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00A65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0091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60" w:type="dxa"/>
              <w:start w:w="11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6245"/>
                <w:sz w:val="17"/>
              </w:rPr>
              <w:t>DETALLE Y VALORES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510"/>
            <w:shd w:fill="17624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#</w:t>
            </w:r>
          </w:p>
        </w:tc>
        <w:tc>
          <w:tcPr>
            <w:tcW w:type="dxa" w:w="4252"/>
            <w:shd w:fill="17624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DESCRIPCIÓN</w:t>
            </w:r>
          </w:p>
        </w:tc>
        <w:tc>
          <w:tcPr>
            <w:tcW w:type="dxa" w:w="794"/>
            <w:shd w:fill="17624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CANT.</w:t>
            </w:r>
          </w:p>
        </w:tc>
        <w:tc>
          <w:tcPr>
            <w:tcW w:type="dxa" w:w="1134"/>
            <w:shd w:fill="17624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UNIDAD</w:t>
            </w:r>
          </w:p>
        </w:tc>
        <w:tc>
          <w:tcPr>
            <w:tcW w:type="dxa" w:w="1644"/>
            <w:shd w:fill="17624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P. UNITARIO</w:t>
            </w:r>
          </w:p>
        </w:tc>
        <w:tc>
          <w:tcPr>
            <w:tcW w:type="dxa" w:w="1984"/>
            <w:shd w:fill="17624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SUBTOTAL</w:t>
            </w:r>
          </w:p>
        </w:tc>
      </w:tr>
      <w:tr>
        <w:trPr>
          <w:trHeight w:val="567" w:hRule="atLeast"/>
        </w:trP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6"/>
              </w:rPr>
              <w:t>1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4B5563"/>
                <w:sz w:val="16"/>
              </w:rPr>
              <w:t>Techado de galpón con 16 metros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6"/>
              </w:rPr>
              <w:t>1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6"/>
              </w:rPr>
              <w:t>servicio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6"/>
              </w:rPr>
              <w:t>$ 50.000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6"/>
              </w:rPr>
              <w:t>$ 50.000</w:t>
            </w:r>
          </w:p>
        </w:tc>
      </w:tr>
      <w:tr>
        <w:trPr>
          <w:trHeight w:val="567" w:hRule="atLeast"/>
        </w:trPr>
        <w:tc>
          <w:tcPr>
            <w:tcW w:type="dxa" w:w="1720"/>
            <w:shd w:fill="F1F3F4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6"/>
              </w:rPr>
              <w:t>2</w:t>
            </w:r>
          </w:p>
        </w:tc>
        <w:tc>
          <w:tcPr>
            <w:tcW w:type="dxa" w:w="1720"/>
            <w:shd w:fill="F1F3F4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4B5563"/>
                <w:sz w:val="16"/>
              </w:rPr>
              <w:t>Limpieza de cabezales de noria</w:t>
            </w:r>
          </w:p>
        </w:tc>
        <w:tc>
          <w:tcPr>
            <w:tcW w:type="dxa" w:w="1720"/>
            <w:shd w:fill="F1F3F4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6"/>
              </w:rPr>
              <w:t>1</w:t>
            </w:r>
          </w:p>
        </w:tc>
        <w:tc>
          <w:tcPr>
            <w:tcW w:type="dxa" w:w="1720"/>
            <w:shd w:fill="F1F3F4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6"/>
              </w:rPr>
              <w:t>servicio</w:t>
            </w:r>
          </w:p>
        </w:tc>
        <w:tc>
          <w:tcPr>
            <w:tcW w:type="dxa" w:w="1720"/>
            <w:shd w:fill="F1F3F4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6"/>
              </w:rPr>
              <w:t>$ 20.000</w:t>
            </w:r>
          </w:p>
        </w:tc>
        <w:tc>
          <w:tcPr>
            <w:tcW w:type="dxa" w:w="1720"/>
            <w:shd w:fill="F1F3F4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6"/>
              </w:rPr>
              <w:t>$ 20.000</w:t>
            </w:r>
          </w:p>
        </w:tc>
      </w:tr>
      <w:tr>
        <w:trPr>
          <w:trHeight w:val="567" w:hRule="atLeast"/>
        </w:trP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6"/>
              </w:rPr>
              <w:t>3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4B5563"/>
                <w:sz w:val="16"/>
              </w:rPr>
              <w:t>Silo 200 t — fabricación y montaje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6"/>
              </w:rPr>
              <w:t>1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6"/>
              </w:rPr>
              <w:t>unidad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6"/>
              </w:rPr>
              <w:t>$ 1.850.000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6"/>
              </w:rPr>
              <w:t>$ 1.850.000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3515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6"/>
              </w:rPr>
              <w:t>SUBTOTAL</w:t>
            </w:r>
          </w:p>
        </w:tc>
        <w:tc>
          <w:tcPr>
            <w:tcW w:type="dxa" w:w="2721"/>
            <w:tcBorders>
              <w:top w:val="nil" w:sz="4" w:color="D1D5DB" w:space="0"/>
              <w:bottom w:val="single" w:sz="3" w:color="D9DEE3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176245"/>
                <w:sz w:val="18"/>
              </w:rPr>
              <w:t>$ 1.920.000</w:t>
            </w:r>
          </w:p>
        </w:tc>
      </w:tr>
      <w:tr>
        <w:tc>
          <w:tcPr>
            <w:tcW w:type="dxa" w:w="3515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6"/>
              </w:rPr>
              <w:t>IVA 21%</w:t>
            </w:r>
          </w:p>
        </w:tc>
        <w:tc>
          <w:tcPr>
            <w:tcW w:type="dxa" w:w="2721"/>
            <w:tcBorders>
              <w:top w:val="nil" w:sz="4" w:color="D1D5DB" w:space="0"/>
              <w:bottom w:val="single" w:sz="3" w:color="D9DEE3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176245"/>
                <w:sz w:val="18"/>
              </w:rPr>
              <w:t>$ 403.200</w:t>
            </w:r>
          </w:p>
        </w:tc>
      </w:tr>
      <w:tr>
        <w:tc>
          <w:tcPr>
            <w:tcW w:type="dxa" w:w="3515"/>
            <w:tcBorders>
              <w:top w:val="single" w:sz="8" w:color="00A65A" w:space="0"/>
              <w:bottom w:val="single" w:sz="8" w:color="00A65A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1F3F4" w:val="clea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176245"/>
                <w:sz w:val="17"/>
              </w:rPr>
              <w:t>TOTAL</w:t>
            </w:r>
          </w:p>
        </w:tc>
        <w:tc>
          <w:tcPr>
            <w:tcW w:type="dxa" w:w="2721"/>
            <w:tcBorders>
              <w:top w:val="single" w:sz="8" w:color="00A65A" w:space="0"/>
              <w:bottom w:val="single" w:sz="8" w:color="00A65A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1F3F4" w:val="clea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176245"/>
                <w:sz w:val="23"/>
              </w:rPr>
              <w:t>$ 2.323.200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7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00A65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0091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60" w:type="dxa"/>
              <w:start w:w="11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6245"/>
                <w:sz w:val="17"/>
              </w:rPr>
              <w:t>CONDICIONES COMERCIALES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tcBorders>
              <w:top w:val="nil" w:sz="4" w:color="D1D5DB" w:space="0"/>
              <w:bottom w:val="single" w:sz="4" w:color="D6DCE1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F1F3F4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6245"/>
                <w:sz w:val="14"/>
              </w:rPr>
              <w:t>FORMA DE PAGO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4B5563"/>
                <w:sz w:val="15"/>
              </w:rPr>
              <w:t>50% de anticipo · saldo contra entrega</w:t>
            </w:r>
          </w:p>
        </w:tc>
        <w:tc>
          <w:tcPr>
            <w:tcW w:type="dxa" w:w="5159"/>
            <w:tcBorders>
              <w:top w:val="nil" w:sz="4" w:color="D1D5DB" w:space="0"/>
              <w:bottom w:val="single" w:sz="4" w:color="D6DCE1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F1F3F4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6245"/>
                <w:sz w:val="14"/>
              </w:rPr>
              <w:t>PLAZO ESTIMADO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4B5563"/>
                <w:sz w:val="15"/>
              </w:rPr>
              <w:t>A coordinar según disponibilidad de materiales</w:t>
            </w:r>
          </w:p>
        </w:tc>
      </w:tr>
      <w:tr>
        <w:tc>
          <w:tcPr>
            <w:tcW w:type="dxa" w:w="5159"/>
            <w:tcBorders>
              <w:top w:val="nil" w:sz="4" w:color="D1D5DB" w:space="0"/>
              <w:bottom w:val="single" w:sz="4" w:color="D6DCE1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F1F3F4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6245"/>
                <w:sz w:val="14"/>
              </w:rPr>
              <w:t>ALCANCE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4B5563"/>
                <w:sz w:val="15"/>
              </w:rPr>
              <w:t>Materiales y mano de obra indicados en el detalle</w:t>
            </w:r>
          </w:p>
        </w:tc>
        <w:tc>
          <w:tcPr>
            <w:tcW w:type="dxa" w:w="5159"/>
            <w:tcBorders>
              <w:top w:val="nil" w:sz="4" w:color="D1D5DB" w:space="0"/>
              <w:bottom w:val="single" w:sz="4" w:color="D6DCE1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F1F3F4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6245"/>
                <w:sz w:val="14"/>
              </w:rPr>
              <w:t>OBSERVACIONES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4B5563"/>
                <w:sz w:val="15"/>
              </w:rPr>
              <w:t>Precios expresados en ARS. IVA discriminado.</w:t>
            </w:r>
          </w:p>
        </w:tc>
      </w:tr>
    </w:tbl>
    <w:p>
      <w:pPr>
        <w:spacing w:before="0" w:after="40" w:line="240" w:lineRule="auto"/>
        <w:jc w:val="left"/>
      </w:pPr>
      <w:r>
        <w:rPr>
          <w:rFonts w:ascii="Arial" w:hAnsi="Arial" w:eastAsia="Arial"/>
          <w:b w:val="0"/>
          <w:i w:val="0"/>
          <w:color w:val="111827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4876"/>
            <w:tcBorders>
              <w:top w:val="nil" w:sz="4" w:color="D1D5DB" w:space="0"/>
              <w:bottom w:val="single" w:sz="5" w:color="00A65A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br/>
              <w:br/>
            </w:r>
          </w:p>
        </w:tc>
        <w:tc>
          <w:tcPr>
            <w:tcW w:type="dxa" w:w="4876"/>
            <w:tcBorders>
              <w:top w:val="nil" w:sz="4" w:color="D1D5DB" w:space="0"/>
              <w:bottom w:val="single" w:sz="5" w:color="00A65A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br/>
              <w:br/>
            </w:r>
          </w:p>
        </w:tc>
      </w:tr>
      <w:tr>
        <w:tc>
          <w:tcPr>
            <w:tcW w:type="dxa" w:w="4876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4B5563"/>
                <w:sz w:val="15"/>
              </w:rPr>
              <w:t>FMH · Responsable</w:t>
            </w:r>
          </w:p>
        </w:tc>
        <w:tc>
          <w:tcPr>
            <w:tcW w:type="dxa" w:w="4876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4B5563"/>
                <w:sz w:val="15"/>
              </w:rPr>
              <w:t>Aceptación del cliente</w:t>
            </w:r>
          </w:p>
        </w:tc>
      </w:tr>
    </w:tbl>
    <w:p>
      <w:pPr>
        <w:spacing w:before="60" w:after="0" w:line="240" w:lineRule="auto"/>
        <w:jc w:val="center"/>
      </w:pPr>
      <w:r>
        <w:rPr>
          <w:rFonts w:ascii="Arial" w:hAnsi="Arial" w:eastAsia="Arial"/>
          <w:b/>
          <w:i w:val="0"/>
          <w:color w:val="4B5563"/>
          <w:sz w:val="14"/>
        </w:rPr>
        <w:t>Gracias por confiar en FMH · Esta propuesta no constituye factura.</w:t>
      </w:r>
    </w:p>
    <w:sectPr w:rsidR="00FC693F" w:rsidRPr="0006063C" w:rsidSect="00034616">
      <w:footerReference w:type="default" r:id="rId9"/>
      <w:pgSz w:w="11906" w:h="16838"/>
      <w:pgMar w:top="567" w:right="794" w:bottom="567" w:left="794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Arial"/>
        <w:b w:val="0"/>
        <w:i w:val="0"/>
        <w:color w:val="5C6873"/>
        <w:sz w:val="14"/>
      </w:rPr>
      <w:t>PROPUESTA 01 · INDUSTRIAL CLÁSICA · FMH GESTIÓN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1721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Presupuesto FMH · Variante Verde</dc:title>
  <dc:subject>Plantilla FMH verde y gris con logo</dc:subject>
  <dc:creator>FMH Gestión</dc:creator>
  <cp:keywords>FMH, presupuesto, remito, A4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