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6576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shd w:fill="17324D" w:val="clear"/>
            <w:vAlign w:val="center"/>
            <w:tcMar>
              <w:top w:w="150" w:type="dxa"/>
              <w:start w:w="170" w:type="dxa"/>
              <w:bottom w:w="130" w:type="dxa"/>
              <w:end w:w="1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54"/>
              </w:rPr>
              <w:t>FMH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FABRICACIÓN Y MONTAJE INDUSTRIAL</w:t>
            </w:r>
          </w:p>
        </w:tc>
        <w:tc>
          <w:tcPr>
            <w:tcW w:type="dxa" w:w="3742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shd w:fill="2F4858" w:val="clear"/>
            <w:vAlign w:val="center"/>
            <w:tcMar>
              <w:top w:w="150" w:type="dxa"/>
              <w:start w:w="170" w:type="dxa"/>
              <w:bottom w:w="130" w:type="dxa"/>
              <w:end w:w="17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8"/>
              </w:rPr>
              <w:t>PRESUPUESTO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N.º 00042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6293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2F4858"/>
                <w:sz w:val="15"/>
              </w:rPr>
              <w:t>Silos · Norias · Sinfines · Estructuras metálicas</w:t>
            </w:r>
          </w:p>
        </w:tc>
        <w:tc>
          <w:tcPr>
            <w:tcW w:type="dxa" w:w="4025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5C6873"/>
                <w:sz w:val="14"/>
              </w:rPr>
              <w:t>Huanguelén · 02923 648947 · fmharroyo@gmail.com</w:t>
            </w:r>
          </w:p>
        </w:tc>
      </w:tr>
    </w:tbl>
    <w:p>
      <w:pPr>
        <w:spacing w:before="0" w:after="80" w:line="240" w:lineRule="auto"/>
        <w:jc w:val="left"/>
        <w:pBdr>
          <w:bottom w:val="single" w:sz="12" w:space="1" w:color="C89B3C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227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shd w:fill="C89B3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827"/>
                <w:sz w:val="18"/>
              </w:rPr>
            </w:r>
          </w:p>
        </w:tc>
        <w:tc>
          <w:tcPr>
            <w:tcW w:type="dxa" w:w="10091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60" w:type="dxa"/>
              <w:start w:w="11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7324D"/>
                <w:sz w:val="17"/>
              </w:rPr>
              <w:t>DATOS DEL DOCUMENTO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rPr>
          <w:trHeight w:val="454" w:hRule="atLeast"/>
        </w:trPr>
        <w:tc>
          <w:tcPr>
            <w:tcW w:type="dxa" w:w="1474"/>
            <w:shd w:fill="EEF2F5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7324D"/>
                <w:sz w:val="15"/>
              </w:rPr>
              <w:t>CLIENTE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7212B"/>
                <w:sz w:val="17"/>
              </w:rPr>
              <w:t>La Emancipación S.A.</w:t>
            </w:r>
          </w:p>
        </w:tc>
        <w:tc>
          <w:tcPr>
            <w:tcW w:type="dxa" w:w="1531"/>
            <w:shd w:fill="EEF2F5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7324D"/>
                <w:sz w:val="15"/>
              </w:rPr>
              <w:t>FECHA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23/07/2026</w:t>
            </w:r>
          </w:p>
        </w:tc>
      </w:tr>
      <w:tr>
        <w:trPr>
          <w:trHeight w:val="454" w:hRule="atLeast"/>
        </w:trPr>
        <w:tc>
          <w:tcPr>
            <w:tcW w:type="dxa" w:w="1474"/>
            <w:shd w:fill="EEF2F5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7324D"/>
                <w:sz w:val="15"/>
              </w:rPr>
              <w:t>CUIT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—</w:t>
            </w:r>
          </w:p>
        </w:tc>
        <w:tc>
          <w:tcPr>
            <w:tcW w:type="dxa" w:w="1531"/>
            <w:shd w:fill="EEF2F5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7324D"/>
                <w:sz w:val="15"/>
              </w:rPr>
              <w:t>MONEDA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ARS</w:t>
            </w:r>
          </w:p>
        </w:tc>
      </w:tr>
      <w:tr>
        <w:trPr>
          <w:trHeight w:val="454" w:hRule="atLeast"/>
        </w:trPr>
        <w:tc>
          <w:tcPr>
            <w:tcW w:type="dxa" w:w="1474"/>
            <w:shd w:fill="EEF2F5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7324D"/>
                <w:sz w:val="15"/>
              </w:rPr>
              <w:t>DOMICILIO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Huanguelén, Buenos Aires</w:t>
            </w:r>
          </w:p>
        </w:tc>
        <w:tc>
          <w:tcPr>
            <w:tcW w:type="dxa" w:w="1531"/>
            <w:shd w:fill="EEF2F5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7324D"/>
                <w:sz w:val="15"/>
              </w:rPr>
              <w:t>VALIDEZ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15 días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227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shd w:fill="C89B3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827"/>
                <w:sz w:val="18"/>
              </w:rPr>
            </w:r>
          </w:p>
        </w:tc>
        <w:tc>
          <w:tcPr>
            <w:tcW w:type="dxa" w:w="10091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60" w:type="dxa"/>
              <w:start w:w="11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7324D"/>
                <w:sz w:val="17"/>
              </w:rPr>
              <w:t>DETALLE Y VALORES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510"/>
            <w:shd w:fill="17324D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#</w:t>
            </w:r>
          </w:p>
        </w:tc>
        <w:tc>
          <w:tcPr>
            <w:tcW w:type="dxa" w:w="4252"/>
            <w:shd w:fill="17324D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DESCRIPCIÓN</w:t>
            </w:r>
          </w:p>
        </w:tc>
        <w:tc>
          <w:tcPr>
            <w:tcW w:type="dxa" w:w="794"/>
            <w:shd w:fill="17324D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CANT.</w:t>
            </w:r>
          </w:p>
        </w:tc>
        <w:tc>
          <w:tcPr>
            <w:tcW w:type="dxa" w:w="1134"/>
            <w:shd w:fill="17324D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UNIDAD</w:t>
            </w:r>
          </w:p>
        </w:tc>
        <w:tc>
          <w:tcPr>
            <w:tcW w:type="dxa" w:w="1644"/>
            <w:shd w:fill="17324D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P. UNITARIO</w:t>
            </w:r>
          </w:p>
        </w:tc>
        <w:tc>
          <w:tcPr>
            <w:tcW w:type="dxa" w:w="1984"/>
            <w:shd w:fill="17324D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SUBTOTAL</w:t>
            </w:r>
          </w:p>
        </w:tc>
      </w:tr>
      <w:tr>
        <w:trPr>
          <w:trHeight w:val="567" w:hRule="atLeast"/>
        </w:trPr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1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7212B"/>
                <w:sz w:val="16"/>
              </w:rPr>
              <w:t>Techado de galpón con 16 metros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1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servicio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$ 50.000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$ 50.000</w:t>
            </w:r>
          </w:p>
        </w:tc>
      </w:tr>
      <w:tr>
        <w:trPr>
          <w:trHeight w:val="567" w:hRule="atLeast"/>
        </w:trPr>
        <w:tc>
          <w:tcPr>
            <w:tcW w:type="dxa" w:w="1720"/>
            <w:shd w:fill="EEF2F5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2</w:t>
            </w:r>
          </w:p>
        </w:tc>
        <w:tc>
          <w:tcPr>
            <w:tcW w:type="dxa" w:w="1720"/>
            <w:shd w:fill="EEF2F5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7212B"/>
                <w:sz w:val="16"/>
              </w:rPr>
              <w:t>Limpieza de cabezales de noria</w:t>
            </w:r>
          </w:p>
        </w:tc>
        <w:tc>
          <w:tcPr>
            <w:tcW w:type="dxa" w:w="1720"/>
            <w:shd w:fill="EEF2F5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1</w:t>
            </w:r>
          </w:p>
        </w:tc>
        <w:tc>
          <w:tcPr>
            <w:tcW w:type="dxa" w:w="1720"/>
            <w:shd w:fill="EEF2F5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servicio</w:t>
            </w:r>
          </w:p>
        </w:tc>
        <w:tc>
          <w:tcPr>
            <w:tcW w:type="dxa" w:w="1720"/>
            <w:shd w:fill="EEF2F5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$ 20.000</w:t>
            </w:r>
          </w:p>
        </w:tc>
        <w:tc>
          <w:tcPr>
            <w:tcW w:type="dxa" w:w="1720"/>
            <w:shd w:fill="EEF2F5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$ 20.000</w:t>
            </w:r>
          </w:p>
        </w:tc>
      </w:tr>
      <w:tr>
        <w:trPr>
          <w:trHeight w:val="567" w:hRule="atLeast"/>
        </w:trPr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3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7212B"/>
                <w:sz w:val="16"/>
              </w:rPr>
              <w:t>Silo 200 t — fabricación y montaje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1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unidad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$ 1.850.000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$ 1.850.000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3515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5C6873"/>
                <w:sz w:val="16"/>
              </w:rPr>
              <w:t>SUBTOTAL</w:t>
            </w:r>
          </w:p>
        </w:tc>
        <w:tc>
          <w:tcPr>
            <w:tcW w:type="dxa" w:w="2721"/>
            <w:tcBorders>
              <w:top w:val="nil" w:sz="4" w:color="D1D5DB" w:space="0"/>
              <w:bottom w:val="single" w:sz="3" w:color="D9DEE3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>$ 1.920.000</w:t>
            </w:r>
          </w:p>
        </w:tc>
      </w:tr>
      <w:tr>
        <w:tc>
          <w:tcPr>
            <w:tcW w:type="dxa" w:w="3515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5C6873"/>
                <w:sz w:val="16"/>
              </w:rPr>
              <w:t>IVA 21%</w:t>
            </w:r>
          </w:p>
        </w:tc>
        <w:tc>
          <w:tcPr>
            <w:tcW w:type="dxa" w:w="2721"/>
            <w:tcBorders>
              <w:top w:val="nil" w:sz="4" w:color="D1D5DB" w:space="0"/>
              <w:bottom w:val="single" w:sz="3" w:color="D9DEE3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>$ 403.200</w:t>
            </w:r>
          </w:p>
        </w:tc>
      </w:tr>
      <w:tr>
        <w:tc>
          <w:tcPr>
            <w:tcW w:type="dxa" w:w="3515"/>
            <w:tcBorders>
              <w:top w:val="single" w:sz="8" w:color="C89B3C" w:space="0"/>
              <w:bottom w:val="single" w:sz="8" w:color="C89B3C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EF2F5" w:val="clea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17324D"/>
                <w:sz w:val="17"/>
              </w:rPr>
              <w:t>TOTAL</w:t>
            </w:r>
          </w:p>
        </w:tc>
        <w:tc>
          <w:tcPr>
            <w:tcW w:type="dxa" w:w="2721"/>
            <w:tcBorders>
              <w:top w:val="single" w:sz="8" w:color="C89B3C" w:space="0"/>
              <w:bottom w:val="single" w:sz="8" w:color="C89B3C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EF2F5" w:val="clea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17324D"/>
                <w:sz w:val="23"/>
              </w:rPr>
              <w:t>$ 2.323.200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227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shd w:fill="C89B3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827"/>
                <w:sz w:val="18"/>
              </w:rPr>
            </w:r>
          </w:p>
        </w:tc>
        <w:tc>
          <w:tcPr>
            <w:tcW w:type="dxa" w:w="10091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60" w:type="dxa"/>
              <w:start w:w="11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7324D"/>
                <w:sz w:val="17"/>
              </w:rPr>
              <w:t>CONDICIONES COMERCIALES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tcBorders>
              <w:top w:val="nil" w:sz="4" w:color="D1D5DB" w:space="0"/>
              <w:bottom w:val="single" w:sz="4" w:color="D6DCE1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shd w:fill="EEF2F5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7324D"/>
                <w:sz w:val="14"/>
              </w:rPr>
              <w:t>FORMA DE PAGO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5"/>
              </w:rPr>
              <w:t>50% de anticipo · saldo contra entrega</w:t>
            </w:r>
          </w:p>
        </w:tc>
        <w:tc>
          <w:tcPr>
            <w:tcW w:type="dxa" w:w="5159"/>
            <w:tcBorders>
              <w:top w:val="nil" w:sz="4" w:color="D1D5DB" w:space="0"/>
              <w:bottom w:val="single" w:sz="4" w:color="D6DCE1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shd w:fill="EEF2F5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7324D"/>
                <w:sz w:val="14"/>
              </w:rPr>
              <w:t>PLAZO ESTIMADO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5"/>
              </w:rPr>
              <w:t>A coordinar según disponibilidad de materiales</w:t>
            </w:r>
          </w:p>
        </w:tc>
      </w:tr>
      <w:tr>
        <w:tc>
          <w:tcPr>
            <w:tcW w:type="dxa" w:w="5159"/>
            <w:tcBorders>
              <w:top w:val="nil" w:sz="4" w:color="D1D5DB" w:space="0"/>
              <w:bottom w:val="single" w:sz="4" w:color="D6DCE1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shd w:fill="EEF2F5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7324D"/>
                <w:sz w:val="14"/>
              </w:rPr>
              <w:t>ALCANCE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5"/>
              </w:rPr>
              <w:t>Materiales y mano de obra indicados en el detalle</w:t>
            </w:r>
          </w:p>
        </w:tc>
        <w:tc>
          <w:tcPr>
            <w:tcW w:type="dxa" w:w="5159"/>
            <w:tcBorders>
              <w:top w:val="nil" w:sz="4" w:color="D1D5DB" w:space="0"/>
              <w:bottom w:val="single" w:sz="4" w:color="D6DCE1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shd w:fill="EEF2F5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7324D"/>
                <w:sz w:val="14"/>
              </w:rPr>
              <w:t>OBSERVACIONES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5"/>
              </w:rPr>
              <w:t>Precios expresados en ARS. IVA discriminado.</w:t>
            </w:r>
          </w:p>
        </w:tc>
      </w:tr>
    </w:tbl>
    <w:p>
      <w:pPr>
        <w:spacing w:before="0" w:after="40" w:line="240" w:lineRule="auto"/>
        <w:jc w:val="left"/>
      </w:pPr>
      <w:r>
        <w:rPr>
          <w:rFonts w:ascii="Arial" w:hAnsi="Arial" w:eastAsia="Arial"/>
          <w:b w:val="0"/>
          <w:i w:val="0"/>
          <w:color w:val="111827"/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4876"/>
            <w:tcBorders>
              <w:top w:val="nil" w:sz="4" w:color="D1D5DB" w:space="0"/>
              <w:bottom w:val="single" w:sz="5" w:color="2F4858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827"/>
                <w:sz w:val="16"/>
              </w:rPr>
              <w:br/>
              <w:br/>
            </w:r>
          </w:p>
        </w:tc>
        <w:tc>
          <w:tcPr>
            <w:tcW w:type="dxa" w:w="4876"/>
            <w:tcBorders>
              <w:top w:val="nil" w:sz="4" w:color="D1D5DB" w:space="0"/>
              <w:bottom w:val="single" w:sz="5" w:color="2F4858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827"/>
                <w:sz w:val="16"/>
              </w:rPr>
              <w:br/>
              <w:br/>
            </w:r>
          </w:p>
        </w:tc>
      </w:tr>
      <w:tr>
        <w:tc>
          <w:tcPr>
            <w:tcW w:type="dxa" w:w="4876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5C6873"/>
                <w:sz w:val="15"/>
              </w:rPr>
              <w:t>FMH · Responsable</w:t>
            </w:r>
          </w:p>
        </w:tc>
        <w:tc>
          <w:tcPr>
            <w:tcW w:type="dxa" w:w="4876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5C6873"/>
                <w:sz w:val="15"/>
              </w:rPr>
              <w:t>Aceptación del cliente</w:t>
            </w:r>
          </w:p>
        </w:tc>
      </w:tr>
    </w:tbl>
    <w:p>
      <w:pPr>
        <w:spacing w:before="60" w:after="0" w:line="240" w:lineRule="auto"/>
        <w:jc w:val="center"/>
      </w:pPr>
      <w:r>
        <w:rPr>
          <w:rFonts w:ascii="Arial" w:hAnsi="Arial" w:eastAsia="Arial"/>
          <w:b/>
          <w:i w:val="0"/>
          <w:color w:val="5C6873"/>
          <w:sz w:val="14"/>
        </w:rPr>
        <w:t>Gracias por confiar en FMH · Esta propuesta no constituye factura.</w:t>
      </w:r>
    </w:p>
    <w:sectPr w:rsidR="00FC693F" w:rsidRPr="0006063C" w:rsidSect="00034616">
      <w:footerReference w:type="default" r:id="rId9"/>
      <w:pgSz w:w="11906" w:h="16838"/>
      <w:pgMar w:top="567" w:right="794" w:bottom="567" w:left="794" w:header="227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Arial" w:hAnsi="Arial" w:eastAsia="Arial"/>
        <w:b w:val="0"/>
        <w:i w:val="0"/>
        <w:color w:val="5C6873"/>
        <w:sz w:val="14"/>
      </w:rPr>
      <w:t>PROPUESTA 01 · INDUSTRIAL CLÁSICA · FMH GESTIÓN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color w:val="17212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FMH · Presupuesto · Industrial Clásica</dc:title>
  <dc:subject>Propuesta visual FMH Gestión 2026</dc:subject>
  <dc:creator>FMH Gestión</dc:creator>
  <cp:keywords>FMH, presupuesto, remito, A4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