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Развитие вашего малыша зависит от его здоровья еще до рождения. Мы проводим обзор исследований, чтобы выявить факторы, которые могут влиять на развитие ребенка в раннем возрасте. Эти данные помогут нам понять, какие риски могут возникнуть перед, во время и после беременности, и каким образом они могут повлиять на будущее вашего ребенка. Следите за нашими обновлениями, чтобы узнать больше о раннем развитии детей и о том, как вы можете повлиять на него уже на этапе беременности.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